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813" w:rsidRDefault="000F0C5E" w:rsidP="000F0C5E">
      <w:pPr>
        <w:jc w:val="center"/>
        <w:rPr>
          <w:rFonts w:ascii="Andalus" w:hAnsi="Andalus" w:cs="Andalus" w:hint="cs"/>
          <w:b/>
          <w:bCs/>
          <w:sz w:val="144"/>
          <w:szCs w:val="144"/>
          <w:rtl/>
          <w:lang w:bidi="ar-IQ"/>
        </w:rPr>
      </w:pPr>
      <w:r w:rsidRPr="000F0C5E">
        <w:rPr>
          <w:rFonts w:ascii="Andalus" w:hAnsi="Andalus" w:cs="Andalus"/>
          <w:b/>
          <w:bCs/>
          <w:sz w:val="144"/>
          <w:szCs w:val="144"/>
          <w:rtl/>
          <w:lang w:bidi="ar-IQ"/>
        </w:rPr>
        <w:t>العدد 52</w:t>
      </w:r>
    </w:p>
    <w:p w:rsidR="000F0C5E" w:rsidRDefault="000F0C5E" w:rsidP="000F0C5E">
      <w:pPr>
        <w:rPr>
          <w:rFonts w:cs="Al-Kharashi 62" w:hint="cs"/>
          <w:sz w:val="44"/>
          <w:szCs w:val="44"/>
          <w:rtl/>
          <w:lang w:bidi="ar-IQ"/>
        </w:rPr>
      </w:pPr>
      <w:r w:rsidRPr="00ED4662">
        <w:rPr>
          <w:rFonts w:cs="Al-Kharashi 62" w:hint="cs"/>
          <w:sz w:val="44"/>
          <w:szCs w:val="44"/>
          <w:rtl/>
          <w:lang w:bidi="ar-IQ"/>
        </w:rPr>
        <w:t>الافتتاحية</w:t>
      </w:r>
    </w:p>
    <w:p w:rsidR="000F0C5E" w:rsidRPr="0073480B" w:rsidRDefault="000F0C5E" w:rsidP="000F0C5E">
      <w:pPr>
        <w:jc w:val="center"/>
        <w:rPr>
          <w:rFonts w:cs="AL-Mateen"/>
          <w:sz w:val="40"/>
          <w:szCs w:val="40"/>
          <w:rtl/>
        </w:rPr>
      </w:pPr>
      <w:bookmarkStart w:id="0" w:name="_GoBack"/>
      <w:bookmarkEnd w:id="0"/>
      <w:r w:rsidRPr="0073480B">
        <w:rPr>
          <w:rFonts w:cs="AL-Mateen" w:hint="eastAsia"/>
          <w:sz w:val="40"/>
          <w:szCs w:val="40"/>
          <w:rtl/>
        </w:rPr>
        <w:t>شيء</w:t>
      </w:r>
      <w:r w:rsidRPr="0073480B">
        <w:rPr>
          <w:rFonts w:cs="AL-Mateen"/>
          <w:sz w:val="40"/>
          <w:szCs w:val="40"/>
          <w:rtl/>
        </w:rPr>
        <w:t xml:space="preserve"> </w:t>
      </w:r>
      <w:r w:rsidRPr="0073480B">
        <w:rPr>
          <w:rFonts w:cs="AL-Mateen" w:hint="eastAsia"/>
          <w:sz w:val="40"/>
          <w:szCs w:val="40"/>
          <w:rtl/>
        </w:rPr>
        <w:t>عن</w:t>
      </w:r>
      <w:r w:rsidRPr="0073480B">
        <w:rPr>
          <w:rFonts w:cs="AL-Mateen"/>
          <w:sz w:val="40"/>
          <w:szCs w:val="40"/>
          <w:rtl/>
        </w:rPr>
        <w:t xml:space="preserve"> </w:t>
      </w:r>
      <w:r w:rsidRPr="0073480B">
        <w:rPr>
          <w:rFonts w:cs="AL-Mateen" w:hint="eastAsia"/>
          <w:sz w:val="40"/>
          <w:szCs w:val="40"/>
          <w:rtl/>
        </w:rPr>
        <w:t>الثقافة</w:t>
      </w:r>
      <w:r w:rsidRPr="0073480B">
        <w:rPr>
          <w:rFonts w:cs="AL-Mateen"/>
          <w:sz w:val="40"/>
          <w:szCs w:val="40"/>
          <w:rtl/>
        </w:rPr>
        <w:t xml:space="preserve"> </w:t>
      </w:r>
      <w:r w:rsidRPr="0073480B">
        <w:rPr>
          <w:rFonts w:cs="AL-Mateen" w:hint="eastAsia"/>
          <w:sz w:val="40"/>
          <w:szCs w:val="40"/>
          <w:rtl/>
        </w:rPr>
        <w:t>الدولتية</w:t>
      </w:r>
    </w:p>
    <w:p w:rsidR="000F0C5E" w:rsidRPr="008D4B0C" w:rsidRDefault="000F0C5E" w:rsidP="000F0C5E">
      <w:pPr>
        <w:jc w:val="center"/>
        <w:rPr>
          <w:b/>
          <w:bCs/>
          <w:sz w:val="28"/>
          <w:szCs w:val="28"/>
          <w:u w:val="single"/>
          <w:rtl/>
        </w:rPr>
      </w:pPr>
    </w:p>
    <w:p w:rsidR="000F0C5E" w:rsidRPr="0073480B" w:rsidRDefault="000F0C5E" w:rsidP="000F0C5E">
      <w:pPr>
        <w:ind w:firstLine="746"/>
        <w:jc w:val="both"/>
        <w:rPr>
          <w:rFonts w:ascii="Traditional Arabic" w:hAnsi="Traditional Arabic" w:cs="Traditional Arabic"/>
          <w:b/>
          <w:bCs/>
          <w:sz w:val="28"/>
          <w:szCs w:val="28"/>
          <w:rtl/>
        </w:rPr>
      </w:pPr>
      <w:r w:rsidRPr="0073480B">
        <w:rPr>
          <w:rFonts w:ascii="Traditional Arabic" w:hAnsi="Traditional Arabic" w:cs="Traditional Arabic"/>
          <w:b/>
          <w:bCs/>
          <w:sz w:val="28"/>
          <w:szCs w:val="28"/>
          <w:rtl/>
        </w:rPr>
        <w:t>رب امة صنعت دولة مثل المانيا، ورب دولة صنعت امة مثل فرنسا وكذلك الولايات المتحدة</w:t>
      </w:r>
      <w:r>
        <w:rPr>
          <w:rFonts w:ascii="Traditional Arabic" w:hAnsi="Traditional Arabic" w:cs="Traditional Arabic" w:hint="cs"/>
          <w:b/>
          <w:bCs/>
          <w:sz w:val="28"/>
          <w:szCs w:val="28"/>
          <w:rtl/>
        </w:rPr>
        <w:t xml:space="preserve"> </w:t>
      </w:r>
      <w:r w:rsidRPr="0073480B">
        <w:rPr>
          <w:rFonts w:ascii="Traditional Arabic" w:hAnsi="Traditional Arabic" w:cs="Traditional Arabic"/>
          <w:b/>
          <w:bCs/>
          <w:sz w:val="28"/>
          <w:szCs w:val="28"/>
          <w:rtl/>
        </w:rPr>
        <w:t>وغيرها كثير. وفي عالمنا المعاش اصبح من المتعذر على الامم بناء دولــــــــها، وبالمقابل اصبح من الاسهل على الدول بناء اممها.</w:t>
      </w:r>
    </w:p>
    <w:p w:rsidR="000F0C5E" w:rsidRPr="0073480B" w:rsidRDefault="000F0C5E" w:rsidP="000F0C5E">
      <w:pPr>
        <w:ind w:firstLine="746"/>
        <w:jc w:val="both"/>
        <w:rPr>
          <w:rFonts w:ascii="Traditional Arabic" w:hAnsi="Traditional Arabic" w:cs="Traditional Arabic"/>
          <w:b/>
          <w:bCs/>
          <w:sz w:val="28"/>
          <w:szCs w:val="28"/>
          <w:rtl/>
        </w:rPr>
      </w:pPr>
      <w:r w:rsidRPr="0073480B">
        <w:rPr>
          <w:rFonts w:ascii="Traditional Arabic" w:hAnsi="Traditional Arabic" w:cs="Traditional Arabic"/>
          <w:b/>
          <w:bCs/>
          <w:sz w:val="28"/>
          <w:szCs w:val="28"/>
          <w:rtl/>
        </w:rPr>
        <w:t>ومن هنا نفهم ان الغرب النفعي الرأسمالي المتوحش بقيادة الولايات المتحدة الامريكية انشغل بوضع العثرات امام بناء الدول فأخذ بعرقلة بناء الدولة الفلسطينية على سبيل المثال لا الحصر، ويعمل جاهدا على تخريب وتدمير دول ومشاريع دول قائمة كما فعل مع العراق ويفعل مع سوريا ومصر واليمن وما يزال.</w:t>
      </w:r>
    </w:p>
    <w:p w:rsidR="000F0C5E" w:rsidRPr="0073480B" w:rsidRDefault="000F0C5E" w:rsidP="000F0C5E">
      <w:pPr>
        <w:ind w:firstLine="746"/>
        <w:jc w:val="both"/>
        <w:rPr>
          <w:rFonts w:ascii="Traditional Arabic" w:hAnsi="Traditional Arabic" w:cs="Traditional Arabic"/>
          <w:b/>
          <w:bCs/>
          <w:sz w:val="28"/>
          <w:szCs w:val="28"/>
          <w:rtl/>
        </w:rPr>
      </w:pPr>
      <w:r w:rsidRPr="0073480B">
        <w:rPr>
          <w:rFonts w:ascii="Traditional Arabic" w:hAnsi="Traditional Arabic" w:cs="Traditional Arabic"/>
          <w:b/>
          <w:bCs/>
          <w:sz w:val="28"/>
          <w:szCs w:val="28"/>
          <w:rtl/>
        </w:rPr>
        <w:t>بكل الاحوال ان التأطير الدولتي للعراق كفيل ببناء دولة العراق المدني الحديث قبيل وبعد استحضار عناصر بناء الدولة الثلاثة المتمثلة بعنصر الفرد</w:t>
      </w:r>
      <w:r>
        <w:rPr>
          <w:rFonts w:ascii="Traditional Arabic" w:hAnsi="Traditional Arabic" w:cs="Traditional Arabic"/>
          <w:b/>
          <w:bCs/>
          <w:sz w:val="28"/>
          <w:szCs w:val="28"/>
          <w:rtl/>
        </w:rPr>
        <w:t xml:space="preserve"> (</w:t>
      </w:r>
      <w:r w:rsidRPr="0073480B">
        <w:rPr>
          <w:rFonts w:ascii="Traditional Arabic" w:hAnsi="Traditional Arabic" w:cs="Traditional Arabic"/>
          <w:b/>
          <w:bCs/>
          <w:sz w:val="28"/>
          <w:szCs w:val="28"/>
          <w:rtl/>
        </w:rPr>
        <w:t>المواطن) لا الافراد الاتباع او الرعايا او الزبانية الحكومية. وعنصر الجماعة (المدنية العصرية) وليس الجماعات التقليدية المذهبية والعشائرية، وبعنصر السلطة</w:t>
      </w:r>
      <w:r>
        <w:rPr>
          <w:rFonts w:ascii="Traditional Arabic" w:hAnsi="Traditional Arabic" w:cs="Traditional Arabic"/>
          <w:b/>
          <w:bCs/>
          <w:sz w:val="28"/>
          <w:szCs w:val="28"/>
          <w:rtl/>
        </w:rPr>
        <w:t xml:space="preserve"> (</w:t>
      </w:r>
      <w:r w:rsidRPr="0073480B">
        <w:rPr>
          <w:rFonts w:ascii="Traditional Arabic" w:hAnsi="Traditional Arabic" w:cs="Traditional Arabic"/>
          <w:b/>
          <w:bCs/>
          <w:sz w:val="28"/>
          <w:szCs w:val="28"/>
          <w:rtl/>
        </w:rPr>
        <w:t>الشرعية) الصالحة القائمة على الرضا والمقبولية بالانتخابات من جهة وعلى المنجزات لتواصل إدامة الشرعية من جهة ثانية وليس السلطة التي تعاني من العوز التشريعي والعجز الخدمي والعوق المؤسساتي والعبث بالمال العام والعقم الانتاجي.</w:t>
      </w:r>
    </w:p>
    <w:p w:rsidR="000F0C5E" w:rsidRPr="0073480B" w:rsidRDefault="000F0C5E" w:rsidP="000F0C5E">
      <w:pPr>
        <w:ind w:firstLine="746"/>
        <w:jc w:val="both"/>
        <w:rPr>
          <w:rFonts w:ascii="Traditional Arabic" w:hAnsi="Traditional Arabic" w:cs="Traditional Arabic"/>
          <w:b/>
          <w:bCs/>
          <w:sz w:val="28"/>
          <w:szCs w:val="28"/>
          <w:rtl/>
        </w:rPr>
      </w:pPr>
      <w:r w:rsidRPr="0073480B">
        <w:rPr>
          <w:rFonts w:ascii="Traditional Arabic" w:hAnsi="Traditional Arabic" w:cs="Traditional Arabic"/>
          <w:b/>
          <w:bCs/>
          <w:sz w:val="28"/>
          <w:szCs w:val="28"/>
          <w:rtl/>
        </w:rPr>
        <w:t>ان التأطير الدولتي للعراق يحتاج الى رجال بناة للدولة تطلق عليهم، في ادبيات السياسة القديمة والجديدة، تسمية</w:t>
      </w:r>
      <w:r>
        <w:rPr>
          <w:rFonts w:ascii="Traditional Arabic" w:hAnsi="Traditional Arabic" w:cs="Traditional Arabic"/>
          <w:b/>
          <w:bCs/>
          <w:sz w:val="28"/>
          <w:szCs w:val="28"/>
          <w:rtl/>
        </w:rPr>
        <w:t xml:space="preserve"> (</w:t>
      </w:r>
      <w:r w:rsidRPr="0073480B">
        <w:rPr>
          <w:rFonts w:ascii="Traditional Arabic" w:hAnsi="Traditional Arabic" w:cs="Traditional Arabic"/>
          <w:b/>
          <w:bCs/>
          <w:sz w:val="28"/>
          <w:szCs w:val="28"/>
          <w:rtl/>
        </w:rPr>
        <w:t>رجال دولة).</w:t>
      </w:r>
    </w:p>
    <w:p w:rsidR="000F0C5E" w:rsidRPr="0073480B" w:rsidRDefault="000F0C5E" w:rsidP="000F0C5E">
      <w:pPr>
        <w:ind w:firstLine="746"/>
        <w:jc w:val="both"/>
        <w:rPr>
          <w:rFonts w:ascii="Traditional Arabic" w:hAnsi="Traditional Arabic" w:cs="Traditional Arabic"/>
          <w:b/>
          <w:bCs/>
          <w:sz w:val="28"/>
          <w:szCs w:val="28"/>
          <w:rtl/>
        </w:rPr>
      </w:pPr>
      <w:r w:rsidRPr="0073480B">
        <w:rPr>
          <w:rFonts w:ascii="Traditional Arabic" w:hAnsi="Traditional Arabic" w:cs="Traditional Arabic"/>
          <w:b/>
          <w:bCs/>
          <w:sz w:val="28"/>
          <w:szCs w:val="28"/>
          <w:rtl/>
        </w:rPr>
        <w:t>ان رجال الدولة هم حملة الثقافة الدولتية، والاخيرة منظومة ثقافية مجتمعية يحملها من يمتلك جملة خصائص وذخائر ابوابها النزاهة والمعرفة والخبرة بالتجربة، ومفاتيح ابوابها ثقافة سياسية بأمتياز تتخلص بـ:</w:t>
      </w:r>
    </w:p>
    <w:p w:rsidR="000F0C5E" w:rsidRPr="0073480B" w:rsidRDefault="000F0C5E" w:rsidP="000F0C5E">
      <w:pPr>
        <w:pStyle w:val="ListParagraph"/>
        <w:numPr>
          <w:ilvl w:val="0"/>
          <w:numId w:val="1"/>
        </w:numPr>
        <w:spacing w:after="0" w:line="240" w:lineRule="auto"/>
        <w:jc w:val="both"/>
        <w:rPr>
          <w:rFonts w:ascii="Traditional Arabic" w:hAnsi="Traditional Arabic" w:cs="Traditional Arabic"/>
          <w:b/>
          <w:bCs/>
          <w:sz w:val="28"/>
          <w:szCs w:val="28"/>
        </w:rPr>
      </w:pPr>
      <w:r w:rsidRPr="0073480B">
        <w:rPr>
          <w:rFonts w:ascii="Traditional Arabic" w:hAnsi="Traditional Arabic" w:cs="Traditional Arabic"/>
          <w:b/>
          <w:bCs/>
          <w:sz w:val="28"/>
          <w:szCs w:val="28"/>
          <w:rtl/>
        </w:rPr>
        <w:lastRenderedPageBreak/>
        <w:t>ثقافة التكميل لا التصفير، فرجل الدولة هو من يمارس وظيفته العامة لتكميل ايجابيات من سبقه لا تصفيرها.</w:t>
      </w:r>
    </w:p>
    <w:p w:rsidR="000F0C5E" w:rsidRPr="0073480B" w:rsidRDefault="000F0C5E" w:rsidP="000F0C5E">
      <w:pPr>
        <w:pStyle w:val="ListParagraph"/>
        <w:numPr>
          <w:ilvl w:val="0"/>
          <w:numId w:val="1"/>
        </w:numPr>
        <w:spacing w:after="0" w:line="240" w:lineRule="auto"/>
        <w:jc w:val="both"/>
        <w:rPr>
          <w:rFonts w:ascii="Traditional Arabic" w:hAnsi="Traditional Arabic" w:cs="Traditional Arabic"/>
          <w:b/>
          <w:bCs/>
          <w:sz w:val="28"/>
          <w:szCs w:val="28"/>
        </w:rPr>
      </w:pPr>
      <w:r w:rsidRPr="0073480B">
        <w:rPr>
          <w:rFonts w:ascii="Traditional Arabic" w:hAnsi="Traditional Arabic" w:cs="Traditional Arabic"/>
          <w:b/>
          <w:bCs/>
          <w:sz w:val="28"/>
          <w:szCs w:val="28"/>
          <w:rtl/>
        </w:rPr>
        <w:t>ثقافة الاستقالة، فرجل الدولة هو من يستقيل عندما يفشل او يراد له ان يفشل.</w:t>
      </w:r>
    </w:p>
    <w:p w:rsidR="000F0C5E" w:rsidRPr="0073480B" w:rsidRDefault="000F0C5E" w:rsidP="000F0C5E">
      <w:pPr>
        <w:pStyle w:val="ListParagraph"/>
        <w:numPr>
          <w:ilvl w:val="0"/>
          <w:numId w:val="1"/>
        </w:numPr>
        <w:spacing w:after="0" w:line="240" w:lineRule="auto"/>
        <w:jc w:val="both"/>
        <w:rPr>
          <w:rFonts w:ascii="Traditional Arabic" w:hAnsi="Traditional Arabic" w:cs="Traditional Arabic"/>
          <w:b/>
          <w:bCs/>
          <w:sz w:val="28"/>
          <w:szCs w:val="28"/>
        </w:rPr>
      </w:pPr>
      <w:r w:rsidRPr="0073480B">
        <w:rPr>
          <w:rFonts w:ascii="Traditional Arabic" w:hAnsi="Traditional Arabic" w:cs="Traditional Arabic"/>
          <w:b/>
          <w:bCs/>
          <w:sz w:val="28"/>
          <w:szCs w:val="28"/>
          <w:rtl/>
        </w:rPr>
        <w:t>ثقافة المعارضة، فرجل الدولة هو من يقبل ان يكون في المعارضة ويقبل من يعارضه.</w:t>
      </w:r>
    </w:p>
    <w:p w:rsidR="000F0C5E" w:rsidRPr="0073480B" w:rsidRDefault="000F0C5E" w:rsidP="000F0C5E">
      <w:pPr>
        <w:pStyle w:val="ListParagraph"/>
        <w:spacing w:after="0" w:line="240" w:lineRule="auto"/>
        <w:jc w:val="both"/>
        <w:rPr>
          <w:rFonts w:ascii="Traditional Arabic" w:hAnsi="Traditional Arabic" w:cs="Traditional Arabic"/>
          <w:b/>
          <w:bCs/>
          <w:sz w:val="28"/>
          <w:szCs w:val="28"/>
          <w:rtl/>
        </w:rPr>
      </w:pPr>
      <w:r w:rsidRPr="0073480B">
        <w:rPr>
          <w:rFonts w:ascii="Traditional Arabic" w:hAnsi="Traditional Arabic" w:cs="Traditional Arabic"/>
          <w:b/>
          <w:bCs/>
          <w:sz w:val="28"/>
          <w:szCs w:val="28"/>
          <w:rtl/>
        </w:rPr>
        <w:t>وبهذا فأن الثقافة الدولتية بالابواب ومفاتيحها اعلاه هي ثقافة ديمقراطية، وان رجالاتها هم البناة لدولة مدنية ديمقراطية ومن اجل ذلك اردنا القارىء لنفهم معا الديمقراطية.</w:t>
      </w:r>
    </w:p>
    <w:p w:rsidR="000F0C5E" w:rsidRPr="0073480B" w:rsidRDefault="000F0C5E" w:rsidP="000F0C5E">
      <w:pPr>
        <w:ind w:firstLine="746"/>
        <w:jc w:val="both"/>
        <w:rPr>
          <w:rFonts w:ascii="Traditional Arabic" w:hAnsi="Traditional Arabic" w:cs="Traditional Arabic"/>
          <w:b/>
          <w:bCs/>
          <w:sz w:val="28"/>
          <w:szCs w:val="28"/>
          <w:rtl/>
        </w:rPr>
      </w:pPr>
      <w:r w:rsidRPr="0073480B">
        <w:rPr>
          <w:rFonts w:ascii="Traditional Arabic" w:hAnsi="Traditional Arabic" w:cs="Traditional Arabic"/>
          <w:b/>
          <w:bCs/>
          <w:sz w:val="28"/>
          <w:szCs w:val="28"/>
          <w:rtl/>
        </w:rPr>
        <w:t>لسنا فهامة، والعياذ بالله، بل دُعاة للفهم..</w:t>
      </w:r>
      <w:r>
        <w:rPr>
          <w:rFonts w:ascii="Traditional Arabic" w:hAnsi="Traditional Arabic" w:cs="Traditional Arabic" w:hint="cs"/>
          <w:b/>
          <w:bCs/>
          <w:sz w:val="28"/>
          <w:szCs w:val="28"/>
          <w:rtl/>
        </w:rPr>
        <w:t xml:space="preserve"> </w:t>
      </w:r>
      <w:r w:rsidRPr="0073480B">
        <w:rPr>
          <w:rFonts w:ascii="Traditional Arabic" w:hAnsi="Traditional Arabic" w:cs="Traditional Arabic"/>
          <w:b/>
          <w:bCs/>
          <w:sz w:val="28"/>
          <w:szCs w:val="28"/>
          <w:rtl/>
        </w:rPr>
        <w:t>وكيما نكون كذلك ينبغي ان نستمع الى الخصوم قبل الانصار...</w:t>
      </w:r>
      <w:r>
        <w:rPr>
          <w:rFonts w:ascii="Traditional Arabic" w:hAnsi="Traditional Arabic" w:cs="Traditional Arabic" w:hint="cs"/>
          <w:b/>
          <w:bCs/>
          <w:sz w:val="28"/>
          <w:szCs w:val="28"/>
          <w:rtl/>
        </w:rPr>
        <w:t xml:space="preserve"> </w:t>
      </w:r>
      <w:r w:rsidRPr="0073480B">
        <w:rPr>
          <w:rFonts w:ascii="Traditional Arabic" w:hAnsi="Traditional Arabic" w:cs="Traditional Arabic"/>
          <w:b/>
          <w:bCs/>
          <w:sz w:val="28"/>
          <w:szCs w:val="28"/>
          <w:rtl/>
        </w:rPr>
        <w:t>ونقبل المختلف قبل المتفق معنا.. ونسترشد بالآخر قبل ان نرشده.. ونعارض دون ان نخلق خصوم.. ونساند دون ان نكون خاضعين.</w:t>
      </w:r>
    </w:p>
    <w:p w:rsidR="000F0C5E" w:rsidRPr="0073480B" w:rsidRDefault="000F0C5E" w:rsidP="000F0C5E">
      <w:pPr>
        <w:ind w:firstLine="746"/>
        <w:jc w:val="both"/>
        <w:rPr>
          <w:rFonts w:ascii="Traditional Arabic" w:hAnsi="Traditional Arabic" w:cs="Traditional Arabic"/>
          <w:b/>
          <w:bCs/>
          <w:sz w:val="28"/>
          <w:szCs w:val="28"/>
          <w:rtl/>
        </w:rPr>
      </w:pPr>
      <w:r w:rsidRPr="0073480B">
        <w:rPr>
          <w:rFonts w:ascii="Traditional Arabic" w:hAnsi="Traditional Arabic" w:cs="Traditional Arabic"/>
          <w:b/>
          <w:bCs/>
          <w:sz w:val="28"/>
          <w:szCs w:val="28"/>
          <w:rtl/>
        </w:rPr>
        <w:t>ليفهم من يريد ان يكون ديمقراطيا ان الانا لا قيمة لها من دون الاخر..</w:t>
      </w:r>
      <w:r>
        <w:rPr>
          <w:rFonts w:ascii="Traditional Arabic" w:hAnsi="Traditional Arabic" w:cs="Traditional Arabic" w:hint="cs"/>
          <w:b/>
          <w:bCs/>
          <w:sz w:val="28"/>
          <w:szCs w:val="28"/>
          <w:rtl/>
        </w:rPr>
        <w:t xml:space="preserve"> </w:t>
      </w:r>
      <w:r w:rsidRPr="0073480B">
        <w:rPr>
          <w:rFonts w:ascii="Traditional Arabic" w:hAnsi="Traditional Arabic" w:cs="Traditional Arabic"/>
          <w:b/>
          <w:bCs/>
          <w:sz w:val="28"/>
          <w:szCs w:val="28"/>
          <w:rtl/>
        </w:rPr>
        <w:t>بل لا وجود لها اصلا دون وجود الآخر.. وليفهم ان عليه ان يتعامل مع الديمقراطية لا بوصفها فكرا فقط، ولا بوصفها آلية فقط، بل بوصفها نهجا يجمع جمعا تفاعليا مستديما بين الفكر والفعل وبين الهدف وآليات تحقيقه.</w:t>
      </w:r>
    </w:p>
    <w:p w:rsidR="000F0C5E" w:rsidRPr="0073480B" w:rsidRDefault="000F0C5E" w:rsidP="000F0C5E">
      <w:pPr>
        <w:ind w:firstLine="746"/>
        <w:jc w:val="both"/>
        <w:rPr>
          <w:rFonts w:ascii="Traditional Arabic" w:hAnsi="Traditional Arabic" w:cs="Traditional Arabic"/>
          <w:b/>
          <w:bCs/>
          <w:sz w:val="28"/>
          <w:szCs w:val="28"/>
          <w:rtl/>
        </w:rPr>
      </w:pPr>
      <w:r w:rsidRPr="0073480B">
        <w:rPr>
          <w:rFonts w:ascii="Traditional Arabic" w:hAnsi="Traditional Arabic" w:cs="Traditional Arabic"/>
          <w:b/>
          <w:bCs/>
          <w:sz w:val="28"/>
          <w:szCs w:val="28"/>
          <w:rtl/>
        </w:rPr>
        <w:t>ان النهج الديمقراطي هو فضيلة بين رذيلتين هما رذيلة التفريط بالديمقراطية</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w:t>
      </w:r>
      <w:r w:rsidRPr="0073480B">
        <w:rPr>
          <w:rFonts w:ascii="Traditional Arabic" w:hAnsi="Traditional Arabic" w:cs="Traditional Arabic"/>
          <w:b/>
          <w:bCs/>
          <w:sz w:val="28"/>
          <w:szCs w:val="28"/>
          <w:rtl/>
        </w:rPr>
        <w:t>اي التفرد واعدام الحريات) وبين الافراط بالديمقراطية</w:t>
      </w:r>
      <w:r>
        <w:rPr>
          <w:rFonts w:ascii="Traditional Arabic" w:hAnsi="Traditional Arabic" w:cs="Traditional Arabic"/>
          <w:b/>
          <w:bCs/>
          <w:sz w:val="28"/>
          <w:szCs w:val="28"/>
          <w:rtl/>
        </w:rPr>
        <w:t xml:space="preserve"> (</w:t>
      </w:r>
      <w:r w:rsidRPr="0073480B">
        <w:rPr>
          <w:rFonts w:ascii="Traditional Arabic" w:hAnsi="Traditional Arabic" w:cs="Traditional Arabic"/>
          <w:b/>
          <w:bCs/>
          <w:sz w:val="28"/>
          <w:szCs w:val="28"/>
          <w:rtl/>
        </w:rPr>
        <w:t>اي الفوضى وانفلات الحريات).. وعند هذا الفهم سيكون النهج الديمقراطي وسطاً ذهبياً شعبي لا شعبوي غوغائي ولا نخبوي ارستقراطي سياسيا ..وسط ذهبي ميسور لا فقير فقر مدقع ولا غني غنى متوحش اقتصاديا ...وسط ذهبي متنور لا متخلف ولا متكابر ثقافيا..</w:t>
      </w:r>
      <w:r>
        <w:rPr>
          <w:rFonts w:ascii="Traditional Arabic" w:hAnsi="Traditional Arabic" w:cs="Traditional Arabic" w:hint="cs"/>
          <w:b/>
          <w:bCs/>
          <w:sz w:val="28"/>
          <w:szCs w:val="28"/>
          <w:rtl/>
        </w:rPr>
        <w:t xml:space="preserve"> </w:t>
      </w:r>
      <w:r w:rsidRPr="0073480B">
        <w:rPr>
          <w:rFonts w:ascii="Traditional Arabic" w:hAnsi="Traditional Arabic" w:cs="Traditional Arabic"/>
          <w:b/>
          <w:bCs/>
          <w:sz w:val="28"/>
          <w:szCs w:val="28"/>
          <w:rtl/>
        </w:rPr>
        <w:t>وسط ذهبي لتنوع متوازن لا وسط متنوع متقاتل ولا وسط متنوع متطابق اجتماعيا.</w:t>
      </w:r>
    </w:p>
    <w:p w:rsidR="000F0C5E" w:rsidRPr="0073480B" w:rsidRDefault="000F0C5E" w:rsidP="000F0C5E">
      <w:pPr>
        <w:ind w:firstLine="746"/>
        <w:jc w:val="both"/>
        <w:rPr>
          <w:rFonts w:ascii="Traditional Arabic" w:hAnsi="Traditional Arabic" w:cs="Traditional Arabic"/>
          <w:b/>
          <w:bCs/>
          <w:sz w:val="28"/>
          <w:szCs w:val="28"/>
          <w:rtl/>
        </w:rPr>
      </w:pPr>
      <w:r w:rsidRPr="0073480B">
        <w:rPr>
          <w:rFonts w:ascii="Traditional Arabic" w:hAnsi="Traditional Arabic" w:cs="Traditional Arabic"/>
          <w:b/>
          <w:bCs/>
          <w:sz w:val="28"/>
          <w:szCs w:val="28"/>
          <w:rtl/>
        </w:rPr>
        <w:t>ان فهم الديمقراطية ونهجها يقتضي من كل باحث مهتم ان يبعث رسائل مفخخة بالمعرفة النقدية ومشبعة بالحريات المسؤولة ومقيدة بالتحريضات النبيلة ومحمية بحقوق مضمونة دستوريا ومنظمة قانونيا وممكنة مؤسساتيا..</w:t>
      </w:r>
    </w:p>
    <w:p w:rsidR="000F0C5E" w:rsidRPr="0073480B" w:rsidRDefault="000F0C5E" w:rsidP="000F0C5E">
      <w:pPr>
        <w:ind w:firstLine="746"/>
        <w:jc w:val="both"/>
        <w:rPr>
          <w:rFonts w:ascii="Traditional Arabic" w:hAnsi="Traditional Arabic" w:cs="Traditional Arabic"/>
          <w:b/>
          <w:bCs/>
          <w:sz w:val="28"/>
          <w:szCs w:val="28"/>
          <w:rtl/>
        </w:rPr>
      </w:pPr>
      <w:r w:rsidRPr="0073480B">
        <w:rPr>
          <w:rFonts w:ascii="Traditional Arabic" w:hAnsi="Traditional Arabic" w:cs="Traditional Arabic"/>
          <w:b/>
          <w:bCs/>
          <w:sz w:val="28"/>
          <w:szCs w:val="28"/>
          <w:rtl/>
        </w:rPr>
        <w:t>نعم ان بواطن هذه الافتتاحية تحمل رسائل عن الديمقراطية ونهجها فتعالوا نفهم معا الديمقراطية واشياء ليست اخرى اولها الثقافة الدولتية.</w:t>
      </w:r>
    </w:p>
    <w:p w:rsidR="000F0C5E" w:rsidRPr="00594FC8" w:rsidRDefault="000F0C5E" w:rsidP="000F0C5E">
      <w:pPr>
        <w:ind w:firstLine="517"/>
        <w:jc w:val="lowKashida"/>
        <w:rPr>
          <w:rFonts w:ascii="Simplified Arabic" w:hAnsi="Simplified Arabic" w:cs="Simplified Arabic" w:hint="cs"/>
          <w:sz w:val="26"/>
          <w:szCs w:val="26"/>
          <w:rtl/>
          <w:lang w:bidi="ar-IQ"/>
        </w:rPr>
      </w:pPr>
    </w:p>
    <w:p w:rsidR="000F0C5E" w:rsidRPr="00244EE1" w:rsidRDefault="000F0C5E" w:rsidP="000F0C5E">
      <w:pPr>
        <w:pStyle w:val="Footer"/>
        <w:ind w:firstLine="1077"/>
        <w:jc w:val="cen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w:t>
      </w:r>
      <w:r w:rsidRPr="00244EE1">
        <w:rPr>
          <w:rFonts w:ascii="Simplified Arabic" w:hAnsi="Simplified Arabic" w:cs="AF_Diwani" w:hint="cs"/>
          <w:sz w:val="32"/>
          <w:szCs w:val="32"/>
          <w:rtl/>
          <w:lang w:bidi="ar-IQ"/>
        </w:rPr>
        <w:t>الاستاذ الدكتور</w:t>
      </w:r>
    </w:p>
    <w:p w:rsidR="000F0C5E" w:rsidRPr="00244EE1" w:rsidRDefault="000F0C5E" w:rsidP="000F0C5E">
      <w:pPr>
        <w:pStyle w:val="Footer"/>
        <w:ind w:firstLine="1077"/>
        <w:jc w:val="center"/>
        <w:rPr>
          <w:rFonts w:ascii="Simplified Arabic" w:hAnsi="Simplified Arabic" w:cs="AF_Diwani" w:hint="cs"/>
          <w:sz w:val="52"/>
          <w:szCs w:val="52"/>
          <w:rtl/>
          <w:lang w:bidi="ar-IQ"/>
        </w:rPr>
      </w:pPr>
      <w:r>
        <w:rPr>
          <w:rFonts w:ascii="Simplified Arabic" w:hAnsi="Simplified Arabic" w:cs="AF_Diwani" w:hint="cs"/>
          <w:sz w:val="52"/>
          <w:szCs w:val="52"/>
          <w:rtl/>
          <w:lang w:bidi="ar-IQ"/>
        </w:rPr>
        <w:t xml:space="preserve">                      </w:t>
      </w:r>
      <w:r w:rsidRPr="00244EE1">
        <w:rPr>
          <w:rFonts w:ascii="Simplified Arabic" w:hAnsi="Simplified Arabic" w:cs="AF_Diwani" w:hint="cs"/>
          <w:sz w:val="52"/>
          <w:szCs w:val="52"/>
          <w:rtl/>
          <w:lang w:bidi="ar-IQ"/>
        </w:rPr>
        <w:t>عامر حسن فياض</w:t>
      </w:r>
    </w:p>
    <w:p w:rsidR="000F0C5E" w:rsidRDefault="000F0C5E" w:rsidP="000F0C5E">
      <w:pPr>
        <w:pStyle w:val="Footer"/>
        <w:ind w:firstLine="1077"/>
        <w:jc w:val="cen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عميد </w:t>
      </w:r>
      <w:r w:rsidRPr="00244EE1">
        <w:rPr>
          <w:rFonts w:ascii="Simplified Arabic" w:hAnsi="Simplified Arabic" w:cs="AF_Diwani" w:hint="cs"/>
          <w:sz w:val="32"/>
          <w:szCs w:val="32"/>
          <w:rtl/>
          <w:lang w:bidi="ar-IQ"/>
        </w:rPr>
        <w:t>كلية</w:t>
      </w:r>
      <w:r>
        <w:rPr>
          <w:rFonts w:ascii="Simplified Arabic" w:hAnsi="Simplified Arabic" w:cs="AF_Diwani" w:hint="cs"/>
          <w:sz w:val="32"/>
          <w:szCs w:val="32"/>
          <w:rtl/>
          <w:lang w:bidi="ar-IQ"/>
        </w:rPr>
        <w:t xml:space="preserve"> العلوم السياسية-جامعة النهرين</w:t>
      </w:r>
    </w:p>
    <w:p w:rsidR="000F0C5E" w:rsidRPr="0004608F" w:rsidRDefault="000F0C5E" w:rsidP="000F0C5E">
      <w:pPr>
        <w:autoSpaceDE w:val="0"/>
        <w:autoSpaceDN w:val="0"/>
        <w:adjustRightInd w:val="0"/>
        <w:spacing w:after="0" w:line="240" w:lineRule="auto"/>
        <w:jc w:val="center"/>
        <w:rPr>
          <w:rFonts w:ascii="Simplified Arabic" w:hAnsi="Simplified Arabic" w:cs="AL-Mateen"/>
          <w:sz w:val="36"/>
          <w:szCs w:val="36"/>
          <w:rtl/>
        </w:rPr>
      </w:pPr>
      <w:r w:rsidRPr="0004608F">
        <w:rPr>
          <w:rFonts w:ascii="Simplified Arabic" w:hAnsi="Simplified Arabic" w:cs="AL-Mateen"/>
          <w:sz w:val="36"/>
          <w:szCs w:val="36"/>
          <w:rtl/>
        </w:rPr>
        <w:t>الحكومات المحلية... دراسة في النموذج البريطاني</w:t>
      </w:r>
    </w:p>
    <w:p w:rsidR="000F0C5E" w:rsidRDefault="000F0C5E" w:rsidP="000F0C5E">
      <w:pPr>
        <w:autoSpaceDE w:val="0"/>
        <w:autoSpaceDN w:val="0"/>
        <w:adjustRightInd w:val="0"/>
        <w:spacing w:after="0" w:line="240" w:lineRule="auto"/>
        <w:jc w:val="right"/>
        <w:rPr>
          <w:rFonts w:ascii="Simplified Arabic" w:hAnsi="Simplified Arabic" w:cs="AF_Diwani" w:hint="cs"/>
          <w:sz w:val="36"/>
          <w:szCs w:val="36"/>
          <w:rtl/>
        </w:rPr>
      </w:pPr>
    </w:p>
    <w:p w:rsidR="000F0C5E" w:rsidRPr="0004608F" w:rsidRDefault="000F0C5E" w:rsidP="000F0C5E">
      <w:pPr>
        <w:autoSpaceDE w:val="0"/>
        <w:autoSpaceDN w:val="0"/>
        <w:adjustRightInd w:val="0"/>
        <w:spacing w:after="0" w:line="240" w:lineRule="auto"/>
        <w:jc w:val="right"/>
        <w:rPr>
          <w:rFonts w:ascii="Simplified Arabic" w:hAnsi="Simplified Arabic" w:cs="AF_Diwani" w:hint="cs"/>
          <w:sz w:val="36"/>
          <w:szCs w:val="36"/>
          <w:rtl/>
          <w:lang w:bidi="ar-IQ"/>
        </w:rPr>
      </w:pPr>
      <w:r w:rsidRPr="0004608F">
        <w:rPr>
          <w:rFonts w:ascii="Simplified Arabic" w:hAnsi="Simplified Arabic" w:cs="AF_Diwani"/>
          <w:sz w:val="36"/>
          <w:szCs w:val="36"/>
          <w:rtl/>
        </w:rPr>
        <w:t>أ.د ياسين محمد حمد العيثاوي</w:t>
      </w:r>
      <w:r>
        <w:rPr>
          <w:rStyle w:val="FootnoteReference"/>
          <w:rFonts w:ascii="Simplified Arabic" w:hAnsi="Simplified Arabic"/>
          <w:sz w:val="36"/>
          <w:szCs w:val="36"/>
          <w:rtl/>
        </w:rPr>
        <w:footnoteReference w:customMarkFollows="1" w:id="2"/>
        <w:t>(*)</w:t>
      </w:r>
    </w:p>
    <w:p w:rsidR="000F0C5E" w:rsidRDefault="000F0C5E" w:rsidP="000F0C5E">
      <w:pPr>
        <w:autoSpaceDE w:val="0"/>
        <w:autoSpaceDN w:val="0"/>
        <w:adjustRightInd w:val="0"/>
        <w:spacing w:after="0" w:line="240" w:lineRule="auto"/>
        <w:jc w:val="lowKashida"/>
        <w:rPr>
          <w:rFonts w:ascii="Simplified Arabic" w:hAnsi="Simplified Arabic" w:cs="Simplified Arabic" w:hint="cs"/>
          <w:b/>
          <w:bCs/>
          <w:rtl/>
        </w:rPr>
      </w:pPr>
    </w:p>
    <w:p w:rsidR="000F0C5E" w:rsidRPr="0004608F" w:rsidRDefault="000F0C5E" w:rsidP="000F0C5E">
      <w:pPr>
        <w:autoSpaceDE w:val="0"/>
        <w:autoSpaceDN w:val="0"/>
        <w:adjustRightInd w:val="0"/>
        <w:spacing w:after="0" w:line="240" w:lineRule="auto"/>
        <w:jc w:val="lowKashida"/>
        <w:rPr>
          <w:rFonts w:ascii="Traditional Arabic" w:hAnsi="Traditional Arabic" w:cs="Traditional Arabic"/>
          <w:b/>
          <w:bCs/>
          <w:sz w:val="32"/>
          <w:szCs w:val="32"/>
          <w:rtl/>
        </w:rPr>
      </w:pPr>
      <w:r w:rsidRPr="0004608F">
        <w:rPr>
          <w:rFonts w:ascii="Traditional Arabic" w:hAnsi="Traditional Arabic" w:cs="Traditional Arabic"/>
          <w:b/>
          <w:bCs/>
          <w:sz w:val="32"/>
          <w:szCs w:val="32"/>
          <w:rtl/>
        </w:rPr>
        <w:t>تقديم</w:t>
      </w:r>
    </w:p>
    <w:p w:rsidR="000F0C5E" w:rsidRPr="0004608F" w:rsidRDefault="000F0C5E" w:rsidP="000F0C5E">
      <w:pPr>
        <w:autoSpaceDE w:val="0"/>
        <w:autoSpaceDN w:val="0"/>
        <w:adjustRightInd w:val="0"/>
        <w:spacing w:after="0" w:line="240" w:lineRule="auto"/>
        <w:ind w:firstLine="720"/>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rPr>
        <w:t>ليس نظام الحكم المحلي بالنظام الطارئ ولا بال</w:t>
      </w:r>
      <w:r w:rsidRPr="0004608F">
        <w:rPr>
          <w:rFonts w:ascii="Traditional Arabic" w:hAnsi="Traditional Arabic" w:cs="Traditional Arabic"/>
          <w:b/>
          <w:bCs/>
          <w:sz w:val="28"/>
          <w:szCs w:val="28"/>
          <w:rtl/>
          <w:lang w:bidi="ar-IQ"/>
        </w:rPr>
        <w:t xml:space="preserve">ابتكار الحديث، حيث </w:t>
      </w:r>
      <w:r w:rsidRPr="0004608F">
        <w:rPr>
          <w:rFonts w:ascii="Traditional Arabic" w:hAnsi="Traditional Arabic" w:cs="Traditional Arabic"/>
          <w:b/>
          <w:bCs/>
          <w:sz w:val="28"/>
          <w:szCs w:val="28"/>
          <w:rtl/>
        </w:rPr>
        <w:t xml:space="preserve">عرفته </w:t>
      </w:r>
      <w:r w:rsidRPr="0004608F">
        <w:rPr>
          <w:rFonts w:ascii="Traditional Arabic" w:hAnsi="Traditional Arabic" w:cs="Traditional Arabic"/>
          <w:b/>
          <w:bCs/>
          <w:sz w:val="28"/>
          <w:szCs w:val="28"/>
          <w:rtl/>
          <w:lang w:bidi="ar-IQ"/>
        </w:rPr>
        <w:t>البشرية وطبقته منذ أقدم العصور، وتعود بدايات هذا النوع من أنظمة الحكم أو الإدارة على وجه الدقة والتحديد إلى ما قبل ظهور الدولة الحديثة عندما كان سكان اﻟﻘﺭى واﻟﻤﺩن اﻟﺼﻐﻴرة يجتمعون بين الحين والآخر لإدارة ﺸﺅﻭﻨﻬم وﺤل مشاكلهم. ﻟﺫلك، فإن الحكم المحلي ﻴﻌد ﺍﻷﺼل أو المنبع اﻟﺫي اﺴﺘنبطت منه اﻟﺩﻭل اﻟﺤﺩﻴﺜة بعضا من أسس النظام الدﻴﻤﻘﺭﺍطي وﻤﺒﺩأ اﻟﺴﻴﺎﺩة ﺍﻟﺸﻌﺒية بمفهومها الحديث لما ينطوي عليه نظام الحكم المحلي من تطبيق لمبدأ الديمقراطية في الإدارة والحكم، بحكم اتفاقه مع جوهر النظام الديمقراطي القائم على مشاركة المواطنين أو ﻤﻤﺜﻠﻴﻬم في إدارة شؤونهم وﺤل مشاكلهم وتوزيع الخيرات والخدمات بينهم بشكل عادل، بإنشاء مجالس محلية منتخبة تتولى تنظيم وإدارة ﺤﻴـﺎتهم على ﻨﺤو يﺤﻘق لهم فرصا حقيقية لاتخاذ القرارات المتعلقة بشؤون حياتهم وتأمين ما يتطلعون إليه من الحقوق والحريات التي توفر لهم ما يحتاجونه من الخدمات ومتطلبات الرفاهية الاقتصادية والتقدم الاجتماعي والاقتصادي والثقافي. وكان تزايد وتنوع وظائف الدولة، استجابة لتزايد وتنوع وتعدد متطلبات الأفراد والجماعات واحتياجاتهم، أحد الدواعي الأساسية لتبني أسلوب الحكم أو الإدارة اللامركزية الذي يخفف أعباء الإدارة على السلطة المركزية بما يسمح لها بالتفرغ للمهام السياسية والاقتصادية والاجتماعية الأكثر إلحاحا عبر تفويض بعض سلطاتها وصلاحياتها إلى مجالس حكم محلية منتخبة، تكون أكثر منها دراية ومعرفة سواء بالحاجات الأساسية للأفراد والجماعات في النطاق المحلي، أو بوسائل وأساليب تلبية تلك الحاجات بما يضمن تقديم أفضل الخدمات لهم.</w:t>
      </w:r>
    </w:p>
    <w:p w:rsidR="000F0C5E" w:rsidRPr="0004608F" w:rsidRDefault="000F0C5E" w:rsidP="000F0C5E">
      <w:pPr>
        <w:autoSpaceDE w:val="0"/>
        <w:autoSpaceDN w:val="0"/>
        <w:adjustRightInd w:val="0"/>
        <w:spacing w:after="0" w:line="240" w:lineRule="auto"/>
        <w:ind w:firstLine="720"/>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وقد حدد برنامج الأمم المتحدة الإنمائي طبيعة نظام الحكم المحلي وعناصره بالقول: (يتألف الحكم المحلي من مجموعة من المؤسسات والآليات والعمليات التي تسمح لمواطنيها ومجموعاتهم بتبيان مصالحهم واحتياجاتهم، وتسوية اختلافاتهم، وممارسة حقوقهم وواجباتهم على المستوى المحلي. ويتطلب ذلك شراكة بين كل من مؤسسات الحكم المحلي ومنظمات المجتمع المدني والقطاع الخاص، بغية تحقيق تنمية محلية وتسليم الخدمات على نحو يتسم بالتشارك والشفافية والمساءلة والإنصاف. ويتطلب ذلك تمكين الحكومات المحلية من التعامل مع السلطة والموارد وبناء قدراتها حتى تغدو قادرة على العمل كمؤسسات تشاركية سريعة الاستجابة ومسؤولة عن هموم واحتياجات المواطنين كافة، وفي الوقت نفسه، تكون مهتمة بتعزيز الديمقراطية الشعبية وبتمكين المواطنين والمجتمعات ومنظماتها، على غرار المنظمات المجتمعية والمنظمات غير الحكومية، من المشاركة في الحكم المحلي وعملية التنمية المحلية كشركاء متساوين)(</w:t>
      </w:r>
      <w:r w:rsidRPr="0004608F">
        <w:rPr>
          <w:rStyle w:val="EndnoteReference"/>
          <w:rFonts w:ascii="Traditional Arabic" w:hAnsi="Traditional Arabic" w:cs="Traditional Arabic"/>
          <w:b/>
          <w:bCs/>
          <w:sz w:val="28"/>
          <w:szCs w:val="28"/>
          <w:rtl/>
          <w:lang w:bidi="ar-IQ"/>
        </w:rPr>
        <w:endnoteReference w:id="2"/>
      </w:r>
      <w:r w:rsidRPr="0004608F">
        <w:rPr>
          <w:rFonts w:ascii="Traditional Arabic" w:hAnsi="Traditional Arabic" w:cs="Traditional Arabic"/>
          <w:b/>
          <w:bCs/>
          <w:sz w:val="28"/>
          <w:szCs w:val="28"/>
          <w:rtl/>
          <w:lang w:bidi="ar-IQ"/>
        </w:rPr>
        <w:t>). وعرّف قاموس وبستر الحكومة المحلية بأنها: (الحكومة المحددة لمنطقة محلية معينة، أو مؤلفة مقسمة كجزء من الوحدات السياسية الرئيسة كالأمة أو الدولة، وكذلك هي هيئة من الأشخاص منصبة أو مؤلفة دستورياً "شرعياً" كحكومة)(</w:t>
      </w:r>
      <w:r w:rsidRPr="0004608F">
        <w:rPr>
          <w:rStyle w:val="EndnoteReference"/>
          <w:rFonts w:ascii="Traditional Arabic" w:hAnsi="Traditional Arabic" w:cs="Traditional Arabic"/>
          <w:b/>
          <w:bCs/>
          <w:sz w:val="28"/>
          <w:szCs w:val="28"/>
          <w:rtl/>
          <w:lang w:bidi="ar-IQ"/>
        </w:rPr>
        <w:endnoteReference w:id="3"/>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ind w:firstLine="720"/>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lastRenderedPageBreak/>
        <w:t>واعتبرت الأمم المتحدة الحكومة المحلية بأنها: (في حالة النظام الفدرالي: الولاية التي يتم إيجادها بموجب القوانين والمتمتعة بقدر كبير من السيطرة على الأمور المحلية، بما في ذلك سلطة فرض الضرائب واستخدام الأفراد لأغراض محددة)(</w:t>
      </w:r>
      <w:r w:rsidRPr="0004608F">
        <w:rPr>
          <w:rStyle w:val="EndnoteReference"/>
          <w:rFonts w:ascii="Traditional Arabic" w:hAnsi="Traditional Arabic" w:cs="Traditional Arabic"/>
          <w:b/>
          <w:bCs/>
          <w:sz w:val="28"/>
          <w:szCs w:val="28"/>
          <w:rtl/>
          <w:lang w:bidi="ar-IQ"/>
        </w:rPr>
        <w:endnoteReference w:id="4"/>
      </w:r>
      <w:r w:rsidRPr="0004608F">
        <w:rPr>
          <w:rFonts w:ascii="Traditional Arabic" w:hAnsi="Traditional Arabic" w:cs="Traditional Arabic"/>
          <w:b/>
          <w:bCs/>
          <w:sz w:val="28"/>
          <w:szCs w:val="28"/>
          <w:rtl/>
          <w:lang w:bidi="ar-IQ"/>
        </w:rPr>
        <w:t>)، وحددت ثلاثة شروط أو أركان توجد الحكومة المحلية بوجودها وهي:</w:t>
      </w:r>
    </w:p>
    <w:p w:rsidR="000F0C5E" w:rsidRPr="0004608F" w:rsidRDefault="000F0C5E" w:rsidP="000F0C5E">
      <w:pPr>
        <w:autoSpaceDE w:val="0"/>
        <w:autoSpaceDN w:val="0"/>
        <w:adjustRightInd w:val="0"/>
        <w:spacing w:after="0" w:line="240" w:lineRule="auto"/>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تمتع الحكومة المحلية بسلطة إدارة نطاق جغرافي معين في إطار حدود الدولة أو الولاية.</w:t>
      </w:r>
    </w:p>
    <w:p w:rsidR="000F0C5E" w:rsidRPr="0004608F" w:rsidRDefault="000F0C5E" w:rsidP="000F0C5E">
      <w:pPr>
        <w:autoSpaceDE w:val="0"/>
        <w:autoSpaceDN w:val="0"/>
        <w:adjustRightInd w:val="0"/>
        <w:spacing w:after="0" w:line="240" w:lineRule="auto"/>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قيام سكان النطاق الجغرافي المعين بانتقاء أو انتخاب أعضاء حكومتهم المحلية.</w:t>
      </w:r>
    </w:p>
    <w:p w:rsidR="000F0C5E" w:rsidRPr="0004608F" w:rsidRDefault="000F0C5E" w:rsidP="000F0C5E">
      <w:pPr>
        <w:autoSpaceDE w:val="0"/>
        <w:autoSpaceDN w:val="0"/>
        <w:adjustRightInd w:val="0"/>
        <w:spacing w:after="0" w:line="240" w:lineRule="auto"/>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تمتع الحكومة المحلية للنطاق الجغرافي المعين بالاستقلال الجزئي في نطاق سلطاتها لجباية الضرائب والرسوم.</w:t>
      </w:r>
    </w:p>
    <w:p w:rsidR="000F0C5E" w:rsidRPr="0004608F" w:rsidRDefault="000F0C5E" w:rsidP="000F0C5E">
      <w:pPr>
        <w:autoSpaceDE w:val="0"/>
        <w:autoSpaceDN w:val="0"/>
        <w:adjustRightInd w:val="0"/>
        <w:spacing w:after="0" w:line="240" w:lineRule="auto"/>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وعـــرف المفكر الأمريكي (</w:t>
      </w:r>
      <w:r w:rsidRPr="0004608F">
        <w:rPr>
          <w:rFonts w:ascii="Traditional Arabic" w:hAnsi="Traditional Arabic" w:cs="Traditional Arabic"/>
          <w:b/>
          <w:bCs/>
          <w:sz w:val="28"/>
          <w:szCs w:val="28"/>
          <w:lang w:bidi="ar-IQ"/>
        </w:rPr>
        <w:t>Georage</w:t>
      </w:r>
      <w:r w:rsidRPr="0004608F">
        <w:rPr>
          <w:rFonts w:ascii="Traditional Arabic" w:hAnsi="Traditional Arabic" w:cs="Traditional Arabic"/>
          <w:b/>
          <w:bCs/>
          <w:sz w:val="28"/>
          <w:szCs w:val="28"/>
          <w:rtl/>
          <w:lang w:bidi="ar-IQ"/>
        </w:rPr>
        <w:t xml:space="preserve"> .</w:t>
      </w:r>
      <w:r w:rsidRPr="0004608F">
        <w:rPr>
          <w:rFonts w:ascii="Traditional Arabic" w:hAnsi="Traditional Arabic" w:cs="Traditional Arabic"/>
          <w:b/>
          <w:bCs/>
          <w:sz w:val="28"/>
          <w:szCs w:val="28"/>
          <w:lang w:bidi="ar-IQ"/>
        </w:rPr>
        <w:t>S. Blair</w:t>
      </w:r>
      <w:r w:rsidRPr="0004608F">
        <w:rPr>
          <w:rFonts w:ascii="Traditional Arabic" w:hAnsi="Traditional Arabic" w:cs="Traditional Arabic"/>
          <w:b/>
          <w:bCs/>
          <w:sz w:val="28"/>
          <w:szCs w:val="28"/>
          <w:rtl/>
          <w:lang w:bidi="ar-IQ"/>
        </w:rPr>
        <w:t>) الحكم المحلي بأنه: (أية منظمة لها سكان يقيمون في منطقة جغرافية معينة مع تنظيم مسموح به وهيئة حاكمة، فضلاً عن شخصية قانونية مستقلة وسلطة تقديم خدمــــات عامة أو حكومية معينة، مع درجة كبيرة من الاستقلال بما في ذلك سلطة قانونية وفعلية لجباية جزء على الأقل من إيراداتها)(</w:t>
      </w:r>
      <w:r w:rsidRPr="0004608F">
        <w:rPr>
          <w:rStyle w:val="EndnoteReference"/>
          <w:rFonts w:ascii="Traditional Arabic" w:hAnsi="Traditional Arabic" w:cs="Traditional Arabic"/>
          <w:b/>
          <w:bCs/>
          <w:sz w:val="28"/>
          <w:szCs w:val="28"/>
          <w:rtl/>
          <w:lang w:bidi="ar-IQ"/>
        </w:rPr>
        <w:endnoteReference w:id="5"/>
      </w:r>
      <w:r w:rsidRPr="0004608F">
        <w:rPr>
          <w:rFonts w:ascii="Traditional Arabic" w:hAnsi="Traditional Arabic" w:cs="Traditional Arabic"/>
          <w:b/>
          <w:bCs/>
          <w:sz w:val="28"/>
          <w:szCs w:val="28"/>
          <w:rtl/>
          <w:lang w:bidi="ar-IQ"/>
        </w:rPr>
        <w:t>)، وذهب محجوب إلى أن الحكم المحلي هو: (أساس تنظيم المشاركة المحلية بصورة نافعة مجدية، لأنه يجمع إلى جانب تقدير الحاجات المحلية، وإدراكه لها ووعيه بها، الأسباب التنظيمية والتنفيذية والإمكانات العملية التي تتحقق بها مطالب التنمية في جميع نواحيها. وإذا كانت مشاركة أفراد المجتمع أساساً من أسس تنمية المجتمع المحلي، فذلك لأنَّ هذه المشاركة دليل على قيام الحاجات للتنمية، ثم على الوعي بها والرغبة في تحقيقها)(</w:t>
      </w:r>
      <w:r w:rsidRPr="0004608F">
        <w:rPr>
          <w:rStyle w:val="EndnoteReference"/>
          <w:rFonts w:ascii="Traditional Arabic" w:hAnsi="Traditional Arabic" w:cs="Traditional Arabic"/>
          <w:b/>
          <w:bCs/>
          <w:sz w:val="28"/>
          <w:szCs w:val="28"/>
          <w:rtl/>
          <w:lang w:bidi="ar-IQ"/>
        </w:rPr>
        <w:endnoteReference w:id="6"/>
      </w:r>
      <w:r w:rsidRPr="0004608F">
        <w:rPr>
          <w:rFonts w:ascii="Traditional Arabic" w:hAnsi="Traditional Arabic" w:cs="Traditional Arabic"/>
          <w:b/>
          <w:bCs/>
          <w:sz w:val="28"/>
          <w:szCs w:val="28"/>
          <w:rtl/>
          <w:lang w:bidi="ar-IQ"/>
        </w:rPr>
        <w:t>)، وعرفه الشيخلي بأنه: (منظمة لها سكان مقيمون في منطقة جغرافية معينة، مع تنظيم مسموح به وهيئه حاكمة، فضلاً عن شخصية قانونية مستقلة وسلطة تــــــقدم خدمــــــات عامة مع درجة كبيرة من الاستقلال</w:t>
      </w:r>
      <w:r w:rsidR="00735F97">
        <w:rPr>
          <w:rFonts w:ascii="Traditional Arabic" w:hAnsi="Traditional Arabic" w:cs="Traditional Arabic" w:hint="cs"/>
          <w:b/>
          <w:bCs/>
          <w:sz w:val="28"/>
          <w:szCs w:val="28"/>
          <w:rtl/>
          <w:lang w:bidi="ar-IQ"/>
        </w:rPr>
        <w:t>(</w:t>
      </w:r>
      <w:r w:rsidRPr="0004608F">
        <w:rPr>
          <w:rStyle w:val="EndnoteReference"/>
          <w:rFonts w:ascii="Traditional Arabic" w:hAnsi="Traditional Arabic" w:cs="Traditional Arabic"/>
          <w:b/>
          <w:bCs/>
          <w:sz w:val="28"/>
          <w:szCs w:val="28"/>
          <w:rtl/>
          <w:lang w:bidi="ar-IQ"/>
        </w:rPr>
        <w:endnoteReference w:id="7"/>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ind w:firstLine="720"/>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وإذ تتجه الدولة العراقية التي أعيد تشكيلها بعد عام 2003 إلى توسيع وترسيخ ما سبق تأسيسه وتطبيقه فيها من بعض قواعد وآليات الحكم المحلي، فضلا عن تأسيس وتطبيق قواعد وآليات جديدة في هذا المجال، فقد وجد الباحث أن من الضروري التعريف بتجارب سابقة في هذا الشأن، ولم يكن هناك أفضل من تجربة الحكم المحلي البريطانية، بوصفها التجربة الأقدم زمنيا والأرسخ تطبيقا، وهذا ما يستهدف البحث تحقيقه.  </w:t>
      </w:r>
    </w:p>
    <w:p w:rsidR="000F0C5E" w:rsidRPr="0004608F" w:rsidRDefault="000F0C5E" w:rsidP="000F0C5E">
      <w:pPr>
        <w:autoSpaceDE w:val="0"/>
        <w:autoSpaceDN w:val="0"/>
        <w:adjustRightInd w:val="0"/>
        <w:spacing w:after="0" w:line="240" w:lineRule="auto"/>
        <w:rPr>
          <w:rFonts w:ascii="Traditional Arabic" w:hAnsi="Traditional Arabic" w:cs="Traditional Arabic"/>
          <w:b/>
          <w:bCs/>
          <w:sz w:val="32"/>
          <w:szCs w:val="32"/>
          <w:rtl/>
          <w:lang/>
        </w:rPr>
      </w:pPr>
      <w:r w:rsidRPr="0004608F">
        <w:rPr>
          <w:rFonts w:ascii="Traditional Arabic" w:hAnsi="Traditional Arabic" w:cs="Traditional Arabic"/>
          <w:b/>
          <w:bCs/>
          <w:sz w:val="32"/>
          <w:szCs w:val="32"/>
          <w:rtl/>
          <w:lang/>
        </w:rPr>
        <w:t>المبحث الأول</w:t>
      </w:r>
    </w:p>
    <w:p w:rsidR="000F0C5E" w:rsidRPr="0004608F" w:rsidRDefault="000F0C5E" w:rsidP="000F0C5E">
      <w:pPr>
        <w:autoSpaceDE w:val="0"/>
        <w:autoSpaceDN w:val="0"/>
        <w:adjustRightInd w:val="0"/>
        <w:spacing w:after="0" w:line="240" w:lineRule="auto"/>
        <w:rPr>
          <w:rFonts w:ascii="Traditional Arabic" w:hAnsi="Traditional Arabic" w:cs="Traditional Arabic"/>
          <w:b/>
          <w:bCs/>
          <w:sz w:val="32"/>
          <w:szCs w:val="32"/>
          <w:rtl/>
          <w:lang/>
        </w:rPr>
      </w:pPr>
      <w:r w:rsidRPr="0004608F">
        <w:rPr>
          <w:rFonts w:ascii="Traditional Arabic" w:hAnsi="Traditional Arabic" w:cs="Traditional Arabic"/>
          <w:b/>
          <w:bCs/>
          <w:sz w:val="32"/>
          <w:szCs w:val="32"/>
          <w:rtl/>
          <w:lang/>
        </w:rPr>
        <w:t>المطلب الأول: نشأة وتطور الحكومات المحلية في بريطانيا</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rPr>
      </w:pPr>
      <w:r w:rsidRPr="0004608F">
        <w:rPr>
          <w:rFonts w:ascii="Traditional Arabic" w:hAnsi="Traditional Arabic" w:cs="Traditional Arabic"/>
          <w:b/>
          <w:bCs/>
          <w:sz w:val="28"/>
          <w:szCs w:val="28"/>
          <w:rtl/>
          <w:lang w:bidi="ar-IQ"/>
        </w:rPr>
        <w:t>مر تكوين المجالس المحلية/البلدية في بريطانيا بمرحلتي نشوء وتطور تاريخي طويلتين، ول</w:t>
      </w:r>
      <w:r w:rsidRPr="0004608F">
        <w:rPr>
          <w:rFonts w:ascii="Traditional Arabic" w:hAnsi="Traditional Arabic" w:cs="Traditional Arabic"/>
          <w:b/>
          <w:bCs/>
          <w:sz w:val="28"/>
          <w:szCs w:val="28"/>
          <w:rtl/>
          <w:lang w:bidi="ar-IQ"/>
        </w:rPr>
        <w:t xml:space="preserve">كن نظام الحكومات المحلية القائم فيها اليوم، ما زال يعاني عددا من المشاكل والمعوقات التي تتطلب معالجتها التعرف أولا على طبيعتها وظروف وأسباب نشأتها وتطورها، واتجاهات نموها وتعقيدها، وصولا إلى تحديد وسائل وأساليب معالجتها. وترجع بداية نشوء المجالس المحلية في مقاطعات (لندن و ويلز) إلى القرن 17م مع ظهور وتفاقم المشاكل الاجتماعية، وانتقال لندن من نظام حكم العصور الوسطى إلى نظام حكم الدولة-القومية الحديثة. حيث تسببت ظروف التحول والإصلاح آنذاك في نشوء بعض المشكلات الاجتماعية التي تطلب حلها إنشاء المجالس المحلية لتتولى بشكل مباشر وفي مناطق تواجدها واختصاصها مهام (رعاية الفقراء، المرضى (العجزة)، تدريب الشباب واليافعين) التي تعد من أبرز المهام التي أوكلت مسؤولياتها في حينها إلى </w:t>
      </w:r>
      <w:r w:rsidRPr="0004608F">
        <w:rPr>
          <w:rFonts w:ascii="Traditional Arabic" w:hAnsi="Traditional Arabic" w:cs="Traditional Arabic"/>
          <w:b/>
          <w:bCs/>
          <w:sz w:val="28"/>
          <w:szCs w:val="28"/>
          <w:rtl/>
          <w:lang w:bidi="ar-IQ"/>
        </w:rPr>
        <w:lastRenderedPageBreak/>
        <w:t>الحكومات المحلية. وقد أنجزت تلك الحكومات المهام الموكلة إليها بشيء من الكفاءة في وقت لم تكن هناك أية جهة أو هيئة قادرة على تحمل مسؤولياتها.</w:t>
      </w:r>
      <w:r w:rsidRPr="0004608F">
        <w:rPr>
          <w:rFonts w:ascii="Traditional Arabic" w:hAnsi="Traditional Arabic" w:cs="Traditional Arabic"/>
          <w:b/>
          <w:bCs/>
          <w:sz w:val="28"/>
          <w:szCs w:val="28"/>
          <w:rtl/>
          <w:lang/>
        </w:rPr>
        <w:t xml:space="preserve"> وكانت </w:t>
      </w:r>
      <w:r w:rsidRPr="0004608F">
        <w:rPr>
          <w:rFonts w:ascii="Traditional Arabic" w:hAnsi="Traditional Arabic" w:cs="Traditional Arabic"/>
          <w:b/>
          <w:bCs/>
          <w:sz w:val="28"/>
          <w:szCs w:val="28"/>
          <w:rtl/>
          <w:lang w:bidi="ar-IQ"/>
        </w:rPr>
        <w:t>هذه الأعمال من أولويات نظام الرعاية الاجتماعية الحديث الذي يتولى تنظيم وإدارة أحد جوانب الحياة المحلية آنذاك، ولكن كانت هناك أيضا وظائف اجتماعية أخرى مهمة بالنسبة للبالغين (الراشدين)، أوكلت مهامها تباعا إلى الحكومات المحلية وتشمل هذه الوظائف</w:t>
      </w:r>
      <w:r w:rsidRPr="0004608F">
        <w:rPr>
          <w:rStyle w:val="EndnoteReference"/>
          <w:rFonts w:ascii="Traditional Arabic" w:hAnsi="Traditional Arabic" w:cs="Traditional Arabic"/>
          <w:b/>
          <w:bCs/>
          <w:sz w:val="28"/>
          <w:szCs w:val="28"/>
          <w:rtl/>
          <w:lang w:bidi="ar-IQ"/>
        </w:rPr>
        <w:endnoteReference w:id="8"/>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الحفاظ على القانون والنظام، (الملك/ المحاكم).</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صيانة الخطوط السريعة والجسور.</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إدامة الكنيسة المحلية.</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الاهتمام بالدوائر البلدية.</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ويبدو من الصعوبة فهم تطور المجالس المحلية (الحكومات) الانكليزية، من دون معرفة العلاقة بين الإدارات المحلية والمحاكم التي كانت الإدارات المحلية تمارس مهامها عبرها وبواسطتها، بعد أن حدد القانون العام (</w:t>
      </w:r>
      <w:r w:rsidRPr="0004608F">
        <w:rPr>
          <w:rFonts w:ascii="Traditional Arabic" w:hAnsi="Traditional Arabic" w:cs="Traditional Arabic"/>
          <w:b/>
          <w:bCs/>
          <w:sz w:val="28"/>
          <w:szCs w:val="28"/>
          <w:lang w:bidi="ar-IQ"/>
        </w:rPr>
        <w:t>Cowan on law</w:t>
      </w:r>
      <w:r w:rsidRPr="0004608F">
        <w:rPr>
          <w:rFonts w:ascii="Traditional Arabic" w:hAnsi="Traditional Arabic" w:cs="Traditional Arabic"/>
          <w:b/>
          <w:bCs/>
          <w:sz w:val="28"/>
          <w:szCs w:val="28"/>
          <w:rtl/>
          <w:lang w:bidi="ar-IQ"/>
        </w:rPr>
        <w:t>) معظم مهام الهيئات المحلية، مما جعلها متضمنة بشكل رئيسي في التشريعات الوطنية، على سبيل المثال، التشريعات الخاصة بإدامة الخطوط السريعة والتي نص عليها (القانون العام)، حيث جعلها ذلك جزء من القانون العام، لتغدو بالتالي جزءا من النظام المحلي الذي تقع عليه مسؤولية صيانة الخطوط الطرق السريعة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9"/>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لقد كانت بريطانيا في القرن 17م بلدا زراعيا، يضم عددا من المدن والموانئ التي كان متوقعا لها أن تكون أكبر من ذلك، بخلاف أسواق المدن الصغيرة المبعثرة في جوانب البلاد والمحاطة بالأراضي الزراعية. وتمتعت كل واحدة من هذه المدن وفقاً لميثاق الملك التأـسيسي بالقدرة على انتخاب (عمدة المدن) وإرسال أعضاء للبرلمان. وكان اختيار الموظفين في العصور الوسطى يتم بشكل عام من قبل لجنة من السكان المحليين الذين يتمتعون بامتيازات حكم ذاتي استثنائية، على العكس من سكان المناطق النائية الذين يتمتعون بمساحة صغيرة جداً من حرية التعبير عن إرادتهم وفي مسائل محدودة جداً تتعلق بكنسيتهم. وقد امتلكت بريطانيا في تلك المرحلة نظاما إداريا مركزيا، تميزت به عن باقي البلدان، ولكن الزيادة المفاجئة في نسب البطالة، والنتائج المترتبة على تحويل ملكية الأديرة من الكنيسة إلى الدولة في عهد الملك جورج الثامن، والتأثيرات الناجمة عن تسريح الجنود، اجتمعت وتفاعلت مع وجود عرش يتولاه حكام يحاولون تقليل حجم مسؤولياتهم، لتدفع عام 1601م إلى تمرير قانون إغاثة الفقراء الذي نص على (أن هناك القليل من المنجزات التشريعية مقارنة ببساطة ما تحقق والرؤية العمرانية المرافقة له)</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10"/>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r w:rsidRPr="0004608F">
        <w:rPr>
          <w:rFonts w:ascii="Traditional Arabic" w:hAnsi="Traditional Arabic" w:cs="Traditional Arabic"/>
          <w:b/>
          <w:bCs/>
          <w:sz w:val="28"/>
          <w:szCs w:val="28"/>
          <w:vertAlign w:val="superscript"/>
          <w:rtl/>
          <w:lang w:bidi="ar-IQ"/>
        </w:rPr>
        <w:t xml:space="preserve"> </w:t>
      </w:r>
      <w:r w:rsidRPr="0004608F">
        <w:rPr>
          <w:rFonts w:ascii="Traditional Arabic" w:hAnsi="Traditional Arabic" w:cs="Traditional Arabic"/>
          <w:b/>
          <w:bCs/>
          <w:sz w:val="28"/>
          <w:szCs w:val="28"/>
          <w:rtl/>
          <w:lang w:bidi="ar-IQ"/>
        </w:rPr>
        <w:t>وكانت إدارة العمل متركزة قرابة الأربعين عاماً في المجلس الخاص الذي كان يرسل طوال هذه المدة سيلا من التعليمات إلى القضاء المحلي. وتسببت الحرب الطائفية الأهلية بين البروتستانت البيورتان والكاثوليك التي انتهت عام 1649م بإعدام الملك تشارلز الأول، ومن ثم تدني قوة السلطة الملكية وتقليص نفوذها مما مهد الطريق لتقليص نطاق نظام الحكم المركزي مقابل ولادة ونمو نظام الحكم المحلي. واستمرت حالة التدني هذه طيلة القرن 17م، مما ساعد على استكمال الكثير من جوانب نظام الحكم المحلي عما كان عليه في بداياته أيام حكم الملكة إليزابيث الأولى، لكن كان هناك في الحقيقة، اختلاف بنيوي (داخلي)، فالأشخاص الذين كانت تختارهم المملكة أو المحكمة في السابق لتولي سلطات الحكم المحلي، ويطلق عليهم حينها (الحكام السياسيين المحليين)، تركوا لأنفسهم ولم ترجع الدولة إليهم.</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lastRenderedPageBreak/>
        <w:t>لقد فقدت الحكومة المركزية القدرة على التدخل فيما هو محلي/داخلي من الشؤون، وحتى وإن كانت تلك الحكومة في القرن الـ 18م غير عملية وفاسدة بالقدر الذي يجعلها قادرة على التدخل، وكما قال (</w:t>
      </w:r>
      <w:r w:rsidRPr="0004608F">
        <w:rPr>
          <w:rFonts w:ascii="Traditional Arabic" w:hAnsi="Traditional Arabic" w:cs="Traditional Arabic"/>
          <w:b/>
          <w:bCs/>
          <w:sz w:val="28"/>
          <w:szCs w:val="28"/>
          <w:lang w:bidi="ar-IQ"/>
        </w:rPr>
        <w:t>Webbs</w:t>
      </w:r>
      <w:r w:rsidRPr="0004608F">
        <w:rPr>
          <w:rFonts w:ascii="Traditional Arabic" w:hAnsi="Traditional Arabic" w:cs="Traditional Arabic"/>
          <w:b/>
          <w:bCs/>
          <w:sz w:val="28"/>
          <w:szCs w:val="28"/>
          <w:rtl/>
          <w:lang w:bidi="ar-IQ"/>
        </w:rPr>
        <w:t>) في ذلك</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11"/>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(لأول مرة وقد يكون لآخر مرة في التاريخ الإنكليزي، تمتنع الحكومة الوطنية من التدخل في الشؤون المحلية)، وهو ما مهد عملياً لإفساح المجال أمام جميع أنواع هيئات الحكم المحلي لتحمل أعباء إدارة مناطقها، وأن يتم اختيار هذه الهيئات من دون إشراف مركزي ولا سيطرة مركزية. وتوجهت الشركات الخاصة في المدن، لتكون أكثر حصرية (اختصاصية)، وربطت مصالحها بشكل كبير مع الإدارات المحلية لتحقيق مصالحها بشكل عام في مقابل تمويلها لتلك الإدارات. ولكن النمو المتسارع لسكان في بريطانيا في القرن 18م، بدء يتسبب في نشوء العديد من المشاكل نتيجة الحاجة لتطوير وتوسيع خدمات المجاري (الصرف الصحي) والرعاية الصحية وإنشاء الطرق والخطوط السريعة، وهو ما كشف عن عدم قدرة هذه الشركات كلياً على معالجة تلك المشاكل. لذلك، فإن كل ما أنجز في تلك المرحلة، كان بفضل تطوير وسائل وأساليب الرقابة والتفتيش التي وضعتها وطبقتها اللجان المحلية في البرلمان لأغراض خاصة ومحددة، وهي لجان كان يتم اختيار وانتخاب أعضاء بعضها من دافعي الضرائب، وتسمية أعضائها بعضها الآخر من بين قضاه البلدة، وهو ما حقق نجاحات في بعض المدن الجديدة كـ (مانشستر) على سبيل المثال: وهذا النظام القديم وغير العملي للحكومات المحلية في وسط التغير السريع للمجتمع والصناعة في بريطانيا، يشبه في محتواه البرلمان غير الناضج الذي استمر في محور الأحداث لمدة أطول مما كان متوقعاً له. ويرجع السبب في ذلك إلى الحروب النابليونية والخوف من الثورة وتبعاتها، وزادت ردات فعل الرجال الأذكياء والقادرين مقابل ردات فعل الأغبياء من المخاوف من تسبب التغيرات في فقدانهم الكثير من المكاسب التي كانوا يتوقعون الحصول عليها، وهو ما جعل البلاد تعيش في ظل نظام إداري فشل في تحقيق النسبة اللازمة من التقدم بالتزامن مع نشوء المشاكل والحاجات الجديدة، وهو ما عبر عنه البروفيسور (</w:t>
      </w:r>
      <w:r w:rsidRPr="0004608F">
        <w:rPr>
          <w:rFonts w:ascii="Traditional Arabic" w:hAnsi="Traditional Arabic" w:cs="Traditional Arabic"/>
          <w:b/>
          <w:bCs/>
          <w:sz w:val="28"/>
          <w:szCs w:val="28"/>
          <w:lang w:bidi="ar-IQ"/>
        </w:rPr>
        <w:t>Halevy</w:t>
      </w:r>
      <w:r w:rsidRPr="0004608F">
        <w:rPr>
          <w:rFonts w:ascii="Traditional Arabic" w:hAnsi="Traditional Arabic" w:cs="Traditional Arabic"/>
          <w:b/>
          <w:bCs/>
          <w:sz w:val="28"/>
          <w:szCs w:val="28"/>
          <w:rtl/>
          <w:lang w:bidi="ar-IQ"/>
        </w:rPr>
        <w:t>) في نهايات 1815م بالقول</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12"/>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إن الحكومة المركزية، وباستثناء ما تقدمه من الخدمات البريدية، لم تفعل شيئا لضمان الأمن العام، ولم توفر المدارس، ولم تنشئ الطرق، ولم تقدم الإغاثة للفقراء، وبالتالي فإن الدولة لم تقدم أية خدمة/وظيفة تعود بالفائدة على دافعي الضرائب، وعليه فإن الحكومة المركزية تلامس فقط المواطن العادي باعتبارها إدارة لجمع الضرائب، وبالنتيجة فهي غير شعبية أو مرغوب بها بشكل كبير على العكس من الإدارات المحلية التي يعتمد عليها المواطن في حياته اليومية.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ولكن الحقبة الطويلة التي واجهت الإصلاحات فيها الكثير من العراقيل، انتهت في عام 1830م بعد وصول حكومة جديدة إلى السلطة هي حكومة اللورد (</w:t>
      </w:r>
      <w:r w:rsidRPr="0004608F">
        <w:rPr>
          <w:rFonts w:ascii="Traditional Arabic" w:hAnsi="Traditional Arabic" w:cs="Traditional Arabic"/>
          <w:b/>
          <w:bCs/>
          <w:sz w:val="28"/>
          <w:szCs w:val="28"/>
          <w:lang w:bidi="ar-IQ"/>
        </w:rPr>
        <w:t>Gtey</w:t>
      </w:r>
      <w:r w:rsidRPr="0004608F">
        <w:rPr>
          <w:rFonts w:ascii="Traditional Arabic" w:hAnsi="Traditional Arabic" w:cs="Traditional Arabic"/>
          <w:b/>
          <w:bCs/>
          <w:sz w:val="28"/>
          <w:szCs w:val="28"/>
          <w:rtl/>
          <w:lang w:bidi="ar-IQ"/>
        </w:rPr>
        <w:t xml:space="preserve">) اليمينية سياسياً، والمؤلفة من ارستقراطيين، لكنها كانت على الرغم من ذلك تتمتع بصفة الحداثة في أدائها، حيث كان من المهم بالنسبة لها، استغلال الفرصة التي منحت للنفعيين من أتباع (جيرمي بنثام </w:t>
      </w:r>
      <w:r w:rsidRPr="0004608F">
        <w:rPr>
          <w:rFonts w:ascii="Traditional Arabic" w:hAnsi="Traditional Arabic" w:cs="Traditional Arabic"/>
          <w:b/>
          <w:bCs/>
          <w:sz w:val="28"/>
          <w:szCs w:val="28"/>
          <w:lang w:bidi="ar-IQ"/>
        </w:rPr>
        <w:t>Jeremy Bentham</w:t>
      </w:r>
      <w:r w:rsidRPr="0004608F">
        <w:rPr>
          <w:rFonts w:ascii="Traditional Arabic" w:hAnsi="Traditional Arabic" w:cs="Traditional Arabic"/>
          <w:b/>
          <w:bCs/>
          <w:sz w:val="28"/>
          <w:szCs w:val="28"/>
          <w:rtl/>
          <w:lang w:bidi="ar-IQ"/>
        </w:rPr>
        <w:t>) الذين بدأ عملهم في مجال تطوير وتحديث النظام الإداري بتخليهم عن أسلوب الدولة المتحكمة (</w:t>
      </w:r>
      <w:r w:rsidRPr="0004608F">
        <w:rPr>
          <w:rFonts w:ascii="Traditional Arabic" w:hAnsi="Traditional Arabic" w:cs="Traditional Arabic"/>
          <w:b/>
          <w:bCs/>
          <w:sz w:val="28"/>
          <w:szCs w:val="28"/>
          <w:lang w:bidi="ar-IQ"/>
        </w:rPr>
        <w:t>State of Affairs</w:t>
      </w:r>
      <w:r w:rsidRPr="0004608F">
        <w:rPr>
          <w:rFonts w:ascii="Traditional Arabic" w:hAnsi="Traditional Arabic" w:cs="Traditional Arabic"/>
          <w:b/>
          <w:bCs/>
          <w:sz w:val="28"/>
          <w:szCs w:val="28"/>
          <w:rtl/>
          <w:lang w:bidi="ar-IQ"/>
        </w:rPr>
        <w:t>) التي سبق وتقدم وصف (</w:t>
      </w:r>
      <w:r w:rsidRPr="0004608F">
        <w:rPr>
          <w:rFonts w:ascii="Traditional Arabic" w:hAnsi="Traditional Arabic" w:cs="Traditional Arabic"/>
          <w:b/>
          <w:bCs/>
          <w:sz w:val="28"/>
          <w:szCs w:val="28"/>
          <w:lang w:bidi="ar-IQ"/>
        </w:rPr>
        <w:t>Halevy</w:t>
      </w:r>
      <w:r w:rsidRPr="0004608F">
        <w:rPr>
          <w:rFonts w:ascii="Traditional Arabic" w:hAnsi="Traditional Arabic" w:cs="Traditional Arabic"/>
          <w:b/>
          <w:bCs/>
          <w:sz w:val="28"/>
          <w:szCs w:val="28"/>
          <w:rtl/>
          <w:lang w:bidi="ar-IQ"/>
        </w:rPr>
        <w:t xml:space="preserve">) لها. حيث كان على الحكومة المركزية العمل على تنظيم أوضاع المصانع بإصدار التشريعات اللازمة لذلك، فضلا عن تأسيس قوة شرطة للمدينة لعدم امتلاك الحكومة الآليات القادرة على </w:t>
      </w:r>
      <w:r w:rsidRPr="0004608F">
        <w:rPr>
          <w:rFonts w:ascii="Traditional Arabic" w:hAnsi="Traditional Arabic" w:cs="Traditional Arabic"/>
          <w:b/>
          <w:bCs/>
          <w:sz w:val="28"/>
          <w:szCs w:val="28"/>
          <w:rtl/>
          <w:lang w:bidi="ar-IQ"/>
        </w:rPr>
        <w:lastRenderedPageBreak/>
        <w:t>إرغام أصحاب المصانع، وتشريع قانون لها، ونجحت في الثانية بإصدار قانون (</w:t>
      </w:r>
      <w:r w:rsidRPr="0004608F">
        <w:rPr>
          <w:rFonts w:ascii="Traditional Arabic" w:hAnsi="Traditional Arabic" w:cs="Traditional Arabic"/>
          <w:b/>
          <w:bCs/>
          <w:sz w:val="28"/>
          <w:szCs w:val="28"/>
          <w:lang w:bidi="ar-IQ"/>
        </w:rPr>
        <w:t>Peels police</w:t>
      </w:r>
      <w:r w:rsidRPr="0004608F">
        <w:rPr>
          <w:rFonts w:ascii="Traditional Arabic" w:hAnsi="Traditional Arabic" w:cs="Traditional Arabic"/>
          <w:b/>
          <w:bCs/>
          <w:sz w:val="28"/>
          <w:szCs w:val="28"/>
          <w:rtl/>
          <w:lang w:bidi="ar-IQ"/>
        </w:rPr>
        <w:t xml:space="preserve"> </w:t>
      </w:r>
      <w:r w:rsidRPr="0004608F">
        <w:rPr>
          <w:rFonts w:ascii="Traditional Arabic" w:hAnsi="Traditional Arabic" w:cs="Traditional Arabic"/>
          <w:b/>
          <w:bCs/>
          <w:sz w:val="28"/>
          <w:szCs w:val="28"/>
          <w:lang w:bidi="ar-IQ"/>
        </w:rPr>
        <w:t>Act</w:t>
      </w:r>
      <w:r w:rsidRPr="0004608F">
        <w:rPr>
          <w:rFonts w:ascii="Traditional Arabic" w:hAnsi="Traditional Arabic" w:cs="Traditional Arabic"/>
          <w:b/>
          <w:bCs/>
          <w:sz w:val="28"/>
          <w:szCs w:val="28"/>
          <w:rtl/>
          <w:lang w:bidi="ar-IQ"/>
        </w:rPr>
        <w:t>) في عام 1829م، والذي حقق نجاحاً ملحوظاً وبارزاً</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13"/>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وكان النفعيون، وفقاً لنظريتهم، لا يؤمنون بنظام الحكم المركزي للدولة، لكنهم كانوا أيضا يدركون جيدا أن تنفيذ أفكارهم أسهل بكثير في ظل نظام الإدارة العسكرية (الإدارة المركزية) منه في ظل نظام الإدارة غير المركزية المتشعب الذي تعاني قطاعاته من الإهمال وعدم الكفاءة التي سيطرت على (السلطات/الحكومات) المحلية طيلة مدة عملها في القرن 18م. ومن وجهة نظر النفعيين، فإن المشكلات والإعاقات التي تعاني منها مجالات الإدارة العامة (اقتصادياً واجتماعيا)، كانت في الغالب بسبب مبادئ وأساليب ووسائل الإدارة الخاطئة التي جرى الاعتماد عليها وفقاُ لقانون الفقراء (المساعدات والإغاثة العامة)، وهو ما شرعوا أولاً بالعمل على تغييره. حيث أجري تعديل جزئي على قانون الملكة إليزابيث الأولى للفقراء، بإصدار قانون (جيلبرت </w:t>
      </w:r>
      <w:r w:rsidRPr="0004608F">
        <w:rPr>
          <w:rFonts w:ascii="Traditional Arabic" w:hAnsi="Traditional Arabic" w:cs="Traditional Arabic"/>
          <w:b/>
          <w:bCs/>
          <w:sz w:val="28"/>
          <w:szCs w:val="28"/>
          <w:lang w:bidi="ar-IQ"/>
        </w:rPr>
        <w:t>Gilberts Act 1782</w:t>
      </w:r>
      <w:r w:rsidRPr="0004608F">
        <w:rPr>
          <w:rFonts w:ascii="Traditional Arabic" w:hAnsi="Traditional Arabic" w:cs="Traditional Arabic"/>
          <w:b/>
          <w:bCs/>
          <w:sz w:val="28"/>
          <w:szCs w:val="28"/>
          <w:rtl/>
          <w:lang w:bidi="ar-IQ"/>
        </w:rPr>
        <w:t>) الذي ساعد النقابات (البلديات) من مختلف الكنائس (الأبرشيات) على الاندماج والعمل معاً، وإن كان حجم الفائدة المتحقق من ذلك قليلا قياساً بالوحدات الإدارية الأكبر. ونقل قانون إغاثة الفقراء (</w:t>
      </w:r>
      <w:r w:rsidRPr="0004608F">
        <w:rPr>
          <w:rFonts w:ascii="Traditional Arabic" w:hAnsi="Traditional Arabic" w:cs="Traditional Arabic"/>
          <w:b/>
          <w:bCs/>
          <w:sz w:val="28"/>
          <w:szCs w:val="28"/>
          <w:lang w:bidi="ar-IQ"/>
        </w:rPr>
        <w:t>Poor Law Act 1834</w:t>
      </w:r>
      <w:r w:rsidRPr="0004608F">
        <w:rPr>
          <w:rFonts w:ascii="Traditional Arabic" w:hAnsi="Traditional Arabic" w:cs="Traditional Arabic"/>
          <w:b/>
          <w:bCs/>
          <w:sz w:val="28"/>
          <w:szCs w:val="28"/>
          <w:rtl/>
          <w:lang w:bidi="ar-IQ"/>
        </w:rPr>
        <w:t>) أعمال إغاثة الفقراء من حيث الممارسة والتطبيق لتصبح تحت مسؤولية المجلس البلدي المحلي، ولم يبق على شيء من النظام القديم سوى الأمور المادية (الموازنة). وبذلك، فقد حافظ هذا القانون على الفكرة القديمة الخاصة بمعدل الفقر، لكنه تجاهل قضاة المقاطعة والمفتشين المحليين، وأشرك الكنائس المحلية (الابرشيات) في نقابات قانون الفقراء (المساعدات) الجديد والتي غالباً ما كانت تتمركز قرب متاجر المدن، وكان لكل واحدة من هذه النقابات الجديدة أناس من دافعي الضرائب ينتخبون أعضاءها (مجلس صيانة الدستور).</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ويؤشر ذلك بالمقابل وجود ملامح تطور ديمقراطي، يعكسها ما أظهره الكتاب النفعيون لقانون الفقراء، والذين يعتبرون أنفسهم ديمقراطيين، من تصميم على صيانة المسؤوليات المحلية عن رعاية الفقراء المحليين والاهتمام بتحسين أوضاعهم، وسعيهم لتوجيه سياسة قانون الفقراء (الإغاثة) مركزياً. وفي الحقيقة فإن مجلس صيانة الدستور كان أكثر إشرافاً على مختلف التفصيلات من المفتشين المركزيين وفي المجالات كلها، ما عدا المبالغ الحقيقية التي تدفع للإغاثة والمساعدة. وعلى الرغم من حيوية المبادئ التي تأسس عليها قانون الفقراء (</w:t>
      </w:r>
      <w:r w:rsidRPr="0004608F">
        <w:rPr>
          <w:rFonts w:ascii="Traditional Arabic" w:hAnsi="Traditional Arabic" w:cs="Traditional Arabic"/>
          <w:b/>
          <w:bCs/>
          <w:sz w:val="28"/>
          <w:szCs w:val="28"/>
          <w:lang w:bidi="ar-IQ"/>
        </w:rPr>
        <w:t>Poor</w:t>
      </w:r>
      <w:r w:rsidRPr="0004608F">
        <w:rPr>
          <w:rFonts w:ascii="Traditional Arabic" w:hAnsi="Traditional Arabic" w:cs="Traditional Arabic"/>
          <w:b/>
          <w:bCs/>
          <w:sz w:val="28"/>
          <w:szCs w:val="28"/>
          <w:rtl/>
          <w:lang w:bidi="ar-IQ"/>
        </w:rPr>
        <w:t xml:space="preserve"> </w:t>
      </w:r>
      <w:r w:rsidRPr="0004608F">
        <w:rPr>
          <w:rFonts w:ascii="Traditional Arabic" w:hAnsi="Traditional Arabic" w:cs="Traditional Arabic"/>
          <w:b/>
          <w:bCs/>
          <w:sz w:val="28"/>
          <w:szCs w:val="28"/>
          <w:lang w:bidi="ar-IQ"/>
        </w:rPr>
        <w:t>Law</w:t>
      </w:r>
      <w:r w:rsidRPr="0004608F">
        <w:rPr>
          <w:rFonts w:ascii="Traditional Arabic" w:hAnsi="Traditional Arabic" w:cs="Traditional Arabic"/>
          <w:b/>
          <w:bCs/>
          <w:sz w:val="28"/>
          <w:szCs w:val="28"/>
          <w:rtl/>
          <w:lang w:bidi="ar-IQ"/>
        </w:rPr>
        <w:t>)، إلا أن أهميته تنبع من دوره في وضع أسس تشكيل هيئات شعبية منتخبة جديدة لميادين جديدة تغطي البلد بأكمله (حضره وريفه)، وجمعه لذلك كله تحت سيطرة مركزية قوية، فالحكومة أو من الأفضل الإشارة إلى الأشخاص أنفسهم من خلف الحكومة، قد حولوا انتباههم إلى النقابات المحلية (البلدية) حيث كان جزء كبير من مدينة لندن مهملا من قبل إدارتها، ووفقاً لقانون النقابات البلدية لعام 1835م، فقد تم إدراج 178 مكان يمتلك سلطات بلدية، كان من المهم لزيادة كفاءتها أن يعاد تنظمها وفقاً لهذا القانون الذي حدد أسلوب إجراء الانتخابات البلدية، واشترط موافقة الخزينة لرفع القروض والتخلص من ممتلكات الشركات، وتدقيق تمويل الشركات بواسطة مدققين مختارين. وقد أصبح العديد من الأقسام الإدارية النشطة قادرا بعد 1835م على توسعة أعماله بالوسائل المحلية، وممارسة صلاحيات مطورة وموسعة للمفتشين وباقي الهيئات الطارئة، وتنوعت فيما بعد بشكل كبير في مجالات العمل التي مارستها تلك الأقسام في إطار الحكومات المحلية (البلدية).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lastRenderedPageBreak/>
        <w:t>وبفضل هذين القانونين (قانون تعديلات قانون الفقراء (الإغاثة) وقانون الإصلاح البلدي) بدأ عصر جديد، من دون أن يمنع ذلك استمرار ثلاث مشاكل بالتعبير عن نفسها، منذ ذلك التاريخ وحتى الآن، وبطرق تعددت وتنوعت وفقاً للتطورات والتغيرات الاقتصادية والاجتماعية، وإن كانت تشهد من وقت لآخر حلاً لواحدة منها، أو إعادة إصلاحها من جديد، هذا فضلا عن مشاكل صلاحيات السلطات المحلية للمناطق التي يجب أن تمارس فيها هذه السلطات، والموازنة الضرورية بين السلطة المركزية والمبادرات المحلية المتراكمة منذ مئات السنين. لقد فتح تمرير قانون النقابات المحلية (البلديات) الباب أمام المناطق المدنية لامتلاك مجالس بلدية مؤهلة (محدثة)، تتمتع ببعض السلطات إلى جانب (الشرطة، الإنارة، التجارة المحلية، وإدارة أملاك البلدية)، والسلطات المحلية الوحيدة التي ظلت منظمة في جميع إرجاء البلاد هي مجالس الكنائس والقضاة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14"/>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حيث تعمل مجالس الكنائس في كل أبرشية (كنسية محلية)، ويسجل فيها البالغون كأعضاء يحق لهم التصويت، ولكن نسبة كبيرة منهم في القرن 18م تمت تسميتهم وليس انتخابهم، وكانت واجباتهم منصبة على المحافظة على النظام بواسطة المحاكم، رعاية الفقراء (حتى تأسيس القائمية)، إدامة الطرق السريعة والجسور وحماية السكان من الحرائق، ولكن أداء هذه المجالس كان غير مكتمل، والغالبية العظمى من أوجه ذلك الأداء لم تكن بالمستوى المطلوب، ولكن بعضها كان كفؤا.</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إن أغلب المدن الجديدة التي نشأت أو نمت مع الثورة الصناعية، لم تملك نقابات/بلديات خاصة بها، وإن كنا نجد لديها في بعض الأحيان إدارة كنيسة، مع ذلك فقد بيَّنَ القانون المحلي ضرورة تحسين المفوضين، وحدد من توكل إليهم السلطات الرئيسية في حكومة المدينة، وما دام النظام غير مكتمل على الرغم من عمله، فقد كان من الطبيعي أن تعمد الحكومة المركزية، عندما ترغب في تأسيس قسم جديد لتقديم خدمة معينة للمجتمع، إلى إنشاء هيئات طارئة لتقديم تلك الخدمة، وعادة ما تكون البدائل إجراءات محلية من قبل مسئولي الحكومة المركزية التي قد لا تكون قد جربتها تلك البدائل إدارياً مسبقاً، أو حتى تحشيد السلطات الجديدة للحكومات المحلية القائمة، حيث لا آلية أو سيطرة موجودة. ولكن التناظر الوظيفي لقانون (مفوض قانون الفقراء) غير المدعوم شعبياً، كان ملائما جداً، ومع ذلك، فقد تم إلغاء المجلس العام في عام 1858م، خلافا للعديد من الهيئات والمجالس البلدية التي استمرت بممارسة أعمالها وفقاً لأساليبها الخاصة حتى تم إقرار قانون الصحة العامة عام 1875م، حيث حافظت النقابات المحلية (البلديات) على مهماتها التي أصبحت واجبات إلزامية، وتم تشكيل مجلس صحة إلزامي في كل المناطق الحضرية (المدنية)، في حين أصبح مجلس الأوصياء مسؤولا عن القيام بواجبات السلطات الصحية في المناطق الريفية، وتمت قبل ذلك بقليل أي في عام 1871م، إعادة تأسيس هيئة مركزية أطلق عليها (المجلس الحكومي المحلي) لتأخذ على عاتقها تطبيق قانون الفقراء (الإغاثة/الإعانة) والمهام الصحية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15"/>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وبناءاً على ذلك، باتت توجد في عموم بريطانيا، ثلاثة أنواع من سلطات: الطوارئ وهيئة الصحة وهيئة التعليم وحتى على مستوى المدن كذلك، وكانت السلطات الصحية هي وحدها التي يمكن ممارستها ضمن مسؤولية البلديات، في حين تكون باقي المواضيع</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التي تتطلب إجراءات محلية مرهونة عادة بالبرلمان، وأصبح السائد هو احتمال</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تأسيس</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 xml:space="preserve">هيئات طوارئ متعددة. وعلى الرغم من ذلك، فقد تقرر إنشاء نظام موحد للسلطات المحلية يغطي البلاد كلها، مع إمكانية منح سلطات إضافية ناجحة في حال تطلب الأمر، وجرت هذه العملية </w:t>
      </w:r>
      <w:r w:rsidRPr="0004608F">
        <w:rPr>
          <w:rFonts w:ascii="Traditional Arabic" w:hAnsi="Traditional Arabic" w:cs="Traditional Arabic"/>
          <w:b/>
          <w:bCs/>
          <w:sz w:val="28"/>
          <w:szCs w:val="28"/>
          <w:rtl/>
          <w:lang w:bidi="ar-IQ"/>
        </w:rPr>
        <w:lastRenderedPageBreak/>
        <w:t>على ثلاث مراحل كنتيجة لثلاثة أنماط من القرارات المتعلقة بإنشاء مجالس للمقاطعات، ومجالس للمناطق، بالإضافة</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إلى مجالس بلدية العاصمة.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لقد أسس قانون الحكومات المحلية البريطاني لعام 1888م لإنشاء مجالس المقاطعات، ونقل لها السلطات والصلاحيات القانونية كلها، باستثناء أعمال الشرطة التي كانت تدار من قبل اللجنة المشتركة المشكلة من هيئات إلى جانب المقاطعات التي أسست لضواحي المدن التي تضم سكانا يتجاوز عددهم الـ (50,000 نسمة) ومعها بعض البلديات القديمة التي تمتعت بتقاليد مستقلة طويلة، حيث أعطيت هذه المقاطعات كافة سلطات المقاطعات القديمة، وهو ما وفر الاستقلالية لمجالس المقاطعات الجديدة، بينما تقاسمت البلديات الباقية مع المجالس البلدية الجديدة أعمال الحكومات المحلية في مناطقها. وأنشأ قانون الحكومات المحلية الصادر في عام 1894م، مجالس للمناطق الحضرية والريفية لتحل محل مجالس الصحة أو هيئات المفوضين، وتأسست كذلك مجالس الأبرشيات (الكنائس المحلية) ومنتديات الابرشيات في المناطق الخاضعة لمجالس المناطق الريفية (النائية). وقد أشر عام 1889م إجراء أول انتخابات مباشرة لعضوية مجلس مقاطعة لندن وممارسته لصلاحيات المجالس. وأخيراً وبفضل قانون حكومة (إدارة) لندن الصادر عام 1899م، حل النموذج الجديد لانتخاب (مجالس المقاطعات البلدية) في بريطانيا محل مجالس الكنائس والمناطق، ومع أنها كانت تتمتع بصلاحيات اقل من صلاحيات مجالس المقاطعات، إلا أن مجلس مقاطعة لندن كان يتمتع بصلاحيات واسعة وكبيرة قياساً بمجالس المقاطعات</w:t>
      </w:r>
      <w:r w:rsidRPr="0004608F">
        <w:rPr>
          <w:rStyle w:val="EndnoteReference"/>
          <w:rFonts w:ascii="Traditional Arabic" w:hAnsi="Traditional Arabic" w:cs="Traditional Arabic"/>
          <w:b/>
          <w:bCs/>
          <w:sz w:val="28"/>
          <w:szCs w:val="28"/>
          <w:rtl/>
          <w:lang w:bidi="ar-IQ"/>
        </w:rPr>
        <w:endnoteReference w:id="16"/>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وبعد أن اكتمل بناء النظام وفقاً لأسس السلطات القديمة التي تنوعت آليات انتخابها وتنظيمها، جرى إنشاء هيكلية جديدة للمجالس الشعبية (البلدية) المنتخبة التي تم في عام 1902م منحها سلطات الهيئات المدرسية (التعليمية)، وكذلك هيئات الأوصياء عام 1929م، وفي عام 1933م أسس قانون الحكومات المحلية التدوين الدستوري الموحد للسلطات المحلية، في حين شهد عام 1936م صدور أكثر القوانين شمولية وهما قانون الصحة العامة وقانون التسكين (الإعالة) اللذان أسندت مهمة تطبيقهما في البداية للحكومات المحلية. ويتبين مما تقدم أن حقبة الثلاثينات كانت حقبة التدوين، وكانت حقبة الأربعينات مليئة بالأفكار الجديدة التي وضعت نهاية للأشكال القديمة، وتعبر إشارات الجذب اليوم عن نفسها باعتمادها من قبل الحكومات التي تتمتع ببعض صلاحيات السلطات المحلية في تحويل العديد من المهام سواء أكانت صغيرة أو كبيرة، وبإنشاء هيئات طوارئ جديدة، وهو ما يؤشر عدم إمكانية ملائمة الآليات القائمة لأداء أعمالها. ورافق نمو التنظيم والسيطرة المركزية في هذه المرحلة نمو السلطات واتساع نطاق مسؤولياتها، حيث أصبحت سلطات (الإسكان، الشرطة، المكتبات، المتنزهات، الغاز، النقل الداخلي (الترامواي)، الكهرباء) وغيرها من المسؤوليات، على عاتق السلطات البلدية المحلية التواقة لقبول مسؤولياتها لصالح مواطنيها</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17"/>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32"/>
          <w:szCs w:val="32"/>
          <w:rtl/>
          <w:lang w:bidi="ar-IQ"/>
        </w:rPr>
      </w:pPr>
      <w:r w:rsidRPr="0004608F">
        <w:rPr>
          <w:rFonts w:ascii="Traditional Arabic" w:hAnsi="Traditional Arabic" w:cs="Traditional Arabic"/>
          <w:b/>
          <w:bCs/>
          <w:sz w:val="32"/>
          <w:szCs w:val="32"/>
          <w:rtl/>
          <w:lang w:bidi="ar-IQ"/>
        </w:rPr>
        <w:t>المطلب الثاني : تطور</w:t>
      </w:r>
      <w:r w:rsidRPr="0004608F">
        <w:rPr>
          <w:rFonts w:ascii="Traditional Arabic" w:hAnsi="Traditional Arabic" w:cs="Traditional Arabic"/>
          <w:b/>
          <w:bCs/>
          <w:sz w:val="32"/>
          <w:szCs w:val="32"/>
          <w:lang w:bidi="ar-IQ"/>
        </w:rPr>
        <w:t xml:space="preserve"> </w:t>
      </w:r>
      <w:r w:rsidRPr="0004608F">
        <w:rPr>
          <w:rFonts w:ascii="Traditional Arabic" w:hAnsi="Traditional Arabic" w:cs="Traditional Arabic"/>
          <w:b/>
          <w:bCs/>
          <w:sz w:val="32"/>
          <w:szCs w:val="32"/>
          <w:rtl/>
          <w:lang w:bidi="ar-IQ"/>
        </w:rPr>
        <w:t>وإصلاح</w:t>
      </w:r>
      <w:r w:rsidRPr="0004608F">
        <w:rPr>
          <w:rFonts w:ascii="Traditional Arabic" w:hAnsi="Traditional Arabic" w:cs="Traditional Arabic"/>
          <w:b/>
          <w:bCs/>
          <w:sz w:val="32"/>
          <w:szCs w:val="32"/>
          <w:lang w:bidi="ar-IQ"/>
        </w:rPr>
        <w:t xml:space="preserve"> </w:t>
      </w:r>
      <w:r w:rsidRPr="0004608F">
        <w:rPr>
          <w:rFonts w:ascii="Traditional Arabic" w:hAnsi="Traditional Arabic" w:cs="Traditional Arabic"/>
          <w:b/>
          <w:bCs/>
          <w:sz w:val="32"/>
          <w:szCs w:val="32"/>
          <w:rtl/>
          <w:lang w:bidi="ar-IQ"/>
        </w:rPr>
        <w:t>الحكومات المحلية</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32"/>
          <w:szCs w:val="32"/>
          <w:rtl/>
          <w:lang w:bidi="ar-IQ"/>
        </w:rPr>
      </w:pPr>
      <w:r w:rsidRPr="0004608F">
        <w:rPr>
          <w:rFonts w:ascii="Traditional Arabic" w:hAnsi="Traditional Arabic" w:cs="Traditional Arabic"/>
          <w:b/>
          <w:bCs/>
          <w:sz w:val="32"/>
          <w:szCs w:val="32"/>
          <w:rtl/>
          <w:lang w:bidi="ar-IQ"/>
        </w:rPr>
        <w:t>أولاً: التطور التاريخي والقانوني للحكومات المحلية: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كان الأصل والمنشأ لما يعرف اليوم باسم (الحكومات المحلية)، قد ضاع في الماضي السحيق، حيث حكمت الكثير من الضواحي نفسها بنفسها لقرون طويلة مضت في ظل القوانين/الإرادات الملكية التي سادت في العصور الوسطى. وإذا كان دستور المدن التجارية في بيفرلي قد ضُمن من قبل المطران (تروستان) </w:t>
      </w:r>
      <w:r w:rsidRPr="0004608F">
        <w:rPr>
          <w:rFonts w:ascii="Traditional Arabic" w:hAnsi="Traditional Arabic" w:cs="Traditional Arabic"/>
          <w:b/>
          <w:bCs/>
          <w:sz w:val="28"/>
          <w:szCs w:val="28"/>
          <w:rtl/>
          <w:lang w:bidi="ar-IQ"/>
        </w:rPr>
        <w:lastRenderedPageBreak/>
        <w:t>في نهاية عام 1129م، فإن الميثاق الأول لــ (مجلس كينغستون) كان قد ضُمن من قبل الملك (أدورد الأول) في 1299م، حيث كانت إدارة المناطق خارج خدمات الضواحي من مسؤولية (قضاة الصلح)، في حين كانت هيئات الأبرشيات مسؤولة عن إدارة الجوانب الكنيسة (الدينية) والعلمانية (الدنيوية)، وكانت الأراضي العامة تدار من قبل لجان أو مجالس مواطنين ما زال بعضها قائما حتى الآن، وتعمل هذه، وكل ما يدرج أيضا ضمنها من هيئات الأغراض الفردية الطارئة، على توفير خدمات معينة ومحددة مثل (الطرق السريعة، تصريف المياه، والتعليم الخيري)، في حين تنفذ المشاريع التخصصية من قبل المفوضيات/الهيئات المكلفة بتنفيذها. وكانت هذه الطريقة تستخدم بشكل خاص للتمكين من إجراء التحسينات في المناطق الحضرية عندما تكون السلطات البلدية مقيدة بقانون يمنعها من تنفيذ هكذا مشاريع بنفسها، ولكن هذه المتاهة والحيرة التي كانت تعاني منها الهيئات العامة والفردية، سرعان ما تم التخلص منها تدريجياً في القرن 19م، واستبدلت بالسلطات البلدية بالشكل الذي نعرفه الآن</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18"/>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لقد أصلح قانون نقابة البلديات لعام 1835م آليات انتخاب مجالس الضواحي وحدد إجراءات انتخابية معيارية بدلاً مما كان سائدا في الحقب القديمة من الأشكال المتعددة المختلفة من تلك الإجراءات، حيث كان العديد من المعايير السائدة يعود إلى أبرشيات الضواحي (مجالس الكنائس) وعضوية المجالس التي ساد الكثير منها الفساد بفعل خضوعها لهيمنة بعض سكان المدن الذين أسسوا لهم حكم أقلية مستدام. وظهرت في السنوات 1888-1894م العديد من التشريعات الإضافية المتعلقة بتشكيل مجالس المقاطعات، والمناطق الحضرية والريفية والمحلية، بالإضافة إلى التوسع في حق الانتخابات الوطني، وبانتهاء القرن 19م، لم يبق من نظام الحكومات المحلية القديم سوى مجالس الأبرشيات (الكنائس) التي أصبحت فيما بعد هيئات منتخبة ديمقراطياً مع صلاحيات ومهام معيارية منصوص عليها في القانون.</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واستمر اعتماد وتطبيق إطار العمل الخاص بالحكومات المحلية المقر عام 1894م حتى الأول من أبريل/نيسان 1974، وخاصة في المدن الكبرى ومراكز المدن التي تتمتع بالسلطات البلدية الأحادية، حيث كانت مجالس ضواحي المقاطعات مسؤولة عن القيام بجميع الخدمات الحلية التي تتضمن (التعليم، الشرطة، إطفاء الحرائق، الماء والمجاري). وكان النظام، وبشكل عام، يضم من درجتين إلى ثلاث درجات للحكم المجالسي الذي كانت تحتل المرتبة الأولى فيه مجالس المقاطعات المسؤولية بشكل أساس عن الخدمات الكبرى كـ (تخطيط البلدان والمدن) والتعليم والخدمات الاجتماعية الخاصة، وتحتل الدرجة الثانية مجالس (بلديات الضواحي والمناطق الحضرية) المسؤولة عن توفير باقي الخدمات في المدن الصغيرة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19"/>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وتحتل الدرجة الثالثة مجالس المناطق الريفية التي تقسم إلى أبرشيات، ولكل أبرشية مجلس خاص بها، حيث يتم تقديم اغلب الخدمات من قبل مجالس المناطق الريفية</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إلا</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القليل منها الذي يخصص لمجلس الأبرشية (مجالس الأبرشيات). ويقوم بوظائف (مجلس الأبرشية) في القرى الصغيرة ما يسمى (ملتقى الأبرشية) الذي يمكن لجميع السكان حضوره، وهو ما يعد المثال الوحيد لاستمرار نظام الديمقراطية المباشرة في بريطانيا الحديثة، وتمول هذه السلطات كلها من تعرفة/رسوم تجبى من عائدات الأملاك في مناطقها، وفقاً لقيمة كل عقار، بالإضافة إلى المنح التي تقدمها خزينة الدولة المركزية.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rPr>
      </w:pPr>
      <w:r w:rsidRPr="0004608F">
        <w:rPr>
          <w:rFonts w:ascii="Traditional Arabic" w:hAnsi="Traditional Arabic" w:cs="Traditional Arabic"/>
          <w:b/>
          <w:bCs/>
          <w:sz w:val="28"/>
          <w:szCs w:val="28"/>
          <w:rtl/>
          <w:lang w:bidi="ar-IQ"/>
        </w:rPr>
        <w:lastRenderedPageBreak/>
        <w:t>ولكن مرحلة ما بعد نهاية الحرب العالمية الثانية، شهدت تنامي الشعور بأن نظام الحكومات المحلية، أنشى ليناسب متطلبات القرن 19م، عندما كان دور الحكومة بشكل عام مقيداً وأقل تعقيداً مما يجب أن يكون عليه هذا الدور بعد ظهور دولة الرفاهية المتمكنة اقتصادياً، وبالتالي فقد أصبح هذا النظام، غير قادر على ملاءمة ولا تلبية المتطلبات الجديدة التي ظهرت فيما بعد وهو ما جعله بحاجة إلى الإصلاح. وكانت أسباب الحاجة لهذا الإصلاح متنوعة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20"/>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u w:val="single"/>
          <w:rtl/>
          <w:lang w:bidi="ar-IQ"/>
        </w:rPr>
        <w:t>- السبب الأول</w:t>
      </w:r>
      <w:r w:rsidRPr="0004608F">
        <w:rPr>
          <w:rFonts w:ascii="Traditional Arabic" w:hAnsi="Traditional Arabic" w:cs="Traditional Arabic"/>
          <w:b/>
          <w:bCs/>
          <w:sz w:val="28"/>
          <w:szCs w:val="28"/>
          <w:rtl/>
          <w:lang w:bidi="ar-IQ"/>
        </w:rPr>
        <w:t>: زيادة أعداد سكان البلاد واختلاف توزيعهم، مما دفع السلطات البلدية إلى ممارسة الصلاحيات نفسها للوصول إلى المناطق البعيدة والقليلة السكان، وبالنتيجة كان هناك تنوع كبير في الموارد المتاحة للسلطات البلدية وجدول المطالب المتناسب مع خدماتها. فقد كان يقطن اكبر ضاحية من حيث السكان (برمنغهام) في عام 1961م، ما يزيد عن المليون نسمة، فيما كانت هناك (33 مقاطعة) أخرى يسكنها أقل من 100,000 ألف، وفي المقابل كان من بين اكبر مجالس المقاطعات مجلس(لانشستر) التي تضم (2,2 مليون نسمة) مقيمين داخل حدودها، قياساً بأصغر المقاطعات وهي (روتلاند) التي يقطنها (23,000 ألف نسمة)، وكانت (قلعة بيشوب) اصغر بلدية مقاطعة يقطنها (800 نسمة) في مدينة (شروب شاير) ومع ذلك لديها عمدة. وتسببت قلة السكان هذه في عقد الستينات في شذوذ غير طبيعي عن القاعدة، كان لا بد من تصحيح عاجل له، ما دامت السلطات الصغيرة غير قادرة على تقديم المستوى نفسه من الخدمات، قياساً بمثيلتها الكبيرة وفي المجالات نفسها، فإما أن يعاد تقييم صلاحيات السلطات الصغيرة لتقليلها أو دمجها، أو يعاد تقييم صلاحيات السلطات الكبيرة لتوسيعها بما يضمن لها سيطرة الواسعة على السلطات الصغيرة من الدرجة الثانية في حدود مناطقها. ويتوجب أيضا تغيير التشريعات بشكل أو بآخر، فقانون 1888م حدد النسبة السكانية لضواحي المقاطعة بما لا يقل عن 50,000 ألف نسمة، واستمر العمل به حتى عام 1920م، قبل أن يشرع قانون عام 1926م الذي حدد عدد سكان تلك الضواحي بـ 75,000 ألف نسمة.</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u w:val="single"/>
          <w:rtl/>
          <w:lang w:bidi="ar-IQ"/>
        </w:rPr>
        <w:t>- السبب الثاني</w:t>
      </w:r>
      <w:r w:rsidRPr="0004608F">
        <w:rPr>
          <w:rFonts w:ascii="Traditional Arabic" w:hAnsi="Traditional Arabic" w:cs="Traditional Arabic"/>
          <w:b/>
          <w:bCs/>
          <w:sz w:val="28"/>
          <w:szCs w:val="28"/>
          <w:rtl/>
          <w:lang w:bidi="ar-IQ"/>
        </w:rPr>
        <w:t>: ارتفاع الحاجة والطلب على السكن في البلدان والمدن الكبرى، وهو ما تولدت عنه الحاجة إلى هدم مناطق الفقراء السكنية (العشوائيات) قرب مراكز المدن، واستبدالها بمجمعات سكنية جديدة أو أبنية أخرى، وهذا ما خلف مشكلتين فرعيتين</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21"/>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xml:space="preserve">: </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rPr>
      </w:pPr>
      <w:r w:rsidRPr="0004608F">
        <w:rPr>
          <w:rFonts w:ascii="Traditional Arabic" w:hAnsi="Traditional Arabic" w:cs="Traditional Arabic"/>
          <w:b/>
          <w:bCs/>
          <w:sz w:val="28"/>
          <w:szCs w:val="28"/>
          <w:rtl/>
          <w:lang w:bidi="ar-IQ"/>
        </w:rPr>
        <w:t>- المشكلة الفرعية الأولى: إن سكان المناطق الفقيرة يحتاجون إلى إعادة إسكانهم أثناء فترة هدم مساكنهم القديمة وإنشاء الأبنية الجديدة.</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المشكلة الفرعية الثانية: إن المساكن الجديدة سوف تبنى بكثافة اقل للمتر المكعب الواحد، وستكون اصغر من المجمعات التي حلت محلها، وبذلك فلن يكون السكان الذين هدمت مساكنهم كلهم قادرين على الحصول على مساكن جديدة في كل الظروف.</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u w:val="single"/>
          <w:rtl/>
          <w:lang w:bidi="ar-IQ"/>
        </w:rPr>
        <w:t>- السبب الثالث</w:t>
      </w:r>
      <w:r w:rsidRPr="0004608F">
        <w:rPr>
          <w:rFonts w:ascii="Traditional Arabic" w:hAnsi="Traditional Arabic" w:cs="Traditional Arabic"/>
          <w:b/>
          <w:bCs/>
          <w:sz w:val="28"/>
          <w:szCs w:val="28"/>
          <w:rtl/>
          <w:lang w:bidi="ar-IQ"/>
        </w:rPr>
        <w:t xml:space="preserve">: زيادة اعتماد المناطق الريفية (النائية) على البلدات والمدن فيما يتعلق بالمرافق والخدمات مما جذب الناس إليها في خمسينات وستينات القرن الماضي. حيث كانت المجتمعات الريفية/النائية كلها وطوال القرن 19م، تعتمد بشكل كبير على التمويل الذاتي من سكانها الذين يصنعون معيشتهم ويوفرون غذائهم من الزراعة والصناعات ذات العلاقة بالإضافة إلى الخدمات، لكن نسبة سكان البلاد العاملين كفلاحين </w:t>
      </w:r>
      <w:r w:rsidRPr="0004608F">
        <w:rPr>
          <w:rFonts w:ascii="Traditional Arabic" w:hAnsi="Traditional Arabic" w:cs="Traditional Arabic"/>
          <w:b/>
          <w:bCs/>
          <w:sz w:val="28"/>
          <w:szCs w:val="28"/>
          <w:rtl/>
          <w:lang w:bidi="ar-IQ"/>
        </w:rPr>
        <w:lastRenderedPageBreak/>
        <w:t>أو عمال حقول انخفضت في القرن 20م وبشكل سريع، حيث أصبحت قوة العمل الزراعي لا توازي ثلث ما كانت عليه قبل ثلاثين سنة مضت، وأصبحت نسبتها اقل من 20% من سكان بريطانيا العاملين في الإنتاج الزراعي</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22"/>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ولكل هذه الأسباب، كانت المناقشات تدفع باتجاه الدعوة لدمج السلطات المحلية في المناطق الحضرية أو المحيطة بالمناطق الريفية أو المناطق شبه الحضرية ليتم دعم هذا التوجه مباشرة من كل من يعتمد على مرافق وخدمات المدن. فالدول التي تمول السلطات البلدية، دأبت في عقدي الستينات والخمسينات من القرن 20م على إعطاء أهمية متزايدة للاهتمامات العامة، حيث أشرت إلى جانب المنح من الحكومة المركزية ثلاثة مصادر أخرى رئيسية للعوائد هي</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23"/>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الضرائب على إيجارات المستأجرين في مناطقهم.</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الضرائب على بعض البضائع والخدمات كمبيعات المواد المطبوعة.</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الضرائب على دخول حمامات السباحة والغرامات المفروضة على تأخير استعارة الكتب من المكتبات.</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rPr>
      </w:pPr>
      <w:r w:rsidRPr="0004608F">
        <w:rPr>
          <w:rFonts w:ascii="Traditional Arabic" w:hAnsi="Traditional Arabic" w:cs="Traditional Arabic"/>
          <w:b/>
          <w:bCs/>
          <w:sz w:val="28"/>
          <w:szCs w:val="28"/>
          <w:rtl/>
          <w:lang w:bidi="ar-IQ"/>
        </w:rPr>
        <w:t>وإذ شهدت نسبة المبالغ المصروفة من السلطات المحلية (البلدية) الممولة من قبل السلطة المركزية ارتفاعاً مطردا ولكن ليس عشوائياً، فقد أدى هذا إلى خسارة السلطات البلدية لاستقلاليتها مقابل السلطة المركزية بازدياد عدم قدرة البلديات على دعم تكاليف الخدمات التي تقدمها. ودفع تزايد السيطرة المالية للمركز على الحكومات المحلية/البلدية بالمفكر (جون غريشف) لتحذير رابطة المؤسسات البلدية في عام 1961م بالقول (إن الملجأ الأخير هو الخيار الواعي بإجراء إصلاحات تمنح مسؤوليات حقيقية للسلطات البلدية لتقرير القضايا الرئيسية في رسم السياسة وتترك الحكومة المحلية لموت بطيء بمرض فقر الدم). والمشكلة الأخيرة التي واجهت الحكومات المحلية في عقدي الخمسينات والستينات من السهولة الإعلان عنها لكن من الصعوبة توصيفها وحلها على حد قول أحد الباحثين، وهي أن الشعب وكذلك السياسيين والإداريين في الحكومة المركزية يعتبرون السلطات البلدية وبشكل متزايد غير جديرة بالثقة، وهو ما انعكس سلبا على أدائها، لذلك كانت الحاجة إلى الإصلاح ملحة في هيكل وآلية عمل السلطات البلدية بغية استعادة ثقة الشعب والحكومة المركزية بها</w:t>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32"/>
          <w:szCs w:val="32"/>
          <w:rtl/>
          <w:lang w:bidi="ar-IQ"/>
        </w:rPr>
        <w:t xml:space="preserve">ثانيا: الاصلاحات في المجالس البلدية    </w:t>
      </w:r>
      <w:r w:rsidRPr="0004608F">
        <w:rPr>
          <w:rFonts w:ascii="Traditional Arabic" w:hAnsi="Traditional Arabic" w:cs="Traditional Arabic"/>
          <w:b/>
          <w:bCs/>
          <w:sz w:val="28"/>
          <w:szCs w:val="28"/>
          <w:rtl/>
          <w:lang w:bidi="ar-IQ"/>
        </w:rPr>
        <w:t xml:space="preserve">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بدأت أول محاولة لإصلاح أوضاع المجالس البلدية في ظل الحكومة الائتلافية أيام الحرب العالمية الثانية، حيث تأسست لجنة لتقييم حدود صلاحيات السلطات البلدية والتوصية بتغييرها، ولكن بإعلان اللجنة لتقييمها في عام 1948م، رفضت حكومة المحافظين التي حلت آنذاك محل سابقتها في السلطة، توصيات اللجنة لأسباب سياسية، كان أبرزها محاولة حرمان حزب العمال من المكاسب الانتخابية. وقد رأى تقرير اللجنة التوصية أن (التغيير في حدود صلاحيات السلطات البلدية، لن يكون مثمراً إلا في حال ترافق مع إعادة تقييم وظائفها)</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24"/>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وأوصت اللجنة أيضا (بضرورة دمج مجالس الضواحي مع غيرها من مجالس الضواحي المجاورة او المحيطة بالضواحي)، وهو ما عُد غير مفيد لحزب العمال الذي كان يسيطر على العديد من مجالس الضواحي المعنية ما كان يعني أن تطبيق اقتراح اللجنة سيفقده الكثير من السلطات</w:t>
      </w:r>
      <w:r w:rsidRPr="0004608F">
        <w:rPr>
          <w:rFonts w:ascii="Traditional Arabic" w:hAnsi="Traditional Arabic" w:cs="Traditional Arabic"/>
          <w:b/>
          <w:bCs/>
          <w:sz w:val="28"/>
          <w:szCs w:val="28"/>
          <w:vertAlign w:val="superscript"/>
          <w:lang w:bidi="ar-IQ"/>
        </w:rPr>
        <w:t>(</w:t>
      </w:r>
      <w:r w:rsidRPr="0004608F">
        <w:rPr>
          <w:rStyle w:val="EndnoteReference"/>
          <w:rFonts w:ascii="Traditional Arabic" w:hAnsi="Traditional Arabic" w:cs="Traditional Arabic"/>
          <w:b/>
          <w:bCs/>
          <w:sz w:val="28"/>
          <w:szCs w:val="28"/>
          <w:lang w:bidi="ar-IQ"/>
        </w:rPr>
        <w:endnoteReference w:id="25"/>
      </w:r>
      <w:r w:rsidRPr="0004608F">
        <w:rPr>
          <w:rFonts w:ascii="Traditional Arabic" w:hAnsi="Traditional Arabic" w:cs="Traditional Arabic"/>
          <w:b/>
          <w:bCs/>
          <w:sz w:val="28"/>
          <w:szCs w:val="28"/>
          <w:vertAlign w:val="superscript"/>
          <w:lang w:bidi="ar-IQ"/>
        </w:rPr>
        <w:t>)</w:t>
      </w:r>
      <w:r w:rsidRPr="0004608F">
        <w:rPr>
          <w:rFonts w:ascii="Traditional Arabic" w:hAnsi="Traditional Arabic" w:cs="Traditional Arabic"/>
          <w:b/>
          <w:bCs/>
          <w:sz w:val="28"/>
          <w:szCs w:val="28"/>
          <w:rtl/>
          <w:lang w:bidi="ar-IQ"/>
        </w:rPr>
        <w:t xml:space="preserve">. وأثيرت هذه المشكلة من جديد في عام 1958م، بعد تشكيل اللجنة الثانية لتقييم الحدود الخاصة بمناطق المقاطعات </w:t>
      </w:r>
      <w:r w:rsidRPr="0004608F">
        <w:rPr>
          <w:rFonts w:ascii="Traditional Arabic" w:hAnsi="Traditional Arabic" w:cs="Traditional Arabic"/>
          <w:b/>
          <w:bCs/>
          <w:sz w:val="28"/>
          <w:szCs w:val="28"/>
          <w:rtl/>
          <w:lang w:bidi="ar-IQ"/>
        </w:rPr>
        <w:lastRenderedPageBreak/>
        <w:t>وضواحي المقاطعات، وقد وسع قانون 1958م نفوذ مجالس المقاطعات، وتمت إعادة النظر أيضا في حدودها لتحديد ودمج حدود المناطق وبلديات الضواحي وفقاً لخارطة المناطق الجديدة. وتسبب ذلك في وضع المفوضين في مواجهة قضيتين رئيسيتين</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26"/>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u w:val="single"/>
          <w:rtl/>
          <w:lang w:bidi="ar-IQ"/>
        </w:rPr>
        <w:t>- القضية الأولى</w:t>
      </w:r>
      <w:r w:rsidRPr="0004608F">
        <w:rPr>
          <w:rFonts w:ascii="Traditional Arabic" w:hAnsi="Traditional Arabic" w:cs="Traditional Arabic"/>
          <w:b/>
          <w:bCs/>
          <w:sz w:val="28"/>
          <w:szCs w:val="28"/>
          <w:rtl/>
          <w:lang w:bidi="ar-IQ"/>
        </w:rPr>
        <w:t>: إن توسيع حدود مقاطعات البلدات (الضواحي)، سواء من حيث السلطات أو الحجم السكاني، قد يولد عداء مستحكما في المقاطعات المجاورة أو في مناطق المقاطعة نفسها، وعادة ما يتم التعبير عن هذا العداء بمطالبات شعبية بالضد من المفوضين ومقترحاتهم في ضم أو تمديد حدود المقاطعات والمناطق التي قوبلت مقترحات الدمج بالرفض والمقاومة في بعضها. وقد أفرزت إصلاحات حدود الحكومات المحلية شحنة كبيرة من العداء المحلي، ولم يتم منح أية أصوات لصالح الحزب الحاكم. لذلك كان من المصلحة السياسية الانتخابية أن تتم إعادة رسم حدود المقاطعة البرلمانية  لضمان مقاعد البرلمان بما يتلائم مع حدود السلطات البلدية وهو ما كان سبباً آخر في معارضة مشاريع الإصلاح.</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u w:val="single"/>
          <w:rtl/>
          <w:lang w:bidi="ar-IQ"/>
        </w:rPr>
        <w:t>- القضية الثانية</w:t>
      </w:r>
      <w:r w:rsidRPr="0004608F">
        <w:rPr>
          <w:rFonts w:ascii="Traditional Arabic" w:hAnsi="Traditional Arabic" w:cs="Traditional Arabic"/>
          <w:b/>
          <w:bCs/>
          <w:sz w:val="28"/>
          <w:szCs w:val="28"/>
          <w:rtl/>
          <w:lang w:bidi="ar-IQ"/>
        </w:rPr>
        <w:t>: إن اختيار المفوضين لبعض المقاطعات وضواحي المقاطعات سواء لإعادة رسم حدودها او لإعلامها ببقاء حدودها كما هي، جرى بشكل سريع، فالمفوضين سرعان ما قرروا بأن مقاطعة (شروب شاير) لا تحتاج إلى إعادة رسم حدودها وهو ما جعل مجلس المقاطعة حراً في ضم العديد من المناطق الصغيرة ضمن حدوده.</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وواجهت هذه المحاولات مقاومة شديدة، إذ يعد مقترح (غيلبرتين) قد تم إنضاجه من قبل مجلس المقاطعة وفقاً لقانون الحكومات المحلية لعام 1958 وأسس لجنة الحدود، حيث كان ممكناً تحويل وربط الضواحي الصغيرة بضواحي الأطراف مع احتفاظها بهويتها وعمدتها وحقوقها ومجلس مقاطعتها، ولكن ليس حكم ولايتها، وسوف فقط تتمتع بصلاحيات الممنوحة لمجلس أبرشيتها. إن معارضة السلطات المحلية والعامة للمقترحات المعلنة للمفوضين ولتلك التي قدمها مجلس المقاطعة، كانت إما ستؤدي بهم إلى تحديث جذري أو إلى نجاح وزارة البلديات والإسكان في الحكومة المركزية في حظر وإلغاء المقترحات جميعها. وبمجيء (ريتشاد غروكان) وزيراُ للبلديات والإسكان عام 1964، أعلن عن جدوى وفائدة عمل المفوضين، على الرغم من معرضة مساعديه ومعاونيه في الإدارة والحكومة كونها في اعتقادهم تؤثر سلباً على مقاعدهم الانتخابية، لكنه أصر على وضع مقترحات إصلاح الحكومات المحلية موضوع التنفيذ مؤكدا أن المشروع الوطني لإصلاح الحكومات المحلية بحدودها ووظائفها، يجب أن يبدأ على حساب لجان المفوضين ومجالسهم، لكن ذلك تسبب في النهاية في إنهاء عمله عام 1966</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27"/>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ومع ذلك، فقد جرى العديد من الأحداث التي ساهمت في تهيئة الطريق لإصلاحات شاملة، وجعلت هذه الإصلاحات قابلة للتطبيق، ففي المدة المحصورة بين سنوات 1957 و 1960م، جرت إعادة تقييم حكومة لندن من قبل اللجنة الملكية برئاسة السير (أدورد هيربيرت) الذي وضع تقريره الأساس الذي بني عليه نظام الحكم المجلس في لندن، حيث حل قانون الحكومة المحلية في لندن عام 1963م محل مجلس مقاطعة لندن القديم مع خارطة واسعة لمجلس لندن الكبير الذي يغطي جميع المجتمعات الحضرية لمدينة لندن والذي نمى خارج حدود مجلس مقاطعة لندن القديمة (</w:t>
      </w:r>
      <w:r w:rsidRPr="0004608F">
        <w:rPr>
          <w:rFonts w:ascii="Traditional Arabic" w:hAnsi="Traditional Arabic" w:cs="Traditional Arabic"/>
          <w:b/>
          <w:bCs/>
          <w:sz w:val="28"/>
          <w:szCs w:val="28"/>
          <w:lang w:bidi="ar-IQ"/>
        </w:rPr>
        <w:t>LCC</w:t>
      </w:r>
      <w:r w:rsidRPr="0004608F">
        <w:rPr>
          <w:rFonts w:ascii="Traditional Arabic" w:hAnsi="Traditional Arabic" w:cs="Traditional Arabic"/>
          <w:b/>
          <w:bCs/>
          <w:sz w:val="28"/>
          <w:szCs w:val="28"/>
          <w:rtl/>
          <w:lang w:bidi="ar-IQ"/>
        </w:rPr>
        <w:t xml:space="preserve">). وتم استبدال مجلس مقاطعة لندن بـ (32) ضاحية كبيرة في لندن، وكان المتبقي الوحيد من مجلس مقاطعة لندن القديم هو السلطات التعليمية </w:t>
      </w:r>
      <w:r w:rsidRPr="0004608F">
        <w:rPr>
          <w:rFonts w:ascii="Traditional Arabic" w:hAnsi="Traditional Arabic" w:cs="Traditional Arabic"/>
          <w:b/>
          <w:bCs/>
          <w:sz w:val="28"/>
          <w:szCs w:val="28"/>
          <w:rtl/>
          <w:lang w:bidi="ar-IQ"/>
        </w:rPr>
        <w:lastRenderedPageBreak/>
        <w:t>الداخلية في لندن والذي تم تأسيسه لإدارة التعليم في مناطق لندن القديمة، إدراكا منهم لضرورة تجنب تعطيل أو عرقلة مسار خدمات التعليم لمدينة لندن،</w:t>
      </w:r>
      <w:r w:rsidRPr="0004608F">
        <w:rPr>
          <w:rFonts w:ascii="Traditional Arabic" w:hAnsi="Traditional Arabic" w:cs="Traditional Arabic"/>
          <w:b/>
          <w:bCs/>
          <w:sz w:val="28"/>
          <w:szCs w:val="28"/>
          <w:rtl/>
        </w:rPr>
        <w:t xml:space="preserve"> </w:t>
      </w:r>
      <w:r w:rsidRPr="0004608F">
        <w:rPr>
          <w:rFonts w:ascii="Traditional Arabic" w:hAnsi="Traditional Arabic" w:cs="Traditional Arabic"/>
          <w:b/>
          <w:bCs/>
          <w:sz w:val="28"/>
          <w:szCs w:val="28"/>
          <w:rtl/>
          <w:lang w:bidi="ar-IQ"/>
        </w:rPr>
        <w:t>ولكن هناك نقطتان يجب ملاحظتهما في قانون حكومة لندن</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28"/>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u w:val="single"/>
          <w:rtl/>
          <w:lang w:bidi="ar-IQ"/>
        </w:rPr>
        <w:t>- النقطة الأولى</w:t>
      </w:r>
      <w:r w:rsidRPr="0004608F">
        <w:rPr>
          <w:rFonts w:ascii="Traditional Arabic" w:hAnsi="Traditional Arabic" w:cs="Traditional Arabic"/>
          <w:b/>
          <w:bCs/>
          <w:sz w:val="28"/>
          <w:szCs w:val="28"/>
          <w:rtl/>
          <w:lang w:bidi="ar-IQ"/>
        </w:rPr>
        <w:t>: إن المجتمعات الحضرية الكبيرة وبنسبة سكان تصل إلى 8 مليون نسمة، يجب أن تحكم من قبل وحدة واحدة.</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u w:val="single"/>
          <w:rtl/>
          <w:lang w:bidi="ar-IQ"/>
        </w:rPr>
        <w:t>- النقطة الثانية</w:t>
      </w:r>
      <w:r w:rsidRPr="0004608F">
        <w:rPr>
          <w:rFonts w:ascii="Traditional Arabic" w:hAnsi="Traditional Arabic" w:cs="Traditional Arabic"/>
          <w:b/>
          <w:bCs/>
          <w:sz w:val="28"/>
          <w:szCs w:val="28"/>
          <w:rtl/>
          <w:lang w:bidi="ar-IQ"/>
        </w:rPr>
        <w:t>: إن مخطط الإصلاح الشامل المعني كان مدعوماً من قبل البرلمان وأصبح نافذاً بغض النظر عن حجم الاعتراضات من باقي الأطراف بما فيها المجالس البلدية القديمة وحزب العمال في لندن والذي تخوف من احتمالية عدم قدرته على السيطرة على مجالس لندن الكبرى الجديد كما كان في سالفها.</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وكان التطور الرئيس الثاني الذي حصل في نهاية عقد الستينات، هو تعيين الحكومة للجنة (مالبي) على رأس الحكومة المحلية، ولجنة (مود) لإدارة الحكومة المحلية، وأصدرت كلتا اللجنتين في عام 1967م تقريراً اقترحتا فيه إجراء تغييرات جوهرية في عملية التوظيف والتدريب ودور الأعضاء والموظفين في عملية صنع القرار والعملية الإدارية في المجالس البلدية، وقررت الحكومة في عام 1966م ضرورة تقديم رؤية شاملة لهيكلية الحكومة المحلية، وعيَّنت على هذا الأساس لجنة ملكية برئاسة (السير جون مود) ومن ثم (اللورد ريد كليف-مود) الذي كان يترأس لجنة الإدارة في الحكومة المحلية للقيام لهذه المهمة. وكان واجب هذه اللجنة إجراء إعادة تقييم لهيكلية ووظائف وآلية عمل السلطات البلدية في انكلترا، فضلا عن تشكيل هيئة ملكية منفصلة بإدارة (اللورد ويلثي) للقيام بالمهمة نفسها فيما يتعلق بالحكومة المحلية في اسكتلندا، وكان لمقاطعة ويلز هيئة أخرى مختلفة، حيث قدم رئيس الوزراء مقترحاً على ورقة بيضاء لإصلاح حكومة ويلز المحلية، وتضمن المقترح إنشاء مجالس مقاطعات ومناطق جديدة وبصلاحيات أوسع يغطي كل البلدية. ويقوم النظام الجديد على أساس أسلوب البناء بإطارين للسلطات البلدية، باستثناء الجنوب حيث مجلس ضاحية (سوانسي وكراديف ونيوبورت) حيث يجب إعادة النظر في جميع السلطات فيها، واغلب هذه المقترحات كانت قد تغيرت عند تقديم لجنة مود تقريرها لعام 1969م. وتم اقتراح إصلاحات بنيوية إضافية في بدايات عام 1970م، نتيجة توجه الحكومة المحلية في اتجاهين متعاكسين:</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الاتجاه الأول: اتجاه المقترحات المتنازع عليها بشأن تأسيس جمعيات منتخبة مع سلطات مطورة وحديثة في اسكتلندا وويلز.</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الاتجاه الثاني: اتجاه إعادة سيطرة بعض خدمات الحكومات المحلية المهمة لبعض السلطات الصغيرة والمثيرة للنقاش في بعض المناطق</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29"/>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تطور عملية الإصلاح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rPr>
      </w:pPr>
      <w:r w:rsidRPr="0004608F">
        <w:rPr>
          <w:rFonts w:ascii="Traditional Arabic" w:hAnsi="Traditional Arabic" w:cs="Traditional Arabic"/>
          <w:b/>
          <w:bCs/>
          <w:sz w:val="28"/>
          <w:szCs w:val="28"/>
          <w:rtl/>
          <w:lang w:bidi="ar-IQ"/>
        </w:rPr>
        <w:t>لقد أصبح إصلاح بنى وإدارة الحكومة المحلية من أهم المهام التي شغلت الحكومات المركزية طيلة عقدي الستينات وبداية السبعينات من القرن الماضي، بالإضافة إلى التغيرات الحاصلة ومحاولات التغيير التي كان أولها تجريد الحكومات المحلية من بعض وظائفها التقليدية ونقلها إلى هيئات (لجان) محلية أو إقليمية يعين أعضائها من قبل الحكومة (الوزارة) بدلاً من أن يكونوا منتخبين</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30"/>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xml:space="preserve">، وهو ما كان ماثلاً فعلاً منذ الحرب العالمية الثانية، وجرى تنفيذه عام 1968م بنقل الحكومة لمسؤولية إدارة النقل الداخلي في المدن الرئيسية من </w:t>
      </w:r>
      <w:r w:rsidRPr="0004608F">
        <w:rPr>
          <w:rFonts w:ascii="Traditional Arabic" w:hAnsi="Traditional Arabic" w:cs="Traditional Arabic"/>
          <w:b/>
          <w:bCs/>
          <w:sz w:val="28"/>
          <w:szCs w:val="28"/>
          <w:rtl/>
          <w:lang w:bidi="ar-IQ"/>
        </w:rPr>
        <w:lastRenderedPageBreak/>
        <w:t xml:space="preserve">الحكومة المحلية إلى سلطة نقل الركاب مع ما تضمنته فيما بعد من خطوط نقل الحافلات والسكك الحديد وحتى استقلال سلطة نقل الركاب بشكل كامل عن الحكومة المحلية عام 1974م. ثم تلى ذلك نقل سلطات إسالة المياه والصرف الصحي من الحكومة المحلية إلى هيئات معينة في عام 1973م، وكذلك الأمر بالنسبة للسلطات الصحية وفق برامج (الخدمات الصحية الوطنية للمناطق </w:t>
      </w:r>
      <w:r w:rsidRPr="0004608F">
        <w:rPr>
          <w:rFonts w:ascii="Traditional Arabic" w:hAnsi="Traditional Arabic" w:cs="Traditional Arabic"/>
          <w:b/>
          <w:bCs/>
          <w:sz w:val="28"/>
          <w:szCs w:val="28"/>
          <w:lang w:bidi="ar-IQ"/>
        </w:rPr>
        <w:t>AHAs</w:t>
      </w:r>
      <w:r w:rsidRPr="0004608F">
        <w:rPr>
          <w:rFonts w:ascii="Traditional Arabic" w:hAnsi="Traditional Arabic" w:cs="Traditional Arabic"/>
          <w:b/>
          <w:bCs/>
          <w:sz w:val="28"/>
          <w:szCs w:val="28"/>
          <w:rtl/>
          <w:lang w:bidi="ar-IQ"/>
        </w:rPr>
        <w:t>)، والسلطات الصحية الإقليمية (</w:t>
      </w:r>
      <w:r w:rsidRPr="0004608F">
        <w:rPr>
          <w:rFonts w:ascii="Traditional Arabic" w:hAnsi="Traditional Arabic" w:cs="Traditional Arabic"/>
          <w:b/>
          <w:bCs/>
          <w:sz w:val="28"/>
          <w:szCs w:val="28"/>
          <w:lang w:bidi="ar-IQ"/>
        </w:rPr>
        <w:t>RHAs</w:t>
      </w:r>
      <w:r w:rsidRPr="0004608F">
        <w:rPr>
          <w:rFonts w:ascii="Traditional Arabic" w:hAnsi="Traditional Arabic" w:cs="Traditional Arabic"/>
          <w:b/>
          <w:bCs/>
          <w:sz w:val="28"/>
          <w:szCs w:val="28"/>
          <w:rtl/>
          <w:lang w:bidi="ar-IQ"/>
        </w:rPr>
        <w:t xml:space="preserve">) وحتى عام 1982م حيث تم إلغاء </w:t>
      </w:r>
      <w:r w:rsidRPr="0004608F">
        <w:rPr>
          <w:rFonts w:ascii="Traditional Arabic" w:hAnsi="Traditional Arabic" w:cs="Traditional Arabic"/>
          <w:b/>
          <w:bCs/>
          <w:sz w:val="28"/>
          <w:szCs w:val="28"/>
          <w:lang w:bidi="ar-IQ"/>
        </w:rPr>
        <w:t>AHAs</w:t>
      </w:r>
      <w:r w:rsidRPr="0004608F">
        <w:rPr>
          <w:rFonts w:ascii="Traditional Arabic" w:hAnsi="Traditional Arabic" w:cs="Traditional Arabic"/>
          <w:b/>
          <w:bCs/>
          <w:sz w:val="28"/>
          <w:szCs w:val="28"/>
          <w:rtl/>
          <w:lang w:bidi="ar-IQ"/>
        </w:rPr>
        <w:t xml:space="preserve"> واستبدالها بـ (192 سلطة صحية مناطقية </w:t>
      </w:r>
      <w:r w:rsidRPr="0004608F">
        <w:rPr>
          <w:rFonts w:ascii="Traditional Arabic" w:hAnsi="Traditional Arabic" w:cs="Traditional Arabic"/>
          <w:b/>
          <w:bCs/>
          <w:sz w:val="28"/>
          <w:szCs w:val="28"/>
          <w:lang w:bidi="ar-IQ"/>
        </w:rPr>
        <w:t>DHAs</w:t>
      </w:r>
      <w:r w:rsidRPr="0004608F">
        <w:rPr>
          <w:rFonts w:ascii="Traditional Arabic" w:hAnsi="Traditional Arabic" w:cs="Traditional Arabic"/>
          <w:b/>
          <w:bCs/>
          <w:sz w:val="28"/>
          <w:szCs w:val="28"/>
          <w:rtl/>
          <w:lang w:bidi="ar-IQ"/>
        </w:rPr>
        <w:t>)</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31"/>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وكان الإصلاح الآخر الذي عزز من الديمقراطية المحلية أو بشكل أدق الاعتمادية الذاتية المحلية، نتيجة للمطالبات المتصاعدة في عدم الثقة في موضوع التنافس بين السلطات البلدية، وهو ما أسس عام 1974م ووفقاً لقانون الحكومات المحلية (المفوضيات المحلية للإدارة) للتحقيق في مزاعم سوء الإدارة واستغلالها من قبل السلطات البلدية مما أدى إلى الظلم وعدم الإنصاف، وهو ما شجع على تأسيس (ديوان المظالم المحلية) بالتزامن مع تشكيل اللجنة البرلمانية لمراقبة الإدارة عام 1976م. ولعل المطلب الأكثر أهمية في مسيرة الإصلاح هو تغيير آليات تمويل السلطات البلدية، وهو الإصلاح الضاغط منذ سنين وأصبح لا بد من تطبيقه، حيث إن المصدر المحلي الرئيسي للمدخولات (التمويل) بالنسبة للسلطات البلدية، هو الضرائب المفروضة على الأملاك في المناطق، واغلب هذه الضرائب غير مقبولة في العديد من المجالات</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32"/>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فبالنسبة لوجهة نظر المواطنين فإن هذه الضرائب غير صحيحة ومرفوضة من الأساس، فحتى تعديل معدلات الضرائب في عام 1965م، كان الفقراء يدفعون النسبة الأكبر من مداخيلهم كضرائب مقارنة بالأغنياء، بينما من وجهة نظر السلطات البلدية إن معدلات الضرائب المفروضة لا تتناسب وحجم التضخم المالي وبالتالي تنعكس سلبا على نوعية الخدمات المقدمة.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لقد واجه إصلاح وإعادة تنظيم الحكومات المحلية مقاومة عنيدة من قبل السياسيين والإداريين الرافضين للتغيير والممثلين بالشخصيات النافذة ومجاميع الضغط وعلى مستوى (السلطات المحلية) والمستوى السياسي الوطني. فالشخصيات المحلية ذات النفوذ في مجالس السلطات البلدية والمكلفين بالإدارة العامة، وضعت أمام الحكومة العديد من العراقيل التي يصعب تجاوزها، من جانب آخر فإن المغانم والمكاسب السياسية التي من المؤمل الحصول عليها من خلال نجاح إدارتها في إحداث تغيرات في الحكومة المحلية، يمكن أن يقلل من حجم المشاكل، إن نظام الحكومات المحلية الذي تعرفه بريطانيا، يبدو غير مقبول في الوقت الحاضر في الكثير من مجالاته، والكلام عن مستقبل لهذا النظام يبدو مشكوكا فيه</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33"/>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rPr>
          <w:rFonts w:ascii="Traditional Arabic" w:hAnsi="Traditional Arabic" w:cs="Traditional Arabic"/>
          <w:b/>
          <w:bCs/>
          <w:sz w:val="32"/>
          <w:szCs w:val="32"/>
          <w:rtl/>
          <w:lang w:bidi="ar-IQ"/>
        </w:rPr>
      </w:pPr>
      <w:r w:rsidRPr="0004608F">
        <w:rPr>
          <w:rFonts w:ascii="Traditional Arabic" w:hAnsi="Traditional Arabic" w:cs="Traditional Arabic"/>
          <w:b/>
          <w:bCs/>
          <w:sz w:val="32"/>
          <w:szCs w:val="32"/>
          <w:rtl/>
          <w:lang w:bidi="ar-IQ"/>
        </w:rPr>
        <w:t>المبحث الثاني</w:t>
      </w:r>
    </w:p>
    <w:p w:rsidR="000F0C5E" w:rsidRPr="0004608F" w:rsidRDefault="000F0C5E" w:rsidP="000F0C5E">
      <w:pPr>
        <w:autoSpaceDE w:val="0"/>
        <w:autoSpaceDN w:val="0"/>
        <w:adjustRightInd w:val="0"/>
        <w:spacing w:after="0" w:line="240" w:lineRule="auto"/>
        <w:rPr>
          <w:rFonts w:ascii="Traditional Arabic" w:hAnsi="Traditional Arabic" w:cs="Traditional Arabic"/>
          <w:b/>
          <w:bCs/>
          <w:sz w:val="32"/>
          <w:szCs w:val="32"/>
          <w:lang w:bidi="ar-IQ"/>
        </w:rPr>
      </w:pPr>
      <w:r w:rsidRPr="0004608F">
        <w:rPr>
          <w:rFonts w:ascii="Traditional Arabic" w:hAnsi="Traditional Arabic" w:cs="Traditional Arabic"/>
          <w:b/>
          <w:bCs/>
          <w:sz w:val="32"/>
          <w:szCs w:val="32"/>
          <w:rtl/>
          <w:lang w:bidi="ar-IQ"/>
        </w:rPr>
        <w:t>المطلب الأول: وظائف الحكومات المحلية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تعد الحكومات المحلية من المؤسسات القيمة والفريدة، فهي التنظيم الوحيد الذي يخضع لانتخابات يشارك فيها المصوتون المسجلون في بريطانيا قياساً بالهيئات التشريعية الإقليمية والوطنية. وي</w:t>
      </w:r>
      <w:r w:rsidRPr="0004608F">
        <w:rPr>
          <w:rFonts w:ascii="Traditional Arabic" w:hAnsi="Traditional Arabic" w:cs="Traditional Arabic"/>
          <w:b/>
          <w:bCs/>
          <w:sz w:val="28"/>
          <w:szCs w:val="28"/>
          <w:rtl/>
          <w:lang w:bidi="ar-IQ"/>
        </w:rPr>
        <w:t xml:space="preserve">شير مصطلح (الحكومة المحلية </w:t>
      </w:r>
      <w:r w:rsidRPr="0004608F">
        <w:rPr>
          <w:rFonts w:ascii="Traditional Arabic" w:hAnsi="Traditional Arabic" w:cs="Traditional Arabic"/>
          <w:b/>
          <w:bCs/>
          <w:sz w:val="28"/>
          <w:szCs w:val="28"/>
          <w:lang w:bidi="ar-IQ"/>
        </w:rPr>
        <w:t>Local</w:t>
      </w:r>
      <w:r w:rsidRPr="0004608F">
        <w:rPr>
          <w:rFonts w:ascii="Traditional Arabic" w:hAnsi="Traditional Arabic" w:cs="Traditional Arabic"/>
          <w:b/>
          <w:bCs/>
          <w:sz w:val="28"/>
          <w:szCs w:val="28"/>
          <w:rtl/>
          <w:lang w:bidi="ar-IQ"/>
        </w:rPr>
        <w:t xml:space="preserve"> </w:t>
      </w:r>
      <w:r w:rsidRPr="0004608F">
        <w:rPr>
          <w:rFonts w:ascii="Traditional Arabic" w:hAnsi="Traditional Arabic" w:cs="Traditional Arabic"/>
          <w:b/>
          <w:bCs/>
          <w:sz w:val="28"/>
          <w:szCs w:val="28"/>
          <w:lang w:bidi="ar-IQ"/>
        </w:rPr>
        <w:t>government</w:t>
      </w:r>
      <w:r w:rsidRPr="0004608F">
        <w:rPr>
          <w:rFonts w:ascii="Traditional Arabic" w:hAnsi="Traditional Arabic" w:cs="Traditional Arabic"/>
          <w:b/>
          <w:bCs/>
          <w:sz w:val="28"/>
          <w:szCs w:val="28"/>
          <w:rtl/>
          <w:lang w:bidi="ar-IQ"/>
        </w:rPr>
        <w:t xml:space="preserve">) في بريطانيا إلى السلطات المنتخبة والوكالات/الهيئات المستقلة المؤسسة من قبل البرلمان، وتقدم خدمات خاصة، وتمثل المصالح العامة لمناطق بعينها، ويبدو موضوع الوكالات/الهيئات العامة والخاصة التي تقدم الخدمات للمجتمعات، أوسع بكثير من السلطات المحلية. وقد لاحظ الكثير من الكتاب والمؤلفين في السنوات الأخيرة بأن النظام في بريطانيا أقرب إلى نظام </w:t>
      </w:r>
      <w:r w:rsidRPr="0004608F">
        <w:rPr>
          <w:rFonts w:ascii="Traditional Arabic" w:hAnsi="Traditional Arabic" w:cs="Traditional Arabic"/>
          <w:b/>
          <w:bCs/>
          <w:sz w:val="28"/>
          <w:szCs w:val="28"/>
          <w:rtl/>
          <w:lang w:bidi="ar-IQ"/>
        </w:rPr>
        <w:lastRenderedPageBreak/>
        <w:t xml:space="preserve">(الحكم المحلي </w:t>
      </w:r>
      <w:r w:rsidRPr="0004608F">
        <w:rPr>
          <w:rFonts w:ascii="Traditional Arabic" w:hAnsi="Traditional Arabic" w:cs="Traditional Arabic"/>
          <w:b/>
          <w:bCs/>
          <w:sz w:val="28"/>
          <w:szCs w:val="28"/>
          <w:lang w:bidi="ar-IQ"/>
        </w:rPr>
        <w:t>Local</w:t>
      </w:r>
      <w:r w:rsidRPr="0004608F">
        <w:rPr>
          <w:rFonts w:ascii="Traditional Arabic" w:hAnsi="Traditional Arabic" w:cs="Traditional Arabic"/>
          <w:b/>
          <w:bCs/>
          <w:sz w:val="28"/>
          <w:szCs w:val="28"/>
          <w:rtl/>
          <w:lang w:bidi="ar-IQ"/>
        </w:rPr>
        <w:t xml:space="preserve"> </w:t>
      </w:r>
      <w:r w:rsidRPr="0004608F">
        <w:rPr>
          <w:rFonts w:ascii="Traditional Arabic" w:hAnsi="Traditional Arabic" w:cs="Traditional Arabic"/>
          <w:b/>
          <w:bCs/>
          <w:sz w:val="28"/>
          <w:szCs w:val="28"/>
          <w:lang w:bidi="ar-IQ"/>
        </w:rPr>
        <w:t>government</w:t>
      </w:r>
      <w:r w:rsidRPr="0004608F">
        <w:rPr>
          <w:rFonts w:ascii="Traditional Arabic" w:hAnsi="Traditional Arabic" w:cs="Traditional Arabic"/>
          <w:b/>
          <w:bCs/>
          <w:sz w:val="28"/>
          <w:szCs w:val="28"/>
          <w:rtl/>
          <w:lang w:bidi="ar-IQ"/>
        </w:rPr>
        <w:t xml:space="preserve">) منه إلى نظام الحكومة المحلية، وهو ما يؤكد أن السلطات المحلية ليس لها دور منفرد (خارق) في توفير وتقديم الخدمات لمجتمعاتهم، حيث تضم (الحكومات البلدية </w:t>
      </w:r>
      <w:r w:rsidRPr="0004608F">
        <w:rPr>
          <w:rFonts w:ascii="Traditional Arabic" w:hAnsi="Traditional Arabic" w:cs="Traditional Arabic"/>
          <w:b/>
          <w:bCs/>
          <w:sz w:val="28"/>
          <w:szCs w:val="28"/>
          <w:lang w:bidi="ar-IQ"/>
        </w:rPr>
        <w:t>Locality</w:t>
      </w:r>
      <w:r w:rsidRPr="0004608F">
        <w:rPr>
          <w:rFonts w:ascii="Traditional Arabic" w:hAnsi="Traditional Arabic" w:cs="Traditional Arabic"/>
          <w:b/>
          <w:bCs/>
          <w:sz w:val="28"/>
          <w:szCs w:val="28"/>
          <w:rtl/>
          <w:lang w:bidi="ar-IQ"/>
        </w:rPr>
        <w:t xml:space="preserve"> </w:t>
      </w:r>
      <w:r w:rsidRPr="0004608F">
        <w:rPr>
          <w:rFonts w:ascii="Traditional Arabic" w:hAnsi="Traditional Arabic" w:cs="Traditional Arabic"/>
          <w:b/>
          <w:bCs/>
          <w:sz w:val="28"/>
          <w:szCs w:val="28"/>
          <w:lang w:bidi="ar-IQ"/>
        </w:rPr>
        <w:t>government</w:t>
      </w:r>
      <w:r w:rsidRPr="0004608F">
        <w:rPr>
          <w:rFonts w:ascii="Traditional Arabic" w:hAnsi="Traditional Arabic" w:cs="Traditional Arabic"/>
          <w:b/>
          <w:bCs/>
          <w:sz w:val="28"/>
          <w:szCs w:val="28"/>
          <w:rtl/>
          <w:lang w:bidi="ar-IQ"/>
        </w:rPr>
        <w:t>) العديد من الوكالات/الهيئات غير المنتخبة (المعينة) على سبيل المثال (الخدمات الصحية، سلطات التنمية الإقليمية، الكليات ومعاهد التعليم العالي، مؤسسات الإسكان)، فضلا عن مشاركة الهيئات/الوكالات الخاصة والعامة أيضا في تطوير الخدمات العامة عبر تقديمها الخدمات الأساسية كـ (الماء، الوقود، الكهرباء)، ويجب ألا تقيم الحكومات المحلية بالواقع الديمقراطي أكثر بكثير من تعدد الهيئات التي تشكل في مناطق المياه الحضرية والريفية.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وتختلف الحكومات البلدية/السلطات البلدية عن باقي الهيئات التي تقدم خدمات محلية/بلدية في مجالين مهمين</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34"/>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إن السلطات البلدية هي الهيئات الوحيدة التي تمثل المجتمعات في بريطانيا، حيث يتم اختيار ممثليها بالانتخاب المفتوح لجميع المواطنين البالغين في ذلك المجتمع، وعليه فإن السلطات البلدية لا تقدم خدمات متنوعة فقط، بل وبإمكانها أيضا ادعاء تعبيرها عن وجهات نظر وتطلعات مجتمعاتها.</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إن السلطات البلدية تقدم طيفا واسعا من الخدمات أكثر بكثير مما كانت تقدمه الوكالات/الهيئات الطارئة العديدة التي تقدم خدمات محددة، وهي قادرة أيضا على تنسيق العديد من الوظائف المنفردة وتحديد إستراتيجية لرفاه وتطور المجتمع ككل</w:t>
      </w:r>
      <w:r w:rsidRPr="0004608F">
        <w:rPr>
          <w:rFonts w:ascii="Traditional Arabic" w:hAnsi="Traditional Arabic" w:cs="Traditional Arabic"/>
          <w:b/>
          <w:bCs/>
          <w:sz w:val="28"/>
          <w:szCs w:val="28"/>
          <w:lang w:bidi="ar-IQ"/>
        </w:rPr>
        <w:t>.</w:t>
      </w:r>
    </w:p>
    <w:p w:rsidR="000F0C5E" w:rsidRPr="0004608F" w:rsidRDefault="000F0C5E" w:rsidP="000F0C5E">
      <w:pPr>
        <w:autoSpaceDE w:val="0"/>
        <w:autoSpaceDN w:val="0"/>
        <w:adjustRightInd w:val="0"/>
        <w:spacing w:after="0" w:line="240" w:lineRule="auto"/>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الوضع الدستوري للحكومات المحلية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يمكن اقتفاء أصل الحكومات المحلية في انكلترا إلى عهد (الأنجلوسكسون) وحتى قبل إنشاء إنكلترا عندما كان هناك فقط (بريطانيا) قبل تحولها إلى أمة موحدة، حيث عملت الحكومات في تلك القرون في ظل المبدأ القائل بأن (الحكومات المحلية تتواجد فقط بفضل ورغبة الدولة). فقد وجدت الحكومات المحلية في بريطانيا بفضل قانون صادر عن البرلمان، فكل من (الهياكل، الوظائف، التمويل وغيرها من انتقال السلطات لصالح  السلطات المحلية) قررها القانون، فإذا تجاوزت السلطات المحلية في عملها هذا الإطار، قد تحاسب على تجاوزها الصلاحيات من قبل القضاء الذي قد يلزمها بوقف أعمالها غير القانونية. ومع ذلك، فإن تشريعات حكومة </w:t>
      </w:r>
      <w:r w:rsidRPr="0004608F">
        <w:rPr>
          <w:rFonts w:ascii="Traditional Arabic" w:hAnsi="Traditional Arabic" w:cs="Traditional Arabic"/>
          <w:b/>
          <w:bCs/>
          <w:sz w:val="28"/>
          <w:szCs w:val="28"/>
          <w:u w:val="single"/>
          <w:rtl/>
          <w:lang w:bidi="ar-IQ"/>
        </w:rPr>
        <w:t>(</w:t>
      </w:r>
      <w:r w:rsidRPr="0004608F">
        <w:rPr>
          <w:rFonts w:ascii="Traditional Arabic" w:hAnsi="Traditional Arabic" w:cs="Traditional Arabic"/>
          <w:b/>
          <w:bCs/>
          <w:sz w:val="28"/>
          <w:szCs w:val="28"/>
          <w:u w:val="single"/>
          <w:lang w:bidi="ar-IQ"/>
        </w:rPr>
        <w:t>Blain</w:t>
      </w:r>
      <w:r w:rsidRPr="0004608F">
        <w:rPr>
          <w:rFonts w:ascii="Traditional Arabic" w:hAnsi="Traditional Arabic" w:cs="Traditional Arabic"/>
          <w:b/>
          <w:bCs/>
          <w:sz w:val="28"/>
          <w:szCs w:val="28"/>
          <w:u w:val="single"/>
          <w:rtl/>
          <w:lang w:bidi="ar-IQ"/>
        </w:rPr>
        <w:t>)</w:t>
      </w:r>
      <w:r w:rsidRPr="0004608F">
        <w:rPr>
          <w:rFonts w:ascii="Traditional Arabic" w:hAnsi="Traditional Arabic" w:cs="Traditional Arabic"/>
          <w:b/>
          <w:bCs/>
          <w:sz w:val="28"/>
          <w:szCs w:val="28"/>
          <w:rtl/>
          <w:lang w:bidi="ar-IQ"/>
        </w:rPr>
        <w:t xml:space="preserve"> </w:t>
      </w:r>
      <w:r w:rsidRPr="0004608F">
        <w:rPr>
          <w:rFonts w:ascii="Traditional Arabic" w:hAnsi="Traditional Arabic" w:cs="Traditional Arabic"/>
          <w:b/>
          <w:bCs/>
          <w:sz w:val="28"/>
          <w:szCs w:val="28"/>
          <w:u w:val="single"/>
          <w:rtl/>
          <w:lang w:bidi="ar-IQ"/>
        </w:rPr>
        <w:t>بلين أم بلير</w:t>
      </w:r>
      <w:r w:rsidRPr="0004608F">
        <w:rPr>
          <w:rFonts w:ascii="Traditional Arabic" w:hAnsi="Traditional Arabic" w:cs="Traditional Arabic"/>
          <w:b/>
          <w:bCs/>
          <w:sz w:val="28"/>
          <w:szCs w:val="28"/>
          <w:rtl/>
          <w:lang w:bidi="ar-IQ"/>
        </w:rPr>
        <w:t xml:space="preserve"> قد وسعت من حرية تصرف السلطات المحلية لاتخاذ الخطوات التي تجدها مفيدة لمجتمعاتها المحلي حتى وإن كانت ضمن تشديدات صارمة. ولكن سلطة تقرير هيكلية الحكومات المحلية وتحديد واجباتها، آلت من برلمان ويست منستر إلى الجمعية/المجلس الاسكتلندية في (اسكتلندا)، بينما منحت الحكومة البريطانية الجمعية/المجلس في (ويلز) حقا محددا في تقرير شكل هيكلية حكومتها المحلية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35"/>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وعادة ما يتم تنظيم الحكومات المحلية في معظم الديمقراطيات الليبرالية الغربية، وعلى عكس الحكومات في الدول الاتحادية، بتشريعات عادية وليس بترتيبات دستورية، في حين أن بعض الدول ذات الأنظمة الاتحادية (المركزية) وكما هو الحال في الولايات المتحدة الأمريكية، فإن الدولة الاتحادية وليس الحكومة المحلية هي من تقرر هيكل وصلاحيات السلطات المحلية.</w:t>
      </w:r>
      <w:r w:rsidRPr="0004608F">
        <w:rPr>
          <w:rFonts w:ascii="Traditional Arabic" w:hAnsi="Traditional Arabic" w:cs="Traditional Arabic"/>
          <w:b/>
          <w:bCs/>
          <w:sz w:val="28"/>
          <w:szCs w:val="28"/>
          <w:lang w:bidi="ar-IQ"/>
        </w:rPr>
        <w:t xml:space="preserve"> </w:t>
      </w:r>
    </w:p>
    <w:p w:rsidR="000F0C5E" w:rsidRPr="0004608F" w:rsidRDefault="000F0C5E" w:rsidP="000F0C5E">
      <w:pPr>
        <w:autoSpaceDE w:val="0"/>
        <w:autoSpaceDN w:val="0"/>
        <w:adjustRightInd w:val="0"/>
        <w:spacing w:after="0" w:line="240" w:lineRule="auto"/>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حدود (مديات) ووظائف الحكومات المحلية</w:t>
      </w:r>
    </w:p>
    <w:p w:rsidR="000F0C5E" w:rsidRPr="0004608F" w:rsidRDefault="000F0C5E" w:rsidP="000F0C5E">
      <w:pPr>
        <w:autoSpaceDE w:val="0"/>
        <w:autoSpaceDN w:val="0"/>
        <w:adjustRightInd w:val="0"/>
        <w:spacing w:after="0" w:line="240" w:lineRule="auto"/>
        <w:ind w:firstLine="720"/>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lastRenderedPageBreak/>
        <w:t>لقد تم تقسيم كل مساحة بريطانيا إلى سلطات محلية يصل عددها إلى ما يقارب الـ (10,000) حكومة محلية/بلدية، صُنفت الغالبية العظمى منها قانونياً كـ (سلطات ثانوية) وهي تشمل مجالس (الأبرشيات (الكنائس المحلية)، والمدن، والمجتمع) والتي تستطيع تقديم بعض الخدمات، ولديها تمويل صارم ومحدد جداً. وقد بلغ عدد السلطات البلدية التي تمتلك مسؤوليات واسعة في بريطانيا وويلز واسكتلندا ما يقارب (442 بلدية) في عام 2008م، ثم تم خفضها في عام 2009م إلى (27) بلدية في بريطانيا وحدودها ليصبح العدد(415) فقط. ويخضع تصميم هيكلية البلديات في السلطات المحلية لمبدأ الدرجة المنفردة أو الدرجتين, فتصميم البلدية بدرجة واحدة من السلطات يكون في حال وجود سلطة بلدية محلية واحدة، تغطي سلطاتها منطقة محدودة المساحة، وتصميم البلدية بدرجين من السلطات فأنه يمثل الوظائف التي تقع على عاتق الحكومات البلدية المحلية، لكنها تنقسم بينها وبين سلطات المناطق الصغيرة ومع ذلك، فأن نظام الدرجتين ليس نظاماً مؤسسياً منظماً، فالدرجات الصغيرة (المتدنية) من الحكومة، ليست محل سيطرة من قبل الدرجات الكبيرة (العليا) مع أن كلاهما لديهما حدود وظائف منفصلة.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كانت هناك حماسة متزايدة في بريطانيا لهيكلية بسيطة من درجة واحدة، يعبر عنها بحكومة محلية، حيث تتمتع مثل هكذا هيكلية بسلطات أساسية على الأقل، كما هو الحال في (ويلز) التي كانت تمتلك (22 سلطة وحدوية)، في حين كانت اسكتلندا تمتلك (23 سلطة مقاطعة)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36"/>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و</w:t>
      </w:r>
      <w:r w:rsidRPr="0004608F">
        <w:rPr>
          <w:rFonts w:ascii="Traditional Arabic" w:hAnsi="Traditional Arabic" w:cs="Traditional Arabic"/>
          <w:b/>
          <w:bCs/>
          <w:sz w:val="28"/>
          <w:szCs w:val="28"/>
          <w:rtl/>
          <w:lang w:bidi="ar-IQ"/>
        </w:rPr>
        <w:t>ظهر نظام الدرجتين في</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إنكلترا</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فقط</w:t>
      </w:r>
      <w:r w:rsidRPr="0004608F">
        <w:rPr>
          <w:rFonts w:ascii="Traditional Arabic" w:hAnsi="Traditional Arabic" w:cs="Traditional Arabic"/>
          <w:b/>
          <w:bCs/>
          <w:sz w:val="28"/>
          <w:szCs w:val="28"/>
          <w:rtl/>
          <w:lang w:bidi="ar-IQ"/>
        </w:rPr>
        <w:t>، حيث كان جزء من لندن مكونا في الغالب من مناطق ريفية. ويعود تشكيل الحكومات المحلية الوحدوية في بريطانيا إلى التجمعات البشرية الكبيرة التي ظهرت إلى الوجود عام 1974م كمناطق حضرية، وكان لها في الأساس نظام الدرجتين، حيث تم إلغاء (6 مقاطعات حضرية) في عام 1985م، تاركين السلطات المحلية في تلك المناطق تحت سيطرة (36) مقاطعات حضرية خضع النظام فيها إلى إعادة هيكلة جديدة خاصة في بعض المدن الكبيرة وقليل من المقاطعات</w:t>
      </w:r>
      <w:r w:rsidRPr="0004608F">
        <w:rPr>
          <w:rFonts w:ascii="Traditional Arabic" w:hAnsi="Traditional Arabic" w:cs="Traditional Arabic"/>
          <w:b/>
          <w:bCs/>
          <w:sz w:val="28"/>
          <w:szCs w:val="28"/>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الحكومات المحلية الوحدوية الـ (46) ذات الدرجة الواحدة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دعا قانون الحكومات المحلية في بريطانيا في عام 2007م السلطات المحلية لوضع وتقديم المقترحات لإعادة تنظيم نفسها بنفسها كسلطات موحدة أو بالاندماج مع السلطات الأخرى حيث تم شمول (43 مقاطعة) و (238 منطقة) بهذا النظام. وبناءاً على قانون سلطة لندن الكبرى المقر عام 1999م والذي دخل حيز النفاذ في تموز/يوليو 2000م، تُحكم لندن في مواضيع محددة من قبل سلطات لندن، وغيرها من المواضع تديرها (32 خاصية)، بالإضافة إلى سلطات مدينة لندن المركز. فعلى سبيل المثال يتم توزيع الأعمال وفقاً لنظام الدرجتين عبر قيام سلطات المنطقة بتعبيد وإصلاح الشوارع الثانوية في منطقتها، وتترك صيانة الطرق الرئيسية المهمة لسلطات المقاطعة أو هيئة الطرق والجسور، حيث هناك تقسيم للعمل بين المناطق والمقاطعات التي تقع في النهاية ضمن مسؤولية السلطة المحلية الرئيسية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37"/>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32"/>
          <w:szCs w:val="32"/>
          <w:rtl/>
          <w:lang w:bidi="ar-IQ"/>
        </w:rPr>
      </w:pPr>
      <w:r w:rsidRPr="0004608F">
        <w:rPr>
          <w:rFonts w:ascii="Traditional Arabic" w:hAnsi="Traditional Arabic" w:cs="Traditional Arabic"/>
          <w:b/>
          <w:bCs/>
          <w:sz w:val="32"/>
          <w:szCs w:val="32"/>
          <w:rtl/>
          <w:lang w:bidi="ar-IQ"/>
        </w:rPr>
        <w:t xml:space="preserve"> التعاون بين الحكومة المركزية والحكومة المحلية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هناك العديد من المتطلبات الحكومية، من هيكلية الحكومات المحلية ووظائفها في القرن العشرين، وكذلك الكثير من الكتابات الأكاديمية والسياسية حول هذه المؤسسة الحيوية. لذلك فإن من الضروري تحديد مجموعة المجادلات والمبررات المستخدمة لتبرير دور الحكومات المحلية في ظل النظام الإداري البريطاني. </w:t>
      </w:r>
      <w:r w:rsidRPr="0004608F">
        <w:rPr>
          <w:rFonts w:ascii="Traditional Arabic" w:hAnsi="Traditional Arabic" w:cs="Traditional Arabic"/>
          <w:b/>
          <w:bCs/>
          <w:sz w:val="28"/>
          <w:szCs w:val="28"/>
          <w:rtl/>
          <w:lang w:bidi="ar-IQ"/>
        </w:rPr>
        <w:lastRenderedPageBreak/>
        <w:t>وقد كان المفكر البريطاني الأكثر تأثيراً في تحديد دور الحكومات المحلية في القرن التاسع عشر هو (جون ستيورات ميل) الذي قدم تصورا واسعا للحكومات الديمقراطية والحرية راسماً فيها دوراً للحكومات المحلية، أصبح فيما بعد أساساً في تشكيل النظم في بريطانيا ودام لمدة 150 عاماً. فقد سلم (ميل) بنقطة مهمة تقول إن بيروقراطية الحكومة المركزية، ومهما كانت حكيمة ومتعلمة، لا يمكن لها أن تكون مطلعة على كل شيء</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38"/>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وتعتمد تبريرات إنشاء الحكومات المحلية وبشكل مجرد، على قدرة المؤسسات المحلية على تقديم خدمات كفوءة، أو تحمل جزء من الأعباء الإدارية للحكومة المركزية في حال عدم مقدرتها على القيام بها، مع ذلك، فإن إنشاءها يتطلب انتخاب لا تعيين المجالس التي تحكمها بغية تحقيق مهامها، إذ يمكن تقديم الخدمات من قبل جمعيات/منظمات غير منتخبة على سبيل  المثال (خدمات الرعاية الصحية) أو خصخصة المشاريع كما هو الحال مع شركات المياه.</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وعليه فإن الحكومات المحلية/البلديات وباعتبارها المؤسسة الوحيدة التي يجري انتخابها من قبل كل مواطنيها، يجب تدعيمها بنقاشات إضافية. فقد جادل</w:t>
      </w:r>
      <w:r w:rsidRPr="0004608F">
        <w:rPr>
          <w:rFonts w:ascii="Traditional Arabic" w:hAnsi="Traditional Arabic" w:cs="Traditional Arabic"/>
          <w:b/>
          <w:bCs/>
          <w:sz w:val="28"/>
          <w:szCs w:val="28"/>
          <w:rtl/>
          <w:lang w:bidi="ar-IQ"/>
        </w:rPr>
        <w:t xml:space="preserve"> (جون ستيورات ميل) بأن المشاركة في الحكومات المحلية (البلدية)، يمكن أن تكون وسيلة مهمة وفاعلة لضمان حصول المواطن والسياسي على التعليم المناسب للقيم المطلوبة لتأسيس نظام ديمقراطي مستقر، في حين عد (</w:t>
      </w:r>
      <w:r w:rsidRPr="0004608F">
        <w:rPr>
          <w:rFonts w:ascii="Traditional Arabic" w:hAnsi="Traditional Arabic" w:cs="Traditional Arabic"/>
          <w:b/>
          <w:bCs/>
          <w:sz w:val="28"/>
          <w:szCs w:val="28"/>
          <w:lang w:bidi="ar-IQ"/>
        </w:rPr>
        <w:t>Jones</w:t>
      </w:r>
      <w:r w:rsidRPr="0004608F">
        <w:rPr>
          <w:rFonts w:ascii="Traditional Arabic" w:hAnsi="Traditional Arabic" w:cs="Traditional Arabic"/>
          <w:b/>
          <w:bCs/>
          <w:sz w:val="28"/>
          <w:szCs w:val="28"/>
          <w:rtl/>
          <w:lang w:bidi="ar-IQ"/>
        </w:rPr>
        <w:t xml:space="preserve"> &amp; </w:t>
      </w:r>
      <w:r w:rsidRPr="0004608F">
        <w:rPr>
          <w:rFonts w:ascii="Traditional Arabic" w:hAnsi="Traditional Arabic" w:cs="Traditional Arabic"/>
          <w:b/>
          <w:bCs/>
          <w:sz w:val="28"/>
          <w:szCs w:val="28"/>
          <w:lang w:bidi="ar-IQ"/>
        </w:rPr>
        <w:t>Stewart</w:t>
      </w:r>
      <w:r w:rsidRPr="0004608F">
        <w:rPr>
          <w:rFonts w:ascii="Traditional Arabic" w:hAnsi="Traditional Arabic" w:cs="Traditional Arabic"/>
          <w:b/>
          <w:bCs/>
          <w:sz w:val="28"/>
          <w:szCs w:val="28"/>
          <w:rtl/>
          <w:lang w:bidi="ar-IQ"/>
        </w:rPr>
        <w:t>) أن القيمة الرئيسية للحكومات المحلية/البلديات تتمثل "بقدرتها على تعزيز الديمقراطية والحكم الذاتي في المجتمع والتي من غير الممكن أن تتجاوز البيروقراطية المركزية لـ (21 وزير) و (650 برلماني)</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39"/>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لقد أقرت كل التقارير الحكومية بأهمية الحكومات المحلية (البلديات) لتأمين وتعزيز الديمقراطية في بريطانيا، وقسم (</w:t>
      </w:r>
      <w:r w:rsidRPr="0004608F">
        <w:rPr>
          <w:rFonts w:ascii="Traditional Arabic" w:hAnsi="Traditional Arabic" w:cs="Traditional Arabic"/>
          <w:b/>
          <w:bCs/>
          <w:sz w:val="28"/>
          <w:szCs w:val="28"/>
          <w:lang w:bidi="ar-IQ"/>
        </w:rPr>
        <w:t>Widdicowbe</w:t>
      </w:r>
      <w:r w:rsidRPr="0004608F">
        <w:rPr>
          <w:rFonts w:ascii="Traditional Arabic" w:hAnsi="Traditional Arabic" w:cs="Traditional Arabic"/>
          <w:b/>
          <w:bCs/>
          <w:sz w:val="28"/>
          <w:szCs w:val="28"/>
          <w:rtl/>
          <w:lang w:bidi="ar-IQ"/>
        </w:rPr>
        <w:t>) هذه المساهمات وفقاً لمساحة المشاركة، حجم الاستجابة والحيادية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40"/>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xml:space="preserve">، فالديمقراطية الفاعلة تتطلب مشاركة كبيرة للمواطنين في النظام السياسي (الحياة السياسية)، وتضمن الحكومات المحلية للناس فرصة كبيرة للانخراط في المجالس كمساهمين وداعمين لصنع القرارات التي تؤثر في مجتمعاتهم، وتوفر أيضا فرصة كبيرة للتأثير في قرارات مجالسهم بفضل فعالياتهم في الأحزاب المحلية وجماعات المصالح (الضغط). </w:t>
      </w:r>
      <w:r w:rsidRPr="0004608F">
        <w:rPr>
          <w:rFonts w:ascii="Traditional Arabic" w:hAnsi="Traditional Arabic" w:cs="Traditional Arabic"/>
          <w:b/>
          <w:bCs/>
          <w:sz w:val="28"/>
          <w:szCs w:val="28"/>
          <w:rtl/>
          <w:lang w:bidi="ar-IQ"/>
        </w:rPr>
        <w:t>إذ يجب أن تستجيب الديمقراطية لمتطلبات</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أعضائها،</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فالاحتياجات المختلفة المعبر عنها في مجتمعات جغرافية متنوعة، يمكن توفيرها عبر حكومة ديمقراطية محلية، تكون محل تأثير</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هذه المطالب المتنوعة، فنظرية الوظيفتين للديمقراطية أكدت "بأن السلطة يجب أن توزع في عموم المجتمع حتى لا تهيمن عليها منظمة/جهة واحدة"، فإن كانت السلطة تتركز في يد الحكومة، فإن مبدأ الانتخاب يضمن أن الذين يقودون الحكومة يتوجب عليهم الاستجابة لمطالب الفئات المختلفة في المجتمع إذا كانوا حريصين على كسب الانتخابات والبقاء في مراكزهم، وكذلك فإن الحكومات المحلية مهمة في نشر السلطة وتأسيس هيئاتها المخولة ببعض القضايا والمهام المحلية ذات الحساسية لرغبات بعض المجاميع المحلية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41"/>
      </w:r>
      <w:r w:rsidRPr="0004608F">
        <w:rPr>
          <w:rFonts w:ascii="Traditional Arabic" w:hAnsi="Traditional Arabic" w:cs="Traditional Arabic"/>
          <w:b/>
          <w:bCs/>
          <w:sz w:val="28"/>
          <w:szCs w:val="28"/>
          <w:vertAlign w:val="superscript"/>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وظائف السلطات المحلية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لقد أعاد قانون الحكومات المحلية لعام 2000م التركيز بشكل أساسي على دور السلطات المحلية التي تم تزويدها بالصلاحيات لتحسين مستوى المعيشة (الحياة) في مناطقها في مجالات (الاقتصاد، الاجتماع، الشؤون البيئية). لذلك، تتمتع السلطات المحلية الحديثة بصلاحيات أوسع من مجرد تقديم خدمات غالباً ما تتعلق بالرعاية الاجتماعية، لأنها فعليا الهيئة القائدة والمهيمنة على كل مجالات الاقتصاد والمجتمع </w:t>
      </w:r>
      <w:r w:rsidRPr="0004608F">
        <w:rPr>
          <w:rFonts w:ascii="Traditional Arabic" w:hAnsi="Traditional Arabic" w:cs="Traditional Arabic"/>
          <w:b/>
          <w:bCs/>
          <w:sz w:val="28"/>
          <w:szCs w:val="28"/>
          <w:rtl/>
          <w:lang w:bidi="ar-IQ"/>
        </w:rPr>
        <w:lastRenderedPageBreak/>
        <w:t>في مناطقها. وعليه، فمن غير المتوقع أن توفر السلطة المحلية الأدوات المطلوبة لتحقيق أهدافها أو بتعبير آخر (إن الحكومات المحلية يجب عليها التوجيه لا التجذيف) (مثل أمريكي شعبي) إن الحاجة لقيادة السلطات المحلية الحديثة للمجتمع تكمن في رسمها خارطة للشراكة مع باقي الهيئات الخاصة والعامة بما يضمن تنسيق الهيئات المحلية لنشاطاتها وفعالية الوكالات الخاصة والعامة القادرة على تنفيذ وتقديم الخدمة الضرورية، والموثوق في قدرتها على توفير الخدمات الملائمة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42"/>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rPr>
          <w:rFonts w:ascii="Traditional Arabic" w:hAnsi="Traditional Arabic" w:cs="Traditional Arabic"/>
          <w:b/>
          <w:bCs/>
          <w:sz w:val="32"/>
          <w:szCs w:val="32"/>
          <w:rtl/>
          <w:lang w:bidi="ar-IQ"/>
        </w:rPr>
      </w:pPr>
      <w:r w:rsidRPr="0004608F">
        <w:rPr>
          <w:rFonts w:ascii="Traditional Arabic" w:hAnsi="Traditional Arabic" w:cs="Traditional Arabic"/>
          <w:b/>
          <w:bCs/>
          <w:sz w:val="32"/>
          <w:szCs w:val="32"/>
          <w:rtl/>
          <w:lang w:bidi="ar-IQ"/>
        </w:rPr>
        <w:t>المطلب الثاني: الإطار القانوني لعمل الحكومات المحلية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لا يوجد في بريطانيا تشريع مكتوب يحدد ويصف دور ووظائف الحكومات/السلطات المحلية، حيث يحدد قانون الأفراد الذي أقره البرلمان الصلاحيات والمسؤوليات الممنوحة لبعض الخدمات الرئيسية، في حين كان بعض القوانين كـ (قانون الحكومات المحلية لعام 1972م و 2000م)، أكثر دقة في تحديد الصلاحيات والتنظيمات الخاصة بالحكومات/السلطات المحلية. ولكن القوانين ذات العلاقة بالحكومات المحلية، غالبا ما تصطدم بالأحكام القانونية التي يصدرها القضاة استنادا إلى تفسيراتهم للقوانين والتي تدرج عادة كسوابق (أعراف) يتوجب على المحاكم لاحقا الالتزام بها. ولكن ذلك لا يعني خلو قرارات وتصرفات الحكومات المحلية من المبررات القانونية، إذ يجب أن تكون تلك القرارات والتصرفات وعلى الدوام ذات غطاء أو تبرير قانوني (تشريعي)، وقد تقرر المحكمة إيقافها بإصدار القرارات القضائية ذات العلاقة بأدائها الذي يعد في مثل هذه الحالة خارجا عن أو مخالفا للقانون. وتفرض بعض التشريعات (الأنظمة الأساسية) على السلطات المحلية القيام ببعض المهام الخاصة، مثال ذلك: إن قانون التعليم لعام 1944م يشترط على سلطات التعليم المحلية توفير التعليم لكل طفل في سن المدرسة، بغض النظر عن المحددات والحدود، فإذا فشلت السلطات المحلية في تطبيق هذا القانون، تقاضى في المحكمة بإخطار مكتوب يلزمها بتكييف فعالياتها مع المهام المشرعة لها. ولكن التشريع أو القانون يمنح للسلطات المحلية في الكثير من الحالات سلطة التقدير الذاتي في تنفيذها لبعض المهام الأساسية، فعلى سبيل المثال، لا إلزام على أية سلطة محلية بتوفير المتنزهات، حمامات السباحة، أو الاهتمام بالفن، حيث إن هذه الفعاليات مباحة، لكنها لا تقع ضمن المسؤوليات المقرة لهذه السلطات في قانون الحكومات المحلية لعام 1972م</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43"/>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و</w:t>
      </w:r>
      <w:r w:rsidRPr="0004608F">
        <w:rPr>
          <w:rFonts w:ascii="Traditional Arabic" w:hAnsi="Traditional Arabic" w:cs="Traditional Arabic"/>
          <w:b/>
          <w:bCs/>
          <w:sz w:val="28"/>
          <w:szCs w:val="28"/>
          <w:rtl/>
          <w:lang w:bidi="ar-IQ"/>
        </w:rPr>
        <w:t>تُمنح الحكومات المحلية في بعض الولايات الأمريكية وبعض البلدان الاسكندينافية، سلطات الاختصاص العامة التي تصحح المسارات والمبادئ الخاطئة بالسماح للسلطات المحلية بتقرير وتنفيذ أية فعالية غير ممنوعة في القانون، ولكن هذه الترتيبات قد لا تكون دائماً مطلقة كما يبدو، فهناك في الولايات المتحدة الأمريكية مجموعة واسعة من تشريعات الحظر.</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القوانين المحلية:                             </w:t>
      </w:r>
    </w:p>
    <w:p w:rsidR="000F0C5E" w:rsidRDefault="000F0C5E" w:rsidP="000F0C5E">
      <w:pPr>
        <w:autoSpaceDE w:val="0"/>
        <w:autoSpaceDN w:val="0"/>
        <w:adjustRightInd w:val="0"/>
        <w:spacing w:after="0" w:line="240" w:lineRule="auto"/>
        <w:ind w:firstLine="720"/>
        <w:jc w:val="both"/>
        <w:rPr>
          <w:rFonts w:ascii="Traditional Arabic" w:hAnsi="Traditional Arabic" w:cs="Traditional Arabic" w:hint="cs"/>
          <w:b/>
          <w:bCs/>
          <w:sz w:val="28"/>
          <w:szCs w:val="28"/>
          <w:rtl/>
          <w:lang w:bidi="ar-IQ"/>
        </w:rPr>
      </w:pPr>
      <w:r w:rsidRPr="0004608F">
        <w:rPr>
          <w:rFonts w:ascii="Traditional Arabic" w:hAnsi="Traditional Arabic" w:cs="Traditional Arabic"/>
          <w:b/>
          <w:bCs/>
          <w:sz w:val="28"/>
          <w:szCs w:val="28"/>
          <w:rtl/>
          <w:lang w:bidi="ar-IQ"/>
        </w:rPr>
        <w:t xml:space="preserve">تعرّف اغلب القوانين وظائف الحكومات المحلية بأنها نتاج للقوانين العامة التي يشرعها البرلمان والتي تنطبق على جميع السلطات وفي مجالات محددة. مع ذلك، يمكن تأطير القوانين التي تعطي سلطات فريدة لحكومات محلية بعينها وبتعليمات خاصة لضمان تطبيق القوانين البرلمانية. لقد تم منح الكثير من مقاطعات الضواحي في نهاية القرن التاسع عشر صلاحيات تجارية مثمرة عبر بعض الوسائل، من ضمنها الحق في توليد وتجهيز الطاقة الكهربائية والغاز، وتطوير خدمات النقل الداخلي الكهربائي (الترامواي)، وخدمات حافلات لنقل الركاب. وعلى الرغم من ذلك، لا زالت الحكومات المحلية تعزز القوانين المحلية، لكن ذلك </w:t>
      </w:r>
      <w:r w:rsidRPr="0004608F">
        <w:rPr>
          <w:rFonts w:ascii="Traditional Arabic" w:hAnsi="Traditional Arabic" w:cs="Traditional Arabic"/>
          <w:b/>
          <w:bCs/>
          <w:sz w:val="28"/>
          <w:szCs w:val="28"/>
          <w:rtl/>
          <w:lang w:bidi="ar-IQ"/>
        </w:rPr>
        <w:lastRenderedPageBreak/>
        <w:t>يكون عادة بالنسبة للمهام المثيرة للجدل نسبياً أو القضايا التي لها علاقة بالتطوير المحلي (الداخلي). وقد أدى الاهتمام المتجدد بالتحول الحضري السريع مثلا إلى دفع بعض الحكومات المحلية الكبيرة للبحث عن صلاحيات لإنشاء خطوط النقل الداخلي الكهربائي (الترامواي) في شوارعها، وتنظيم تجارة الشوارع في المدن لعام 2006م وفقاً لقانون الحكومات المحلية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44"/>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Default="000F0C5E" w:rsidP="000F0C5E">
      <w:pPr>
        <w:autoSpaceDE w:val="0"/>
        <w:autoSpaceDN w:val="0"/>
        <w:adjustRightInd w:val="0"/>
        <w:spacing w:after="0" w:line="240" w:lineRule="auto"/>
        <w:ind w:firstLine="720"/>
        <w:jc w:val="both"/>
        <w:rPr>
          <w:rFonts w:ascii="Traditional Arabic" w:hAnsi="Traditional Arabic" w:cs="Traditional Arabic" w:hint="cs"/>
          <w:b/>
          <w:bCs/>
          <w:sz w:val="28"/>
          <w:szCs w:val="28"/>
          <w:rtl/>
          <w:lang w:bidi="ar-IQ"/>
        </w:rPr>
      </w:pP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hint="cs"/>
          <w:b/>
          <w:bCs/>
          <w:sz w:val="28"/>
          <w:szCs w:val="28"/>
          <w:rtl/>
          <w:lang w:bidi="ar-IQ"/>
        </w:rPr>
      </w:pP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وظيفة الإسكان والأعمار: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عملت الحكومات المحلية قرابة العشرين عاماً الماضية بطريقة أقل مركزية، وتحولت بشكل متزايد لهيئات تقدم طيفا واسعا من الخدمات والمبادرات التطويرية التي تقوم بها نيابة عن مجتمعاتها، بدلاً من أن تكون مجرد منظمة توصل الخدمة فقط، وهو ما أشر تطوراً واقعياً. وأنجز الكثير من الحكومات المحلية في عقد العشرينات اغلب مهامها في ميدان الإسكان، حيث طورت سياسات تمكنها من تنفيذ فعالياتها في إطار التشريعات النافذة، وتوظيف الكوادر التي تقوم بتوصيل الخدمات. وبذلك، فإن الضواحي لا تقرر فقط كم عدد المساكن المفترض إنشاءها للإيجار، بل وتقرر أيضا نوع  تصاميم البنايات المقامة فيها، بالإضافة إلى أن قسم العمال فيها هو من يقوم بالبناء وصيانة الممتلكات، وموظفوها هم من يجمعون الإيجار وأية منفعة للسكن هي من حق المستأجر</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45"/>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واقع الخدمات الكبرى: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لقد أظهر تاريخ تطور السلطات المحلية أنها كانت في نهايات القرن التاسع عشر معنية وبشكل استثنائي بتطوير وتجهيز البنى التحتية للاقتصاد المحلي، لكنها أصبحت في منتصف القرن العشرين تنظيما كبيرا يقدم خدمات الرفاه. وبذلك، تغير نموذج وظيفة السلطة المحلية، لتصبح وظيفة أكثر تنظيماً وتطوراً، بدلاً من أن تكون مجرد مزود لخدمات الرفاه الاجتماعي، فقد أصبحت الحكومات المحلية وبشكل كبير هيئة تنظم فعاليات القطاعات الخاصة والتطوعية في بعض المجالات، أو تنسق عمل الوكالات العامة في هذه المجالات، ومع ذلك، ووفقاً لأطر التنظيم والشراكة، فإن الحكومات المحلية أصبحت ذات دور رائد في الاقتصاد وقطاعات الخدمة الاجتماعية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46"/>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خدمات التعليم: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تقع مسؤولية التعليم على المجالس البلدية المتمثلة في مجالس المقاطعات والسلطات الموحدة ومناطق المطرانيات والتي تعرف بـ (السلطات التعليمية المحلية </w:t>
      </w:r>
      <w:r w:rsidRPr="0004608F">
        <w:rPr>
          <w:rFonts w:ascii="Traditional Arabic" w:hAnsi="Traditional Arabic" w:cs="Traditional Arabic"/>
          <w:b/>
          <w:bCs/>
          <w:sz w:val="28"/>
          <w:szCs w:val="28"/>
          <w:lang w:bidi="ar-IQ"/>
        </w:rPr>
        <w:t>LEAs</w:t>
      </w:r>
      <w:r w:rsidRPr="0004608F">
        <w:rPr>
          <w:rFonts w:ascii="Traditional Arabic" w:hAnsi="Traditional Arabic" w:cs="Traditional Arabic"/>
          <w:b/>
          <w:bCs/>
          <w:sz w:val="28"/>
          <w:szCs w:val="28"/>
          <w:rtl/>
          <w:lang w:bidi="ar-IQ"/>
        </w:rPr>
        <w:t xml:space="preserve">). فقد أزاح قانون التعليم والتفتيش لعام 2006م رسمياً النظام الأساس للسلطات المحلية، وأكد أن مسؤوليات السلطات التعليمية المحلية يجب أن تتكامل ضمن وظائف الحكومات المحلية. حيث تهيمن الحكومات المحلية على التعليم وفقاً لقانون التعليم لعام 1902م عندما تشكلت مجالس مدارس طارئة في 1870م، وكانت هذه المهمة التي تدار من قبل الحكومات المحلية وما زالت من أكثر المهام كلفة، بالإضافة إلى أن المعلمين يتقاضون أعلى الأجور التي لا تقررها الحكومات لمحلية. وظلت سلطات التعليم المحلية يوماً بعد يوماً وحتى صدور قانون إصلاح التعليم عام 1988م، تزيد من سيطرتها على المدارس بإنشاء وترميم أبنيتها، وتنظيم تفاصيل ميزانياتها، وثبات مشوار </w:t>
      </w:r>
      <w:r w:rsidRPr="0004608F">
        <w:rPr>
          <w:rFonts w:ascii="Traditional Arabic" w:hAnsi="Traditional Arabic" w:cs="Traditional Arabic"/>
          <w:b/>
          <w:bCs/>
          <w:sz w:val="28"/>
          <w:szCs w:val="28"/>
          <w:rtl/>
          <w:lang w:bidi="ar-IQ"/>
        </w:rPr>
        <w:lastRenderedPageBreak/>
        <w:t>العاملين فيها وسيرتهم وتوظيف وتعيين كوادرهم، وكانت للحكومات المحلية (البلدية) وحتى قبل 1992 مسؤوليات مضاعفة في قطاع التعليم الذي أصبح الآن تحت إشراف المجلس الوطني للتعليم والمهارات. وينظر إلى التعليم عادة وفي أكثر الديمقراطيات الليبرالية كمسؤولية وطنية أكثر ما هي محلية، حيث تقرر الحكومة الوطنية هيكلية النظام التعليمي الفرنسي ومناهجه، ولكن الحكومات المحلية تبقى المسؤولة عن المباني المدرسية، والتعليم في ألمانيا أيضا مسؤولية وطنية الدولة هي المسؤولة عنه، وكذلك الحال في الولايات المتحدة الأمريكية، حيث تعيّن المدارس مجالسها لغرض محدد، وينتخب أعضاؤها بصورة منفردة من قبل حكومة المدينة أو المقاطعة، لكن الولايات هي التي تمول الجامعات والكليات، وهناك بعض المدن لا زالت هي التي تدير جامعاتها.</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خدمات الإسكان: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خولت السلطات البلدية في القرن الـ 19 صلاحيات إزالة ما اصطلح على تسميته (المتجاوزين/ المضايقات) أو البيئات التي تفشت فيها الأوبئة والأمراض، وحواضن المعاشرات ومجاري ومناطق الصرف الصحي</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47"/>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xml:space="preserve">. وبدأ </w:t>
      </w:r>
      <w:r w:rsidRPr="0004608F">
        <w:rPr>
          <w:rFonts w:ascii="Traditional Arabic" w:hAnsi="Traditional Arabic" w:cs="Traditional Arabic"/>
          <w:b/>
          <w:bCs/>
          <w:sz w:val="28"/>
          <w:szCs w:val="28"/>
          <w:rtl/>
          <w:lang w:bidi="ar-IQ"/>
        </w:rPr>
        <w:t>التقدم الكبير في قطاع الإسكان في عام 1919 عندما بدأ (لويد جورج) بإنشاء منازل تناسب من وصفهم بأنهم: (</w:t>
      </w:r>
      <w:r w:rsidRPr="0004608F">
        <w:rPr>
          <w:rFonts w:ascii="Traditional Arabic" w:hAnsi="Traditional Arabic" w:cs="Traditional Arabic"/>
          <w:b/>
          <w:bCs/>
          <w:sz w:val="28"/>
          <w:szCs w:val="28"/>
          <w:rtl/>
          <w:lang w:bidi="ar-IQ"/>
        </w:rPr>
        <w:t>الأبطال العائدون من ساحات المعارك في الحرب العالمية الأولى)، حيث أصبحت الحكومات</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البلدية قادرة ليس فقط على بناء</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وإدامة</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الممتلكات، بل وأيضا استقبال منح حكومية مالية لتمكينها من تطوير خدماتها، وصلاحيات اقتراض مبالغ كبيرة للترويج لبناء المساكن في الـ (50) سنة من التغيير الكبير الحاصل في المدن</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والأحياء</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الفقيرة واستبدالها بمجالس مقاطعات جديدة. وتبني العديد من السلطات الأوربية بشكل عام، وبريطانيا بشكل خاص، مسؤوليات بناء وإدامة المساكن لتأجيرها بأقل الأسعار لأولئك الذين بشكل أو بآخر يجدون صعوبة في العيش في أملاك مشيدة في المناطق التجارية المفتوحة، حيث توفر بعض المدن الكبرى في الولايات المتحدة الأمريكية منازل عامة، ولكن بريطانيا لم تطور مقاييسها وفقا لهذا المعيار.</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الخدمة الاجتماعية: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خصصت تدريجيا صلاحيات الخدمات الاجتماعية للحكومات المحلية من عدد متنوع من المصادر، من ضمنها قانون الأطفال (رعاية الأطفال) الذي أقر في عقد الستينات من القرن الماضي، وعلى الرغم من أن الحكومات المحلية لديها مسؤوليات ضخمة ورئيسية في مجال الرفاهية، لكنها مسؤوليات منحت لها بطريقة عشوائية، فالكثير من اللجان المختلفة التي عادة ما قدمت الرعاية لكبار السن، والحماية للأطفال، والعديد من الأعمال الاجتماعية الخيرية التي أعلنت الحكومة متطلبات علاج وإصلاح أوضاعها عام 1968م ضمن (تقرير سيبوم)</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48"/>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xml:space="preserve">، وهو التقرير الذي مهد وفقاً للنظام الأساس (القانون) لإنشاء أقسام للخدمة الاجتماعية في المقاطعات والضواحي، تدار من قبل عمال خدمة محترفين، وتحمل مسؤولية كافة أعمال الخدمة الاجتماعية السابقة الذكر. وأدت المراجعة الشاملة لبنود وصلاحيات الرعاية الاجتماعية من قبل (السير رولي غرينيث) عام 1993م إلى إعلان منهج (الرعاية في المجتمع)، حيث أصبحت الحكومات المحلية بموجبه هي السلطة الرائدة والمسئولة عن توفير الرعاية الاجتماعية وفقاً لمعايير خاصة تشمل كبار السن والذين يعانون من أمراض عقلية، ومدمني المخدرات والكحول ليكونوا ضمن مجتمعات محصنة. </w:t>
      </w:r>
      <w:r w:rsidRPr="0004608F">
        <w:rPr>
          <w:rFonts w:ascii="Traditional Arabic" w:hAnsi="Traditional Arabic" w:cs="Traditional Arabic"/>
          <w:b/>
          <w:bCs/>
          <w:sz w:val="28"/>
          <w:szCs w:val="28"/>
          <w:rtl/>
          <w:lang w:bidi="ar-IQ"/>
        </w:rPr>
        <w:t xml:space="preserve">وقد فرض قانون الرعاية الصحية </w:t>
      </w:r>
      <w:r w:rsidRPr="0004608F">
        <w:rPr>
          <w:rFonts w:ascii="Traditional Arabic" w:hAnsi="Traditional Arabic" w:cs="Traditional Arabic"/>
          <w:b/>
          <w:bCs/>
          <w:sz w:val="28"/>
          <w:szCs w:val="28"/>
          <w:rtl/>
          <w:lang w:bidi="ar-IQ"/>
        </w:rPr>
        <w:lastRenderedPageBreak/>
        <w:t>الوطني عام 1990م وقانون الرعاية الاجتماعية على أقسام الرعاية الاجتماعية للحكومات المحلية إنفاق 85% من ميزانية الرعاية الاجتماعية لتنفيذ مهامها عبر الهيئات غير الحكومية.</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w:t>
      </w:r>
      <w:r w:rsidRPr="0004608F">
        <w:rPr>
          <w:rStyle w:val="CharChar1"/>
          <w:rFonts w:ascii="Traditional Arabic" w:hAnsi="Traditional Arabic" w:cs="Traditional Arabic"/>
          <w:b/>
          <w:bCs/>
          <w:sz w:val="28"/>
          <w:szCs w:val="28"/>
          <w:rtl/>
        </w:rPr>
        <w:t>الخدمات الترفيهية (التسلية، المكتبات، والفن)</w:t>
      </w:r>
      <w:r w:rsidRPr="0004608F">
        <w:rPr>
          <w:rFonts w:ascii="Traditional Arabic" w:hAnsi="Traditional Arabic" w:cs="Traditional Arabic"/>
          <w:b/>
          <w:bCs/>
          <w:sz w:val="28"/>
          <w:szCs w:val="28"/>
          <w:rtl/>
          <w:lang w:bidi="ar-IQ"/>
        </w:rPr>
        <w:t xml:space="preserve">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تعد صلاحيات الحكومات المحلية بخصوص التسلية والفنون أقل المواضيع علاقة بالحكومة المركزية قياساً بالمهام الأخرى الكبيرة، فقد أعلنت موافقات إنشاء المكتبات في عام 1919م عندما أقر (قانون المكتبات العامة) إنشاء أقسام خدمات المقاطعات، وألغى القيود على الصرف في هذه المجالات. وأكد قانون الحكومات المحلية لعام 1972م عددا من الصلاحيات المخولة للسلطات البلدية من مستوى الأبرشيات إلى مستوى المقاطعات، لإنشاء وإدامة المتنزهات والمرافق الرياضية، ورعاية الفنون، فالحكومات المحلية الكبيرة، وخاصة حكومات المدن الكبرى تمتلك ما يكفي من الموارد لدعم المتاحف، معارض الفنون والملاعب الرياضية، والمساعدة في رعاية فرقة الاوركسترا السيمفونية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49"/>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xml:space="preserve">. </w:t>
      </w:r>
      <w:r w:rsidRPr="0004608F">
        <w:rPr>
          <w:rFonts w:ascii="Traditional Arabic" w:hAnsi="Traditional Arabic" w:cs="Traditional Arabic"/>
          <w:b/>
          <w:bCs/>
          <w:sz w:val="28"/>
          <w:szCs w:val="28"/>
          <w:rtl/>
          <w:lang w:bidi="ar-IQ"/>
        </w:rPr>
        <w:t>ووظفت بعض مجالس الأبرشيات صلاحياتها الترفيهية إلى أبعد من ذلك</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بإنشاء</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 xml:space="preserve">قاعات للقرى أو متنزهات صغيرة، وغامر بعضها بشكل كبير بإنشاء مرافق للتسلية والترفيه تتضمن المتاحف، مراكز الرياضة، وحمامات السباحة. إن إدارة الحكومات البلدية للفنون، شهادة إثبات لتنوع وغنى نشاطات المقاطعات التي يمكن تطويرها إذا كانت المجتمعات قادرة على تغطية الخدمات المتخصصة. وتوسع هذا التنوع حالياً ليشمل المجال الرياضي، فمجلس مدينة مانشستر استضاف دورة العاب الكومنولث عام 2001م، وهو الحال مع </w:t>
      </w:r>
      <w:r w:rsidRPr="0004608F">
        <w:rPr>
          <w:rFonts w:ascii="Traditional Arabic" w:hAnsi="Traditional Arabic" w:cs="Traditional Arabic"/>
          <w:b/>
          <w:bCs/>
          <w:sz w:val="28"/>
          <w:szCs w:val="28"/>
          <w:lang w:bidi="ar-IQ"/>
        </w:rPr>
        <w:t>GLA</w:t>
      </w:r>
      <w:r w:rsidRPr="0004608F">
        <w:rPr>
          <w:rFonts w:ascii="Traditional Arabic" w:hAnsi="Traditional Arabic" w:cs="Traditional Arabic"/>
          <w:b/>
          <w:bCs/>
          <w:sz w:val="28"/>
          <w:szCs w:val="28"/>
          <w:rtl/>
          <w:lang w:bidi="ar-IQ"/>
        </w:rPr>
        <w:t xml:space="preserve"> التي كان لها الدور الرائد في تنظيم الألعاب الاولمبية عام 2012م. لذلك، أصبحت الحكومات المحلية أكثر تشجعاً من الشركاء المتطوعين أو الجهات الخاصة على المشاركة في إنجاح المناسبات الفنية والرياضية، والمشاركة في تحمل تكاليفها وإدارتها، ولكن الكثير من المتاحف والمجمعات الرياضية تدار من قبل منظمات مشهورة وموثوقة ولها باع طويل، حيث يكون للحكومات البلدية جزء من المسؤولية في هذه العملية وليس كلها.</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خدمات الصحة العامة: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عززت الاكتشافات المتحققة في مجالات مسببات الأمراض النمو المتسارع في الخدمات العامة في القرن التاسع عشر، فمجالس الصحة المنشأة عام 1848م، شكلت القاعدة الرئيسية لإسالة المياه، الخدمات البلدية (الصرف الصحي)، وخدمات جمع النفايات، حيث كانت مهمة إسالة المياه الصالحة للشرب وإدارة مرافق الصرف الصحي من أعظم انجازات المشاريع العامة في القرن الـ 19 من حيث الكلفة والأهمية. </w:t>
      </w:r>
      <w:r w:rsidRPr="0004608F">
        <w:rPr>
          <w:rFonts w:ascii="Traditional Arabic" w:hAnsi="Traditional Arabic" w:cs="Traditional Arabic"/>
          <w:b/>
          <w:bCs/>
          <w:sz w:val="28"/>
          <w:szCs w:val="28"/>
          <w:rtl/>
          <w:lang w:bidi="ar-IQ"/>
        </w:rPr>
        <w:t>واعتبر منصب المسؤول عن خدمات المياه والصرف الصحي من المناصب المهمة في الحكومات المحلية منذ عام 1945م، وكما هو حال الموظف الصحي ومساح أراضي الضواحي الذي تضاءلت أهميته. وقد أدى إقرار قانون المياه لعام 1945م إلى دمج العديد من أقسام السيطرة البلدية في مجلس موسع للسيطرة على الإسالة وسلطة المياه التي أصبحت من سلطات المجلس المعين من قبل مجالس البلديات المشاركة. وفي عام 1973م شكل قانون المياه (9) سلطات مياه إقليمية عملاقة في انكلترا، وسلطات أخرى لتغطية مقاطعات ويلز وتنفيذ خدمات المياه والصرف الصحي فيها</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50"/>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xml:space="preserve">. وأعاد قانون المياه في عام 1983م صياغة العضوية في هذه السلطات بقصد إزالة أي تمثيل آلي محلي في عضوية مجالسها، وتمت في عام 1988م خصخصة هذه المسؤوليات، ونقل ما كان أعظم انجاز للمؤسسات البلدية خارج إطار الإدارة الديمقراطية (المركزية)، وهو </w:t>
      </w:r>
      <w:r w:rsidRPr="0004608F">
        <w:rPr>
          <w:rFonts w:ascii="Traditional Arabic" w:hAnsi="Traditional Arabic" w:cs="Traditional Arabic"/>
          <w:b/>
          <w:bCs/>
          <w:sz w:val="28"/>
          <w:szCs w:val="28"/>
          <w:rtl/>
          <w:lang w:bidi="ar-IQ"/>
        </w:rPr>
        <w:lastRenderedPageBreak/>
        <w:t>ما ترك الحكومات المحلية في انكلترا وويلز أمام أمرين متبقين رفع وجمع/أو الصرف ولكن حتى في هذا الجانب فإن الخصخصة أخذت جانبا خطيرا من المسؤوليات البلدية.</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خدمات الشرطة: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lang w:bidi="ar-IQ"/>
        </w:rPr>
      </w:pPr>
      <w:r w:rsidRPr="0004608F">
        <w:rPr>
          <w:rFonts w:ascii="Traditional Arabic" w:hAnsi="Traditional Arabic" w:cs="Traditional Arabic"/>
          <w:b/>
          <w:bCs/>
          <w:sz w:val="28"/>
          <w:szCs w:val="28"/>
          <w:rtl/>
          <w:lang w:bidi="ar-IQ"/>
        </w:rPr>
        <w:t>لعل أكثر الاعتقادات شيوعا في الممارسة السياسية البريطانية هو اعتبار الشرطة قوات وطنية ولكن غير مستقلة، حيث تكون هذه القوات تحت سيطرة الإدارة المحلية، فمهمة ضبط النظام ظلت طوال القرن الثامن عشر من أهم وظائف الحكومات المحلية للمدن والأبرشيات، على الرغم من تنسيق القيام بهذه المهام من قبل المركز الرئيسي وتحت قيادة مسؤول الشرطة. ولعل من المفيد أن نذكر أن أول قوة حديثة للشرطة تأسست في لندن عام 1829م من قبل (السير روبرت بيل)، وظلت قوة شرطة العاصمة تحت سلطة وتوجيه الحكومة المركزية حتى تم نقل الصلاحيات لحكومة لندن المحلية في عام 2000م، فيما أعطى قانون البلديات لعام 1835م الضواحي والمقاطعات الأقل أهمية حق المشاركة في إدارة الخدمات (البوليسية) الشرطوية، في حين اشترط لتعين قائد الشرطة المحلية موافقة المركز الرئيسي (الإدارة الرئيسية)، وفرض قانون 1856م على حكومات المقاطعات والضواحي مسؤولية إنشاء قوة شرطة كجزء من مشاركتها مع الحكومة المركزية وتابعة لمكتب المفتش العام</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51"/>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xml:space="preserve">. ووفقاً لقانون الشرطة لعام 1919م، أعطي لسكرتارية المكتب الرئيسي سلطات تنظيم السيطرة وإدارة عمل الشرطة عبر أدوات قانونية، وتضمن هذه الإمكانات تمتع لجان الشرطة المحلية بالحد المقبول للتدخل في عمليات الشرطة المحلية. فقبل عام 1945م، كان هناك ما يقارب (181 قوة شرطة) في انكلترا وويلز، إلا أنه تم في عام 1946م نقل سلطات مجالس شرطة الضواحي إلى مجالس المقاطعات مما قلص أعداد قوات الشرطة في بريطانيا بحلول عام 1990م إلى (51 قوة)، ناهيك عما كانت تنويه حكومة توني بلير من إجراء المزيد من التخفيض، لكن سحب مشروع القرار، لم يسمح بتقليص إضافي للأعداد. </w:t>
      </w:r>
      <w:r w:rsidRPr="0004608F">
        <w:rPr>
          <w:rFonts w:ascii="Traditional Arabic" w:hAnsi="Traditional Arabic" w:cs="Traditional Arabic"/>
          <w:b/>
          <w:bCs/>
          <w:sz w:val="28"/>
          <w:szCs w:val="28"/>
          <w:rtl/>
          <w:lang w:bidi="ar-IQ"/>
        </w:rPr>
        <w:t>وقلص (قانون الشرطة والمأمورين</w:t>
      </w:r>
      <w:r w:rsidRPr="0004608F">
        <w:rPr>
          <w:rFonts w:ascii="Traditional Arabic" w:hAnsi="Traditional Arabic" w:cs="Traditional Arabic"/>
          <w:b/>
          <w:bCs/>
          <w:sz w:val="28"/>
          <w:szCs w:val="28"/>
          <w:lang w:bidi="ar-IQ"/>
        </w:rPr>
        <w:t xml:space="preserve"> (Police and Magistrates Counts Act </w:t>
      </w:r>
      <w:r w:rsidRPr="0004608F">
        <w:rPr>
          <w:rFonts w:ascii="Traditional Arabic" w:hAnsi="Traditional Arabic" w:cs="Traditional Arabic"/>
          <w:b/>
          <w:bCs/>
          <w:sz w:val="28"/>
          <w:szCs w:val="28"/>
          <w:rtl/>
          <w:lang w:bidi="ar-IQ"/>
        </w:rPr>
        <w:t xml:space="preserve">الصادر في عام 1994م </w:t>
      </w:r>
      <w:r w:rsidRPr="0004608F">
        <w:rPr>
          <w:rFonts w:ascii="Traditional Arabic" w:hAnsi="Traditional Arabic" w:cs="Traditional Arabic"/>
          <w:b/>
          <w:bCs/>
          <w:sz w:val="28"/>
          <w:szCs w:val="28"/>
          <w:rtl/>
          <w:lang w:bidi="ar-IQ"/>
        </w:rPr>
        <w:t>عدد أعضاء المجالس والمأمورين في لجان الشرطة بإضافة أعضاء مشتركين من القوائم التي تم اختيارها من قبل الإدارة الرئيسية، وتضم أغلب لجان الشرطة اليوم (70 عضوا) من بينهم (9 مستشارين أو أعضاء مجالس السلطة الموحدة) و (3 مأمورين) والباقين أعضاء مشتركون، ويتولون إدارة أبنية مقاطعاتهم وتجهيزات ومعدات قواتهم ومراقبة الأداء، وقد واجهت محاولات التدخل في استخدام الشرطة وعملياتها، رفضا قويا من قادة الأمن</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والإدارة الرئيسية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52"/>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إن هناك تنوع كبير في الديمقراطيات الغربية فيما يتعلق بالسيطرة على الشرطة المحلية، فبعض الدول كـ (فرنسا) لديها قوة شرطة وطنية، ولكن في غيرها كـ: (أسبانيا) على سبيل المثال، هناك شرطة محلية تتعامل مع القضايا الصغيرة مثل (تنظيم المرور) في حين تتعامل شرطة المقاطعات مع أغلب الجرائم، وبالمقابل فإن القدرات الوطنية من الشرطة العسكرية تتعامل مع الاضطرابات المدنية (الشغب) والتآمر السياسي (التخريب). و</w:t>
      </w:r>
      <w:r w:rsidRPr="0004608F">
        <w:rPr>
          <w:rFonts w:ascii="Traditional Arabic" w:hAnsi="Traditional Arabic" w:cs="Traditional Arabic"/>
          <w:b/>
          <w:bCs/>
          <w:sz w:val="28"/>
          <w:szCs w:val="28"/>
          <w:rtl/>
          <w:lang w:bidi="ar-IQ"/>
        </w:rPr>
        <w:t xml:space="preserve">تنشئ مستويات الحكم </w:t>
      </w:r>
      <w:r w:rsidRPr="0004608F">
        <w:rPr>
          <w:rFonts w:ascii="Traditional Arabic" w:hAnsi="Traditional Arabic" w:cs="Traditional Arabic"/>
          <w:b/>
          <w:bCs/>
          <w:sz w:val="28"/>
          <w:szCs w:val="28"/>
          <w:rtl/>
          <w:lang w:bidi="ar-IQ"/>
        </w:rPr>
        <w:t>في الولايات المتحدة الأمريكية</w:t>
      </w:r>
      <w:r w:rsidRPr="0004608F">
        <w:rPr>
          <w:rFonts w:ascii="Traditional Arabic" w:hAnsi="Traditional Arabic" w:cs="Traditional Arabic"/>
          <w:b/>
          <w:bCs/>
          <w:sz w:val="28"/>
          <w:szCs w:val="28"/>
          <w:rtl/>
          <w:lang w:bidi="ar-IQ"/>
        </w:rPr>
        <w:t>، قوات شرطة خاصة بها، وحتى المدن الصغيرة تعين قوات الشرطة المحلية الخاصة بها، حيث يفرض (قانون المقاطعات</w:t>
      </w:r>
      <w:r w:rsidRPr="0004608F">
        <w:rPr>
          <w:rFonts w:ascii="Traditional Arabic" w:hAnsi="Traditional Arabic" w:cs="Traditional Arabic"/>
          <w:b/>
          <w:bCs/>
          <w:sz w:val="28"/>
          <w:szCs w:val="28"/>
          <w:lang w:bidi="ar-IQ"/>
        </w:rPr>
        <w:t xml:space="preserve">(County Law </w:t>
      </w:r>
      <w:r w:rsidRPr="0004608F">
        <w:rPr>
          <w:rFonts w:ascii="Traditional Arabic" w:hAnsi="Traditional Arabic" w:cs="Traditional Arabic"/>
          <w:b/>
          <w:bCs/>
          <w:sz w:val="28"/>
          <w:szCs w:val="28"/>
          <w:rtl/>
          <w:lang w:bidi="ar-IQ"/>
        </w:rPr>
        <w:t xml:space="preserve"> أن تغطى المساحات الريفية الواسعة بخدمات الشرطة من قبل</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مأموري الشرطة ومساعديهم في جميع الولايات في حين يتعامل المكتب الوطني للتحقيقات</w:t>
      </w:r>
      <w:r w:rsidRPr="0004608F">
        <w:rPr>
          <w:rFonts w:ascii="Traditional Arabic" w:hAnsi="Traditional Arabic" w:cs="Traditional Arabic"/>
          <w:b/>
          <w:bCs/>
          <w:sz w:val="28"/>
          <w:szCs w:val="28"/>
          <w:lang w:bidi="ar-IQ"/>
        </w:rPr>
        <w:t xml:space="preserve"> (FBI) </w:t>
      </w:r>
      <w:r w:rsidRPr="0004608F">
        <w:rPr>
          <w:rFonts w:ascii="Traditional Arabic" w:hAnsi="Traditional Arabic" w:cs="Traditional Arabic"/>
          <w:b/>
          <w:bCs/>
          <w:sz w:val="28"/>
          <w:szCs w:val="28"/>
          <w:rtl/>
          <w:lang w:bidi="ar-IQ"/>
        </w:rPr>
        <w:t>مع التعديلات والمدن الصغيرة ضد القانون الفدرالي</w:t>
      </w:r>
      <w:r w:rsidRPr="0004608F">
        <w:rPr>
          <w:rFonts w:ascii="Traditional Arabic" w:hAnsi="Traditional Arabic" w:cs="Traditional Arabic"/>
          <w:b/>
          <w:bCs/>
          <w:sz w:val="28"/>
          <w:szCs w:val="28"/>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lastRenderedPageBreak/>
        <w:t xml:space="preserve">* خدمات النقل والخطوط السريعة: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لقد منح قانون الرعاية الخاصة الصادر من البرلمان، الحكومات المحلية صلاحية إدارة وتشغيل الترامواي، ومن ثم خدمات النقل العام، وعبر مساهماتها بشكل كبير جداً. وبحلول عام 1900م، كان الكثير من المدن يتنافس مع القطاع الخاص في إدارة شركاتهم للنقل العام وفقاً لمبدأ الأرباح، وفي بعض المدن مثل (لندن و شيفليد) كانت الحكومات المحلية تشغل وسائل النقل الخاصة بها سواء (الترامواي والباصات/الحافلات). وقد حاول قانون النقل العام 1930م إزالة الإسراف في التنافس بين شركات الحافلات بتحديد مسارات بعض الخطوط المجازة، وحاولت الخدمات البلدية في الكثير من المدن احتكار نظام النقل بالاستعانة بالدعم الحكومي كاسرة بذلك القواعد الموضوعة، وخضعت هذه العلاقة الناشئة للمساءلة من قبل شرطة مجلس مقاطعة (ساوث يوركشاير) بداية عام 1970م عبر دعم تذاكر الحافلات والترامواي من الأجور، وتم تنفيذ هذا القرار بشكل كبير في أوربا، لكنه لم يجد الترحاب من قبل الحكومة العمالية في بريطانيا، ومن ثم فقد رفض المحافظون القانون معلنين بأن هذه السياسة غير شرعية، ففشل ذلك القرار في كل المناطق خارج لندن، ومن ثم تم تمرير قانون النقل لعام 1985 والذي ألغى احتكار الطرق، وأصدر مرسوماً بأن خدمات النقل لا يمكن أن تكون مدعومة من الأجور، واليوم فإن شركات حافلات النقل البلدية تعمل كما لو أنها شركات خاصة داخلة في تنافس مع باقي القطاعات</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53"/>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وتتلقى شركات النقل العام في اغلب البلدان الأوربية، وبشكل خاص في ألمانيا، دعما كبيرا من الحكومة الوطنية على عكس بريطانيا، وهو ما قاد إلى تطور غير مسبوق في شبكات النقل الكهربائي ونظام نقل الأنفاق هناك أكثر من بريطانيا.</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خدمات التخطيط: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منحت السلطات المحلية صلاحيات منح رخص التخطيط بمجرد موافقة الحكومة المركزية التي تسيطر على التخطيط الضروري، وصدر أول قانون للتخطيط عام 1909م، وتم تدعيمه أثناء سنوات الحرب. وتعززت هذه الصلاحيات بعد تمرير قانوني عام 1947م و 1952م اللذان أكدا أن أي بناء جديد يجب المصادقة عليه من قبل سلطة المنطقة لضمان عدم تأثيره سلبا على البيئة وسلامة هياكلها، وأصبحت هذه الصلاحيات سلطات أساسية وحصرية بالمجالس البلدية التي تقرر عبر أعضاء مجالسها الواقع البيئي الحقيقي والاقتصادي، وما يتناسب مع متطلبات السوق، ومع ذلك فإن هذه السلطات غير سيادية، وكل إجراء تخطيطي يجب أن يطرح على الحكومة، وبشكل خاص وزارة الدولة للبلديات والحكم المحلي. إن التخطيط في اغلب الديمقراطيات الغربية هو مسؤولية الحكومات المحلية، ولكن التوسع في تفاصيل الخطط قد يواجه معارضة من الحكومات المحلية بشكل كبير، ففي الولايات المتحدة الأمريكية تعتمد سلطات التخطيط مبدأ (تقسيم المناطق) الذي يسمح لكل حكومة محلية في مدينة أو مقاطعة بتصميم شكل المناطق في المجتمع أو ماذا يجب أن تكون عليه أو تتطور إليه، لكن بالعموم هناك بعض المواصفات العامة الثابتة فيما يتعلق بارتفاع البنايات وشروط السلامة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54"/>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التخطيط الاقتصادي:            </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كانت هناك في اغلب مراحل القرن العشرين حركة دائمة داخل الحكومة المحلية تجاه المقاطعات الأقل رفاه اجتماعيا، والبعيدة عن التأثير المباشر بالاقتصاد المحلي، وكجزء من طقوس مطالب رجال الأعمال </w:t>
      </w:r>
      <w:r w:rsidRPr="0004608F">
        <w:rPr>
          <w:rFonts w:ascii="Traditional Arabic" w:hAnsi="Traditional Arabic" w:cs="Traditional Arabic"/>
          <w:b/>
          <w:bCs/>
          <w:sz w:val="28"/>
          <w:szCs w:val="28"/>
          <w:rtl/>
          <w:lang w:bidi="ar-IQ"/>
        </w:rPr>
        <w:lastRenderedPageBreak/>
        <w:t>المحليين، كانت المطالبة بالتقليل من معدل الرواتب المدفوعة، فالملاحظ أن النشاط الاقتصاد الخاص والحكومات المحلية كل يمضي في طريقه على غير هدى، ومع ذلك ففي الثمانينات سيطر عدد من العمال الراديكاليين في بريطانيا على الحكومات المحلية كما هو الحال في مناطق شيفيلد وكلاسكو (</w:t>
      </w:r>
      <w:r w:rsidRPr="0004608F">
        <w:rPr>
          <w:rFonts w:ascii="Traditional Arabic" w:hAnsi="Traditional Arabic" w:cs="Traditional Arabic"/>
          <w:b/>
          <w:bCs/>
          <w:sz w:val="28"/>
          <w:szCs w:val="28"/>
          <w:lang w:bidi="ar-IQ"/>
        </w:rPr>
        <w:t>GLC</w:t>
      </w:r>
      <w:r w:rsidRPr="0004608F">
        <w:rPr>
          <w:rFonts w:ascii="Traditional Arabic" w:hAnsi="Traditional Arabic" w:cs="Traditional Arabic"/>
          <w:b/>
          <w:bCs/>
          <w:sz w:val="28"/>
          <w:szCs w:val="28"/>
          <w:rtl/>
          <w:lang w:bidi="ar-IQ"/>
        </w:rPr>
        <w:t>) التي تمتلك صناعات تقليدية، متقدمين الصفوف في محاولات لخلق فرص عمل تعاونية للعاطلين عن العمل من ضحايا حكومة تاتشر. ولكن الحكومات البريطانية المحافظة بشكل أساس، لم تنظر بعين العطف لما شهدته من تجارب اشتراكية، ولم تكن جهود الحكومات المحلية قادرة على توفير التمويل الكافي لإجراء تصحيح كبير في تناقض الاقتصاديات المحلية</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55"/>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xml:space="preserve">. لقد كانت أهداف، إذا لم تكن آليات، الحكومات المحلية اليسارية ذات التوجهات (الجذرية </w:t>
      </w:r>
      <w:r w:rsidRPr="0004608F">
        <w:rPr>
          <w:rFonts w:ascii="Traditional Arabic" w:hAnsi="Traditional Arabic" w:cs="Traditional Arabic"/>
          <w:b/>
          <w:bCs/>
          <w:sz w:val="28"/>
          <w:szCs w:val="28"/>
          <w:lang w:bidi="ar-IQ"/>
        </w:rPr>
        <w:t>Radical</w:t>
      </w:r>
      <w:r w:rsidRPr="0004608F">
        <w:rPr>
          <w:rFonts w:ascii="Traditional Arabic" w:hAnsi="Traditional Arabic" w:cs="Traditional Arabic"/>
          <w:b/>
          <w:bCs/>
          <w:sz w:val="28"/>
          <w:szCs w:val="28"/>
          <w:rtl/>
          <w:lang w:bidi="ar-IQ"/>
        </w:rPr>
        <w:t>) غير قابلة للتجاهل في ثمانينات القرن الماضي من قبل حكومة المحافظين التي واجهت العديد من التغيرات الاقتصادية الجدية في العديد من المجالات الصناعية كـ (حقول فحم يوركاشير) وجنوب ويلز. وقد أقر قانون الحكومات المحلية والإسكان لعام 1989 (قانون الحكم المحلي) التطوير الاقتصادي من الوظائف المسموح بها للحكومات المحلية، ومنح هذه الحكومات صلاحيات واسعة لتنظيم هذه الوظيفة باستخدام الوسائل القانونية/التشريعية. وعززت حكومة بلير وبقوة التطور الاقتصادي من قبل القادة المحليين بفضل قانون الحكم المحلي لعام 2000م والذي أعطى الحكومات المحلية صلاحيات تعزيز وتطوير الاقتصاد في مناطقها، بالإضافة لسماح هذه الحكومة لوزارة الدولة بإزالة المقيدات التشريعية التي تنتقص من المبادرات الاقتصادية المحلية، وزيادة في التأثير، فقد أصبح للحكومات المحلية الحق في مطالبة الحكومة المركزية بإعطائها صلاحيات اكبر لتطوير المبادرات الاقتصادية مقارنة بالصلاحيات الممنوحة لها الآن. وعلى الرغم من أن الاهتمام بالتطوير الاقتصادي كان ولا زال الاهتمام الرئيسي لحكومات مدن الولايات المتحدة التي ينظر فيها المواطنون إلى مجلس المدينة باعتباره المسؤول الأساسي عن ضمان البنى التحتية للمشاريع القائمة في المدينة، وجذب مصادر جديدة للاستثمار والتشغيل، فإن العديد من المدن تطور علاقات قوية مع رجال الأعمال لضمان التجانس في الشراكة بين القطاع العام والخاص لضمان إعادة تطوير المناطق المهدمة كمثال على ذلك</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56"/>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مستقبل خدمات الحكومات المحلية:</w:t>
      </w:r>
    </w:p>
    <w:p w:rsidR="000F0C5E" w:rsidRPr="0004608F" w:rsidRDefault="000F0C5E" w:rsidP="000F0C5E">
      <w:pPr>
        <w:autoSpaceDE w:val="0"/>
        <w:autoSpaceDN w:val="0"/>
        <w:adjustRightInd w:val="0"/>
        <w:spacing w:after="0" w:line="240" w:lineRule="auto"/>
        <w:ind w:firstLine="720"/>
        <w:jc w:val="both"/>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لقد تحولت الحكومات المحلية في بريطانيا مع نهاية القرن التاسع عشر من حكومات ذات فاعلية قادرة على إنتاج وتقديم خدمات مثمرة، مثل خدمات (الغاز، المياه، توصيل الطاقة الكهربائية) إلى أكثر من مساعد على تحقيق رفاهية الدولة. فتحت ضغط الحكومات المحافظة قبل 1979م، تم تحويل العديد من وظائف الرفاه من الإدارة المباشرة للحكومات المحلية إلى السلطات البلدية كتعيين مقاولين خاصين لتقديم الخدمات أو تنظيم عملية تزويد من قبل القطاع الخاص. ومنذ عام 1997م لم تقم الحكومة العمالية الجديدة بالعمل عكس هذا الاتجاه بشكل كبير، بل بالضغط على السلطات البلدية للعمل كمنظمة/هيئة قادرة على تسهيل/تيسير الاقتصاد والرفاه الاجتماعي لمناطقهم عبر الشراكة مع القطاع الخاص والتطوعي وفقاً لتعليمات الحكومة المركزية. وإذا كان يبدو أن</w:t>
      </w:r>
      <w:r w:rsidRPr="0004608F">
        <w:rPr>
          <w:rFonts w:ascii="Traditional Arabic" w:hAnsi="Traditional Arabic" w:cs="Traditional Arabic"/>
          <w:b/>
          <w:bCs/>
          <w:sz w:val="28"/>
          <w:szCs w:val="28"/>
          <w:rtl/>
          <w:lang w:bidi="ar-IQ"/>
        </w:rPr>
        <w:t xml:space="preserve"> سياسة بعض المناطق كـ (سلطة التعليم المحلية في بريطانيا)، تتمتع بأهمية كبرى مقارنة بالهياكل المماثلة في باقي الديمقراطيات الغربية، فإن الحكومات المحلية في باقي الأمم تحتفظ</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بإمكانية</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العمل المنتج والخدمات عالية الجودة والمثمرة، أما</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 xml:space="preserve">في ألمانيا والولايات المتحدة الأمريكية فإن </w:t>
      </w:r>
      <w:r w:rsidRPr="0004608F">
        <w:rPr>
          <w:rFonts w:ascii="Traditional Arabic" w:hAnsi="Traditional Arabic" w:cs="Traditional Arabic"/>
          <w:b/>
          <w:bCs/>
          <w:sz w:val="28"/>
          <w:szCs w:val="28"/>
          <w:rtl/>
          <w:lang w:bidi="ar-IQ"/>
        </w:rPr>
        <w:lastRenderedPageBreak/>
        <w:t>مجالس المدن في حالات عديدة هي من تقوم بتوزيع وتجهيز الغاز، الطاقة الكهربائية والمياه</w:t>
      </w:r>
      <w:r w:rsidRPr="0004608F">
        <w:rPr>
          <w:rFonts w:ascii="Traditional Arabic" w:hAnsi="Traditional Arabic" w:cs="Traditional Arabic"/>
          <w:b/>
          <w:bCs/>
          <w:sz w:val="28"/>
          <w:szCs w:val="28"/>
          <w:vertAlign w:val="superscript"/>
          <w:rtl/>
          <w:lang w:bidi="ar-IQ"/>
        </w:rPr>
        <w:t>(</w:t>
      </w:r>
      <w:r w:rsidRPr="0004608F">
        <w:rPr>
          <w:rStyle w:val="EndnoteReference"/>
          <w:rFonts w:ascii="Traditional Arabic" w:hAnsi="Traditional Arabic" w:cs="Traditional Arabic"/>
          <w:b/>
          <w:bCs/>
          <w:sz w:val="28"/>
          <w:szCs w:val="28"/>
          <w:rtl/>
          <w:lang w:bidi="ar-IQ"/>
        </w:rPr>
        <w:endnoteReference w:id="57"/>
      </w:r>
      <w:r w:rsidRPr="0004608F">
        <w:rPr>
          <w:rFonts w:ascii="Traditional Arabic" w:hAnsi="Traditional Arabic" w:cs="Traditional Arabic"/>
          <w:b/>
          <w:bCs/>
          <w:sz w:val="28"/>
          <w:szCs w:val="28"/>
          <w:vertAlign w:val="superscript"/>
          <w:rtl/>
          <w:lang w:bidi="ar-IQ"/>
        </w:rPr>
        <w:t>)</w:t>
      </w:r>
      <w:r w:rsidRPr="0004608F">
        <w:rPr>
          <w:rFonts w:ascii="Traditional Arabic" w:hAnsi="Traditional Arabic" w:cs="Traditional Arabic"/>
          <w:b/>
          <w:bCs/>
          <w:sz w:val="28"/>
          <w:szCs w:val="28"/>
          <w:rtl/>
          <w:lang w:bidi="ar-IQ"/>
        </w:rPr>
        <w:t xml:space="preserve">، فالمهمة الرسمية المعينة لمستوى معين من الحكومة غائبة عادة، حيث إن السيطرة المحلية على الشرطة في بريطانيا خادعة بشكل كبير وينطبق الشيء نفسه </w:t>
      </w:r>
      <w:r w:rsidRPr="0004608F">
        <w:rPr>
          <w:rFonts w:ascii="Traditional Arabic" w:hAnsi="Traditional Arabic" w:cs="Traditional Arabic"/>
          <w:b/>
          <w:bCs/>
          <w:sz w:val="28"/>
          <w:szCs w:val="28"/>
          <w:rtl/>
          <w:lang w:bidi="ar-IQ"/>
        </w:rPr>
        <w:t>على قطاع التعليم والإسكان، حيث هناك مناقشات حادة</w:t>
      </w:r>
      <w:r w:rsidRPr="0004608F">
        <w:rPr>
          <w:rFonts w:ascii="Traditional Arabic" w:hAnsi="Traditional Arabic" w:cs="Traditional Arabic"/>
          <w:b/>
          <w:bCs/>
          <w:sz w:val="28"/>
          <w:szCs w:val="28"/>
          <w:lang w:bidi="ar-IQ"/>
        </w:rPr>
        <w:t xml:space="preserve"> </w:t>
      </w:r>
      <w:r w:rsidRPr="0004608F">
        <w:rPr>
          <w:rFonts w:ascii="Traditional Arabic" w:hAnsi="Traditional Arabic" w:cs="Traditional Arabic"/>
          <w:b/>
          <w:bCs/>
          <w:sz w:val="28"/>
          <w:szCs w:val="28"/>
          <w:rtl/>
          <w:lang w:bidi="ar-IQ"/>
        </w:rPr>
        <w:t>لإبعاد هذه الخدمات عن سيطرة الحكومات المركزية. مع ذلك فإن الحكومات المحلية البريطانية يمكن أن تمارس بعض الصلاحيات التي ليس مسموح بممارستها من قبل أقرانها في دول القارة الأوربية، حيث ليس لتلك الحكومات هناك السيطرة على بعض الوظائف التي هي في بعض البلدان محصورة بالحكومات المحلية أو بالموارد الخاصة بتمويل تطورهم.</w:t>
      </w:r>
    </w:p>
    <w:p w:rsidR="000F0C5E" w:rsidRPr="0004608F" w:rsidRDefault="000F0C5E" w:rsidP="000F0C5E">
      <w:pPr>
        <w:autoSpaceDE w:val="0"/>
        <w:autoSpaceDN w:val="0"/>
        <w:adjustRightInd w:val="0"/>
        <w:spacing w:after="0" w:line="240" w:lineRule="auto"/>
        <w:jc w:val="both"/>
        <w:rPr>
          <w:rFonts w:ascii="Traditional Arabic" w:hAnsi="Traditional Arabic" w:cs="Traditional Arabic"/>
          <w:b/>
          <w:bCs/>
          <w:sz w:val="32"/>
          <w:szCs w:val="32"/>
          <w:rtl/>
          <w:lang w:bidi="ar-IQ"/>
        </w:rPr>
      </w:pPr>
      <w:r w:rsidRPr="0004608F">
        <w:rPr>
          <w:rFonts w:ascii="Traditional Arabic" w:hAnsi="Traditional Arabic" w:cs="Traditional Arabic"/>
          <w:b/>
          <w:bCs/>
          <w:sz w:val="32"/>
          <w:szCs w:val="32"/>
          <w:rtl/>
          <w:lang w:bidi="ar-IQ"/>
        </w:rPr>
        <w:t>الخاتمة</w:t>
      </w:r>
    </w:p>
    <w:p w:rsidR="000F0C5E" w:rsidRPr="0004608F" w:rsidRDefault="000F0C5E" w:rsidP="000F0C5E">
      <w:pPr>
        <w:spacing w:after="0" w:line="240" w:lineRule="auto"/>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لقد كان لقدم وتدرج الحكم المحلي في بريطانيا من حيث المهام والوظائف السبب الاساس في نجاحها وتحقيق ما تصبو اليه من اهداف ، فلم يكن تحقيق هذا الانجاز بالشيء اليسير او الهين ، فإدارة ملفات كبيرة وصعبة لدرجة التعقيد في مجتمع كالمجتمع البريطاني امر غاية في الصعوبة ، فالخبرة والتراكم المعرفي لهذه المؤسسات وتفاني وحرص وشفافية العاملين فيها هما ابرز الاسباب التي قادت الى نجاحها.</w:t>
      </w:r>
    </w:p>
    <w:p w:rsidR="000F0C5E" w:rsidRPr="0004608F" w:rsidRDefault="000F0C5E" w:rsidP="000F0C5E">
      <w:pPr>
        <w:spacing w:after="0" w:line="240" w:lineRule="auto"/>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إذ ان الديمقراطية يجب أن تستجيب لمتطلبات أعضائها، فالاحتياجات المختلفة المعبر عنها في مجتمعات جغرافية متنوعة، يمكن توفيرها عبر حكومة ديمقراطية محلية، تكون محل تأثير هذه المطالب المتنوعة، فنظرية الوظيفتين للديمقراطية أكدت بأن السلطة يجب أن توزع في عموم المجتمع حتى لا تهيمن عليها منظمة/جهة واحدة ، فإن كانت السلطة تتركز في يد الحكومة، فإن مبدأ الانتخاب يضمن أن الذين يقودون الحكومة يتوجب عليهم الاستجابة لمطالب الفئات المختلفة في المجتمع إذا كانوا حريصين على كسب الانتخابات والبقاء في مراكزهم، وكذلك فإن الحكومات المحلية مهمة في نشر السلطة وتأسيس هيئاتها المخولة ببعض القضايا والمهام المحلية ذات الحساسية لرغبات بعض المجاميع المحلية</w:t>
      </w:r>
    </w:p>
    <w:p w:rsidR="000F0C5E" w:rsidRPr="0004608F" w:rsidRDefault="000F0C5E" w:rsidP="000F0C5E">
      <w:pPr>
        <w:spacing w:after="0" w:line="240" w:lineRule="auto"/>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فالحكومات المحلية تقوم بعدة اعمال ووظائف اسندت اليها بفضل القوانين او الاعراف ويمكن الاشارة الى بعض من هذه الوظائف بحسب القطاعات الخدمية التي تؤديها:</w:t>
      </w:r>
    </w:p>
    <w:p w:rsidR="000F0C5E" w:rsidRPr="0004608F" w:rsidRDefault="000F0C5E" w:rsidP="000F0C5E">
      <w:pPr>
        <w:spacing w:after="0" w:line="240" w:lineRule="auto"/>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ففي مجال الاسكان طورت الحكومات المحلية منذ بدايات القرن الماضي اغلب مهامها في ميدان الإسكان، حيث طورت سياسات تمكنها من تنفيذ فعالياتها في إطار التشريعات النافذة، وتوظيف الكوادر التي تقوم بتوصيل الخدمات وبذلك، فإن الضواحي لا تقرر فقط كم عدد المساكن المفترض إنشاءها للإيجار، بل وتقرر أيضا نوع  تصاميم البنايات المقامة فيها ، فضلا عن قسم العمال فيها هو من يقوم بالبناء وصيانة الممتلكات.</w:t>
      </w:r>
    </w:p>
    <w:p w:rsidR="000F0C5E" w:rsidRPr="0004608F" w:rsidRDefault="000F0C5E" w:rsidP="000F0C5E">
      <w:pPr>
        <w:spacing w:after="0" w:line="240" w:lineRule="auto"/>
        <w:ind w:firstLine="720"/>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اما في قطاع التعليم تقع مسؤولية التعليم على المجالس البلدية المتمثلة في مجالس المقاطعات والسلطات الموحدة ومناطق المطرانيات والتي تعرف بـ (السلطات التعليمية المحلية </w:t>
      </w:r>
      <w:r w:rsidRPr="0004608F">
        <w:rPr>
          <w:rFonts w:ascii="Traditional Arabic" w:hAnsi="Traditional Arabic" w:cs="Traditional Arabic"/>
          <w:b/>
          <w:bCs/>
          <w:sz w:val="28"/>
          <w:szCs w:val="28"/>
          <w:lang w:bidi="ar-IQ"/>
        </w:rPr>
        <w:t>LEAs</w:t>
      </w:r>
      <w:r w:rsidRPr="0004608F">
        <w:rPr>
          <w:rFonts w:ascii="Traditional Arabic" w:hAnsi="Traditional Arabic" w:cs="Traditional Arabic"/>
          <w:b/>
          <w:bCs/>
          <w:sz w:val="28"/>
          <w:szCs w:val="28"/>
          <w:rtl/>
          <w:lang w:bidi="ar-IQ"/>
        </w:rPr>
        <w:t>). فقد أزاح قانون التعليم والتفتيش لعام 2006م رسمياً النظام الأساس للسلطات المحلية التعليم في انكلترا هو من مسؤولية وزير الدولة للتعليم ، وتمويل المدارس الحكومية تقع على عاتق السلطات المحلية. مع التعليم أصبح إلزاميا لجميع الذين تتراوح أعمارهم بين 5 سنوات إلى 14 في عام 1921. إن التعليم هو الآن إلزامي من سن 5-</w:t>
      </w:r>
      <w:r w:rsidRPr="0004608F">
        <w:rPr>
          <w:rFonts w:ascii="Traditional Arabic" w:hAnsi="Traditional Arabic" w:cs="Traditional Arabic"/>
          <w:b/>
          <w:bCs/>
          <w:sz w:val="28"/>
          <w:szCs w:val="28"/>
          <w:rtl/>
          <w:lang w:bidi="ar-IQ"/>
        </w:rPr>
        <w:lastRenderedPageBreak/>
        <w:t xml:space="preserve">16 (إذا ولدت في أواخر يوليو تموز أو آب). يتم تعليم معظم الأطفال في الدولة وقطاع المدارس، ونسبة صغيرة فقط من الذي حدد على أساس القدرة الأكاديمية. </w:t>
      </w:r>
    </w:p>
    <w:p w:rsidR="000F0C5E" w:rsidRPr="0004608F" w:rsidRDefault="000F0C5E" w:rsidP="000F0C5E">
      <w:pPr>
        <w:spacing w:after="0" w:line="240" w:lineRule="auto"/>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اما الرعاية الصحية في المملكة المتحدة الممولة من القطاع العام، جنبا إلى جنب مع العلاجات البديلة، شاملة ومتكاملة. يتم توفير الرعاية الصحية العامة لجميع المقيمين في المملكة المتحدة دائم ومجاني في نقطة الحاجة، ويتم دفع ثمنها من الضرائب العامة. </w:t>
      </w:r>
    </w:p>
    <w:p w:rsidR="000F0C5E" w:rsidRPr="0004608F" w:rsidRDefault="000F0C5E" w:rsidP="000F0C5E">
      <w:pPr>
        <w:spacing w:after="0" w:line="240" w:lineRule="auto"/>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ويتم تنظيم الهيئات التنظيمية على أساس المملكة المتحدة على نطاق مثل المجلس الطبي العام، ومجلس التمريض والقبالة والمنظمات غير الحكومية القائمة على مثل الكليات الملكية. ومع ذلك، كل الخدمات الصحية الوطنية لديها سياسات وأولويات مختلفة، مما أدى إلى تناقضات. فمنذ 1979 تمت زيادة الإنفاق على الرعاية الصحية بشكل كبير لجعله أقرب إلى متوسط الاتحاد الأوروبي. والمملكة المتحدة تنفق حوالي 8،4 في المائة من ناتجها المحلي الإجمالي على الرعاية الصحية.</w:t>
      </w:r>
    </w:p>
    <w:p w:rsidR="000F0C5E" w:rsidRPr="0004608F" w:rsidRDefault="000F0C5E" w:rsidP="000F0C5E">
      <w:pPr>
        <w:spacing w:after="0" w:line="240" w:lineRule="auto"/>
        <w:jc w:val="lowKashida"/>
        <w:rPr>
          <w:rFonts w:ascii="Traditional Arabic" w:hAnsi="Traditional Arabic" w:cs="Traditional Arabic"/>
          <w:b/>
          <w:bCs/>
          <w:sz w:val="28"/>
          <w:szCs w:val="28"/>
          <w:rtl/>
          <w:lang w:bidi="ar-IQ"/>
        </w:rPr>
      </w:pPr>
      <w:r w:rsidRPr="0004608F">
        <w:rPr>
          <w:rFonts w:ascii="Traditional Arabic" w:hAnsi="Traditional Arabic" w:cs="Traditional Arabic"/>
          <w:b/>
          <w:bCs/>
          <w:sz w:val="28"/>
          <w:szCs w:val="28"/>
          <w:rtl/>
          <w:lang w:bidi="ar-IQ"/>
        </w:rPr>
        <w:t xml:space="preserve">          اما في مجال الشرطة لعل الاعتقادات أكثر شيوعا في الممارسة السياسية البريطانية هو اعتبار الشرطة قوات وطنية ولكن غير مستقلة، حيث تكون هذه القوات تحت سيطرة الإدارة المحلية، فمهمة ضبط النظام ظلت منذ طوال القرن الثامن عشر ولازالت من أهم وظائف الحكومات المحلية للمدن والأبرشيات ، على الرغم من تنسيق القيام بهذه المهام من قبل المركز الرئيسي وتحت قيادة مسؤول الشرطة.</w:t>
      </w:r>
    </w:p>
    <w:p w:rsidR="000F0C5E" w:rsidRPr="00E02C72" w:rsidRDefault="000F0C5E" w:rsidP="000F0C5E">
      <w:pPr>
        <w:spacing w:after="0" w:line="240" w:lineRule="auto"/>
        <w:jc w:val="lowKashida"/>
        <w:rPr>
          <w:rFonts w:ascii="Traditional Arabic" w:hAnsi="Traditional Arabic" w:cs="Traditional Arabic" w:hint="cs"/>
          <w:b/>
          <w:bCs/>
          <w:sz w:val="28"/>
          <w:szCs w:val="28"/>
          <w:rtl/>
          <w:lang w:bidi="ar-IQ"/>
        </w:rPr>
      </w:pPr>
      <w:r w:rsidRPr="0004608F">
        <w:rPr>
          <w:rFonts w:ascii="Traditional Arabic" w:hAnsi="Traditional Arabic" w:cs="Traditional Arabic"/>
          <w:b/>
          <w:bCs/>
          <w:sz w:val="28"/>
          <w:szCs w:val="28"/>
          <w:rtl/>
          <w:lang w:bidi="ar-IQ"/>
        </w:rPr>
        <w:t xml:space="preserve">        لقد تحولت الحكومات المحلية في بريطانيا مع نهاية القرن التاسع عشر من حكومات ذات فاعلية قادرة على إنتاج وتقديم خدمات مثمرة، مثل خدمات (الغاز، المياه، توصيل الطاقة الكهربائية) إلى أكثر من مساعد على تحقيق رفاهية الدولة وتقديم الخدمات ، ونحن نلاحظ تقدم ملحوظ ودور اكبر للحكومات المحلية من خلال سلطات اوسع خصوصا فيما يتعلق بحياة الافراد.</w:t>
      </w:r>
    </w:p>
    <w:p w:rsidR="000F0C5E" w:rsidRPr="00861B39" w:rsidRDefault="000F0C5E" w:rsidP="000F0C5E">
      <w:pPr>
        <w:spacing w:after="0" w:line="240" w:lineRule="auto"/>
        <w:jc w:val="center"/>
        <w:rPr>
          <w:rFonts w:cs="AL-Mateen"/>
          <w:sz w:val="36"/>
          <w:szCs w:val="36"/>
          <w:rtl/>
          <w:lang w:bidi="ar-IQ"/>
        </w:rPr>
      </w:pPr>
      <w:r w:rsidRPr="00861B39">
        <w:rPr>
          <w:rFonts w:cs="AL-Mateen" w:hint="cs"/>
          <w:sz w:val="36"/>
          <w:szCs w:val="36"/>
          <w:rtl/>
          <w:lang w:bidi="ar-IQ"/>
        </w:rPr>
        <w:t>استراتيجيات</w:t>
      </w:r>
      <w:r w:rsidRPr="00861B39">
        <w:rPr>
          <w:rFonts w:cs="AL-Mateen"/>
          <w:sz w:val="36"/>
          <w:szCs w:val="36"/>
          <w:rtl/>
          <w:lang w:bidi="ar-IQ"/>
        </w:rPr>
        <w:t xml:space="preserve"> </w:t>
      </w:r>
      <w:r w:rsidRPr="00861B39">
        <w:rPr>
          <w:rFonts w:cs="AL-Mateen" w:hint="cs"/>
          <w:sz w:val="36"/>
          <w:szCs w:val="36"/>
          <w:rtl/>
          <w:lang w:bidi="ar-IQ"/>
        </w:rPr>
        <w:t>التعامل</w:t>
      </w:r>
      <w:r w:rsidRPr="00861B39">
        <w:rPr>
          <w:rFonts w:cs="AL-Mateen"/>
          <w:sz w:val="36"/>
          <w:szCs w:val="36"/>
          <w:rtl/>
          <w:lang w:bidi="ar-IQ"/>
        </w:rPr>
        <w:t xml:space="preserve"> </w:t>
      </w:r>
      <w:r w:rsidRPr="00861B39">
        <w:rPr>
          <w:rFonts w:cs="AL-Mateen" w:hint="cs"/>
          <w:sz w:val="36"/>
          <w:szCs w:val="36"/>
          <w:rtl/>
          <w:lang w:bidi="ar-IQ"/>
        </w:rPr>
        <w:t>الامريكي</w:t>
      </w:r>
      <w:r w:rsidRPr="00861B39">
        <w:rPr>
          <w:rFonts w:cs="AL-Mateen"/>
          <w:sz w:val="36"/>
          <w:szCs w:val="36"/>
          <w:rtl/>
          <w:lang w:bidi="ar-IQ"/>
        </w:rPr>
        <w:t xml:space="preserve"> </w:t>
      </w:r>
      <w:r w:rsidRPr="00861B39">
        <w:rPr>
          <w:rFonts w:cs="AL-Mateen" w:hint="cs"/>
          <w:sz w:val="36"/>
          <w:szCs w:val="36"/>
          <w:rtl/>
          <w:lang w:bidi="ar-IQ"/>
        </w:rPr>
        <w:t>مع</w:t>
      </w:r>
      <w:r w:rsidRPr="00861B39">
        <w:rPr>
          <w:rFonts w:cs="AL-Mateen"/>
          <w:sz w:val="36"/>
          <w:szCs w:val="36"/>
          <w:rtl/>
          <w:lang w:bidi="ar-IQ"/>
        </w:rPr>
        <w:t xml:space="preserve"> </w:t>
      </w:r>
      <w:r w:rsidRPr="00861B39">
        <w:rPr>
          <w:rFonts w:cs="AL-Mateen" w:hint="cs"/>
          <w:sz w:val="36"/>
          <w:szCs w:val="36"/>
          <w:rtl/>
          <w:lang w:bidi="ar-IQ"/>
        </w:rPr>
        <w:t>العراق</w:t>
      </w:r>
      <w:r w:rsidRPr="00861B39">
        <w:rPr>
          <w:rFonts w:cs="AL-Mateen"/>
          <w:sz w:val="36"/>
          <w:szCs w:val="36"/>
          <w:rtl/>
          <w:lang w:bidi="ar-IQ"/>
        </w:rPr>
        <w:t xml:space="preserve"> </w:t>
      </w:r>
      <w:r w:rsidRPr="00861B39">
        <w:rPr>
          <w:rFonts w:cs="AL-Mateen" w:hint="cs"/>
          <w:sz w:val="36"/>
          <w:szCs w:val="36"/>
          <w:rtl/>
          <w:lang w:bidi="ar-IQ"/>
        </w:rPr>
        <w:t>بعد</w:t>
      </w:r>
      <w:r w:rsidRPr="00861B39">
        <w:rPr>
          <w:rFonts w:cs="AL-Mateen"/>
          <w:sz w:val="36"/>
          <w:szCs w:val="36"/>
          <w:rtl/>
          <w:lang w:bidi="ar-IQ"/>
        </w:rPr>
        <w:t xml:space="preserve"> 2003</w:t>
      </w:r>
    </w:p>
    <w:p w:rsidR="000F0C5E" w:rsidRDefault="000F0C5E" w:rsidP="000F0C5E">
      <w:pPr>
        <w:spacing w:after="0" w:line="240" w:lineRule="auto"/>
        <w:rPr>
          <w:b/>
          <w:bCs/>
          <w:sz w:val="36"/>
          <w:szCs w:val="36"/>
          <w:rtl/>
          <w:lang w:bidi="ar-IQ"/>
        </w:rPr>
      </w:pPr>
    </w:p>
    <w:p w:rsidR="000F0C5E" w:rsidRPr="00861B39" w:rsidRDefault="000F0C5E" w:rsidP="000F0C5E">
      <w:pPr>
        <w:spacing w:after="0" w:line="240" w:lineRule="auto"/>
        <w:jc w:val="right"/>
        <w:rPr>
          <w:rFonts w:cs="AF_Diwani"/>
          <w:sz w:val="36"/>
          <w:szCs w:val="36"/>
          <w:rtl/>
          <w:lang w:bidi="ar-IQ"/>
        </w:rPr>
      </w:pPr>
      <w:r w:rsidRPr="00861B39">
        <w:rPr>
          <w:rFonts w:cs="AF_Diwani" w:hint="cs"/>
          <w:sz w:val="36"/>
          <w:szCs w:val="36"/>
          <w:rtl/>
          <w:lang w:bidi="ar-IQ"/>
        </w:rPr>
        <w:t>ا</w:t>
      </w:r>
      <w:r w:rsidRPr="00861B39">
        <w:rPr>
          <w:rFonts w:cs="AF_Diwani"/>
          <w:sz w:val="36"/>
          <w:szCs w:val="36"/>
          <w:rtl/>
          <w:lang w:bidi="ar-IQ"/>
        </w:rPr>
        <w:t>.</w:t>
      </w:r>
      <w:r w:rsidRPr="00861B39">
        <w:rPr>
          <w:rFonts w:cs="AF_Diwani" w:hint="cs"/>
          <w:sz w:val="36"/>
          <w:szCs w:val="36"/>
          <w:rtl/>
          <w:lang w:bidi="ar-IQ"/>
        </w:rPr>
        <w:t>د</w:t>
      </w:r>
      <w:r w:rsidRPr="00861B39">
        <w:rPr>
          <w:rFonts w:cs="AF_Diwani"/>
          <w:sz w:val="36"/>
          <w:szCs w:val="36"/>
          <w:rtl/>
          <w:lang w:bidi="ar-IQ"/>
        </w:rPr>
        <w:t xml:space="preserve"> </w:t>
      </w:r>
      <w:r w:rsidRPr="00861B39">
        <w:rPr>
          <w:rFonts w:cs="AF_Diwani" w:hint="cs"/>
          <w:sz w:val="36"/>
          <w:szCs w:val="36"/>
          <w:rtl/>
          <w:lang w:bidi="ar-IQ"/>
        </w:rPr>
        <w:t>مثنى</w:t>
      </w:r>
      <w:r w:rsidRPr="00861B39">
        <w:rPr>
          <w:rFonts w:cs="AF_Diwani"/>
          <w:sz w:val="36"/>
          <w:szCs w:val="36"/>
          <w:rtl/>
          <w:lang w:bidi="ar-IQ"/>
        </w:rPr>
        <w:t xml:space="preserve"> </w:t>
      </w:r>
      <w:r w:rsidRPr="00861B39">
        <w:rPr>
          <w:rFonts w:cs="AF_Diwani" w:hint="cs"/>
          <w:sz w:val="36"/>
          <w:szCs w:val="36"/>
          <w:rtl/>
          <w:lang w:bidi="ar-IQ"/>
        </w:rPr>
        <w:t>علي</w:t>
      </w:r>
      <w:r w:rsidRPr="00861B39">
        <w:rPr>
          <w:rFonts w:cs="AF_Diwani"/>
          <w:sz w:val="36"/>
          <w:szCs w:val="36"/>
          <w:rtl/>
          <w:lang w:bidi="ar-IQ"/>
        </w:rPr>
        <w:t xml:space="preserve"> </w:t>
      </w:r>
      <w:r w:rsidRPr="00861B39">
        <w:rPr>
          <w:rFonts w:cs="AF_Diwani" w:hint="cs"/>
          <w:sz w:val="36"/>
          <w:szCs w:val="36"/>
          <w:rtl/>
          <w:lang w:bidi="ar-IQ"/>
        </w:rPr>
        <w:t>المهداوي</w:t>
      </w:r>
      <w:r>
        <w:rPr>
          <w:rStyle w:val="FootnoteReference"/>
          <w:rFonts w:cs="AF_Diwani"/>
          <w:sz w:val="36"/>
          <w:szCs w:val="36"/>
          <w:rtl/>
          <w:lang w:bidi="ar-IQ"/>
        </w:rPr>
        <w:footnoteReference w:customMarkFollows="1" w:id="3"/>
        <w:t>(*)</w:t>
      </w:r>
      <w:r w:rsidRPr="00861B39">
        <w:rPr>
          <w:rFonts w:cs="AF_Diwani"/>
          <w:sz w:val="36"/>
          <w:szCs w:val="36"/>
          <w:rtl/>
          <w:lang w:bidi="ar-IQ"/>
        </w:rPr>
        <w:t xml:space="preserve"> </w:t>
      </w:r>
    </w:p>
    <w:p w:rsidR="000F0C5E" w:rsidRDefault="000F0C5E" w:rsidP="000F0C5E">
      <w:pPr>
        <w:spacing w:after="0" w:line="240" w:lineRule="auto"/>
        <w:jc w:val="both"/>
        <w:rPr>
          <w:rFonts w:cs="Simplified Arabic" w:hint="cs"/>
          <w:sz w:val="28"/>
          <w:szCs w:val="28"/>
          <w:rtl/>
          <w:lang w:bidi="ar-IQ"/>
        </w:rPr>
      </w:pPr>
      <w:r w:rsidRPr="002C6F18">
        <w:rPr>
          <w:rFonts w:cs="Simplified Arabic"/>
          <w:sz w:val="28"/>
          <w:szCs w:val="28"/>
          <w:rtl/>
          <w:lang w:bidi="ar-IQ"/>
        </w:rPr>
        <w:t xml:space="preserve">    </w:t>
      </w:r>
    </w:p>
    <w:p w:rsidR="000F0C5E" w:rsidRPr="00861B39" w:rsidRDefault="000F0C5E" w:rsidP="000F0C5E">
      <w:pPr>
        <w:spacing w:after="0" w:line="240" w:lineRule="auto"/>
        <w:ind w:firstLine="720"/>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 xml:space="preserve"> من المعروف ان الولايات المتحدة الأمريكية اتخذت قرار الحرب على العراق عام 2003 وفق نموذج القرار المرن ، الذي يترك مرونة كبيرة للدولة في تعديل قرارها الذي اتخذته .  ولذلك فان الولايات المتحدة الأمريكية استطاعت ان تعدل وتتراجع عن الكثير من الخطوات التي اتخذتها في العراق بعد تغيرات نيسان 2003 ، منذ الاشهر الاولى للتغيير والى الان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كما انها غيرت استراتيجياتها في التعامل مع العراق مع تغير الظروف على الارض ، وبما يتكيف مع المستجدات التي تواجهها داخل وخارج العراق ويحقق مصالحها ، وعلى العموم فان الاستراتيجية الامريكية في العراق كانت ترمي في بداية الامر بعد حرب 2003 الى ترتيب الاوضاع بعد هذه الحرب ، فضلا عن انهاء ملفات عالقة تعود الى حقبة النظام السابق، وفي ذات الوقت اكتشاف الوضع في العراق على ارض الواقع، مع </w:t>
      </w:r>
      <w:r w:rsidRPr="00861B39">
        <w:rPr>
          <w:rFonts w:ascii="Traditional Arabic" w:hAnsi="Traditional Arabic" w:cs="Traditional Arabic"/>
          <w:b/>
          <w:bCs/>
          <w:sz w:val="28"/>
          <w:szCs w:val="28"/>
          <w:rtl/>
          <w:lang w:bidi="ar-IQ"/>
        </w:rPr>
        <w:lastRenderedPageBreak/>
        <w:t>جمع اكبر قدر من المعلومات لصياغة الاستراتيجية اللاحقة التي تنفذ في العراق. الا ان عدم وجود استراتيجية امريكية محددة في التعامل مع العراق بعد الحرب عام 2003 انعكس سلبيا على الوضع الامني العراق.</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ان البحث في استراتيجيات التعامل الامريكي مع العراق بعد</w:t>
      </w:r>
      <w:r>
        <w:rPr>
          <w:rFonts w:ascii="Traditional Arabic" w:hAnsi="Traditional Arabic" w:cs="Traditional Arabic"/>
          <w:b/>
          <w:bCs/>
          <w:sz w:val="28"/>
          <w:szCs w:val="28"/>
          <w:rtl/>
          <w:lang w:bidi="ar-IQ"/>
        </w:rPr>
        <w:t xml:space="preserve"> 2003</w:t>
      </w:r>
      <w:r w:rsidRPr="00861B39">
        <w:rPr>
          <w:rFonts w:ascii="Traditional Arabic" w:hAnsi="Traditional Arabic" w:cs="Traditional Arabic"/>
          <w:b/>
          <w:bCs/>
          <w:sz w:val="28"/>
          <w:szCs w:val="28"/>
          <w:rtl/>
          <w:lang w:bidi="ar-IQ"/>
        </w:rPr>
        <w:t xml:space="preserve"> ينطلق من فرضية مفادها</w:t>
      </w:r>
      <w:r>
        <w:rPr>
          <w:rFonts w:ascii="Traditional Arabic" w:hAnsi="Traditional Arabic" w:cs="Traditional Arabic"/>
          <w:b/>
          <w:bCs/>
          <w:sz w:val="28"/>
          <w:szCs w:val="28"/>
          <w:rtl/>
          <w:lang w:bidi="ar-IQ"/>
        </w:rPr>
        <w:t xml:space="preserve"> (</w:t>
      </w:r>
      <w:r w:rsidRPr="00861B39">
        <w:rPr>
          <w:rFonts w:ascii="Traditional Arabic" w:hAnsi="Traditional Arabic" w:cs="Traditional Arabic"/>
          <w:b/>
          <w:bCs/>
          <w:sz w:val="28"/>
          <w:szCs w:val="28"/>
          <w:rtl/>
          <w:lang w:bidi="ar-IQ"/>
        </w:rPr>
        <w:t>ان استراتيجيات الولايات المتحدة الأمريكية في التعامل مع الاوضاع في العراق بعد 9 نيسان اثرت بصورة مباشرة على الوضع الامني في العراق، وان اثار السياسات الامريكية في العراق على الجانب الاستراتيجي الامني اثرت على كل جوانب الحياة الاخرى في العراق، وان هذا التاثير للسياسات الامنية الامريكية في العراق سوف يستمر مستقبلا</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ولذلك يحاول هذا البحث الاجابة عن تساؤلات مفادها، ماهي الاستراتيجيات الامنية الامريكية التي طبقت في العراق بعد</w:t>
      </w:r>
      <w:r>
        <w:rPr>
          <w:rFonts w:ascii="Traditional Arabic" w:hAnsi="Traditional Arabic" w:cs="Traditional Arabic"/>
          <w:b/>
          <w:bCs/>
          <w:sz w:val="28"/>
          <w:szCs w:val="28"/>
          <w:rtl/>
          <w:lang w:bidi="ar-IQ"/>
        </w:rPr>
        <w:t xml:space="preserve"> 2003</w:t>
      </w:r>
      <w:r w:rsidRPr="00861B39">
        <w:rPr>
          <w:rFonts w:ascii="Traditional Arabic" w:hAnsi="Traditional Arabic" w:cs="Traditional Arabic"/>
          <w:b/>
          <w:bCs/>
          <w:sz w:val="28"/>
          <w:szCs w:val="28"/>
          <w:rtl/>
          <w:lang w:bidi="ar-IQ"/>
        </w:rPr>
        <w:t xml:space="preserve">، وكيف اثرت الاتفاقية العراقية – الامريكية على الوضع الامني العراقي، ولماذا استمرت السياسات الامنية الامريكية تؤثر على العراق، وماهي الاثار الاستراتيجية للسياسات الامنية الامريكية غير المباشرة على العراق.       </w:t>
      </w:r>
    </w:p>
    <w:p w:rsidR="000F0C5E" w:rsidRPr="00D172A8" w:rsidRDefault="000F0C5E" w:rsidP="000F0C5E">
      <w:pPr>
        <w:spacing w:after="0" w:line="240" w:lineRule="auto"/>
        <w:jc w:val="both"/>
        <w:rPr>
          <w:rFonts w:ascii="Traditional Arabic" w:hAnsi="Traditional Arabic" w:cs="Traditional Arabic"/>
          <w:b/>
          <w:bCs/>
          <w:sz w:val="32"/>
          <w:szCs w:val="32"/>
          <w:rtl/>
          <w:lang w:bidi="ar-IQ"/>
        </w:rPr>
      </w:pPr>
      <w:r w:rsidRPr="00D172A8">
        <w:rPr>
          <w:rFonts w:ascii="Traditional Arabic" w:hAnsi="Traditional Arabic" w:cs="Traditional Arabic"/>
          <w:b/>
          <w:bCs/>
          <w:sz w:val="32"/>
          <w:szCs w:val="32"/>
          <w:rtl/>
          <w:lang w:bidi="ar-IQ"/>
        </w:rPr>
        <w:t xml:space="preserve">اولا: استراتيجيات التعامل الامني الامريكي مع العراق بعد حرب 2003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سقط النظام السياسي العراقي السابق في 9 نيسان</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ابريل بعد عشرون يوم من القتال، وكانت تقع على الولايات المتحدة المسؤولية الامنية في العراق على وفق القانون الدولي واتفاقية جنيف 1949 في حماية الحدود الدولية للعراق، والحفاظ على امنه الداخلي</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w:t>
      </w:r>
      <w:r>
        <w:rPr>
          <w:rFonts w:ascii="Traditional Arabic" w:hAnsi="Traditional Arabic" w:cs="Traditional Arabic"/>
          <w:b/>
          <w:bCs/>
          <w:sz w:val="28"/>
          <w:szCs w:val="28"/>
          <w:rtl/>
          <w:lang w:bidi="ar-IQ"/>
        </w:rPr>
        <w:t>1</w:t>
      </w:r>
      <w:r w:rsidRPr="00861B39">
        <w:rPr>
          <w:rFonts w:ascii="Traditional Arabic" w:hAnsi="Traditional Arabic" w:cs="Traditional Arabic"/>
          <w:b/>
          <w:bCs/>
          <w:sz w:val="28"/>
          <w:szCs w:val="28"/>
          <w:rtl/>
          <w:lang w:bidi="ar-IQ"/>
        </w:rPr>
        <w:t>)</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وقد رافق الاجتياح الامريكي للعراق عمليات نهب وسلب وتدمير وحرق واسعة النطاق لم تسلم منها جهة او قطاع ، في ظل غياب اي مظهر كان من مظاهر السلطة، وتم فتح الحدود الدولية للعراق لتشهد اكبر موجة استباحة من قوى الارهاب ، ثم كانت عمليات التصفية والقتل والانتقام . ولم يجر حتى الان كشف او حساب مالي للممتلكات المدمرة او المنهوبة او المحروقة او تلك التي جرى تهريبها خارج الحدود، ومن غير الممكن عمليا اجراء ذلك لسعة وتنوع التدمير الهائل الذي طال كل مكان</w:t>
      </w:r>
      <w:r>
        <w:rPr>
          <w:rFonts w:ascii="Traditional Arabic" w:hAnsi="Traditional Arabic" w:cs="Traditional Arabic"/>
          <w:b/>
          <w:bCs/>
          <w:sz w:val="28"/>
          <w:szCs w:val="28"/>
          <w:rtl/>
          <w:lang w:bidi="ar-IQ"/>
        </w:rPr>
        <w:t>.(2</w:t>
      </w:r>
      <w:r w:rsidRPr="00861B39">
        <w:rPr>
          <w:rFonts w:ascii="Traditional Arabic" w:hAnsi="Traditional Arabic" w:cs="Traditional Arabic"/>
          <w:b/>
          <w:bCs/>
          <w:sz w:val="28"/>
          <w:szCs w:val="28"/>
          <w:rtl/>
          <w:lang w:bidi="ar-IQ"/>
        </w:rPr>
        <w:t>)</w:t>
      </w:r>
    </w:p>
    <w:p w:rsidR="000F0C5E" w:rsidRPr="00861B39" w:rsidRDefault="000F0C5E" w:rsidP="000F0C5E">
      <w:pPr>
        <w:spacing w:after="0" w:line="240" w:lineRule="auto"/>
        <w:jc w:val="both"/>
        <w:rPr>
          <w:rFonts w:ascii="Traditional Arabic" w:hAnsi="Traditional Arabic" w:cs="Traditional Arabic"/>
          <w:b/>
          <w:bCs/>
          <w:sz w:val="28"/>
          <w:szCs w:val="28"/>
          <w:rtl/>
        </w:rPr>
      </w:pPr>
      <w:r w:rsidRPr="00861B39">
        <w:rPr>
          <w:rFonts w:ascii="Traditional Arabic" w:hAnsi="Traditional Arabic" w:cs="Traditional Arabic"/>
          <w:b/>
          <w:bCs/>
          <w:sz w:val="28"/>
          <w:szCs w:val="28"/>
          <w:rtl/>
        </w:rPr>
        <w:t xml:space="preserve">   فبعد 9 نيسان / ابريل  2003 بدأت عمليات سلب ونهب واسعة النطاق في بغداد وبعض المدن الأخرى، وقد نقلت هذه العمليات للعالم كله عبر شاشات التلفاز اذ قام الجيش الأمريكي بحماية مباني وزارتي النفط والداخلية فقط ومن ضمنها المخابرات العراقية وبقيت المؤسسات الأخرى كالبنوك ومشاجب الأسلحة والمنشآت النووية والمستشفيات بدون أي حماية وعزى قيادات الجيش الأمريكي ذلك إلى عدم توفر العدد الكافي لجنودها لحماية المواقع الأخرى . ومن السرقات التي حصلت وكان لها دورا بارزا في الأوضاع الامنية في العراق بعد 9 ابريل / نيسان 2003 كانت سرقة آلاف الأطنان من الذخيرة الحربية من معسكرات الجيش العراقي، وسرقة مركز للأبحاث النووية في التويثة والتي كانت تحتوي على 100 طن من اليورانيوم</w:t>
      </w:r>
      <w:r>
        <w:rPr>
          <w:rFonts w:ascii="Traditional Arabic" w:hAnsi="Traditional Arabic" w:cs="Traditional Arabic"/>
          <w:b/>
          <w:bCs/>
          <w:sz w:val="28"/>
          <w:szCs w:val="28"/>
          <w:rtl/>
        </w:rPr>
        <w:t xml:space="preserve"> .</w:t>
      </w:r>
      <w:r w:rsidRPr="00861B39">
        <w:rPr>
          <w:rFonts w:ascii="Traditional Arabic" w:hAnsi="Traditional Arabic" w:cs="Traditional Arabic"/>
          <w:b/>
          <w:bCs/>
          <w:sz w:val="28"/>
          <w:szCs w:val="28"/>
          <w:rtl/>
        </w:rPr>
        <w:t>(</w:t>
      </w:r>
      <w:r>
        <w:rPr>
          <w:rFonts w:ascii="Traditional Arabic" w:hAnsi="Traditional Arabic" w:cs="Traditional Arabic"/>
          <w:b/>
          <w:bCs/>
          <w:sz w:val="28"/>
          <w:szCs w:val="28"/>
          <w:rtl/>
        </w:rPr>
        <w:t>3</w:t>
      </w:r>
      <w:r w:rsidRPr="00861B39">
        <w:rPr>
          <w:rFonts w:ascii="Traditional Arabic" w:hAnsi="Traditional Arabic" w:cs="Traditional Arabic"/>
          <w:b/>
          <w:bCs/>
          <w:sz w:val="28"/>
          <w:szCs w:val="28"/>
          <w:rtl/>
        </w:rPr>
        <w:t xml:space="preserve">)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وكان على الولايات المتحدة تحمل المسؤولية الامنية في العراق بموجب كل القوانين والاعراف الدولية، لاسيما بعد ان اعترفت الامم المتحدة فيما بعد اعترافا كاشفا بصورة رسمية باحتلال الولايات المتحدة وبريطانيا للعراق بصدور القرار 1483 في 22 مايو / ايار 2003 ، والذي سلم بالصلاحيات والمسؤوليات والالتزمات المحددة بموجب القانون الدولي المنطبق على هاتين الدولتين بوصفهما دولتين قائمتين بالاحتلال تحت قيادة موحدة اسماها القرار ( السلطة ) . وبعد ان اشار القرار الى ملاحظة رسالة هاتين الدولتين في 8 مايو / ايار </w:t>
      </w:r>
      <w:r w:rsidRPr="00861B39">
        <w:rPr>
          <w:rFonts w:ascii="Traditional Arabic" w:hAnsi="Traditional Arabic" w:cs="Traditional Arabic"/>
          <w:b/>
          <w:bCs/>
          <w:sz w:val="28"/>
          <w:szCs w:val="28"/>
          <w:rtl/>
          <w:lang w:bidi="ar-IQ"/>
        </w:rPr>
        <w:lastRenderedPageBreak/>
        <w:t xml:space="preserve">2003 الى رئيس مجلس الامن من الممثلين الدائمين للمملكة المتحدة والولايات المتحدة لدى الامم المتحدة . ( 4 )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وقد كان لتدمير البنية العسكرية العراقية بعد الحرب الامريكية على العراق 2003 اثر كبير على الوضع الاستراتيجي والامني العراقي ، لاسيما بعد قرار الحاكم المدني الامريكي</w:t>
      </w:r>
      <w:r>
        <w:rPr>
          <w:rFonts w:ascii="Traditional Arabic" w:hAnsi="Traditional Arabic" w:cs="Traditional Arabic"/>
          <w:b/>
          <w:bCs/>
          <w:sz w:val="28"/>
          <w:szCs w:val="28"/>
          <w:rtl/>
          <w:lang w:bidi="ar-IQ"/>
        </w:rPr>
        <w:t xml:space="preserve"> (</w:t>
      </w:r>
      <w:r w:rsidRPr="00861B39">
        <w:rPr>
          <w:rFonts w:ascii="Traditional Arabic" w:hAnsi="Traditional Arabic" w:cs="Traditional Arabic"/>
          <w:b/>
          <w:bCs/>
          <w:sz w:val="28"/>
          <w:szCs w:val="28"/>
          <w:rtl/>
          <w:lang w:bidi="ar-IQ"/>
        </w:rPr>
        <w:t xml:space="preserve">بول بريمر) حل الجيش العراقي. اذ عاشت البلاد فراغ قوة مما شجع على البحث عن بدائل لقوة الدولة ، وكانت احدى هذه البدائل تشكيل مليشيات مسلحة، فضلا عن المليشيات التي كانت موجودة خارج العراق قبل تغيرات ابريل/نيسان 2003. كما افرز الفراغ الامني في العراق ظاهرة وجود الشركات الامنية الخاصة التي كان يعمل بها الالاف من العناصر الاجنبية.(5) على الرغم من عدم وجود احصائية دقيقة عن عدد هذه الشركات وعدد العاملين بها وجنسياتهم، ونسبة تواجدهم ارتفاعا وانخفاضا في كل عام منذ 2003.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ومن الصعب تحديد تاريخ بداية اعمال العنف في العراق بعد الحرب الامريكية 2003، ولكن هناك احداث امنية مثلت تدهورا امنيا ملحوظا في العراق مثل التفجير الذي حدث في 19 اغسطس/آب 2003، والذي طال بعثة الامم المتحدة العاملة في بغداد وذهب ضحية هذا الانفجار مبعوث الامين العام (سيرجوا ديمللو)، وادى ذلك الى تحجيم الدور الاممي في العراق ونقل بعض نشاطات المنظمة الدولية الى دول الجوار العراقي مثل الاردن . وقد دفعت هذه الظروف الادارة الامريكية  لتمسك بزمام الامور السياسية والاقتصادية والانسانية في العراق مع تهميش واضح للمنظمة الدولية.(6) وتبع هذا التفجير بايام قليلة تفجير اخر في مدينة النجف استهدف اية الله محمد باقر الحكيم في 29 اغسطس/آب 2003، ومع ان هناك عدة تفجيرات انتحارية حدثت في مدن مثل كربلاء والكاظمية ، الا ان العنف تصاعد بصورة كبيرة جدا بعد تفجيرات سامراء في فبراير / شباط 2006، اذ بدأت عمليات القتل على الهوية والتهجير في المناطق المختلطة في العراق.(7)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ونتيجة التصاعد في اعمال العنف تغيرت الاستراتيجية الامنية الامريكية في العراق اكثر من مرة ، وادخلت على جانبها التكتيكي والعملياتي تغيرات كثيرة منها ما جاءت به (الاستراتيجية القومية للنصر في العراق) التي صدرت عام 2006، والتي رفضت وضع جدول زمني للانسحاب ووضعت ضرورة كسب الحرب وتحقيق النصر بشتى الوسائل. وبحلول خريف عام 2006 وجد معظم اعضاء الادارة الامريكية ان من الضروري ادخال فارق دقيق على المعنى، وفي نهاية السنة وبعد الكثير من الانتقادات في الداخل الامريكي فضلا عن الخارج اصبح القادة الامريكان مستعدون لوصف الحالة في العراق بـ(لا نربح ولا نخسر). ومع استمرار تطور الاحداث الامنية والسياسية في العراق بشكل مضطرد قدم الرئيس الامريكي بوش الابن في يناير/كانون الثاني 2007 ما عرف بالاستراتيجية الامريكية الجديدة في العراق، وهي استرايجية قائمة على خطين متوازين العسكري الذي فحواه زيادة القوات الامريكية المتواجدة في العراق ولاسيما في المناطق الساخنة، ومساعدة القوات العراقية في شن عمليات كبيرة في هذه المناطق. مع التركيز على اهداف رئيسة وهي: تسريع وتيرة بناء قوات الامن العراقية ونقل المسؤولية الامنية الى الحكومة في بعض المحافظات العراقية وزيادة عدد القوات الامريكية في العراق والتقليل من دخولها في مواجهات في المناطق الساخنة. والخط الآخر هو اجراء اصلاحات داخلية يرافقها توسيع نشاط الخدمات المقدمة من داخل المدن لاحداث تغيير اقتصادي واجتماعي في الداخل العراقي. وبتاريخ 14 فبراير/شباط 2007 شرع بتنفيذ خطة (امن بغداد) والتي عرفت بـ(خطة فرض القانون) </w:t>
      </w:r>
      <w:r w:rsidRPr="00861B39">
        <w:rPr>
          <w:rFonts w:ascii="Traditional Arabic" w:hAnsi="Traditional Arabic" w:cs="Traditional Arabic"/>
          <w:b/>
          <w:bCs/>
          <w:sz w:val="28"/>
          <w:szCs w:val="28"/>
          <w:rtl/>
          <w:lang w:bidi="ar-IQ"/>
        </w:rPr>
        <w:lastRenderedPageBreak/>
        <w:t xml:space="preserve">وقد ترافقت هذه الخطة مع الاستراتيجية الامريكية الجديدة في العراق كونها شكلت الآلية الجديدة لانجاح تلك الاستراتيجية في العراق بعد تعثرها بسبب العنف الطائفي المتصاعد.(8)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كما عملت الولايات المتحدة على تسليح العشائر تحت ما يسمى بمجالس الصحوة، ويرى البعض ان هذه الاستراتيجية عملية ترميم لقرار حل الجيش العراقي، الا ان هذه الاستراتيجية اوجدت مشكلة بعد ذلك تمثلت في كيفية دمج عناصر هذه الصحوات في القوى الامنية العراقية.(9)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اذ ان هذه الصحوات ليست ذات فكر او منهج واحد، فهي تشكلت على وفق احد خطوط اربعة، اولها: للقتال ضد القاعدة، وثانيها: دفع خطر المليشيات، وثالثها: طلبا للعمل والرزق باستيعاب اهالي المناطق الساخنة، والخط الرابع: تم تشكيله من قبل القوات الامريكية لقتال الفصائل العراقية المسلحة التي ترفع السلاح بوجه القوات الامريكية، وقامت الاخيرة، من جانبها بتغطية احتياجاتهم المالية والعسكرية، وعدتها عنصرا ضروريا في تامين المناطق التي استولت عليها</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(10) وان المرحلة اقتضت تشكيل مثل هذه اللجان والفعاليات لتكون داعما ميدانيا للقوات الامنية، ولكن ولاسباب اقتصادية واجتماعية ذات صلة بعسكرة المجتمع كان لابد ان يكون حجم تلك القوات ومدة نفاذ عملها مرتبطا بصورة مباشرة ودقيقة بالمهمة المكلفة بها بدون اية مبالغة ، وان يراقب عملها بيقضة لكي لا يحصل اي انحراف عن الهدف الذي شكلت هذه اللجان من اجله، واستغرقت في عملها بحيث اصبحت احدى مظاهر العسكرة غير المبررة</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 xml:space="preserve">(11)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الا ان مثل هذه الحلول الامريكية لم تسهم في ايجاد حل نهائي لمشكلة تدهور الوضع الامني في العراق، اذ ان الولايات المتحدة ابتدأت بناء الدولة في العراق بعد حرب 2003 بحل المؤسسة العسكرية والامنية والاعلامية لتتولى بناء هذه المؤسسات من جديد، وهذا يتطلب بطبيعة الحال كما هو معروف عقود من الزمن لكي تترسخ اسس الدولة، ولذلك لا يمكن ان يكون هناك نظام مستقر خلال حقبة زمنية قصيرة في العراق. فسياسة الفوضى الخلاقة التي نفذتها الولايات المتحدة في العراق تتطلب وقتا طويلا لتحقيق عوامل الاستقرار</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(12)</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لاسيما ان سياسات الولايات المتحدة في العراق اسهمت بصورة كبيرة في تعزيز عسكرة المجتمع العراقي ، وترسيخ سياسات العسكرة للانظمة السابقة التي حكمت العراق ، من خلال صياغة القوات العسكرية بهيكل وتنظيم وافراد وقدرات باكثر من الطاقة التي تستوعبها المهمة التي يفترض ان تضطلع بها تلك القوات ، وما يرتبط بذلك من استنفاذ جزء اضافي مهم من موارد البلد دون ان يفاد منه المجتمع اذ انها وضعت في نشاط غير انتاجي . والمبالغة باستخدام وسائل الحماية حول دوائر الحكومة بطريقة تفوق الاحتياج الضروري وفق حده الادنى</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 xml:space="preserve">(13)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وبرغم التوسع الكبير الذي شهدته المؤسسات العسكرية والامنية، الا ان هذا التوسع كان عدديا ولم تحظ هذه الموسسات بالتدريب الكافي، كما ان اسلوب المحاصصة الذي ساد العملية السياسية بعد 2003 اثر على عمل هذه المؤسسات، فضلا عن تعدد الاجهزة والقيادات في هذه المؤسسات العسكرية والامنية الذي زاد المشكلة تعقيدا . لاسيما وان الجيش العراقي الذي يفترض ان تكون مهمته الاساسية حفظ امن الحدود تحول الى حفظ الامن في الشوارع والمدن ، مما اخل بدوره ، واصبح الاعتماد على القوات الامريكية في مهمة حماية الحدود . ( 14 )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lastRenderedPageBreak/>
        <w:t xml:space="preserve">   وقد اشرت استراتيجية الامن القومي العراقي 2007 – 2010 هذا التحول في دور المؤسسات الامنية ، الا انها عدته مرحلة مؤقتة ، فقد جاء فيها ( يعتمد تشكيل وحجم قوات الامن العراقية على القضاء على التهديدات المحددة ضمن البيئة الاستراتيجية للعراق . في المرحلة الحالية يعتبر التركيز على مهمة دحر الارهاب والقضاء على التمرد من ضمن اهم اوليات قوات الامن العراقية ، بالاضافة الى التهديدات الاخرى وفي هذه المرحلة ستقوم قوات الامن العراقية بتحقيق الاكتفاء الذاتي حتى لا تحتاج قوات الامن العراقية الا الى اقل قدر من المساعدة والاسناد الخارجي لتحقيق مهمتها الاساسية . حالما يستتب الامن في العراق مرة اخرى وينتهي الارهاب والتمرد ، فان قوات الامن العراقية ستنتقل لوضعية الدفاع التقليدي لضمان امن وحماية ارض وشعب العراق بناءاً على اتفاقيات الامن الاقليمية والدولية . في نفس الوقت فان الشرطة العراقية وقوات الحدود ستنتقل الى مرحلة تعزيز القانون محليا وبشكل تقليدي وتعزيز الدفاع عن الحدود والاراضي العراقية . تركز قوات الشرطة العراقية على الاكتفاء الذاتي للشرطة المحلية ماعدا حالات الطوارئ التي تتطلب تعزيزات من قبل الشرطة الوطنية والقوات المشتركة العراقية. يجب الا تبدو قدرات القوات العراقية المشتركة كتهديدات لجيران العراق</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(15)</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مع ذلك فان المشكلة التي اوجدتها السياسات الامنية الامريكية فيما يتعلق ببناء قوات الامن العراقية تبدو اكبر من ان تحل بحقبة قصيرة ، وسوف تحتاج لخطوات متعددة من اجل تجاوز السلبيات التي كانت السياسات الامنية الامريكية ورائها بشكل او اخر .  </w:t>
      </w:r>
    </w:p>
    <w:p w:rsidR="000F0C5E" w:rsidRPr="00861B39" w:rsidRDefault="000F0C5E" w:rsidP="000F0C5E">
      <w:pPr>
        <w:spacing w:after="0" w:line="240" w:lineRule="auto"/>
        <w:jc w:val="both"/>
        <w:rPr>
          <w:rFonts w:ascii="Traditional Arabic" w:hAnsi="Traditional Arabic" w:cs="Traditional Arabic"/>
          <w:b/>
          <w:bCs/>
          <w:sz w:val="32"/>
          <w:szCs w:val="32"/>
          <w:rtl/>
          <w:lang w:bidi="ar-IQ"/>
        </w:rPr>
      </w:pPr>
      <w:r w:rsidRPr="00861B39">
        <w:rPr>
          <w:rFonts w:ascii="Traditional Arabic" w:hAnsi="Traditional Arabic" w:cs="Traditional Arabic"/>
          <w:b/>
          <w:bCs/>
          <w:sz w:val="32"/>
          <w:szCs w:val="32"/>
          <w:rtl/>
          <w:lang w:bidi="ar-IQ"/>
        </w:rPr>
        <w:t xml:space="preserve">ثانيا : اثر الاتفاقية العراقية – الامريكية على الوضع الامني العراقي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مثل اعلان ( مبادئ العلاقة طويلة الامد بين العراق والولايات المتحدة ) الموقع من رئيس الوزراء العراقي السابق نوري المالكي والرئيس الامريكي الاسبق جورج بوش الابن بتاريخ 26  نوفمبر</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تشرين الثاني 2007 بداية مرحلة مهمة في العراق بعد الحرب الامريكية</w:t>
      </w:r>
      <w:r>
        <w:rPr>
          <w:rFonts w:ascii="Traditional Arabic" w:hAnsi="Traditional Arabic" w:cs="Traditional Arabic"/>
          <w:b/>
          <w:bCs/>
          <w:sz w:val="28"/>
          <w:szCs w:val="28"/>
          <w:rtl/>
          <w:lang w:bidi="ar-IQ"/>
        </w:rPr>
        <w:t xml:space="preserve"> 2003</w:t>
      </w:r>
      <w:r w:rsidRPr="00861B39">
        <w:rPr>
          <w:rFonts w:ascii="Traditional Arabic" w:hAnsi="Traditional Arabic" w:cs="Traditional Arabic"/>
          <w:b/>
          <w:bCs/>
          <w:sz w:val="28"/>
          <w:szCs w:val="28"/>
          <w:rtl/>
          <w:lang w:bidi="ar-IQ"/>
        </w:rPr>
        <w:t>. وقد اشار الاعلان في فقراته الختامية الى</w:t>
      </w:r>
      <w:r>
        <w:rPr>
          <w:rFonts w:ascii="Traditional Arabic" w:hAnsi="Traditional Arabic" w:cs="Traditional Arabic"/>
          <w:b/>
          <w:bCs/>
          <w:sz w:val="28"/>
          <w:szCs w:val="28"/>
          <w:rtl/>
          <w:lang w:bidi="ar-IQ"/>
        </w:rPr>
        <w:t xml:space="preserve"> "</w:t>
      </w:r>
      <w:r w:rsidRPr="00861B39">
        <w:rPr>
          <w:rFonts w:ascii="Traditional Arabic" w:hAnsi="Traditional Arabic" w:cs="Traditional Arabic"/>
          <w:b/>
          <w:bCs/>
          <w:sz w:val="28"/>
          <w:szCs w:val="28"/>
          <w:rtl/>
          <w:lang w:bidi="ar-IQ"/>
        </w:rPr>
        <w:t>انه من الضروري الربط بين التمديد الاخير لقرار مجلس الامن وبين الاشارة الى انهاء وضع العراق ضمن الفصل السابع من ميثاق الامم المتحدة وان هذا الربط يشكل مقدمة ضرورية لموافقة العراق على تمديد بقاء القوات متعددة الجنسيات لعام اخر فقط</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 وكما اشار الاعلان الى رغبة البلدين في تكوين علاقة تشمل مجالات متعددة ياتي في مقدمتها التعاون في المجالات السياسية، والاقتصادية، والامنية وانطلاقا مما جاء في الاعلان فان طبيعة الاتفاقات يجب ان تكون شاملة وليست قاصرة على الجانب العسكري وشموليتها تتمحور حول مجمل العملية السياسية ودعمها جهود المصالحة الوطنية وتمكين العراق من تعزيز مكانته في المنظمات والمؤسسات والمحافل الدولية. وبعد ذلك بدات في اواخر فبراير</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شباط 2008 المفاوضات بين العراق والولايات المتحدة من اجل عقد اتفاقية بين البلدين ، وكان من المفترض ان يتم توقيع الاتفاق قبل يونيو / تموز 2008 وهذا يعني انه كان امام المفاوضين خمسة اشهر فقط للتوصل الى اتفاق ، وهي مدة قصيرة لهكذا مفاوضات تتعلق بمصير بلد مثل العراق ، ولذلك لم يتم التوصل الى اتفاق في المدة المحددة ، وبعد ذلك وقع اتفاقين مع الولايات المتحدة اتفاق الانسحاب والاطار الاستراتيجي ، وكانت قضية الامن في العراق اهم قضية اثارت شواغل الراي العام الشعبي وحتى بعض الجهات السياسية حول مدى امكانية ان يسهم الاتفاق الذي عقد مع الولايات المتحدة في حل المشكلات المتعلقة بهذه القضية</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 xml:space="preserve">16)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lastRenderedPageBreak/>
        <w:t xml:space="preserve">   وفي يناير / كانون الثاني 2009 دخلت الاتفاقية العراقية– الامريكية حيز التنفيذ، وهي اتفاقية عول عليها كثيرا لانهاء الوجود الامريكي في العراق، ولتكون اداة تخرج العراق من وضعه القائم تحت الرقابة الدولية بالفصل السابع من ميثاق الامم المتحدة الى دولة تمتلك قرارها من غير رقابة او وصاية ، فيما ارادتها الولايات المتحدة وسيلة لاخراج قواتها من ارض الاضطراب مناطق امنة تتمركز فيها دون ان يكون في نقل القوات تفريط في المصلحة الامريكية العليا او الاهداف الاستراتيجية الامريكية الاساسية . ( 17 )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ان هذه الاتفاقية لم تحقق للجانب العراقي في وقتها الهدف الاساس منها , وان تحقق هذا الهدف بعد ذلك ، وهو اخراج العراق من طائلة احكام الفصل السابع من ميثاق الامم المتحدة ، والذي اخضع العراق له بسبب دخوله الى الكويت في اغسطس / اب 1990 ، على الرغم من سيطرة الولايات المتحدة على مجلس الامن . لاسيما اذا علمنا ان الولايات المتحدة استنفذت اغراضها من تطبيق احكام الفصل السابع من ميثاق الامم المتحدة ، وذلك عن طريق احتلالها للعراق وفرض القرار ( 1483 ) في العام 2003 والذي صدر ضمن الفصل السابع من ميثاق الامم المتحدة وشرعن الاحتلال الامريكي للعراق . كما ان هذه الاتفاقية لم تستطع انهاء مشكلة كبيرة في العراق تسبب بها الاحتلال الامريكي وهي جعل العراق ساحة رئيسة وجبهة في محاربة الارهاب . ( 18 )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اذ ان للارهاب ابعاد دولية ، لاسيما اذا ما كان يتميز بصفة اجنبية ، وترجع هذه الابعاد الدولية الى التداخل الكبير والمعقد الحاصل في عالمنا المعاصر بين المصالح والاهداف وتاثير المصالح الدولية بالاحداث المحلية</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 xml:space="preserve">(19)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ومكافحة الارهاب تتطلب استراتيجية امنية مشتركة، الا ان هذه الاستراتيجية لا تاتي من فراغ بل يسبقها وضع سياسة عامة تحدد اهدافا واضحة ومحددة تترك للاستراتيجية مهمة تحقيقها، وتستعين على ذلك بالتخطيط الدقيق المتعقل والمتبصر القائم على تحديد محاور خاصة ووضع خطط بعيدة ومتوسطة وآنية لتحقيق الهدف النهائي في مكافحة الارهاب. فالهدف والاسترايجية والتخطيط هي حلقات ثلاث مترابطة في سلسلة واحدة تحيط وتحاصر الارهاب للحد من تفاقمه، ثم قمعه، ثم منعه والوقاية منه</w:t>
      </w:r>
      <w:r>
        <w:rPr>
          <w:rFonts w:ascii="Traditional Arabic" w:hAnsi="Traditional Arabic" w:cs="Traditional Arabic"/>
          <w:b/>
          <w:bCs/>
          <w:sz w:val="28"/>
          <w:szCs w:val="28"/>
          <w:rtl/>
          <w:lang w:bidi="ar-IQ"/>
        </w:rPr>
        <w:t>.(20</w:t>
      </w:r>
      <w:r w:rsidRPr="00861B39">
        <w:rPr>
          <w:rFonts w:ascii="Traditional Arabic" w:hAnsi="Traditional Arabic" w:cs="Traditional Arabic"/>
          <w:b/>
          <w:bCs/>
          <w:sz w:val="28"/>
          <w:szCs w:val="28"/>
          <w:rtl/>
          <w:lang w:bidi="ar-IQ"/>
        </w:rPr>
        <w:t xml:space="preserve">)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فمع الاقرار بوجود اسباب متعددة لبروز ظاهرة العنف والارهاب بعد الحرب الامريكية على العراق 2003 ، الا ان ابرز هذه الاسباب هي :- ( 21 )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1 –  سياسة الفوضى الخلاقة التي طبقتها الولايات المتحدة في العراق بعد الاحتلال ، فقد اسهمت القوات الامريكية بصورة غير مباشرة باعمال العنف عن طريق الاستخدام المفرط للقوة ، اذ ان تعميم القوة في العراق من قبل القوات الامريكية قد ساعد في بسط نفوذها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2 –  دخول قوى ومجاميع مسلحة الى العراق استغلت فرصة الفوضى وضياع النظام التي تسببت بها الحرب الامريكية ، للقيام باعمال تخريب وانتقام مدروسة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3 –  التدخل الدولي والاقليمي في شؤون العراق الذي اضحى بفعل السياسة الامريكية ساحة صراع لمختلف القوى الطامعة والعدوة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4 –  تلاقي الاهداف بين القوى المعادية والارهاب على تدمير العراق ومخطط التفتييت للبلد.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lastRenderedPageBreak/>
        <w:t xml:space="preserve">5 –  تداخل الملف الامني بين قوات الاحتلال والجهات العراقية ، فضلا عن الدور السلبي للقوات الامريكية  في بناء الاجهزه الامنية العراقية على اساس المحاصصة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6 –  التصرفات غير المنضبطة للقوات الامريكية وهي تجوب الشوارع ادت الى تداعيات كان لها دورا كبيرا في العنف الذي ساد العراق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لقد استطاعت الولايات المتحدة عن طريق وجودها في العراق توظيف موضوع الحرب على الارهاب لاعلان حرب استنزاف ترمي الى تدمير القوى المعارضة ، سوى كانت هذه المعارضة جماعات ارهابية او حتى جهات اخرى مدعومة اقليميا ودوليا ، في بلد مثل العراق يمثل موقعا جيوستراتيجيا مهما ، وذلك من اجل تعزيز الهيمنة الامريكية على العالم . ( 22 )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وقد وضحت استراتيجية الامن القومي العراقي 2007 – 2008 هذا الصراع بين الولايات المتحدة والجماعات المعادية لها على ارض العراق بالنص ( يمثل التحدي الاخر بنمو الجماعات الارهابية التي تتبنى فكرا تكفيريا ً منحرفاً في المنطقة والعالم . لقد وجدت هذه المجموعات في الفراغ الامني الذي اعقب سقوط النظام فرصة للامتداد والتوسع ، كما استغلت وجود القوات الاجنبية والشعور المعادي لامريكا في الدول العربية والاقليمية للحصول على مزيد من الدعم في المنطقة ) . ( 23 )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ان الوضع العراقي وازمته دلت على وجود تدخلات خارجية ، واتخذت في عام 2009 منحى تصاعدي في العلاقة مع بعض دول الجوار كون بعض عمليات العنف قد هزت الوضع العراقي الامني اذ سعت الى احداث تقويض سياسي عبر استهدافها لرموز ومواقع السيادة ، وبسبب من الكلف البشرية التدميرية العالية ولما مثلته من اختراق امني ضرب في مناطق بالغة الدقة ، ولانها جاءت على تراكم طويل من سجل تسهيل عمليات القتل والتفجيرات واشاعة اجواء اللااستقرار والتي غالبا مايكون منشأها جوار العراق. وتتباين دول الجوار بشان مبررات تدخلها في العراق، فتوجه البعض كان يحكمه مخاوف من انسحاب ما يجري في العراق من اعمال عنف سياسي الى بلدانهم، ومن بروز وصعود الهويات الفرعية عرقية وطائفية وانسحاب ازمتها الى بلدانهم، والاكثر منه ان بعض الدول لازالت تتوجس من استمرار الانقسامات السياسية في العراق. وقابل الاسباب الخارجية الدافعة نحو المحاصصة في الشان السياسي العراقي اسباب اخرى وهي الاسباب الداخلية، ولعل مظاهر هذه الاسباب تتمثل بتبادل الاتهامات ومحاولات التسقيط السياسي المتبادل داخل الطبقة السياسية ، وهذه الاسباب يسرت التدخل الاقليمي . ( 24 ) مما اسهم بصورة كبيرة في تعقيد المشكلات الامنية في العراق وصعوبة ايجاد حل لها ، اذ اصبح للبعد الخارجي دور كبير في هذه المشكلات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ولذلك واجهت الولايات المتحدة في العراق متاعب حقيقية، اذ اصبحت في حالة ارباك شديدة ازاء ملفات اضطراب الامن في البلاد، والمشروع السياسي ومدى القدرة على التحكم في مساره، وان هذا المعطى يبدو جوهريا بعد ان ازدادت التكلفة المادية والبشرية لدخول القوات الامريكية للعراق. فقد دخلت الولايات المتحدة العراق لتحقيق اهدافها المعلنة وغير المعلنة، والتي بدورها ووفقا للمفهوم الامريكي تؤدي الى احكام السيطرة المطلقة للولايات المتحدة على مقدرات منطقة الشرق الاوسط دون ان تدرك حجم المخاطر التي تنتظرها في العراق ، وما يمكن ان ينطوي عليه هذا التدخل من تكلفة سياسية وعسكرية . فقد اخفقت الولايات المتحدة في فهم الواقع السياسي العراقي، وهو ما انعكس لاحقا على معظم قراراتها في العراق ، ومن </w:t>
      </w:r>
      <w:r w:rsidRPr="00861B39">
        <w:rPr>
          <w:rFonts w:ascii="Traditional Arabic" w:hAnsi="Traditional Arabic" w:cs="Traditional Arabic"/>
          <w:b/>
          <w:bCs/>
          <w:sz w:val="28"/>
          <w:szCs w:val="28"/>
          <w:rtl/>
          <w:lang w:bidi="ar-IQ"/>
        </w:rPr>
        <w:lastRenderedPageBreak/>
        <w:t>هذه القرارات تطبيق استراتيجية المحاصصة كخيار وحيد لاقامة التوازنات السياسية في العراق الجديد، وقد مهدت الطريق بذلك الى رفع وتيرة المشاحنات بين مختلف الفصائل السياسية، ونتيجة السياسات الخاطئة للادارة الامريكية في العراق كثرة التدخلات من دول الجوار في العراق، وساعد عدم الاستقرار الموجود في العراق دول الجوار في تنفيذ اهدافها تجاه العراق، لاسيما الدول المجاورة التي تسيطر حالة العداء على علاقاتها مع الولايات المتحدة</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(25) وبذلك فان السياسات الامريكية حولت العراق الى ساحة لصراعات دول اقليمية فيما بينها في بعض الحالات، ومع الولايات المتحدة في حالات اخرى.</w:t>
      </w:r>
    </w:p>
    <w:p w:rsidR="000F0C5E" w:rsidRPr="00861B39" w:rsidRDefault="000F0C5E" w:rsidP="000F0C5E">
      <w:pPr>
        <w:spacing w:after="0" w:line="240" w:lineRule="auto"/>
        <w:jc w:val="both"/>
        <w:rPr>
          <w:rFonts w:ascii="Traditional Arabic" w:hAnsi="Traditional Arabic" w:cs="Traditional Arabic"/>
          <w:b/>
          <w:bCs/>
          <w:sz w:val="32"/>
          <w:szCs w:val="32"/>
          <w:rtl/>
          <w:lang w:bidi="ar-IQ"/>
        </w:rPr>
      </w:pPr>
      <w:r w:rsidRPr="00861B39">
        <w:rPr>
          <w:rFonts w:ascii="Traditional Arabic" w:hAnsi="Traditional Arabic" w:cs="Traditional Arabic"/>
          <w:b/>
          <w:bCs/>
          <w:sz w:val="32"/>
          <w:szCs w:val="32"/>
          <w:rtl/>
          <w:lang w:bidi="ar-IQ"/>
        </w:rPr>
        <w:t>ثالثا: معوقات السياسة الامنية الامريكية في العراق بعد 2003</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هناك العديد من المشكلات التي تعد من المعوقات الاساسية لتحقيق الامن الوطني العراقي، واذا كانت هذه المشكلات السبب الرئيس في عدم استتباب الامن في العراق خلال الحقبة التي اعقبت الحرب الامريكية على العراق 2003 والى الان ، فمن المتوقع ان تبقى هذه المشكلات عقبة رئيسة امام تحقيق الامن في العراق مستقبلا ، ومن هذه المشكلات ما ياتي :- </w:t>
      </w:r>
    </w:p>
    <w:p w:rsidR="000F0C5E" w:rsidRPr="00861B39" w:rsidRDefault="000F0C5E" w:rsidP="000F0C5E">
      <w:pPr>
        <w:spacing w:after="0" w:line="240" w:lineRule="auto"/>
        <w:jc w:val="both"/>
        <w:rPr>
          <w:rFonts w:ascii="Traditional Arabic" w:hAnsi="Traditional Arabic" w:cs="Traditional Arabic"/>
          <w:b/>
          <w:bCs/>
          <w:sz w:val="32"/>
          <w:szCs w:val="32"/>
          <w:rtl/>
          <w:lang w:bidi="ar-IQ"/>
        </w:rPr>
      </w:pPr>
      <w:r w:rsidRPr="00861B39">
        <w:rPr>
          <w:rFonts w:ascii="Traditional Arabic" w:hAnsi="Traditional Arabic" w:cs="Traditional Arabic"/>
          <w:b/>
          <w:bCs/>
          <w:sz w:val="32"/>
          <w:szCs w:val="32"/>
          <w:rtl/>
          <w:lang w:bidi="ar-IQ"/>
        </w:rPr>
        <w:t xml:space="preserve"> 1 –  مشكلة الجماعات المسلحة: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وضحت استراتييجية الامن القومي العراقي</w:t>
      </w:r>
      <w:r>
        <w:rPr>
          <w:rFonts w:ascii="Traditional Arabic" w:hAnsi="Traditional Arabic" w:cs="Traditional Arabic"/>
          <w:b/>
          <w:bCs/>
          <w:sz w:val="28"/>
          <w:szCs w:val="28"/>
          <w:rtl/>
          <w:lang w:bidi="ar-IQ"/>
        </w:rPr>
        <w:t xml:space="preserve"> 2007</w:t>
      </w:r>
      <w:r w:rsidRPr="00861B39">
        <w:rPr>
          <w:rFonts w:ascii="Traditional Arabic" w:hAnsi="Traditional Arabic" w:cs="Traditional Arabic"/>
          <w:b/>
          <w:bCs/>
          <w:sz w:val="28"/>
          <w:szCs w:val="28"/>
          <w:rtl/>
          <w:lang w:bidi="ar-IQ"/>
        </w:rPr>
        <w:t>–2010 خطورة هذه المشكلة اذ جاء فيها</w:t>
      </w:r>
      <w:r>
        <w:rPr>
          <w:rFonts w:ascii="Traditional Arabic" w:hAnsi="Traditional Arabic" w:cs="Traditional Arabic"/>
          <w:b/>
          <w:bCs/>
          <w:sz w:val="28"/>
          <w:szCs w:val="28"/>
          <w:rtl/>
          <w:lang w:bidi="ar-IQ"/>
        </w:rPr>
        <w:t xml:space="preserve"> (</w:t>
      </w:r>
      <w:r w:rsidRPr="00861B39">
        <w:rPr>
          <w:rFonts w:ascii="Traditional Arabic" w:hAnsi="Traditional Arabic" w:cs="Traditional Arabic"/>
          <w:b/>
          <w:bCs/>
          <w:sz w:val="28"/>
          <w:szCs w:val="28"/>
          <w:rtl/>
          <w:lang w:bidi="ar-IQ"/>
        </w:rPr>
        <w:t>يعتبر انتشار المظاهر المسلحة غير القانونية للمجاميع المسلحة وعصابات الجريمة المنظمة وغيرها من التهديدات الكبيرة التي يواجهها العراق، كما وتهدد امن المواطن العراقي بشكل مباشر</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 xml:space="preserve">(26) ولحل المشكلة الامنية وذلك من خلال (27):                       </w:t>
      </w:r>
    </w:p>
    <w:p w:rsidR="000F0C5E" w:rsidRPr="00861B39" w:rsidRDefault="000F0C5E" w:rsidP="000F0C5E">
      <w:pPr>
        <w:pStyle w:val="ListParagraph"/>
        <w:numPr>
          <w:ilvl w:val="0"/>
          <w:numId w:val="2"/>
        </w:numPr>
        <w:spacing w:after="0" w:line="240" w:lineRule="auto"/>
        <w:ind w:left="761" w:hanging="401"/>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 xml:space="preserve">السعي للوصول الى اتفاق سياسي واطار تشريعي مناسب ومتوازن لحل تلك الجماعات المسلحة يهدف الى السيطرة على حيازة الاسلحة وانتشارها اضافة الى سلسلة من التدابير الرامية الى بناء الثقة بما فيها قرار تشريعي للعفو العام ينسجم مع معايير العدالة الانتقالية والولاء الوطني. </w:t>
      </w:r>
    </w:p>
    <w:p w:rsidR="000F0C5E" w:rsidRPr="00861B39" w:rsidRDefault="000F0C5E" w:rsidP="000F0C5E">
      <w:pPr>
        <w:pStyle w:val="ListParagraph"/>
        <w:numPr>
          <w:ilvl w:val="0"/>
          <w:numId w:val="2"/>
        </w:numPr>
        <w:spacing w:after="0" w:line="240" w:lineRule="auto"/>
        <w:ind w:left="761" w:hanging="401"/>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 xml:space="preserve">خلق الظروف الاقتصادية والسياسية التي تسهم في التطبيق بحيث يوازن بين التخلي عن السلاح والموقع الاجتماعي الجديد كعامل مشجع لاعادة الدمج. </w:t>
      </w:r>
    </w:p>
    <w:p w:rsidR="000F0C5E" w:rsidRPr="00861B39" w:rsidRDefault="000F0C5E" w:rsidP="000F0C5E">
      <w:pPr>
        <w:pStyle w:val="ListParagraph"/>
        <w:numPr>
          <w:ilvl w:val="0"/>
          <w:numId w:val="2"/>
        </w:numPr>
        <w:spacing w:after="0" w:line="240" w:lineRule="auto"/>
        <w:ind w:left="761" w:hanging="401"/>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 xml:space="preserve">تبني حكومة العراق بمساعدة المجتمع الدولي والامم المتحدة والالتزام المتبادل في وثيقة العهد الدولي برنامجا شاملا وتغطية مالية معقولة ومتوازنة يرمي الى حل المليشيات ونزع سلاحها وتأهيلها واعادة دمجها في مؤسسات الدولة المدنية بالاعتماد على التجارب الدولية لمرحلة ما بعد النزاعات. </w:t>
      </w:r>
    </w:p>
    <w:p w:rsidR="000F0C5E" w:rsidRPr="00861B39" w:rsidRDefault="000F0C5E" w:rsidP="000F0C5E">
      <w:pPr>
        <w:pStyle w:val="ListParagraph"/>
        <w:numPr>
          <w:ilvl w:val="0"/>
          <w:numId w:val="2"/>
        </w:numPr>
        <w:spacing w:after="0" w:line="240" w:lineRule="auto"/>
        <w:ind w:left="761" w:hanging="401"/>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تعزيز الاصلاحات الاقتصادية لتوفير الظروف المؤاتية التي من شأنها تطوير البرامج المتعلقة باعادة دمج الجماعات المسلحة غير القانونية</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 xml:space="preserve"> وهذه النقاط التي جاءت في استراتيجية الامن القومي العراقي توضح ان هذه المشكلة التي واجهت السياسة الامنية الامريكية في العراق لها ابعاد متعددة سياسية، واقتصادية، واجتماعية، فضلا عن المشكلة الامنية .                </w:t>
      </w:r>
    </w:p>
    <w:p w:rsidR="000F0C5E" w:rsidRPr="00861B39" w:rsidRDefault="000F0C5E" w:rsidP="000F0C5E">
      <w:pPr>
        <w:spacing w:after="0" w:line="240" w:lineRule="auto"/>
        <w:ind w:left="360"/>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لقد شكلت هذه الجماعات المسلحة علامة فارقة في هيكل القوة العراقي المعاصرة بعد ان دخلت في صراع مع جماعت مسلحة اخرى ذات توجهات مختلفة على اسس طائفية، لاسيما في عامي</w:t>
      </w:r>
      <w:r>
        <w:rPr>
          <w:rFonts w:ascii="Traditional Arabic" w:hAnsi="Traditional Arabic" w:cs="Traditional Arabic"/>
          <w:b/>
          <w:bCs/>
          <w:sz w:val="28"/>
          <w:szCs w:val="28"/>
          <w:rtl/>
          <w:lang w:bidi="ar-IQ"/>
        </w:rPr>
        <w:t xml:space="preserve"> 2006- 2007</w:t>
      </w:r>
      <w:r w:rsidRPr="00861B39">
        <w:rPr>
          <w:rFonts w:ascii="Traditional Arabic" w:hAnsi="Traditional Arabic" w:cs="Traditional Arabic"/>
          <w:b/>
          <w:bCs/>
          <w:sz w:val="28"/>
          <w:szCs w:val="28"/>
          <w:rtl/>
          <w:lang w:bidi="ar-IQ"/>
        </w:rPr>
        <w:t xml:space="preserve">. الا ان الاكثر سوءاً ليس في ذلك فقط، بل في الدعوات الى تقسيم العراق والمدن العراقية على اسس مشابهة لحالة الجماعات المسلحة القائم على الارض، وتفكيك عرى التواصل بين ابناء الوطن </w:t>
      </w:r>
      <w:r w:rsidRPr="00861B39">
        <w:rPr>
          <w:rFonts w:ascii="Traditional Arabic" w:hAnsi="Traditional Arabic" w:cs="Traditional Arabic"/>
          <w:b/>
          <w:bCs/>
          <w:sz w:val="28"/>
          <w:szCs w:val="28"/>
          <w:rtl/>
          <w:lang w:bidi="ar-IQ"/>
        </w:rPr>
        <w:lastRenderedPageBreak/>
        <w:t>الواحد ، وقد اسهم هذا التقسيم في تدعيم تلك الرؤى التي تنادي بتقسيم العراق الى مناطق ذات خصوصيات طائفية وعرقية متباينة، فقد صادق مجلس الشيوخ الامريكي على بيان سياسي رمزي يتبنى تقسيم العراق لا مركزيا الى مناطق شبه مستقلة ، وقد تقدم بهذا المشروع السيناتور</w:t>
      </w:r>
      <w:r>
        <w:rPr>
          <w:rFonts w:ascii="Traditional Arabic" w:hAnsi="Traditional Arabic" w:cs="Traditional Arabic"/>
          <w:b/>
          <w:bCs/>
          <w:sz w:val="28"/>
          <w:szCs w:val="28"/>
          <w:rtl/>
          <w:lang w:bidi="ar-IQ"/>
        </w:rPr>
        <w:t xml:space="preserve"> (</w:t>
      </w:r>
      <w:r w:rsidRPr="00861B39">
        <w:rPr>
          <w:rFonts w:ascii="Traditional Arabic" w:hAnsi="Traditional Arabic" w:cs="Traditional Arabic"/>
          <w:b/>
          <w:bCs/>
          <w:sz w:val="28"/>
          <w:szCs w:val="28"/>
          <w:rtl/>
          <w:lang w:bidi="ar-IQ"/>
        </w:rPr>
        <w:t>جوزيف بايدن) نائب الرئيس الامريكي الحالي باراك اوباما</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 xml:space="preserve">(28)  </w:t>
      </w:r>
    </w:p>
    <w:p w:rsidR="000F0C5E" w:rsidRPr="00861B39" w:rsidRDefault="000F0C5E" w:rsidP="000F0C5E">
      <w:pPr>
        <w:spacing w:after="0" w:line="240" w:lineRule="auto"/>
        <w:ind w:left="360"/>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لقد كانت هذه الجماعات المسلحة في بداية الامر ذات سطوة وقوة تفوق ما لدى القوات المسلحة ، واصبح الشارع في ظلها يكسوه السلاح . وبعد مواجهة القوات الامنية لها اختفت الكثير من عناصرها وانتقلت الى مناطق اكثر امنا ، كما ان قسما منها يستثمر من قبل جهات سياسية للتعبير عن مواقف سياسية في بعض الاحيان.(29)</w:t>
      </w:r>
    </w:p>
    <w:p w:rsidR="000F0C5E" w:rsidRPr="00861B39" w:rsidRDefault="000F0C5E" w:rsidP="000F0C5E">
      <w:pPr>
        <w:spacing w:after="0" w:line="240" w:lineRule="auto"/>
        <w:ind w:left="360"/>
        <w:jc w:val="both"/>
        <w:rPr>
          <w:rFonts w:ascii="Traditional Arabic" w:hAnsi="Traditional Arabic" w:cs="Traditional Arabic"/>
          <w:b/>
          <w:bCs/>
          <w:sz w:val="32"/>
          <w:szCs w:val="32"/>
          <w:rtl/>
          <w:lang w:bidi="ar-IQ"/>
        </w:rPr>
      </w:pPr>
      <w:r w:rsidRPr="00861B39">
        <w:rPr>
          <w:rFonts w:ascii="Traditional Arabic" w:hAnsi="Traditional Arabic" w:cs="Traditional Arabic"/>
          <w:b/>
          <w:bCs/>
          <w:sz w:val="32"/>
          <w:szCs w:val="32"/>
          <w:rtl/>
          <w:lang w:bidi="ar-IQ"/>
        </w:rPr>
        <w:t>2 -  انتشار السلاح :</w:t>
      </w:r>
    </w:p>
    <w:p w:rsidR="000F0C5E" w:rsidRPr="00861B39" w:rsidRDefault="000F0C5E" w:rsidP="000F0C5E">
      <w:pPr>
        <w:spacing w:after="0" w:line="240" w:lineRule="auto"/>
        <w:ind w:left="360"/>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مع ان السلاح كان منتشرا في العراق قبل الاحتلال الامريكي 2003 ، الا ان السياسات الامنية الامريكية في العراق اسهمت بصورة كبيرة في زيادة تعقيد هذه المشكلة ، لاسيما بعد عمليات النهب واسعة النطاق التي اعقبت سقوط النظام السابق وشملت كل معسكرات ومخازن العتاد ومعامل التصنيع العسكري. واللافت للنظر ان انتشار الاسلحة في العراق لايشمل فقط الاسلحة الخفيفة او الفردية التي تتطلبها الحاجة احيانا للحماية الشخصية، بل يتعدى الامر ذلك ليشمل الاسلحة المتوسطة واحيانا الثقيلة ، مما ساعد في توسع الجماعات المسلحة غير القانونية . ( 30 )</w:t>
      </w:r>
    </w:p>
    <w:p w:rsidR="000F0C5E" w:rsidRPr="00861B39" w:rsidRDefault="000F0C5E" w:rsidP="000F0C5E">
      <w:pPr>
        <w:spacing w:after="0" w:line="240" w:lineRule="auto"/>
        <w:ind w:left="360"/>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ان هذه المشكلة التي اسهمت السياسات الامنية الامريكية بدور كبير في تعقيدها، بغض النظر عما اذا كان هذا الدور مخطط له او حدث كنتيجة طبيعية للحرب الامريكية، سوف تتطلب خطوات طويلة من الحكومة العراقية من اجل ايجاد الحلول لها .</w:t>
      </w:r>
    </w:p>
    <w:p w:rsidR="000F0C5E" w:rsidRPr="00861B39" w:rsidRDefault="000F0C5E" w:rsidP="000F0C5E">
      <w:pPr>
        <w:spacing w:after="0" w:line="240" w:lineRule="auto"/>
        <w:ind w:left="360"/>
        <w:jc w:val="both"/>
        <w:rPr>
          <w:rFonts w:ascii="Traditional Arabic" w:hAnsi="Traditional Arabic" w:cs="Traditional Arabic"/>
          <w:b/>
          <w:bCs/>
          <w:sz w:val="32"/>
          <w:szCs w:val="32"/>
          <w:rtl/>
          <w:lang w:bidi="ar-IQ"/>
        </w:rPr>
      </w:pPr>
      <w:r w:rsidRPr="00861B39">
        <w:rPr>
          <w:rFonts w:ascii="Traditional Arabic" w:hAnsi="Traditional Arabic" w:cs="Traditional Arabic"/>
          <w:b/>
          <w:bCs/>
          <w:sz w:val="32"/>
          <w:szCs w:val="32"/>
          <w:rtl/>
          <w:lang w:bidi="ar-IQ"/>
        </w:rPr>
        <w:t>3 -   ضعف بناء القوات الامنية العراقية:</w:t>
      </w:r>
    </w:p>
    <w:p w:rsidR="000F0C5E" w:rsidRPr="00861B39" w:rsidRDefault="000F0C5E" w:rsidP="000F0C5E">
      <w:pPr>
        <w:spacing w:after="0" w:line="240" w:lineRule="auto"/>
        <w:ind w:left="360"/>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بينت استراتيجية الامن القومي العراقي 2007 – 2010 الحاجة المتزايدة لتجهيز قوات الامن العراقي ، اذ جاء فيها ( تزداد قوى الامن بمختلف صنوفها قوة ً وخبرةً وعدداً ، كما وتظهر الظروف الحاجة الاكبر لتلك القوى لفرض القانون وحماية المواطن وممتلكاته وحدود العراق مما يتطلب (31): </w:t>
      </w:r>
    </w:p>
    <w:p w:rsidR="000F0C5E" w:rsidRPr="00861B39" w:rsidRDefault="000F0C5E" w:rsidP="000F0C5E">
      <w:pPr>
        <w:pStyle w:val="ListParagraph"/>
        <w:numPr>
          <w:ilvl w:val="0"/>
          <w:numId w:val="3"/>
        </w:num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 xml:space="preserve">  تأمين وتأهيل الاكاديميات والمؤسسات التدريبية واعتماد سياسة تطوع تؤمن تمثيل الطابع الديمغرافي للعراق .</w:t>
      </w:r>
    </w:p>
    <w:p w:rsidR="000F0C5E" w:rsidRPr="00861B39" w:rsidRDefault="000F0C5E" w:rsidP="000F0C5E">
      <w:pPr>
        <w:pStyle w:val="ListParagraph"/>
        <w:numPr>
          <w:ilvl w:val="0"/>
          <w:numId w:val="3"/>
        </w:num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 xml:space="preserve">  استكمال المنظومة اللوجستية للقوات المسلحة .</w:t>
      </w:r>
    </w:p>
    <w:p w:rsidR="000F0C5E" w:rsidRPr="00861B39" w:rsidRDefault="000F0C5E" w:rsidP="000F0C5E">
      <w:pPr>
        <w:pStyle w:val="ListParagraph"/>
        <w:numPr>
          <w:ilvl w:val="0"/>
          <w:numId w:val="3"/>
        </w:num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 xml:space="preserve">  استكمال التجهيز بما في ذلك قدرة النيران الساندة والقوة الجوية . </w:t>
      </w:r>
    </w:p>
    <w:p w:rsidR="000F0C5E" w:rsidRPr="00861B39" w:rsidRDefault="000F0C5E" w:rsidP="000F0C5E">
      <w:pPr>
        <w:pStyle w:val="ListParagraph"/>
        <w:numPr>
          <w:ilvl w:val="0"/>
          <w:numId w:val="3"/>
        </w:num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 xml:space="preserve">  استكمال القدرات الاستخبارية .</w:t>
      </w:r>
    </w:p>
    <w:p w:rsidR="000F0C5E" w:rsidRPr="00861B39" w:rsidRDefault="000F0C5E" w:rsidP="000F0C5E">
      <w:pPr>
        <w:pStyle w:val="ListParagraph"/>
        <w:numPr>
          <w:ilvl w:val="0"/>
          <w:numId w:val="3"/>
        </w:num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استكمال قدرات مكافحة الارهاب)</w:t>
      </w:r>
      <w:r>
        <w:rPr>
          <w:rFonts w:ascii="Traditional Arabic" w:hAnsi="Traditional Arabic" w:cs="Traditional Arabic" w:hint="cs"/>
          <w:b/>
          <w:bCs/>
          <w:sz w:val="28"/>
          <w:szCs w:val="28"/>
          <w:rtl/>
          <w:lang w:bidi="ar-IQ"/>
        </w:rPr>
        <w:t>.</w:t>
      </w:r>
    </w:p>
    <w:p w:rsidR="000F0C5E" w:rsidRPr="00861B39" w:rsidRDefault="000F0C5E" w:rsidP="000F0C5E">
      <w:pPr>
        <w:spacing w:after="0" w:line="240" w:lineRule="auto"/>
        <w:ind w:left="360"/>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ولكن الواقع يظهر ان المنظومة الامنية تحتاج لدعم جوانب عديدة منها</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w:t>
      </w:r>
      <w:r>
        <w:rPr>
          <w:rFonts w:ascii="Traditional Arabic" w:hAnsi="Traditional Arabic" w:cs="Traditional Arabic"/>
          <w:b/>
          <w:bCs/>
          <w:sz w:val="28"/>
          <w:szCs w:val="28"/>
          <w:rtl/>
          <w:lang w:bidi="ar-IQ"/>
        </w:rPr>
        <w:t>32</w:t>
      </w:r>
      <w:r w:rsidRPr="00861B39">
        <w:rPr>
          <w:rFonts w:ascii="Traditional Arabic" w:hAnsi="Traditional Arabic" w:cs="Traditional Arabic"/>
          <w:b/>
          <w:bCs/>
          <w:sz w:val="28"/>
          <w:szCs w:val="28"/>
          <w:rtl/>
          <w:lang w:bidi="ar-IQ"/>
        </w:rPr>
        <w:t>)</w:t>
      </w:r>
    </w:p>
    <w:p w:rsidR="000F0C5E" w:rsidRPr="00861B39" w:rsidRDefault="000F0C5E" w:rsidP="000F0C5E">
      <w:pPr>
        <w:spacing w:after="0" w:line="240" w:lineRule="auto"/>
        <w:ind w:left="360"/>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أ _  التسليح الثقيل . </w:t>
      </w:r>
    </w:p>
    <w:p w:rsidR="000F0C5E" w:rsidRPr="00861B39" w:rsidRDefault="000F0C5E" w:rsidP="000F0C5E">
      <w:pPr>
        <w:spacing w:after="0" w:line="240" w:lineRule="auto"/>
        <w:ind w:left="360"/>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ب _  الطيران بكافة انواعه . </w:t>
      </w:r>
    </w:p>
    <w:p w:rsidR="000F0C5E" w:rsidRPr="00861B39" w:rsidRDefault="000F0C5E" w:rsidP="000F0C5E">
      <w:pPr>
        <w:spacing w:after="0" w:line="240" w:lineRule="auto"/>
        <w:ind w:left="360"/>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lastRenderedPageBreak/>
        <w:t xml:space="preserve">   وقضية ضعف تجهيز الجيش العراقي وخاصة سلاح الجو تتحمل الولايات المتحدة جزء كبير من مسؤوليته، ولكن الادارة الامريكية تحكم سياستها التسلحية عوامل عدة تتعلق برؤيتها الاستراتيجية لتوازنات القوى العالمية، ولمنطقة الشرق الاوسط والتوازنات التي تحكم العلاقات بين اطرافه ومدى قرب ام بعد اي طرف وتوافقه مع متطلبات المصلحة الامريكية وهذا ما يمكن ان نطلق عليه البعد الاقليمي الذي تشكل اسرائيل احد متطلباته ، فضلا عن المستوى الخاص بالعراق واهميته وكيفية الحفاظ على المصالح الامريكية كون العراق يمثل استثمار على المدى الطويل للولايات المتحدة من عدة وجوه كأمن الطاقة وموقعه الجيوستراتيجي الذي يمثل عقدة ارتباط عالية القيمة في صراع الولايات المتحدة للحفاظ على الهيمنة والنفوذ والانفراد ، لذلك تسعى الولايات المتحدة على ابقاء قدرتها بالامساك بمعادلة التوازنات السياسية في العراق</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 xml:space="preserve">(33) </w:t>
      </w:r>
    </w:p>
    <w:p w:rsidR="000F0C5E" w:rsidRPr="00861B39" w:rsidRDefault="000F0C5E" w:rsidP="000F0C5E">
      <w:pPr>
        <w:spacing w:after="0" w:line="240" w:lineRule="auto"/>
        <w:ind w:left="360"/>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ان اعادة البناء المهني والوطني للقوات المسلحة العراقية بصنوفها الاساسية الثلاثة ( الجوية والبحرية والبرية ) ومؤسساتها ودوائرها ومدارسها الاختصاصية والفنية والتدريبية والوصول بها الى مستوى قدرة الدفاع عن العراق وردع مخاطر العدوان الخارجي والداخلي عنه يمثل ضرورة قصوى ، لمعالجة المشكلات التي اوجدها الاحتلال في هذا الجانب ويتطلب ذلك الاهتمام بما يأتي :-</w:t>
      </w:r>
    </w:p>
    <w:p w:rsidR="000F0C5E" w:rsidRPr="00861B39" w:rsidRDefault="000F0C5E" w:rsidP="000F0C5E">
      <w:pPr>
        <w:pStyle w:val="ListParagraph"/>
        <w:numPr>
          <w:ilvl w:val="0"/>
          <w:numId w:val="4"/>
        </w:num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التحديد الواضح لمفهوم المؤسسة العسكرية والغاية منها .</w:t>
      </w:r>
    </w:p>
    <w:p w:rsidR="000F0C5E" w:rsidRPr="00861B39" w:rsidRDefault="000F0C5E" w:rsidP="000F0C5E">
      <w:pPr>
        <w:pStyle w:val="ListParagraph"/>
        <w:numPr>
          <w:ilvl w:val="0"/>
          <w:numId w:val="4"/>
        </w:num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تثبيت مبادئ عمل المؤسسة العسكرية .</w:t>
      </w:r>
    </w:p>
    <w:p w:rsidR="000F0C5E" w:rsidRPr="00861B39" w:rsidRDefault="000F0C5E" w:rsidP="000F0C5E">
      <w:pPr>
        <w:pStyle w:val="ListParagraph"/>
        <w:numPr>
          <w:ilvl w:val="0"/>
          <w:numId w:val="4"/>
        </w:num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تأهيل القيادات وهيئات الركن .</w:t>
      </w:r>
    </w:p>
    <w:p w:rsidR="000F0C5E" w:rsidRPr="00861B39" w:rsidRDefault="000F0C5E" w:rsidP="000F0C5E">
      <w:pPr>
        <w:pStyle w:val="ListParagraph"/>
        <w:numPr>
          <w:ilvl w:val="0"/>
          <w:numId w:val="4"/>
        </w:num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اعداد نظام معركة القوات المسلحة .</w:t>
      </w:r>
    </w:p>
    <w:p w:rsidR="000F0C5E" w:rsidRPr="00861B39" w:rsidRDefault="000F0C5E" w:rsidP="000F0C5E">
      <w:pPr>
        <w:pStyle w:val="ListParagraph"/>
        <w:numPr>
          <w:ilvl w:val="0"/>
          <w:numId w:val="4"/>
        </w:num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تخطيط سياسة التسلح والتجهيز .</w:t>
      </w:r>
    </w:p>
    <w:p w:rsidR="000F0C5E" w:rsidRPr="00861B39" w:rsidRDefault="000F0C5E" w:rsidP="000F0C5E">
      <w:pPr>
        <w:pStyle w:val="ListParagraph"/>
        <w:numPr>
          <w:ilvl w:val="0"/>
          <w:numId w:val="4"/>
        </w:num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اقرار نهج التدريب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ان مفهوم المؤسسة العسكرية على الصعيدين السياسي والشعبي ، يجب ان تسود بانها تلك المؤسسة الوطنية التي يتطوع فيها ابناء الشعب من دون تمييز للدفاع عن البلاد ، وهي بعيدة عن الشبهات . ( 34 )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وفي مجال التسلح والتجهيز ، يجب التخطيط لتنويع مصادر استيراد الاسلحة والمعدات والاعتدة ، لتحرير صفقات الاسلحة من التبعية لمصدر واحد ، والتي تعني تقييد كفائة القوات المسلحة العراقية وتطويرها . ويجب ايضا ان تعيد الدولة الحياة الى التصنيع العسكري لتقليص مساحة الاعتماد على الدول الاجنبية . اما ما يتعلق باقرار نهج التدريب فهو الاخر ينبغي تحريره باعادة تاسيس وتاهيل الكليات العسكرية ومدارس ومراكز ومعاهد الصنوف . ان واجب الجيش هو الدفاع عن البلاد لذلك انظاره دائما نحو الحدود ، يرصد محاولات التجاوز ، ولا يلتفت الى الوراء نحو الداخل لان امنه واستقراره مسؤولية المؤسسات الامنية واجهزة الشرطة . لكن بعد الاحتلال الامريكي وقراراته بحل الجيش ، لم يعد العراق قادرا على الدفاع عن نفسه ازاء التهديد الخارجي او ضبط الامن الداخلي ، وتعقدت المشكلات الامنية في العراق بشكل كبيرة نتيجة السياسات الامنية الامريكية في هذا المجال ، واضطرت الادارة الامريكية الى تشكيل وحدات على انها نواة الجيش العراقي ، ولم يتجاوز تسليحها الاسلحة الخفيفة وكلفت بواجبات الامن الداخلي ، ثم توسع حجم الجيش العراقي الى العديد من الفرق ، وبقيت منشغلة بقضايا الامن الداخلي وبقي تسليحها وتجهيزها وتدريبها وقيادتها </w:t>
      </w:r>
      <w:r w:rsidRPr="00861B39">
        <w:rPr>
          <w:rFonts w:ascii="Traditional Arabic" w:hAnsi="Traditional Arabic" w:cs="Traditional Arabic"/>
          <w:b/>
          <w:bCs/>
          <w:sz w:val="28"/>
          <w:szCs w:val="28"/>
          <w:rtl/>
          <w:lang w:bidi="ar-IQ"/>
        </w:rPr>
        <w:lastRenderedPageBreak/>
        <w:t xml:space="preserve">ومجمل اوضاعها العامة لاسباب كثيرة ، قوة لا تستطيع حتى القيام بواجبات الامن الداخلي . ان هذه الحالة قد تغيرت . مع تأهيل مؤسسات الشرطة والامن لاستلام واجبات الامن والاستقرار الداخلي في المدن والقصبات والقرى كافة . فالجيش يجب ان لا يكلف بواجبات الامن الداخلي ، الا اذا اقتضت الضرورة القصوى ، عندما تفقد مؤسسات الشرطة والامن السيطرة ، وان يعود الجيش باسرع مايمكن الى ثكناته . فمن المؤكد ان اشغال الجيش بمشكلات الامن الداخلي ، لاسيما اذا تكرر الحالة بحقب متقاربة ، يؤدي الى مخاطر كبيرة ، اهمها تراجع ثقة الشعب بالجيش . ثم ان اشغال الجيش بمشكلات الامن الداخلي ، يكون في النهاية على حساب جاهزيته وكفائته الميدانية في مواجهة العدو . ( 35 )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كما ان الولايات المتحدة اهملت الجانب التدريبي للجيش العراقي وافتقاره لمعسكرات دائمية للوحدات لاجراء التدريب ، لان غالبية وحدات الجيش العراقي تسكن الشوارع على شكل سيطرات امنية او القيام بالواجبات الامنية لذلك لا يتيسر الوقت والمكان لاجراء التدريب العسكري على وفق الاسس العسكرية . ولم تكن الولايات المتحدة جادة في بناء جيش حقيقي في العراق بعد 2003 . ( 36 )</w:t>
      </w:r>
    </w:p>
    <w:p w:rsidR="000F0C5E" w:rsidRPr="00861B39" w:rsidRDefault="000F0C5E" w:rsidP="000F0C5E">
      <w:pPr>
        <w:spacing w:after="0" w:line="240" w:lineRule="auto"/>
        <w:jc w:val="both"/>
        <w:rPr>
          <w:rFonts w:ascii="Traditional Arabic" w:hAnsi="Traditional Arabic" w:cs="Traditional Arabic"/>
          <w:b/>
          <w:bCs/>
          <w:sz w:val="32"/>
          <w:szCs w:val="32"/>
          <w:rtl/>
          <w:lang w:bidi="ar-IQ"/>
        </w:rPr>
      </w:pPr>
      <w:r w:rsidRPr="00861B39">
        <w:rPr>
          <w:rFonts w:ascii="Traditional Arabic" w:hAnsi="Traditional Arabic" w:cs="Traditional Arabic"/>
          <w:b/>
          <w:bCs/>
          <w:sz w:val="32"/>
          <w:szCs w:val="32"/>
          <w:rtl/>
          <w:lang w:bidi="ar-IQ"/>
        </w:rPr>
        <w:t xml:space="preserve">4 –  ضعف الجانب الاستخباراتي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ان اهم مشكلة واجهتها السياسة الامريكية في العراق في الجانب الامني تتمثل في ضعف الجانب الاستخباراتي . وعمل الاستخبارات يعني تحليل المعلومات ، وتهدف عمليات تنسيق المعلومات الى تركيز المعلومات التي تم جمعها من مصادر متعددة مختلفة ، وترتيبها بحسب مواضيعها ، ووضع البيانات المبعثرة المختلفة التي قد لا تعني شيئا لتصبح موضوعا له معنى . ( 37 )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وبما ان السياسات الناجحة تنتج عن قرارات عقلانية رشيدة ناتجة عن تراكم كمي وتحسن نوعي في المتاح من المعلومات ، فقد بات الحصول على المعلومات الدقيقة حاجة حيوية لاجهزة الاستخبارات ، لتجنب مأزق المباغتة والعجز عن الاستعداد المسبق لمواجهة الاحتمالات السيئة . وبقدر تعلق الامر بالوظيفة الاساسية للاجهزة الاستخباراتية فانها تتركز على ضمان الامن . ( 38 )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وفي هذا المجال المعلوماتي جاء في استراتيجية الامن القومي العراقي 2007 – 2010 ضمن الفقرة ( اولاً ) انشاء نظام توفير معلومات دقيقة وايصالها بالوقت الصحيح لاسناد المصالح الوطنية ما يأتي ( تتطلب الديمقراطية والادارة الرشيدة ايصال معلومات دقيقة وكاملة في الوقت المناسب للمواطنين والمنظمات الخاصة ودوائر الحكومة ، وهو ايضا مهم لاستعادة الامن والازدهار في العراق . ستقوم الحكومة العراقية الفدرالية والدوائر التابعة لها والمؤسسات الامنية بانشاء انظمة معلومات وانظمة ادارة معلومات لزيادة الكفاءة والفعالية في تحقيق المهام) كما جاء في الفقرة</w:t>
      </w:r>
      <w:r>
        <w:rPr>
          <w:rFonts w:ascii="Traditional Arabic" w:hAnsi="Traditional Arabic" w:cs="Traditional Arabic"/>
          <w:b/>
          <w:bCs/>
          <w:sz w:val="28"/>
          <w:szCs w:val="28"/>
          <w:rtl/>
          <w:lang w:bidi="ar-IQ"/>
        </w:rPr>
        <w:t xml:space="preserve"> (</w:t>
      </w:r>
      <w:r w:rsidRPr="00861B39">
        <w:rPr>
          <w:rFonts w:ascii="Traditional Arabic" w:hAnsi="Traditional Arabic" w:cs="Traditional Arabic"/>
          <w:b/>
          <w:bCs/>
          <w:sz w:val="28"/>
          <w:szCs w:val="28"/>
          <w:rtl/>
          <w:lang w:bidi="ar-IQ"/>
        </w:rPr>
        <w:t>ثانيا) ادارة عمليات معلوماتية للتاثير على الجمهور المتلقي ما نصه</w:t>
      </w:r>
      <w:r>
        <w:rPr>
          <w:rFonts w:ascii="Traditional Arabic" w:hAnsi="Traditional Arabic" w:cs="Traditional Arabic"/>
          <w:b/>
          <w:bCs/>
          <w:sz w:val="28"/>
          <w:szCs w:val="28"/>
          <w:rtl/>
          <w:lang w:bidi="ar-IQ"/>
        </w:rPr>
        <w:t xml:space="preserve"> (</w:t>
      </w:r>
      <w:r w:rsidRPr="00861B39">
        <w:rPr>
          <w:rFonts w:ascii="Traditional Arabic" w:hAnsi="Traditional Arabic" w:cs="Traditional Arabic"/>
          <w:b/>
          <w:bCs/>
          <w:sz w:val="28"/>
          <w:szCs w:val="28"/>
          <w:rtl/>
          <w:lang w:bidi="ar-IQ"/>
        </w:rPr>
        <w:t>ان العمليات المعلوماتية هي عنصر مكمل لسعي الحكومة للتاثير على المجاميع المؤيدة والمضادة. يعتبر المجال المعلوماتي في الاستراتيجية الحديثة وفن الحرب موازيا للمجالات الدبلوماسية والاقتصادية والعسكرية، ولذلك فان حكومة العراق والقوات الامنية ستقوم بعمليات معلوماتية للتاثير على انظمة المعلومات المعادية وفي نفس الوقت تدافع عن انظمة معلوماتها تجاه الهجمات المضادة. ستبذل الحكومة العراقية جهودا خاصة لمنع نشر وتداول المعلومات الخاطئة والاعمال الدعائية التي كانت رائجة في زمن النظام السابق</w:t>
      </w:r>
      <w:r>
        <w:rPr>
          <w:rFonts w:ascii="Traditional Arabic" w:hAnsi="Traditional Arabic" w:cs="Traditional Arabic"/>
          <w:b/>
          <w:bCs/>
          <w:sz w:val="28"/>
          <w:szCs w:val="28"/>
          <w:rtl/>
          <w:lang w:bidi="ar-IQ"/>
        </w:rPr>
        <w:t>).(39</w:t>
      </w:r>
      <w:r w:rsidRPr="00861B39">
        <w:rPr>
          <w:rFonts w:ascii="Traditional Arabic" w:hAnsi="Traditional Arabic" w:cs="Traditional Arabic"/>
          <w:b/>
          <w:bCs/>
          <w:sz w:val="28"/>
          <w:szCs w:val="28"/>
          <w:rtl/>
          <w:lang w:bidi="ar-IQ"/>
        </w:rPr>
        <w:t>)</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lastRenderedPageBreak/>
        <w:t xml:space="preserve">   ومع ذلك فانه نتيجة العنف والارهاب ، يقابله حملة واسعة في التشويش المضاد ، اوجد جوا من عدم الثقة لدى الرأي العام ، مما هيأ الاجواء لاستمرار اعمال العنف ، لاسيما وان عمليات ارهاب وعنف كبرى سجلت ضد مجهول ولم يكشف النقاب عنها</w:t>
      </w:r>
      <w:r>
        <w:rPr>
          <w:rFonts w:ascii="Traditional Arabic" w:hAnsi="Traditional Arabic" w:cs="Traditional Arabic"/>
          <w:b/>
          <w:bCs/>
          <w:sz w:val="28"/>
          <w:szCs w:val="28"/>
          <w:rtl/>
          <w:lang w:bidi="ar-IQ"/>
        </w:rPr>
        <w:t>.</w:t>
      </w:r>
      <w:r w:rsidRPr="00861B39">
        <w:rPr>
          <w:rFonts w:ascii="Traditional Arabic" w:hAnsi="Traditional Arabic" w:cs="Traditional Arabic"/>
          <w:b/>
          <w:bCs/>
          <w:sz w:val="28"/>
          <w:szCs w:val="28"/>
          <w:rtl/>
          <w:lang w:bidi="ar-IQ"/>
        </w:rPr>
        <w:t>(</w:t>
      </w:r>
      <w:r>
        <w:rPr>
          <w:rFonts w:ascii="Traditional Arabic" w:hAnsi="Traditional Arabic" w:cs="Traditional Arabic"/>
          <w:b/>
          <w:bCs/>
          <w:sz w:val="28"/>
          <w:szCs w:val="28"/>
          <w:rtl/>
          <w:lang w:bidi="ar-IQ"/>
        </w:rPr>
        <w:t>40</w:t>
      </w:r>
      <w:r w:rsidRPr="00861B39">
        <w:rPr>
          <w:rFonts w:ascii="Traditional Arabic" w:hAnsi="Traditional Arabic" w:cs="Traditional Arabic"/>
          <w:b/>
          <w:bCs/>
          <w:sz w:val="28"/>
          <w:szCs w:val="28"/>
          <w:rtl/>
          <w:lang w:bidi="ar-IQ"/>
        </w:rPr>
        <w:t xml:space="preserve">)  </w:t>
      </w:r>
    </w:p>
    <w:p w:rsidR="000F0C5E" w:rsidRPr="00861B39" w:rsidRDefault="000F0C5E" w:rsidP="000F0C5E">
      <w:pPr>
        <w:spacing w:after="0" w:line="240" w:lineRule="auto"/>
        <w:jc w:val="both"/>
        <w:rPr>
          <w:rFonts w:ascii="Traditional Arabic" w:hAnsi="Traditional Arabic" w:cs="Traditional Arabic" w:hint="cs"/>
          <w:b/>
          <w:bCs/>
          <w:sz w:val="28"/>
          <w:szCs w:val="28"/>
          <w:rtl/>
          <w:lang w:bidi="ar-IQ"/>
        </w:rPr>
      </w:pPr>
      <w:r w:rsidRPr="00861B39">
        <w:rPr>
          <w:rFonts w:ascii="Traditional Arabic" w:hAnsi="Traditional Arabic" w:cs="Traditional Arabic"/>
          <w:b/>
          <w:bCs/>
          <w:sz w:val="28"/>
          <w:szCs w:val="28"/>
          <w:rtl/>
          <w:lang w:bidi="ar-IQ"/>
        </w:rPr>
        <w:t xml:space="preserve">   ان هذا الخلل الذي تسببت به السياسات الامنية الامريكية في العراق في الجانب المعلوماتي والذي اثر بصورة سلبية على الوضع الامني في العراق تتطلب عملية معالجته مجموعة من الخطوات منها</w:t>
      </w:r>
      <w:r>
        <w:rPr>
          <w:rFonts w:ascii="Traditional Arabic" w:hAnsi="Traditional Arabic" w:cs="Traditional Arabic"/>
          <w:b/>
          <w:bCs/>
          <w:sz w:val="28"/>
          <w:szCs w:val="28"/>
          <w:rtl/>
          <w:lang w:bidi="ar-IQ"/>
        </w:rPr>
        <w:t>:</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أ ـ  تطوير الرصد الامني : اذ يعد الرصد الامني من الدعامات الرئيسة لهذا المحور المهم عند مواجهة اي عمل ارهابي سواء كان وشيك الوقوع او حال الوقوع</w:t>
      </w:r>
      <w:r>
        <w:rPr>
          <w:rFonts w:ascii="Traditional Arabic" w:hAnsi="Traditional Arabic" w:cs="Traditional Arabic" w:hint="cs"/>
          <w:b/>
          <w:bCs/>
          <w:sz w:val="28"/>
          <w:szCs w:val="28"/>
          <w:rtl/>
          <w:lang w:bidi="ar-IQ"/>
        </w:rPr>
        <w:t>.</w:t>
      </w:r>
      <w:r w:rsidRPr="00861B39">
        <w:rPr>
          <w:rFonts w:ascii="Traditional Arabic" w:hAnsi="Traditional Arabic" w:cs="Traditional Arabic"/>
          <w:b/>
          <w:bCs/>
          <w:sz w:val="28"/>
          <w:szCs w:val="28"/>
          <w:rtl/>
          <w:lang w:bidi="ar-IQ"/>
        </w:rPr>
        <w:t xml:space="preserve"> وتقوم عمليات الرصد على محورين:</w:t>
      </w:r>
    </w:p>
    <w:p w:rsidR="000F0C5E" w:rsidRPr="00861B39" w:rsidRDefault="000F0C5E" w:rsidP="000F0C5E">
      <w:pPr>
        <w:pStyle w:val="ListParagraph"/>
        <w:numPr>
          <w:ilvl w:val="0"/>
          <w:numId w:val="4"/>
        </w:num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الرصد من الداخل، ويعتمد على كفاءة عناصر جمع المعلومات والتنبؤ.</w:t>
      </w:r>
    </w:p>
    <w:p w:rsidR="000F0C5E" w:rsidRPr="00861B39" w:rsidRDefault="000F0C5E" w:rsidP="000F0C5E">
      <w:pPr>
        <w:pStyle w:val="ListParagraph"/>
        <w:numPr>
          <w:ilvl w:val="0"/>
          <w:numId w:val="4"/>
        </w:num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lang w:bidi="ar-IQ"/>
        </w:rPr>
        <w:t>الرصد الخارجي، ويعتمد اساسا على فكرة التعاون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وتشمل عمليات الرصد جمع المعلومات عن المنظمات الارهابية وتجميعها وتصنيفها سواء اكانت المنظمات تعمل بالداخل ام بالخارج، واستيفاء المعلومات عن عناصرها وجنسيات افرادها وتدريباتهم وانواع الاسلحة التي تستخدمها هذه المنظمات ووسائل تمويلها ومدربيها ، ومدى الكفاءة في استخدام الاساليب، واساليب عملها، والاهداف التي تسعى الى تحقيقها ، والاستراتيجية العامة التي تحكم عملها ، وخططها والعناصر المتعاطفة معها ، وغيرها من انواع المعلومات الاخرى .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ب ـ  وجود جهاز متخصص يناط به رصد المعلومات وتجميعها من الداخل ام من الخارج ، وبالتالي له صلاحيات خاصة تؤهله لاتخاذ قرار ملزم بصلاحيات معينة . وبناء على التنسيق الجيد والمستمر بين اجهزة الرصد وتجميع المعلومات وتحليلها وتبادلها يتحقق اكبر قدر من الامن الوقائي . ( 41 )</w:t>
      </w:r>
    </w:p>
    <w:p w:rsidR="000F0C5E" w:rsidRPr="00861B39" w:rsidRDefault="000F0C5E" w:rsidP="000F0C5E">
      <w:pPr>
        <w:spacing w:after="0" w:line="240" w:lineRule="auto"/>
        <w:jc w:val="both"/>
        <w:rPr>
          <w:rFonts w:ascii="Traditional Arabic" w:hAnsi="Traditional Arabic" w:cs="Traditional Arabic"/>
          <w:b/>
          <w:bCs/>
          <w:sz w:val="32"/>
          <w:szCs w:val="32"/>
          <w:rtl/>
          <w:lang w:bidi="ar-IQ"/>
        </w:rPr>
      </w:pPr>
      <w:r w:rsidRPr="00861B39">
        <w:rPr>
          <w:rFonts w:ascii="Traditional Arabic" w:hAnsi="Traditional Arabic" w:cs="Traditional Arabic"/>
          <w:b/>
          <w:bCs/>
          <w:sz w:val="32"/>
          <w:szCs w:val="32"/>
          <w:rtl/>
        </w:rPr>
        <w:t xml:space="preserve">رابعا : الاثار غير المباشرة للسياسات الامنيةالامريكية في العراق </w:t>
      </w:r>
    </w:p>
    <w:p w:rsidR="000F0C5E" w:rsidRPr="00861B39" w:rsidRDefault="000F0C5E" w:rsidP="000F0C5E">
      <w:pPr>
        <w:spacing w:after="0" w:line="240" w:lineRule="auto"/>
        <w:jc w:val="both"/>
        <w:rPr>
          <w:rFonts w:ascii="Traditional Arabic" w:hAnsi="Traditional Arabic" w:cs="Traditional Arabic"/>
          <w:b/>
          <w:bCs/>
          <w:sz w:val="28"/>
          <w:szCs w:val="28"/>
          <w:lang w:bidi="ar-IQ"/>
        </w:rPr>
      </w:pPr>
      <w:r w:rsidRPr="00861B39">
        <w:rPr>
          <w:rFonts w:ascii="Traditional Arabic" w:hAnsi="Traditional Arabic" w:cs="Traditional Arabic"/>
          <w:b/>
          <w:bCs/>
          <w:sz w:val="28"/>
          <w:szCs w:val="28"/>
          <w:rtl/>
        </w:rPr>
        <w:t xml:space="preserve">   إن الحديث عن الانعكاسات غير المباشرة يتشعب ويتشابك مع الكثير من مختلف جوانب الحياة، فهذه الآثار تمتد في تأثيرها ليس في حاضر الفرد والمجتمع العراقي فقط وإنما حتى إلى مستقبله بل وربما على بعض المجتمعات في الدول المجاورة.</w:t>
      </w:r>
      <w:r>
        <w:rPr>
          <w:rFonts w:ascii="Traditional Arabic" w:hAnsi="Traditional Arabic" w:cs="Traditional Arabic"/>
          <w:b/>
          <w:bCs/>
          <w:sz w:val="28"/>
          <w:szCs w:val="28"/>
          <w:rtl/>
          <w:lang w:bidi="ar-IQ"/>
        </w:rPr>
        <w:t>(42</w:t>
      </w:r>
      <w:r w:rsidRPr="00861B39">
        <w:rPr>
          <w:rFonts w:ascii="Traditional Arabic" w:hAnsi="Traditional Arabic" w:cs="Traditional Arabic"/>
          <w:b/>
          <w:bCs/>
          <w:sz w:val="28"/>
          <w:szCs w:val="28"/>
          <w:rtl/>
          <w:lang w:bidi="ar-IQ"/>
        </w:rPr>
        <w:t xml:space="preserve">) </w:t>
      </w:r>
    </w:p>
    <w:p w:rsidR="000F0C5E" w:rsidRPr="00861B39" w:rsidRDefault="000F0C5E" w:rsidP="000F0C5E">
      <w:pPr>
        <w:spacing w:after="0" w:line="240" w:lineRule="auto"/>
        <w:jc w:val="both"/>
        <w:rPr>
          <w:rFonts w:ascii="Traditional Arabic" w:hAnsi="Traditional Arabic" w:cs="Traditional Arabic"/>
          <w:b/>
          <w:bCs/>
          <w:sz w:val="28"/>
          <w:szCs w:val="28"/>
          <w:rtl/>
        </w:rPr>
      </w:pPr>
      <w:r w:rsidRPr="00861B39">
        <w:rPr>
          <w:rFonts w:ascii="Traditional Arabic" w:hAnsi="Traditional Arabic" w:cs="Traditional Arabic"/>
          <w:b/>
          <w:bCs/>
          <w:sz w:val="28"/>
          <w:szCs w:val="28"/>
          <w:rtl/>
        </w:rPr>
        <w:t xml:space="preserve">   فقد اسهم تردي الوضع الأمني والسياسي العراقي في عدم استقرار واقع الانسان العراقي، اذ تراجعت لديه فكرة المواطنة وترسخت في منهجه الهوية الضيقة وهو ما انعكس في سلوكه وأداءه السياسي، اذ اصبح الاستقطاب الطائفي والعرقي واضحا، وأيا كانت أسباب التراجع في مفهوم الهوية الوطنية سواء ما يتعلق منها بسياسات الحرمان والقهر التي مورست ضده سابقا او لممارسات التعذيب والقتل على الهوية التي مارستها الجماعات الارهابية، او بحكم سياسات التفكيك التي مارستها سلطات الاحتلال الامريكي للبنية الاجتماعية العراقية، فان الساحة العراقية هددتها صراعات طائفية وعرقية ، التي يبدو ان أطرافا محلية واقليمية ودولية غذتها بقوة كل وفق حساباته الخاصة . ( 43 )</w:t>
      </w:r>
    </w:p>
    <w:p w:rsidR="000F0C5E" w:rsidRPr="00861B39" w:rsidRDefault="000F0C5E" w:rsidP="000F0C5E">
      <w:pPr>
        <w:spacing w:after="0" w:line="240" w:lineRule="auto"/>
        <w:jc w:val="both"/>
        <w:rPr>
          <w:rFonts w:ascii="Traditional Arabic" w:hAnsi="Traditional Arabic" w:cs="Traditional Arabic"/>
          <w:b/>
          <w:bCs/>
          <w:sz w:val="28"/>
          <w:szCs w:val="28"/>
          <w:rtl/>
          <w:lang w:bidi="ar-SY"/>
        </w:rPr>
      </w:pPr>
      <w:r w:rsidRPr="00861B39">
        <w:rPr>
          <w:rFonts w:ascii="Traditional Arabic" w:hAnsi="Traditional Arabic" w:cs="Traditional Arabic"/>
          <w:b/>
          <w:bCs/>
          <w:sz w:val="28"/>
          <w:szCs w:val="28"/>
          <w:rtl/>
        </w:rPr>
        <w:t xml:space="preserve">   فضلا عن ذلك </w:t>
      </w:r>
      <w:r w:rsidRPr="00861B39">
        <w:rPr>
          <w:rFonts w:ascii="Traditional Arabic" w:hAnsi="Traditional Arabic" w:cs="Traditional Arabic"/>
          <w:b/>
          <w:bCs/>
          <w:sz w:val="28"/>
          <w:szCs w:val="28"/>
          <w:rtl/>
          <w:lang w:bidi="ar-SY"/>
        </w:rPr>
        <w:t>يدرك العراقيون جيدا" ان الكثير من العمليات التي استهدفت تجمعات مدنية عراقية ، وبيوت عبادة على انواعها انما يقف وراءها اطراف خارجية ، وذلك لتحقيق اهداف مختلفة . ( 44 )</w:t>
      </w:r>
    </w:p>
    <w:p w:rsidR="000F0C5E" w:rsidRPr="00861B39" w:rsidRDefault="000F0C5E" w:rsidP="000F0C5E">
      <w:pPr>
        <w:spacing w:after="0" w:line="240" w:lineRule="auto"/>
        <w:jc w:val="both"/>
        <w:rPr>
          <w:rFonts w:ascii="Traditional Arabic" w:hAnsi="Traditional Arabic" w:cs="Traditional Arabic"/>
          <w:b/>
          <w:bCs/>
          <w:sz w:val="28"/>
          <w:szCs w:val="28"/>
          <w:rtl/>
          <w:lang w:bidi="ar-SY"/>
        </w:rPr>
      </w:pPr>
      <w:r w:rsidRPr="00861B39">
        <w:rPr>
          <w:rFonts w:ascii="Traditional Arabic" w:hAnsi="Traditional Arabic" w:cs="Traditional Arabic"/>
          <w:b/>
          <w:bCs/>
          <w:sz w:val="28"/>
          <w:szCs w:val="28"/>
          <w:rtl/>
          <w:lang w:bidi="ar-SY"/>
        </w:rPr>
        <w:t xml:space="preserve">   بل ان هناك من يحمل السياسة الامريكية في العراق مسؤولية ماحصل في يونيو / حزيران 2014 عندما سيطر تنظيم داعش الارهابي على مدن عراقية ، وحتى الدعم الذي قدمته الولايات المتحدة للقوات العراقية </w:t>
      </w:r>
      <w:r w:rsidRPr="00861B39">
        <w:rPr>
          <w:rFonts w:ascii="Traditional Arabic" w:hAnsi="Traditional Arabic" w:cs="Traditional Arabic"/>
          <w:b/>
          <w:bCs/>
          <w:sz w:val="28"/>
          <w:szCs w:val="28"/>
          <w:rtl/>
          <w:lang w:bidi="ar-SY"/>
        </w:rPr>
        <w:lastRenderedPageBreak/>
        <w:t>عند استعادتها لهذه المدن والتي انتهت عم</w:t>
      </w:r>
      <w:r>
        <w:rPr>
          <w:rFonts w:ascii="Traditional Arabic" w:hAnsi="Traditional Arabic" w:cs="Traditional Arabic"/>
          <w:b/>
          <w:bCs/>
          <w:sz w:val="28"/>
          <w:szCs w:val="28"/>
          <w:rtl/>
          <w:lang w:bidi="ar-SY"/>
        </w:rPr>
        <w:t>لية استعادتها مع نهاية عام 2017</w:t>
      </w:r>
      <w:r w:rsidRPr="00861B39">
        <w:rPr>
          <w:rFonts w:ascii="Traditional Arabic" w:hAnsi="Traditional Arabic" w:cs="Traditional Arabic"/>
          <w:b/>
          <w:bCs/>
          <w:sz w:val="28"/>
          <w:szCs w:val="28"/>
          <w:rtl/>
          <w:lang w:bidi="ar-SY"/>
        </w:rPr>
        <w:t>، فانه لم يكن بالحجم الذي يدل على جدية الولايات المتحدة في ت</w:t>
      </w:r>
      <w:r>
        <w:rPr>
          <w:rFonts w:ascii="Traditional Arabic" w:hAnsi="Traditional Arabic" w:cs="Traditional Arabic"/>
          <w:b/>
          <w:bCs/>
          <w:sz w:val="28"/>
          <w:szCs w:val="28"/>
          <w:rtl/>
          <w:lang w:bidi="ar-SY"/>
        </w:rPr>
        <w:t>قديم العون للعراق عن حاجته لذلك</w:t>
      </w:r>
      <w:r w:rsidRPr="00861B39">
        <w:rPr>
          <w:rFonts w:ascii="Traditional Arabic" w:hAnsi="Traditional Arabic" w:cs="Traditional Arabic"/>
          <w:b/>
          <w:bCs/>
          <w:sz w:val="28"/>
          <w:szCs w:val="28"/>
          <w:rtl/>
          <w:lang w:bidi="ar-SY"/>
        </w:rPr>
        <w:t xml:space="preserve">.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SY"/>
        </w:rPr>
        <w:t xml:space="preserve">   ان هذه الاثار غير المباشرة للسياسات الامنية الامريكية في العراق قد يبقى لها تاثير في المستقبل على الوضع الامني في العراق ، بل وعلى مختلف جوانب الحياة في البلد ، فهي اثار ذات بعد استراتيجي .</w:t>
      </w:r>
    </w:p>
    <w:p w:rsidR="000F0C5E" w:rsidRPr="00861B39" w:rsidRDefault="000F0C5E" w:rsidP="000F0C5E">
      <w:pPr>
        <w:spacing w:after="0" w:line="240" w:lineRule="auto"/>
        <w:jc w:val="both"/>
        <w:rPr>
          <w:rFonts w:ascii="Traditional Arabic" w:hAnsi="Traditional Arabic" w:cs="Traditional Arabic"/>
          <w:b/>
          <w:bCs/>
          <w:sz w:val="32"/>
          <w:szCs w:val="32"/>
          <w:rtl/>
          <w:lang w:bidi="ar-IQ"/>
        </w:rPr>
      </w:pPr>
      <w:r w:rsidRPr="00861B39">
        <w:rPr>
          <w:rFonts w:ascii="Traditional Arabic" w:hAnsi="Traditional Arabic" w:cs="Traditional Arabic"/>
          <w:b/>
          <w:bCs/>
          <w:sz w:val="32"/>
          <w:szCs w:val="32"/>
          <w:rtl/>
          <w:lang w:bidi="ar-IQ"/>
        </w:rPr>
        <w:t xml:space="preserve">الاستنتـــــاج: </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يتضح من ذلك ان اثار السياسات الامنية الامريكية في العراق التي امتدت للحقبة من ابريل / نيسان 2003 الى نهاية العام 2011 لن تنتهي مع انتهاء انسحاب القوات الامريكية من العراق ، بل سوف تمتد الى حقب زمنية طويلة جدا وفي جوانب متعددة لن تقتصر على الملف الامني بل تشمل الملفات السياسية، والاقتصادية، والاجتماعية، والبيئية وغيرها من جوانب الحياة في العراق.</w:t>
      </w:r>
    </w:p>
    <w:p w:rsidR="000F0C5E" w:rsidRPr="00861B39" w:rsidRDefault="000F0C5E" w:rsidP="000F0C5E">
      <w:pPr>
        <w:spacing w:after="0" w:line="240" w:lineRule="auto"/>
        <w:jc w:val="both"/>
        <w:rPr>
          <w:rFonts w:ascii="Traditional Arabic" w:hAnsi="Traditional Arabic" w:cs="Traditional Arabic"/>
          <w:b/>
          <w:bCs/>
          <w:sz w:val="28"/>
          <w:szCs w:val="28"/>
          <w:rtl/>
          <w:lang w:bidi="ar-IQ"/>
        </w:rPr>
      </w:pPr>
      <w:r w:rsidRPr="00861B39">
        <w:rPr>
          <w:rFonts w:ascii="Traditional Arabic" w:hAnsi="Traditional Arabic" w:cs="Traditional Arabic"/>
          <w:b/>
          <w:bCs/>
          <w:sz w:val="28"/>
          <w:szCs w:val="28"/>
          <w:rtl/>
          <w:lang w:bidi="ar-IQ"/>
        </w:rPr>
        <w:t xml:space="preserve">   ومع ذلك فان الاثار ذات البعد الاستراتيجي والامني تبقى لها الاهمية الخاصة، اذ انها تشكل مشكلة يصعب حلها، فقد عملت الولايات المتحدة على ايجاد ثغرات في البناء الاستراتيجي الامني للعراق لم تستطيع كل الجهود التي بذلت من الجانب العراقي على سدها. كما ان الانطلاق في معالجة باقي المشكلات التي خلفتها السياسات الامريكية في الجوانب الاخرى لا يمكن ان يبدأ ما لم تعالج المشكلة الاستراتيجية في الملف الامني العراقي.</w:t>
      </w:r>
    </w:p>
    <w:p w:rsidR="000F0C5E" w:rsidRDefault="000F0C5E" w:rsidP="000F0C5E">
      <w:pPr>
        <w:spacing w:after="0" w:line="240" w:lineRule="auto"/>
        <w:jc w:val="center"/>
        <w:rPr>
          <w:rFonts w:ascii="Simplified Arabic" w:hAnsi="Simplified Arabic" w:cs="AL-Mateen" w:hint="cs"/>
          <w:sz w:val="36"/>
          <w:szCs w:val="36"/>
          <w:rtl/>
          <w:lang w:bidi="ar-IQ"/>
        </w:rPr>
      </w:pPr>
      <w:r w:rsidRPr="007A5C0D">
        <w:rPr>
          <w:rFonts w:ascii="Simplified Arabic" w:hAnsi="Simplified Arabic" w:cs="AL-Mateen"/>
          <w:sz w:val="36"/>
          <w:szCs w:val="36"/>
          <w:rtl/>
          <w:lang w:bidi="ar-IQ"/>
        </w:rPr>
        <w:t>دور الادوات الاقتصادية في الادارة المتكاملة للمياه :</w:t>
      </w:r>
    </w:p>
    <w:p w:rsidR="000F0C5E" w:rsidRPr="007A5C0D" w:rsidRDefault="000F0C5E" w:rsidP="000F0C5E">
      <w:pPr>
        <w:spacing w:after="0" w:line="240" w:lineRule="auto"/>
        <w:jc w:val="center"/>
        <w:rPr>
          <w:rFonts w:ascii="Simplified Arabic" w:hAnsi="Simplified Arabic" w:cs="AL-Mateen"/>
          <w:sz w:val="36"/>
          <w:szCs w:val="36"/>
          <w:rtl/>
          <w:lang w:bidi="ar-IQ"/>
        </w:rPr>
      </w:pPr>
      <w:r w:rsidRPr="007A5C0D">
        <w:rPr>
          <w:rFonts w:ascii="Simplified Arabic" w:hAnsi="Simplified Arabic" w:cs="AL-Mateen"/>
          <w:sz w:val="36"/>
          <w:szCs w:val="36"/>
          <w:rtl/>
          <w:lang w:bidi="ar-IQ"/>
        </w:rPr>
        <w:t xml:space="preserve">رؤية في اقتراح تسعير المياه الدولية </w:t>
      </w:r>
    </w:p>
    <w:p w:rsidR="000F0C5E" w:rsidRPr="0046120A" w:rsidRDefault="000F0C5E" w:rsidP="000F0C5E">
      <w:pPr>
        <w:spacing w:after="0" w:line="240" w:lineRule="auto"/>
        <w:ind w:left="-508" w:right="-360"/>
        <w:jc w:val="center"/>
        <w:rPr>
          <w:rFonts w:ascii="Simplified Arabic" w:hAnsi="Simplified Arabic" w:cs="Simplified Arabic"/>
          <w:b/>
          <w:bCs/>
          <w:sz w:val="2"/>
          <w:szCs w:val="2"/>
          <w:rtl/>
          <w:lang w:bidi="ar-IQ"/>
        </w:rPr>
      </w:pPr>
    </w:p>
    <w:p w:rsidR="000F0C5E" w:rsidRPr="00A71604" w:rsidRDefault="000F0C5E" w:rsidP="000F0C5E">
      <w:pPr>
        <w:spacing w:after="0" w:line="240" w:lineRule="auto"/>
        <w:jc w:val="center"/>
        <w:rPr>
          <w:rFonts w:ascii="Simplified Arabic" w:hAnsi="Simplified Arabic" w:cs="Simplified Arabic"/>
          <w:b/>
          <w:bCs/>
          <w:sz w:val="2"/>
          <w:szCs w:val="2"/>
        </w:rPr>
      </w:pPr>
    </w:p>
    <w:p w:rsidR="000F0C5E" w:rsidRPr="00F15F50" w:rsidRDefault="000F0C5E" w:rsidP="000F0C5E">
      <w:pPr>
        <w:spacing w:after="0" w:line="240" w:lineRule="auto"/>
        <w:jc w:val="center"/>
        <w:rPr>
          <w:rFonts w:ascii="Simplified Arabic" w:hAnsi="Simplified Arabic" w:cs="Simplified Arabic"/>
          <w:sz w:val="2"/>
          <w:szCs w:val="2"/>
          <w:rtl/>
          <w:lang w:bidi="ar-IQ"/>
        </w:rPr>
      </w:pPr>
    </w:p>
    <w:p w:rsidR="000F0C5E" w:rsidRPr="007A5C0D" w:rsidRDefault="000F0C5E" w:rsidP="000F0C5E">
      <w:pPr>
        <w:spacing w:after="0" w:line="240" w:lineRule="auto"/>
        <w:ind w:left="-694"/>
        <w:jc w:val="right"/>
        <w:rPr>
          <w:rFonts w:ascii="Simplified Arabic" w:hAnsi="Simplified Arabic" w:cs="AF_Diwani"/>
          <w:sz w:val="36"/>
          <w:szCs w:val="36"/>
          <w:rtl/>
          <w:lang w:bidi="ar-IQ"/>
        </w:rPr>
      </w:pPr>
      <w:r w:rsidRPr="007A5C0D">
        <w:rPr>
          <w:rFonts w:ascii="Simplified Arabic" w:hAnsi="Simplified Arabic" w:cs="AF_Diwani"/>
          <w:sz w:val="36"/>
          <w:szCs w:val="36"/>
          <w:rtl/>
          <w:lang w:bidi="ar-IQ"/>
        </w:rPr>
        <w:t>ا.م.د. ليلى عاشور حاجم</w:t>
      </w:r>
      <w:r>
        <w:rPr>
          <w:rStyle w:val="FootnoteReference"/>
          <w:rFonts w:ascii="Simplified Arabic" w:hAnsi="Simplified Arabic"/>
          <w:sz w:val="36"/>
          <w:szCs w:val="36"/>
          <w:rtl/>
          <w:lang w:bidi="ar-IQ"/>
        </w:rPr>
        <w:footnoteReference w:customMarkFollows="1" w:id="4"/>
        <w:t>(*)</w:t>
      </w:r>
    </w:p>
    <w:p w:rsidR="000F0C5E" w:rsidRDefault="000F0C5E" w:rsidP="000F0C5E">
      <w:pPr>
        <w:spacing w:after="0" w:line="240" w:lineRule="auto"/>
        <w:ind w:left="-688" w:right="-1080"/>
        <w:rPr>
          <w:rFonts w:ascii="Simplified Arabic" w:hAnsi="Simplified Arabic" w:cs="Simplified Arabic" w:hint="cs"/>
          <w:b/>
          <w:bCs/>
          <w:sz w:val="2"/>
          <w:szCs w:val="2"/>
          <w:rtl/>
          <w:lang w:bidi="ar-IQ"/>
        </w:rPr>
      </w:pPr>
      <w:r>
        <w:rPr>
          <w:rFonts w:ascii="Simplified Arabic" w:hAnsi="Simplified Arabic" w:cs="Simplified Arabic" w:hint="cs"/>
          <w:b/>
          <w:bCs/>
          <w:sz w:val="2"/>
          <w:szCs w:val="2"/>
          <w:rtl/>
          <w:lang w:bidi="ar-IQ"/>
        </w:rPr>
        <w:t>\</w:t>
      </w:r>
    </w:p>
    <w:p w:rsidR="000F0C5E" w:rsidRDefault="000F0C5E" w:rsidP="000F0C5E">
      <w:pPr>
        <w:spacing w:after="0" w:line="240" w:lineRule="auto"/>
        <w:ind w:left="-688" w:right="-1080"/>
        <w:rPr>
          <w:rFonts w:ascii="Simplified Arabic" w:hAnsi="Simplified Arabic" w:cs="Simplified Arabic" w:hint="cs"/>
          <w:b/>
          <w:bCs/>
          <w:sz w:val="2"/>
          <w:szCs w:val="2"/>
          <w:rtl/>
          <w:lang w:bidi="ar-IQ"/>
        </w:rPr>
      </w:pPr>
    </w:p>
    <w:p w:rsidR="000F0C5E" w:rsidRPr="0046120A" w:rsidRDefault="000F0C5E" w:rsidP="000F0C5E">
      <w:pPr>
        <w:spacing w:after="0" w:line="240" w:lineRule="auto"/>
        <w:ind w:left="-688" w:right="-1080"/>
        <w:rPr>
          <w:rFonts w:ascii="Simplified Arabic" w:hAnsi="Simplified Arabic" w:cs="Simplified Arabic" w:hint="cs"/>
          <w:b/>
          <w:bCs/>
          <w:sz w:val="2"/>
          <w:szCs w:val="2"/>
          <w:rtl/>
          <w:lang w:bidi="ar-IQ"/>
        </w:rPr>
      </w:pPr>
    </w:p>
    <w:p w:rsidR="000F0C5E" w:rsidRPr="007A5C0D" w:rsidRDefault="000F0C5E" w:rsidP="000F0C5E">
      <w:pPr>
        <w:spacing w:after="0" w:line="240" w:lineRule="auto"/>
        <w:ind w:left="41" w:firstLine="360"/>
        <w:rPr>
          <w:rFonts w:ascii="Traditional Arabic" w:hAnsi="Traditional Arabic" w:cs="Traditional Arabic"/>
          <w:b/>
          <w:bCs/>
          <w:sz w:val="32"/>
          <w:szCs w:val="32"/>
          <w:rtl/>
          <w:lang w:bidi="ar-IQ"/>
        </w:rPr>
      </w:pPr>
      <w:r w:rsidRPr="007A5C0D">
        <w:rPr>
          <w:rFonts w:ascii="Traditional Arabic" w:hAnsi="Traditional Arabic" w:cs="Traditional Arabic"/>
          <w:b/>
          <w:bCs/>
          <w:sz w:val="32"/>
          <w:szCs w:val="32"/>
          <w:rtl/>
          <w:lang w:bidi="ar-IQ"/>
        </w:rPr>
        <w:t xml:space="preserve">الملخص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تمثل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جوهر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الترابط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البشري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بلدٍ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البلدان؛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فهي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أحد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الموارد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المشتركة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تخدم</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الزراعة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والصناعة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والأغراض</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المعيشية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والبيئة</w:t>
      </w:r>
      <w:r w:rsidRPr="007A5C0D">
        <w:rPr>
          <w:rFonts w:ascii="Traditional Arabic" w:hAnsi="Traditional Arabic" w:cs="Traditional Arabic"/>
          <w:b/>
          <w:bCs/>
          <w:sz w:val="28"/>
          <w:szCs w:val="28"/>
        </w:rPr>
        <w:t xml:space="preserve"> . </w:t>
      </w:r>
      <w:r w:rsidRPr="007A5C0D">
        <w:rPr>
          <w:rFonts w:ascii="Traditional Arabic" w:hAnsi="Traditional Arabic" w:cs="Traditional Arabic"/>
          <w:b/>
          <w:bCs/>
          <w:sz w:val="28"/>
          <w:szCs w:val="28"/>
          <w:rtl/>
        </w:rPr>
        <w:t>وعلاوةً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ذلك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فإن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تعد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أيضًا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أكثر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الموارد الأساسية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تجاوزًا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للحدود</w:t>
      </w:r>
      <w:r w:rsidRPr="007A5C0D">
        <w:rPr>
          <w:rFonts w:ascii="Traditional Arabic" w:hAnsi="Traditional Arabic" w:cs="Traditional Arabic"/>
          <w:b/>
          <w:bCs/>
          <w:sz w:val="28"/>
          <w:szCs w:val="28"/>
        </w:rPr>
        <w:t>.</w:t>
      </w:r>
      <w:r w:rsidRPr="007A5C0D">
        <w:rPr>
          <w:rFonts w:ascii="Traditional Arabic" w:hAnsi="Traditional Arabic" w:cs="Traditional Arabic"/>
          <w:b/>
          <w:bCs/>
          <w:sz w:val="28"/>
          <w:szCs w:val="28"/>
          <w:rtl/>
        </w:rPr>
        <w:t xml:space="preserve"> و تمثل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المشتركة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جزءًا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متزايد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الأهمية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الجغرافيا</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البشرية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والمشهد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السياسي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ويعزى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ذلك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الدور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الذي</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تلعبه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الأنهار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الدولية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والبحيرات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ومستودعات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الجوفية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والأراضي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الرطبة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ربط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الشعوب</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تفصلها</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الحدود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الدولية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بعضها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ببعض،</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كما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بعضها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يتبع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مسار</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الطرق</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وتعمل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هذه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المشتركة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دعم</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الترابط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الهيدرولوجي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بين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الملايين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البشر</w:t>
      </w:r>
      <w:r w:rsidRPr="007A5C0D">
        <w:rPr>
          <w:rFonts w:ascii="Traditional Arabic" w:hAnsi="Traditional Arabic" w:cs="Traditional Arabic"/>
          <w:b/>
          <w:bCs/>
          <w:sz w:val="28"/>
          <w:szCs w:val="28"/>
          <w:rtl/>
          <w:lang w:bidi="ar-IQ"/>
        </w:rPr>
        <w:t>.</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يجزم الكثير من الخبراء ان الحرب القادمة في العام ستكون حربا على المياه ، اذ تتصدر هذه الاخيرة اهتمام المجتمع الدولي ، لاسيما مع ظاهرة الاحتباس الحراري والتغير الماخي والتخوف من شح المياه وندرتها التي اصبحت احد التحديات التي باتت تهدد امن واستقرار الاقليم الجغرافي العربي في ظل المتغيرات الدولية ، اذ طفت قضية المياه على السطح ، واصبحت احد العوامل الاستراتيجية في السلوك السياسي </w:t>
      </w:r>
      <w:r w:rsidRPr="007A5C0D">
        <w:rPr>
          <w:rFonts w:ascii="Traditional Arabic" w:hAnsi="Traditional Arabic" w:cs="Traditional Arabic"/>
          <w:b/>
          <w:bCs/>
          <w:color w:val="000000"/>
          <w:sz w:val="28"/>
          <w:szCs w:val="28"/>
          <w:rtl/>
        </w:rPr>
        <w:lastRenderedPageBreak/>
        <w:t xml:space="preserve">الخارجي للمنطقة ، كما تكهن الخبراء بان الموارد المائية سوف تلعب دورا في تشكيل سياسات دول المنطقة ، اكبر من الدور الذي يلعبه البترول .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الكلمات المفتاحية : المياه، الفكر المائي الجديد ، تسعير المياه، خصخصة المياه ـ البنك الدولي ، الامن المائي</w:t>
      </w:r>
    </w:p>
    <w:p w:rsidR="000F0C5E" w:rsidRPr="007A5C0D" w:rsidRDefault="000F0C5E" w:rsidP="000F0C5E">
      <w:pPr>
        <w:spacing w:after="0" w:line="240" w:lineRule="auto"/>
        <w:jc w:val="both"/>
        <w:rPr>
          <w:rFonts w:ascii="Traditional Arabic" w:hAnsi="Traditional Arabic" w:cs="Traditional Arabic"/>
          <w:b/>
          <w:bCs/>
          <w:sz w:val="32"/>
          <w:szCs w:val="32"/>
          <w:rtl/>
          <w:lang w:bidi="ar-IQ"/>
        </w:rPr>
      </w:pPr>
      <w:r w:rsidRPr="007A5C0D">
        <w:rPr>
          <w:rFonts w:ascii="Traditional Arabic" w:hAnsi="Traditional Arabic" w:cs="Traditional Arabic"/>
          <w:b/>
          <w:bCs/>
          <w:sz w:val="32"/>
          <w:szCs w:val="32"/>
          <w:rtl/>
          <w:lang w:bidi="ar-IQ"/>
        </w:rPr>
        <w:t xml:space="preserve">المقدمة </w:t>
      </w:r>
    </w:p>
    <w:p w:rsidR="000F0C5E" w:rsidRPr="007A5C0D" w:rsidRDefault="000F0C5E" w:rsidP="000F0C5E">
      <w:pPr>
        <w:autoSpaceDE w:val="0"/>
        <w:autoSpaceDN w:val="0"/>
        <w:adjustRightInd w:val="0"/>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يعد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مورد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المقومات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الأساسية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للتنمية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بمختلف</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مفاهيمها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المتداولة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الوقت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الحاضر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التنمية الاقتصادية،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التنمية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الاجتماعية،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التنمية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البشرية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والتنمية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المستدامة</w:t>
      </w:r>
      <w:r w:rsidRPr="007A5C0D">
        <w:rPr>
          <w:rFonts w:ascii="Traditional Arabic" w:hAnsi="Traditional Arabic" w:cs="Traditional Arabic"/>
          <w:b/>
          <w:bCs/>
          <w:sz w:val="28"/>
          <w:szCs w:val="28"/>
        </w:rPr>
        <w:t>(</w:t>
      </w:r>
      <w:r w:rsidRPr="007A5C0D">
        <w:rPr>
          <w:rFonts w:ascii="Traditional Arabic" w:hAnsi="Traditional Arabic" w:cs="Traditional Arabic"/>
          <w:b/>
          <w:bCs/>
          <w:sz w:val="28"/>
          <w:szCs w:val="28"/>
          <w:rtl/>
          <w:lang w:bidi="ar-IQ"/>
        </w:rPr>
        <w:t xml:space="preserve"> . </w:t>
      </w:r>
      <w:r w:rsidRPr="007A5C0D">
        <w:rPr>
          <w:rFonts w:ascii="Traditional Arabic" w:hAnsi="Traditional Arabic" w:cs="Traditional Arabic"/>
          <w:b/>
          <w:bCs/>
          <w:sz w:val="28"/>
          <w:szCs w:val="28"/>
          <w:rtl/>
        </w:rPr>
        <w:t>كما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مسالة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جانبها</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الاقتصادي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التنموي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تتعدى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كونها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مسالة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عوامل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طبيعية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وبالتالي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مسالة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وفرة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أو</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ندرة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لتكون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المقام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الأول</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مسالة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قدرة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إدارة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وتنظيم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الموارد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المتاحة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واستخدامها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بكفاءة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عملية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واقتصادية</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 وقد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سنت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الدول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تشريعات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لاعتبارها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الأصول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الوطنية،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إلا 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هذا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المورد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حقيقته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يعبر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الحدود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السياسية،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صورة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أنهار وبحيرات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ومستودعات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الجوفية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 وتعمل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العابرة </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للحدود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تمديد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الترابط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الهيدرولوجي عبر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الحدود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الوطنية،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والربط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بين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مستخدمي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مختلف</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البلدان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خلال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نظام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مشترك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ولاشك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إدارة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ذلك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الترابط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هو</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أحد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التحديات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الكبرى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للتنمية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البشرية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تواجه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المجتمع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الدولي</w:t>
      </w:r>
      <w:r w:rsidRPr="007A5C0D">
        <w:rPr>
          <w:rFonts w:ascii="Traditional Arabic" w:hAnsi="Traditional Arabic" w:cs="Traditional Arabic"/>
          <w:b/>
          <w:bCs/>
          <w:sz w:val="28"/>
          <w:szCs w:val="28"/>
        </w:rPr>
        <w:t>.</w:t>
      </w:r>
    </w:p>
    <w:p w:rsidR="000F0C5E" w:rsidRPr="007A5C0D" w:rsidRDefault="000F0C5E" w:rsidP="000F0C5E">
      <w:pPr>
        <w:pStyle w:val="NormalWeb"/>
        <w:shd w:val="clear" w:color="auto" w:fill="FFFFFF"/>
        <w:bidi/>
        <w:spacing w:before="0" w:beforeAutospacing="0" w:after="0" w:afterAutospacing="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في مطلع عقد التسعينيات من القرن العشرين طرح تقرير التنمية البشرية الصادر عن الأمم المتحدة للعام 1990 فكرة الأمن البشري كإطار يتجاوز المنظور الكلاسيكي لفكرة الأمن الوطني والذي كان محصورًا بالجوانب العسكرية والأمنية وما يتصل بها.</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وفي وقت لاحق عّد تقرير التنمية البشرية للعام 2006  بأن الأمن البشري يتمّثل في توافر الحماية ضد ما لا يُمكن التنبوء به من أحداث يؤدي وقوعها إلى حدوث اضطراب في حياة البشر وسبل معيشتهم. وعّد أمن المياه أو الأمن المائي جزءًا لا يتجزأ من هذا المفهوم الجديد والشامل للأمن البشري إلى حد أن عدم توافر الظروف المؤاتية لتحقيق الأمن المائي يحول بالتالي دون تحقيق الأمن البشري أو انعدامه.</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يعد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هذا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التحدي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مؤسسيًا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أحد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جوانبه؛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إذ</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التنافس 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بلد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قد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يؤدي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إيجاد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متطلبات متضاربة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مما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يؤدي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بدوره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وضع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صانعي </w:t>
      </w:r>
      <w:r w:rsidRPr="007A5C0D">
        <w:rPr>
          <w:rFonts w:ascii="Traditional Arabic" w:hAnsi="Traditional Arabic" w:cs="Traditional Arabic"/>
          <w:b/>
          <w:bCs/>
          <w:sz w:val="28"/>
          <w:szCs w:val="28"/>
          <w:rtl/>
          <w:lang w:bidi="ar-IQ"/>
        </w:rPr>
        <w:t>الاستراتيجيات</w:t>
      </w:r>
      <w:r w:rsidRPr="007A5C0D">
        <w:rPr>
          <w:rFonts w:ascii="Traditional Arabic" w:hAnsi="Traditional Arabic" w:cs="Traditional Arabic"/>
          <w:b/>
          <w:bCs/>
          <w:sz w:val="28"/>
          <w:szCs w:val="28"/>
          <w:rtl/>
        </w:rPr>
        <w:t xml:space="preserve"> أمام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خيارات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ذات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آثار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تتعلق</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بالمساواة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والتنمية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البشرية والحد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الفقر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 وفي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هذا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الإطار،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تعمل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المؤسسات</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الوطنية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والهيئات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التشريعية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تقديم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الآليات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اللازمة لمعالجة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هذه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الخيارات،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المتعذر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إيجاد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هيكل مؤسسي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عادل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بالنسبة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للمجاري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تتدفق عبر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الحدود،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الأمر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الذي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تترتب</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عليه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بعض</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التداعيات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حالة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حدوث</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ندرة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مقارنةً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بالطلب،</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يشتد التنافس</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عبر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الحدود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الأنهار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المشتركة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وغيرها 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الموارد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 وفي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حالة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عدم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توفر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آليات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مؤسسية</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للاستجابة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للمشاكل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العابرة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للحدود،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المحتمل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يفضي هذا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التنافس</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صراعات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عنيفة</w:t>
      </w:r>
      <w:r w:rsidRPr="007A5C0D">
        <w:rPr>
          <w:rFonts w:ascii="Traditional Arabic" w:hAnsi="Traditional Arabic" w:cs="Traditional Arabic"/>
          <w:b/>
          <w:bCs/>
          <w:sz w:val="28"/>
          <w:szCs w:val="28"/>
        </w:rPr>
        <w:t>.</w:t>
      </w:r>
      <w:r w:rsidRPr="007A5C0D">
        <w:rPr>
          <w:rFonts w:ascii="Traditional Arabic" w:hAnsi="Traditional Arabic" w:cs="Traditional Arabic"/>
          <w:b/>
          <w:bCs/>
          <w:sz w:val="28"/>
          <w:szCs w:val="28"/>
          <w:rtl/>
        </w:rPr>
        <w:t xml:space="preserve">.. هناك عدد من الاستراتيجيات التي يمكن اتباعها لتنظيم الطلب على المياه ، منها ماهو فني كاستخدام النظم المرشدة للمياه ومنها ماهو اقتصادي متمثل باستخدام الادوات الاقتصادية ومنها: </w:t>
      </w:r>
      <w:r>
        <w:rPr>
          <w:rFonts w:ascii="Traditional Arabic" w:hAnsi="Traditional Arabic" w:cs="Traditional Arabic"/>
          <w:b/>
          <w:bCs/>
          <w:sz w:val="28"/>
          <w:szCs w:val="28"/>
          <w:rtl/>
        </w:rPr>
        <w:t xml:space="preserve"> ( خصخصة المياه</w:t>
      </w:r>
      <w:r w:rsidRPr="007A5C0D">
        <w:rPr>
          <w:rFonts w:ascii="Traditional Arabic" w:hAnsi="Traditional Arabic" w:cs="Traditional Arabic"/>
          <w:b/>
          <w:bCs/>
          <w:sz w:val="28"/>
          <w:szCs w:val="28"/>
          <w:rtl/>
        </w:rPr>
        <w:t xml:space="preserve">) </w:t>
      </w:r>
      <w:r>
        <w:rPr>
          <w:rFonts w:ascii="Traditional Arabic" w:hAnsi="Traditional Arabic" w:cs="Traditional Arabic"/>
          <w:b/>
          <w:bCs/>
          <w:sz w:val="28"/>
          <w:szCs w:val="28"/>
          <w:rtl/>
        </w:rPr>
        <w:t>، (بورصة المياه)</w:t>
      </w:r>
      <w:r w:rsidRPr="007A5C0D">
        <w:rPr>
          <w:rFonts w:ascii="Traditional Arabic" w:hAnsi="Traditional Arabic" w:cs="Traditional Arabic"/>
          <w:b/>
          <w:bCs/>
          <w:sz w:val="28"/>
          <w:szCs w:val="28"/>
          <w:rtl/>
        </w:rPr>
        <w:t xml:space="preserve">، </w:t>
      </w:r>
      <w:r>
        <w:rPr>
          <w:rFonts w:ascii="Traditional Arabic" w:hAnsi="Traditional Arabic" w:cs="Traditional Arabic"/>
          <w:b/>
          <w:bCs/>
          <w:sz w:val="28"/>
          <w:szCs w:val="28"/>
          <w:rtl/>
        </w:rPr>
        <w:t>و(</w:t>
      </w:r>
      <w:r w:rsidRPr="007A5C0D">
        <w:rPr>
          <w:rFonts w:ascii="Traditional Arabic" w:hAnsi="Traditional Arabic" w:cs="Traditional Arabic"/>
          <w:b/>
          <w:bCs/>
          <w:sz w:val="28"/>
          <w:szCs w:val="28"/>
          <w:rtl/>
        </w:rPr>
        <w:t>تسعير المياه</w:t>
      </w:r>
      <w:r>
        <w:rPr>
          <w:rFonts w:ascii="Traditional Arabic" w:hAnsi="Traditional Arabic" w:cs="Traditional Arabic"/>
          <w:b/>
          <w:bCs/>
          <w:sz w:val="28"/>
          <w:szCs w:val="28"/>
          <w:rtl/>
        </w:rPr>
        <w:t>)</w:t>
      </w:r>
      <w:r w:rsidRPr="007A5C0D">
        <w:rPr>
          <w:rFonts w:ascii="Traditional Arabic" w:hAnsi="Traditional Arabic" w:cs="Traditional Arabic"/>
          <w:b/>
          <w:bCs/>
          <w:sz w:val="28"/>
          <w:szCs w:val="28"/>
          <w:rtl/>
        </w:rPr>
        <w:t xml:space="preserve"> التي يدعو اليها البنك الدولي ، ويسعى الى تطبيقها على ارض الواقع تحت حجة تحقيق الادارة الرشيدة للموارد المائية في ظل الندرة </w:t>
      </w:r>
      <w:r>
        <w:rPr>
          <w:rFonts w:ascii="Traditional Arabic" w:hAnsi="Traditional Arabic" w:cs="Traditional Arabic"/>
          <w:b/>
          <w:bCs/>
          <w:sz w:val="28"/>
          <w:szCs w:val="28"/>
          <w:rtl/>
        </w:rPr>
        <w:t>التي ستشهدها منطقة الشرق الاوسط</w:t>
      </w:r>
      <w:r w:rsidRPr="007A5C0D">
        <w:rPr>
          <w:rFonts w:ascii="Traditional Arabic" w:hAnsi="Traditional Arabic" w:cs="Traditional Arabic"/>
          <w:b/>
          <w:bCs/>
          <w:sz w:val="28"/>
          <w:szCs w:val="28"/>
          <w:rtl/>
        </w:rPr>
        <w:t>.</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lang w:bidi="ar-IQ"/>
        </w:rPr>
        <w:lastRenderedPageBreak/>
        <w:t xml:space="preserve">ومن هنا يمكن ان نبين :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bdr w:val="none" w:sz="0" w:space="0" w:color="auto" w:frame="1"/>
          <w:rtl/>
        </w:rPr>
      </w:pPr>
      <w:r w:rsidRPr="007A5C0D">
        <w:rPr>
          <w:rFonts w:ascii="Traditional Arabic" w:hAnsi="Traditional Arabic" w:cs="Traditional Arabic"/>
          <w:b/>
          <w:bCs/>
          <w:sz w:val="28"/>
          <w:szCs w:val="28"/>
          <w:u w:val="single"/>
          <w:rtl/>
        </w:rPr>
        <w:t>أهمية البحث</w:t>
      </w:r>
      <w:r w:rsidRPr="007A5C0D">
        <w:rPr>
          <w:rFonts w:ascii="Traditional Arabic" w:hAnsi="Traditional Arabic" w:cs="Traditional Arabic"/>
          <w:b/>
          <w:bCs/>
          <w:sz w:val="28"/>
          <w:szCs w:val="28"/>
          <w:rtl/>
        </w:rPr>
        <w:t xml:space="preserve"> : تنبع اهمية البحث من</w:t>
      </w:r>
      <w:r w:rsidRPr="007A5C0D">
        <w:rPr>
          <w:rStyle w:val="Strong"/>
          <w:rFonts w:ascii="Traditional Arabic" w:hAnsi="Traditional Arabic" w:cs="Traditional Arabic"/>
          <w:color w:val="000000"/>
          <w:sz w:val="28"/>
          <w:szCs w:val="28"/>
          <w:bdr w:val="none" w:sz="0" w:space="0" w:color="auto" w:frame="1"/>
          <w:rtl/>
        </w:rPr>
        <w:t xml:space="preserve"> الادراك المتزايد  لمعضلة المياه في المنطقة العربية وارتباطها بالامن الاقتصادي ومن ثم بالامن الوطني لاسيما مع تطور دور المياه كأحد موضوعات السياسة الدولية ذات الأهمية الإستراتيجية ، بل أن العديد من الباحثين أطلق على القرن الحالي( قرن المياه ) لما ستلعبه المياه من ادوار محورية في حياة الإنسان حاضرا ومستقبلا</w:t>
      </w:r>
      <w:r w:rsidRPr="007A5C0D">
        <w:rPr>
          <w:rStyle w:val="Strong"/>
          <w:rFonts w:ascii="Traditional Arabic" w:hAnsi="Traditional Arabic" w:cs="Traditional Arabic"/>
          <w:color w:val="000000"/>
          <w:sz w:val="28"/>
          <w:szCs w:val="28"/>
          <w:bdr w:val="none" w:sz="0" w:space="0" w:color="auto" w:frame="1"/>
        </w:rPr>
        <w:t>.</w:t>
      </w:r>
    </w:p>
    <w:p w:rsidR="000F0C5E" w:rsidRPr="007A5C0D" w:rsidRDefault="000F0C5E" w:rsidP="000F0C5E">
      <w:pPr>
        <w:spacing w:after="0" w:line="240" w:lineRule="auto"/>
        <w:ind w:left="41" w:firstLine="360"/>
        <w:jc w:val="lowKashida"/>
        <w:rPr>
          <w:rStyle w:val="Strong"/>
          <w:rFonts w:ascii="Traditional Arabic" w:hAnsi="Traditional Arabic" w:cs="Traditional Arabic"/>
          <w:color w:val="000000"/>
          <w:sz w:val="28"/>
          <w:szCs w:val="28"/>
          <w:bdr w:val="none" w:sz="0" w:space="0" w:color="auto" w:frame="1"/>
          <w:rtl/>
        </w:rPr>
      </w:pPr>
      <w:r w:rsidRPr="007A5C0D">
        <w:rPr>
          <w:rFonts w:ascii="Traditional Arabic" w:hAnsi="Traditional Arabic" w:cs="Traditional Arabic"/>
          <w:b/>
          <w:bCs/>
          <w:sz w:val="28"/>
          <w:szCs w:val="28"/>
          <w:u w:val="single"/>
          <w:rtl/>
          <w:lang w:bidi="ar-EG"/>
        </w:rPr>
        <w:t>مشكلة البحث</w:t>
      </w:r>
      <w:r w:rsidRPr="007A5C0D">
        <w:rPr>
          <w:rFonts w:ascii="Traditional Arabic" w:hAnsi="Traditional Arabic" w:cs="Traditional Arabic"/>
          <w:b/>
          <w:bCs/>
          <w:sz w:val="28"/>
          <w:szCs w:val="28"/>
          <w:rtl/>
          <w:lang w:bidi="ar-EG"/>
        </w:rPr>
        <w:t xml:space="preserve"> :</w:t>
      </w:r>
      <w:r w:rsidRPr="007A5C0D">
        <w:rPr>
          <w:rStyle w:val="Strong"/>
          <w:rFonts w:ascii="Traditional Arabic" w:hAnsi="Traditional Arabic" w:cs="Traditional Arabic"/>
          <w:color w:val="000000"/>
          <w:sz w:val="28"/>
          <w:szCs w:val="28"/>
          <w:bdr w:val="none" w:sz="0" w:space="0" w:color="auto" w:frame="1"/>
          <w:rtl/>
        </w:rPr>
        <w:t xml:space="preserve"> </w:t>
      </w:r>
      <w:r w:rsidRPr="007A5C0D">
        <w:rPr>
          <w:rFonts w:ascii="Traditional Arabic" w:hAnsi="Traditional Arabic" w:cs="Traditional Arabic"/>
          <w:b/>
          <w:bCs/>
          <w:sz w:val="28"/>
          <w:szCs w:val="28"/>
          <w:shd w:val="clear" w:color="auto" w:fill="FFFFFF"/>
          <w:rtl/>
        </w:rPr>
        <w:t>ان عدم امتلاك أي دولة للماء والغذاء الكافيين يعني تهديد الأمن القومي لتلك الدولة</w:t>
      </w:r>
      <w:r w:rsidRPr="007A5C0D">
        <w:rPr>
          <w:rFonts w:ascii="Traditional Arabic" w:hAnsi="Traditional Arabic" w:cs="Traditional Arabic"/>
          <w:b/>
          <w:bCs/>
          <w:sz w:val="28"/>
          <w:szCs w:val="28"/>
          <w:shd w:val="clear" w:color="auto" w:fill="FFFFFF"/>
          <w:rtl/>
          <w:lang w:bidi="ar-IQ"/>
        </w:rPr>
        <w:t xml:space="preserve"> </w:t>
      </w:r>
      <w:r w:rsidRPr="007A5C0D">
        <w:rPr>
          <w:rFonts w:ascii="Traditional Arabic" w:hAnsi="Traditional Arabic" w:cs="Traditional Arabic"/>
          <w:b/>
          <w:bCs/>
          <w:sz w:val="28"/>
          <w:szCs w:val="28"/>
          <w:shd w:val="clear" w:color="auto" w:fill="FFFFFF"/>
          <w:rtl/>
        </w:rPr>
        <w:t>، ولا يمكن تحقيق الأمن العسكري لأي دولة دون تحقيق الأمن الاقتصادي وبالمقابل لايمكن تحقيق الأمن الاقتصادي دون تحقيق الأمن الغذائي وعصب الأمن الغذائي - المياه</w:t>
      </w:r>
      <w:r>
        <w:rPr>
          <w:rFonts w:ascii="Traditional Arabic" w:hAnsi="Traditional Arabic" w:cs="Traditional Arabic"/>
          <w:b/>
          <w:bCs/>
          <w:sz w:val="28"/>
          <w:szCs w:val="28"/>
          <w:shd w:val="clear" w:color="auto" w:fill="FFFFFF"/>
          <w:rtl/>
        </w:rPr>
        <w:t xml:space="preserve"> -</w:t>
      </w:r>
      <w:r w:rsidRPr="007A5C0D">
        <w:rPr>
          <w:rFonts w:ascii="Traditional Arabic" w:hAnsi="Traditional Arabic" w:cs="Traditional Arabic"/>
          <w:b/>
          <w:bCs/>
          <w:sz w:val="28"/>
          <w:szCs w:val="28"/>
          <w:shd w:val="clear" w:color="auto" w:fill="FFFFFF"/>
          <w:rtl/>
        </w:rPr>
        <w:t>، ولتحقيق الأمن المائي يجب المحافظة على الموارد المائية المتوافرة واستخداماتها بأسلوب أفضل وعدم تلوثها وهدرها وترشيد استخدامها في الشرب والاستخدام المنزلي والري والصناعة، اذ ان هنالك توقعات وتحذيرات كثيرة بأن الفترة</w:t>
      </w:r>
      <w:r>
        <w:rPr>
          <w:rFonts w:ascii="Traditional Arabic" w:hAnsi="Traditional Arabic" w:cs="Traditional Arabic"/>
          <w:b/>
          <w:bCs/>
          <w:sz w:val="28"/>
          <w:szCs w:val="28"/>
          <w:shd w:val="clear" w:color="auto" w:fill="FFFFFF"/>
          <w:rtl/>
        </w:rPr>
        <w:t xml:space="preserve"> المقبلة</w:t>
      </w:r>
      <w:r w:rsidRPr="007A5C0D">
        <w:rPr>
          <w:rFonts w:ascii="Traditional Arabic" w:hAnsi="Traditional Arabic" w:cs="Traditional Arabic"/>
          <w:b/>
          <w:bCs/>
          <w:sz w:val="28"/>
          <w:szCs w:val="28"/>
          <w:shd w:val="clear" w:color="auto" w:fill="FFFFFF"/>
          <w:rtl/>
        </w:rPr>
        <w:t xml:space="preserve"> قد تشهد صراعات حادة حول المياه في العالم بسبب نقص نصيب الفرد من المياه العذبة وتزايد الحاجة إلى المياه لمقابلة التوسع الزراعي لتامين الغذاء</w:t>
      </w:r>
      <w:r w:rsidRPr="007A5C0D">
        <w:rPr>
          <w:rStyle w:val="Strong"/>
          <w:rFonts w:ascii="Traditional Arabic" w:hAnsi="Traditional Arabic" w:cs="Traditional Arabic"/>
          <w:color w:val="000000"/>
          <w:sz w:val="28"/>
          <w:szCs w:val="28"/>
          <w:bdr w:val="none" w:sz="0" w:space="0" w:color="auto" w:frame="1"/>
          <w:rtl/>
        </w:rPr>
        <w:t xml:space="preserve"> .</w:t>
      </w:r>
    </w:p>
    <w:p w:rsidR="000F0C5E" w:rsidRDefault="000F0C5E" w:rsidP="000F0C5E">
      <w:pPr>
        <w:spacing w:after="0" w:line="240" w:lineRule="auto"/>
        <w:ind w:left="41" w:firstLine="360"/>
        <w:jc w:val="lowKashida"/>
        <w:rPr>
          <w:rFonts w:ascii="Traditional Arabic" w:hAnsi="Traditional Arabic" w:cs="Traditional Arabic" w:hint="cs"/>
          <w:b/>
          <w:bCs/>
          <w:color w:val="000000"/>
          <w:sz w:val="28"/>
          <w:szCs w:val="28"/>
          <w:rtl/>
        </w:rPr>
      </w:pPr>
      <w:r w:rsidRPr="007A5C0D">
        <w:rPr>
          <w:rStyle w:val="Strong"/>
          <w:rFonts w:ascii="Traditional Arabic" w:hAnsi="Traditional Arabic" w:cs="Traditional Arabic"/>
          <w:color w:val="000000"/>
          <w:sz w:val="28"/>
          <w:szCs w:val="28"/>
          <w:bdr w:val="none" w:sz="0" w:space="0" w:color="auto" w:frame="1"/>
          <w:rtl/>
        </w:rPr>
        <w:t xml:space="preserve">       لقد أصبحت المياه احدى أدوات السياسة الخارجية بالنسبة للدول التي لاتجد كفايتها منها وسوقا </w:t>
      </w:r>
      <w:r>
        <w:rPr>
          <w:rStyle w:val="Strong"/>
          <w:rFonts w:ascii="Traditional Arabic" w:hAnsi="Traditional Arabic" w:cs="Traditional Arabic"/>
          <w:color w:val="000000"/>
          <w:sz w:val="28"/>
          <w:szCs w:val="28"/>
          <w:bdr w:val="none" w:sz="0" w:space="0" w:color="auto" w:frame="1"/>
          <w:rtl/>
        </w:rPr>
        <w:t>للعرض والطلب بين من يملك الفائض</w:t>
      </w:r>
      <w:r w:rsidRPr="007A5C0D">
        <w:rPr>
          <w:rStyle w:val="Strong"/>
          <w:rFonts w:ascii="Traditional Arabic" w:hAnsi="Traditional Arabic" w:cs="Traditional Arabic"/>
          <w:color w:val="000000"/>
          <w:sz w:val="28"/>
          <w:szCs w:val="28"/>
          <w:bdr w:val="none" w:sz="0" w:space="0" w:color="auto" w:frame="1"/>
          <w:rtl/>
        </w:rPr>
        <w:t xml:space="preserve">، وبين من يحتاجه ، </w:t>
      </w:r>
      <w:r w:rsidRPr="007A5C0D">
        <w:rPr>
          <w:rFonts w:ascii="Traditional Arabic" w:hAnsi="Traditional Arabic" w:cs="Traditional Arabic"/>
          <w:b/>
          <w:bCs/>
          <w:color w:val="000000"/>
          <w:sz w:val="28"/>
          <w:szCs w:val="28"/>
          <w:rtl/>
          <w:lang w:bidi="ar-EG"/>
        </w:rPr>
        <w:t xml:space="preserve">ومن هنا </w:t>
      </w:r>
      <w:r w:rsidRPr="007A5C0D">
        <w:rPr>
          <w:rFonts w:ascii="Traditional Arabic" w:hAnsi="Traditional Arabic" w:cs="Traditional Arabic"/>
          <w:b/>
          <w:bCs/>
          <w:color w:val="000000"/>
          <w:sz w:val="28"/>
          <w:szCs w:val="28"/>
          <w:shd w:val="clear" w:color="auto" w:fill="FFFFFF"/>
          <w:rtl/>
        </w:rPr>
        <w:t>تثير سياسة تسعير المياه عددا من التساؤلات</w:t>
      </w:r>
      <w:r>
        <w:rPr>
          <w:rFonts w:ascii="Traditional Arabic" w:hAnsi="Traditional Arabic" w:cs="Traditional Arabic"/>
          <w:b/>
          <w:bCs/>
          <w:color w:val="000000"/>
          <w:sz w:val="28"/>
          <w:szCs w:val="28"/>
          <w:shd w:val="clear" w:color="auto" w:fill="FFFFFF"/>
          <w:rtl/>
        </w:rPr>
        <w:t xml:space="preserve"> منها</w:t>
      </w:r>
      <w:r w:rsidRPr="007A5C0D">
        <w:rPr>
          <w:rFonts w:ascii="Traditional Arabic" w:hAnsi="Traditional Arabic" w:cs="Traditional Arabic"/>
          <w:b/>
          <w:bCs/>
          <w:color w:val="000000"/>
          <w:sz w:val="28"/>
          <w:szCs w:val="28"/>
          <w:shd w:val="clear" w:color="auto" w:fill="FFFFFF"/>
          <w:rtl/>
        </w:rPr>
        <w:t xml:space="preserve">: ما المقصود بسياسة تسعير المياه? ولماذا طرح البنك الدولي فكرة تسعير المياه? </w:t>
      </w:r>
      <w:r w:rsidRPr="007A5C0D">
        <w:rPr>
          <w:rFonts w:ascii="Traditional Arabic" w:hAnsi="Traditional Arabic" w:cs="Traditional Arabic"/>
          <w:b/>
          <w:bCs/>
          <w:color w:val="000000"/>
          <w:sz w:val="28"/>
          <w:szCs w:val="28"/>
          <w:rtl/>
        </w:rPr>
        <w:t>وهل يترتب على عملية تسعير المياه الدولية آثار على الدول العربية لاسيما وان معظم الموارد المائية العربية هي من مصادر دولية ؟</w:t>
      </w:r>
      <w:r>
        <w:rPr>
          <w:rFonts w:ascii="Traditional Arabic" w:hAnsi="Traditional Arabic" w:cs="Traditional Arabic" w:hint="cs"/>
          <w:b/>
          <w:bCs/>
          <w:color w:val="000000"/>
          <w:sz w:val="28"/>
          <w:szCs w:val="28"/>
          <w:rtl/>
        </w:rPr>
        <w:t>.</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color w:val="000000"/>
          <w:sz w:val="28"/>
          <w:szCs w:val="28"/>
          <w:rtl/>
        </w:rPr>
        <w:t xml:space="preserve"> </w:t>
      </w:r>
      <w:r w:rsidRPr="007A5C0D">
        <w:rPr>
          <w:rFonts w:ascii="Traditional Arabic" w:hAnsi="Traditional Arabic" w:cs="Traditional Arabic"/>
          <w:b/>
          <w:bCs/>
          <w:sz w:val="28"/>
          <w:szCs w:val="28"/>
          <w:rtl/>
        </w:rPr>
        <w:t xml:space="preserve">لقضية المياه بعد اقتصادي اذ يتم التعامل مع المياه باعتبارها سلعة تخضع لما تخضع له السلع الأخرى من قوانين العرض والطلب، ومن هنا ما يثار بين آونة وأخرى اقتراح تسعير المياه وخصخصتها أو فرض تعريفات على استخدامها </w:t>
      </w:r>
      <w:r>
        <w:rPr>
          <w:rFonts w:ascii="Traditional Arabic" w:hAnsi="Traditional Arabic" w:cs="Traditional Arabic" w:hint="cs"/>
          <w:b/>
          <w:bCs/>
          <w:sz w:val="28"/>
          <w:szCs w:val="28"/>
          <w:rtl/>
        </w:rPr>
        <w:t>لاسيما</w:t>
      </w:r>
      <w:r w:rsidRPr="007A5C0D">
        <w:rPr>
          <w:rFonts w:ascii="Traditional Arabic" w:hAnsi="Traditional Arabic" w:cs="Traditional Arabic"/>
          <w:b/>
          <w:bCs/>
          <w:sz w:val="28"/>
          <w:szCs w:val="28"/>
          <w:rtl/>
        </w:rPr>
        <w:t xml:space="preserve"> في المناطق التي تعاني من الندرة . </w:t>
      </w:r>
    </w:p>
    <w:p w:rsidR="000F0C5E" w:rsidRPr="007A5C0D" w:rsidRDefault="000F0C5E" w:rsidP="000F0C5E">
      <w:pPr>
        <w:pStyle w:val="NormalWeb"/>
        <w:bidi/>
        <w:spacing w:before="0" w:beforeAutospacing="0" w:after="0" w:afterAutospacing="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lang w:bidi="ar-EG"/>
        </w:rPr>
        <w:t xml:space="preserve">- </w:t>
      </w:r>
      <w:r w:rsidRPr="007A5C0D">
        <w:rPr>
          <w:rFonts w:ascii="Traditional Arabic" w:hAnsi="Traditional Arabic" w:cs="Traditional Arabic"/>
          <w:b/>
          <w:bCs/>
          <w:sz w:val="28"/>
          <w:szCs w:val="28"/>
          <w:u w:val="single"/>
          <w:rtl/>
          <w:lang w:bidi="ar-EG"/>
        </w:rPr>
        <w:t>فرضية البحث</w:t>
      </w:r>
      <w:r w:rsidRPr="007A5C0D">
        <w:rPr>
          <w:rFonts w:ascii="Traditional Arabic" w:hAnsi="Traditional Arabic" w:cs="Traditional Arabic"/>
          <w:b/>
          <w:bCs/>
          <w:sz w:val="28"/>
          <w:szCs w:val="28"/>
          <w:rtl/>
          <w:lang w:bidi="ar-EG"/>
        </w:rPr>
        <w:t xml:space="preserve"> :</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shd w:val="clear" w:color="auto" w:fill="FFFFFF"/>
          <w:rtl/>
        </w:rPr>
        <w:t>يحاول البحث اثبات الفرضية الاتية : (( ان اقتراح تسعير المياه الدولية كاداة من الادوات الاقتصادية لادارة الموارد المائية ، وجعل المياه سلعة تتداول تجارياً من شأنه ، ان يسبب صراعات بين الدول النهرية المتشاطئة )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LB"/>
        </w:rPr>
      </w:pPr>
      <w:r w:rsidRPr="007A5C0D">
        <w:rPr>
          <w:rFonts w:ascii="Traditional Arabic" w:hAnsi="Traditional Arabic" w:cs="Traditional Arabic"/>
          <w:b/>
          <w:bCs/>
          <w:sz w:val="28"/>
          <w:szCs w:val="28"/>
          <w:rtl/>
          <w:lang w:bidi="ar-EG"/>
        </w:rPr>
        <w:t xml:space="preserve">- </w:t>
      </w:r>
      <w:r w:rsidRPr="007A5C0D">
        <w:rPr>
          <w:rFonts w:ascii="Traditional Arabic" w:hAnsi="Traditional Arabic" w:cs="Traditional Arabic"/>
          <w:b/>
          <w:bCs/>
          <w:sz w:val="28"/>
          <w:szCs w:val="28"/>
          <w:u w:val="single"/>
          <w:rtl/>
          <w:lang w:bidi="ar-EG"/>
        </w:rPr>
        <w:t>هدف البحث</w:t>
      </w:r>
      <w:r w:rsidRPr="007A5C0D">
        <w:rPr>
          <w:rFonts w:ascii="Traditional Arabic" w:hAnsi="Traditional Arabic" w:cs="Traditional Arabic"/>
          <w:b/>
          <w:bCs/>
          <w:sz w:val="28"/>
          <w:szCs w:val="28"/>
          <w:rtl/>
          <w:lang w:bidi="ar-EG"/>
        </w:rPr>
        <w:t xml:space="preserve"> : </w:t>
      </w:r>
      <w:r w:rsidRPr="007A5C0D">
        <w:rPr>
          <w:rFonts w:ascii="Traditional Arabic" w:hAnsi="Traditional Arabic" w:cs="Traditional Arabic"/>
          <w:b/>
          <w:bCs/>
          <w:sz w:val="28"/>
          <w:szCs w:val="28"/>
          <w:rtl/>
          <w:lang w:bidi="ar-LB"/>
        </w:rPr>
        <w:t>حاول البحث تحقيق هدفه المتضمن تقديم متابعة علمية متخصصة لاحد اهم التحديات التي تواجة الدول ، ولاسيما الدول العربية في المدى المنظور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u w:val="single"/>
          <w:rtl/>
          <w:lang w:bidi="ar-IQ"/>
        </w:rPr>
        <w:t>منهجية البحث</w:t>
      </w:r>
      <w:r w:rsidRPr="007A5C0D">
        <w:rPr>
          <w:rFonts w:ascii="Traditional Arabic" w:hAnsi="Traditional Arabic" w:cs="Traditional Arabic"/>
          <w:b/>
          <w:bCs/>
          <w:sz w:val="28"/>
          <w:szCs w:val="28"/>
          <w:rtl/>
          <w:lang w:bidi="ar-IQ"/>
        </w:rPr>
        <w:t xml:space="preserve"> : </w:t>
      </w:r>
      <w:r w:rsidRPr="007A5C0D">
        <w:rPr>
          <w:rFonts w:ascii="Traditional Arabic" w:hAnsi="Traditional Arabic" w:cs="Traditional Arabic"/>
          <w:b/>
          <w:bCs/>
          <w:sz w:val="28"/>
          <w:szCs w:val="28"/>
          <w:rtl/>
          <w:lang w:bidi="ar-LB"/>
        </w:rPr>
        <w:t xml:space="preserve">يستند البحث إلى مجموعة من مناهج البحث العلمي التي تنسجم مع طبيعة البحث ، فقد اعتمدت الباحثة على المنهج التاريخي والمنهج التحليلي الوصفي . </w:t>
      </w:r>
    </w:p>
    <w:p w:rsidR="000F0C5E" w:rsidRDefault="000F0C5E" w:rsidP="000F0C5E">
      <w:pPr>
        <w:spacing w:after="0" w:line="240" w:lineRule="auto"/>
        <w:ind w:left="41" w:firstLine="360"/>
        <w:jc w:val="lowKashida"/>
        <w:rPr>
          <w:rFonts w:ascii="Traditional Arabic" w:hAnsi="Traditional Arabic" w:cs="Traditional Arabic" w:hint="cs"/>
          <w:b/>
          <w:bCs/>
          <w:sz w:val="28"/>
          <w:szCs w:val="28"/>
          <w:rtl/>
        </w:rPr>
      </w:pPr>
      <w:r w:rsidRPr="007A5C0D">
        <w:rPr>
          <w:rFonts w:ascii="Traditional Arabic" w:hAnsi="Traditional Arabic" w:cs="Traditional Arabic"/>
          <w:b/>
          <w:bCs/>
          <w:sz w:val="28"/>
          <w:szCs w:val="28"/>
          <w:rtl/>
        </w:rPr>
        <w:t xml:space="preserve">- </w:t>
      </w:r>
      <w:r w:rsidRPr="007A5C0D">
        <w:rPr>
          <w:rFonts w:ascii="Traditional Arabic" w:hAnsi="Traditional Arabic" w:cs="Traditional Arabic"/>
          <w:b/>
          <w:bCs/>
          <w:sz w:val="28"/>
          <w:szCs w:val="28"/>
          <w:u w:val="single"/>
          <w:rtl/>
        </w:rPr>
        <w:t>هيكلية البحث</w:t>
      </w:r>
      <w:r w:rsidRPr="007A5C0D">
        <w:rPr>
          <w:rFonts w:ascii="Traditional Arabic" w:hAnsi="Traditional Arabic" w:cs="Traditional Arabic"/>
          <w:b/>
          <w:bCs/>
          <w:sz w:val="28"/>
          <w:szCs w:val="28"/>
          <w:rtl/>
        </w:rPr>
        <w:t xml:space="preserve"> : </w:t>
      </w:r>
      <w:r w:rsidRPr="007A5C0D">
        <w:rPr>
          <w:rFonts w:ascii="Traditional Arabic" w:hAnsi="Traditional Arabic" w:cs="Traditional Arabic"/>
          <w:b/>
          <w:bCs/>
          <w:sz w:val="28"/>
          <w:szCs w:val="28"/>
          <w:rtl/>
          <w:lang w:bidi="ar-IQ"/>
        </w:rPr>
        <w:t xml:space="preserve">تم تقسيم البحث الى ثلاثة مباحث : كان المبحث الاول يمثل مدخلا للمياه ودراستها  في الاطر التاريخية والاقتصادية  واهتم المبحث الثاني بعرض الفكر المائي الدولي الجديد والمعتمد من قبل البنك الدولي ، ودور الادوات الاقتصادية في الادارة المتكاملة للمياه. </w:t>
      </w:r>
      <w:r w:rsidRPr="007A5C0D">
        <w:rPr>
          <w:rFonts w:ascii="Traditional Arabic" w:hAnsi="Traditional Arabic" w:cs="Traditional Arabic"/>
          <w:b/>
          <w:bCs/>
          <w:sz w:val="28"/>
          <w:szCs w:val="28"/>
          <w:rtl/>
        </w:rPr>
        <w:t xml:space="preserve">متطرقا الى المفاهيم الاقتصادية المرتبطة </w:t>
      </w:r>
      <w:r>
        <w:rPr>
          <w:rFonts w:ascii="Traditional Arabic" w:hAnsi="Traditional Arabic" w:cs="Traditional Arabic"/>
          <w:b/>
          <w:bCs/>
          <w:sz w:val="28"/>
          <w:szCs w:val="28"/>
          <w:rtl/>
        </w:rPr>
        <w:t>بالمياه كـ(تسعير المياه) و(خصخصة المياه) و(اسواق المياه)</w:t>
      </w:r>
      <w:r w:rsidRPr="007A5C0D">
        <w:rPr>
          <w:rFonts w:ascii="Traditional Arabic" w:hAnsi="Traditional Arabic" w:cs="Traditional Arabic"/>
          <w:b/>
          <w:bCs/>
          <w:sz w:val="28"/>
          <w:szCs w:val="28"/>
          <w:rtl/>
        </w:rPr>
        <w:t xml:space="preserve">، فيما تطرق المبحث الثالث الى اقتراح تسعير المياه الدولية وبيان الدول المعنية بهذا الاقتراح لاسيما الدول العربية التي تعتمد على المياه الدولية ( </w:t>
      </w:r>
      <w:r w:rsidRPr="007A5C0D">
        <w:rPr>
          <w:rFonts w:ascii="Traditional Arabic" w:hAnsi="Traditional Arabic" w:cs="Traditional Arabic"/>
          <w:b/>
          <w:bCs/>
          <w:sz w:val="28"/>
          <w:szCs w:val="28"/>
          <w:rtl/>
        </w:rPr>
        <w:lastRenderedPageBreak/>
        <w:t>متخ</w:t>
      </w:r>
      <w:r>
        <w:rPr>
          <w:rFonts w:ascii="Traditional Arabic" w:hAnsi="Traditional Arabic" w:cs="Traditional Arabic"/>
          <w:b/>
          <w:bCs/>
          <w:sz w:val="28"/>
          <w:szCs w:val="28"/>
          <w:rtl/>
        </w:rPr>
        <w:t>ذا من نهر النيل ومصر انموذجا)</w:t>
      </w:r>
      <w:r w:rsidRPr="007A5C0D">
        <w:rPr>
          <w:rFonts w:ascii="Traditional Arabic" w:hAnsi="Traditional Arabic" w:cs="Traditional Arabic"/>
          <w:b/>
          <w:bCs/>
          <w:sz w:val="28"/>
          <w:szCs w:val="28"/>
          <w:rtl/>
        </w:rPr>
        <w:t>،. وفي الختام خلص البحث الى خاتمة تضمنت اهم الاستنتاجات والمقترحات .</w:t>
      </w:r>
    </w:p>
    <w:p w:rsidR="000F0C5E" w:rsidRPr="00C37B37" w:rsidRDefault="000F0C5E" w:rsidP="000F0C5E">
      <w:pPr>
        <w:spacing w:after="0" w:line="240" w:lineRule="auto"/>
        <w:ind w:left="41"/>
        <w:jc w:val="lowKashida"/>
        <w:rPr>
          <w:rFonts w:ascii="Traditional Arabic" w:hAnsi="Traditional Arabic" w:cs="Traditional Arabic"/>
          <w:b/>
          <w:bCs/>
          <w:sz w:val="32"/>
          <w:szCs w:val="32"/>
          <w:rtl/>
        </w:rPr>
      </w:pPr>
      <w:r w:rsidRPr="00C37B37">
        <w:rPr>
          <w:rFonts w:ascii="Traditional Arabic" w:hAnsi="Traditional Arabic" w:cs="Traditional Arabic"/>
          <w:b/>
          <w:bCs/>
          <w:sz w:val="32"/>
          <w:szCs w:val="32"/>
          <w:rtl/>
        </w:rPr>
        <w:t>المبحث الاول</w:t>
      </w:r>
      <w:r w:rsidRPr="00C37B37">
        <w:rPr>
          <w:rFonts w:ascii="Traditional Arabic" w:hAnsi="Traditional Arabic" w:cs="Traditional Arabic" w:hint="cs"/>
          <w:b/>
          <w:bCs/>
          <w:sz w:val="32"/>
          <w:szCs w:val="32"/>
          <w:rtl/>
        </w:rPr>
        <w:t xml:space="preserve">: </w:t>
      </w:r>
      <w:r w:rsidRPr="00C37B37">
        <w:rPr>
          <w:rFonts w:ascii="Traditional Arabic" w:hAnsi="Traditional Arabic" w:cs="Traditional Arabic"/>
          <w:b/>
          <w:bCs/>
          <w:sz w:val="32"/>
          <w:szCs w:val="32"/>
          <w:rtl/>
        </w:rPr>
        <w:t xml:space="preserve">المياه : مدخل الى الاطر التأريخية والاقتصادية </w:t>
      </w:r>
    </w:p>
    <w:p w:rsidR="000F0C5E" w:rsidRPr="00C37B37" w:rsidRDefault="000F0C5E" w:rsidP="000F0C5E">
      <w:pPr>
        <w:spacing w:after="0" w:line="240" w:lineRule="auto"/>
        <w:ind w:left="41"/>
        <w:jc w:val="lowKashida"/>
        <w:rPr>
          <w:rStyle w:val="Strong"/>
          <w:rFonts w:ascii="Traditional Arabic" w:hAnsi="Traditional Arabic" w:cs="Traditional Arabic" w:hint="cs"/>
          <w:color w:val="000000"/>
          <w:sz w:val="32"/>
          <w:szCs w:val="32"/>
          <w:shd w:val="clear" w:color="auto" w:fill="FFFFFF"/>
          <w:rtl/>
        </w:rPr>
      </w:pPr>
      <w:r>
        <w:rPr>
          <w:rStyle w:val="Strong"/>
          <w:rFonts w:ascii="Traditional Arabic" w:hAnsi="Traditional Arabic" w:cs="Traditional Arabic"/>
          <w:color w:val="000000"/>
          <w:sz w:val="32"/>
          <w:szCs w:val="32"/>
          <w:shd w:val="clear" w:color="auto" w:fill="FFFFFF"/>
          <w:rtl/>
        </w:rPr>
        <w:t>المطلب الاول</w:t>
      </w:r>
      <w:r w:rsidRPr="00C37B37">
        <w:rPr>
          <w:rStyle w:val="Strong"/>
          <w:rFonts w:ascii="Traditional Arabic" w:hAnsi="Traditional Arabic" w:cs="Traditional Arabic"/>
          <w:color w:val="000000"/>
          <w:sz w:val="32"/>
          <w:szCs w:val="32"/>
          <w:shd w:val="clear" w:color="auto" w:fill="FFFFFF"/>
          <w:rtl/>
        </w:rPr>
        <w:t>: الاطار التأريخي لدور المي</w:t>
      </w:r>
      <w:r>
        <w:rPr>
          <w:rStyle w:val="Strong"/>
          <w:rFonts w:ascii="Traditional Arabic" w:hAnsi="Traditional Arabic" w:cs="Traditional Arabic"/>
          <w:color w:val="000000"/>
          <w:sz w:val="32"/>
          <w:szCs w:val="32"/>
          <w:shd w:val="clear" w:color="auto" w:fill="FFFFFF"/>
          <w:rtl/>
        </w:rPr>
        <w:t>اه في نشوء الحضارات وبناء المدن</w:t>
      </w:r>
      <w:r w:rsidRPr="00C37B37">
        <w:rPr>
          <w:rStyle w:val="Strong"/>
          <w:rFonts w:ascii="Traditional Arabic" w:hAnsi="Traditional Arabic" w:cs="Traditional Arabic"/>
          <w:color w:val="000000"/>
          <w:sz w:val="32"/>
          <w:szCs w:val="32"/>
          <w:shd w:val="clear" w:color="auto" w:fill="FFFFFF"/>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Style w:val="Strong"/>
          <w:rFonts w:ascii="Traditional Arabic" w:hAnsi="Traditional Arabic" w:cs="Traditional Arabic"/>
          <w:color w:val="000000"/>
          <w:sz w:val="28"/>
          <w:szCs w:val="28"/>
          <w:shd w:val="clear" w:color="auto" w:fill="FFFFFF"/>
          <w:rtl/>
        </w:rPr>
        <w:t>يعد الماء أهم عنصر لاستمرار حياة الكائنات الحية بعد الهواء، لذا شكلت المياه في المسيرة الإنسانية عاملاً مهماً في ظهور الحضارات وتقدمها، لما لها من حالة استقطاب للأفراد وللجماعات مهدت لإقامة المجتمع وإرساء أسسه وإيجاد   اللبنة الأولى لقيامه من خلال إقامة التجمعات السكانية بالقرب من الموارد المائية الطبيعية، ولم تتوقف حاجة الإنسان للمياه عند حدود الاستخدام الشخصي بما تمثله من حجر الزاوية مع الهواء في بقاء  الحياة وسلامة الصحة ولا عند أهمية الاستقطاب والتجمع، بل تعدته لتشمل كل مجالات الحياة في  النقل والزراعة والصناعة وتربية الحيوانات وغيرها وبقدر ما تشكله المياه من نقاط التقاء وتواصل بين المجتمعات والحضارات، فقد كان لها دور بالغ الأهمية ومنذ الأزل في تحديد استقرار التجمعات البشرية وكانت إحدى عوامل الصراع الذي بدأ مع بداية الخليقة لكنه لم يصل في أحواله إلى ما نحن عليه  الآن، ومستقبلاً ستكون مصدرا للصراعات والمساجلات والحروب فالماء سر الحياة وهو سر التكوين وبداية الخليقة وان الماء هو الوجود ومنه انبثق كل شيء</w:t>
      </w:r>
      <w:r w:rsidRPr="007A5C0D">
        <w:rPr>
          <w:rStyle w:val="Strong"/>
          <w:rFonts w:ascii="Traditional Arabic" w:hAnsi="Traditional Arabic" w:cs="Traditional Arabic"/>
          <w:color w:val="000000"/>
          <w:sz w:val="28"/>
          <w:szCs w:val="28"/>
          <w:shd w:val="clear" w:color="auto" w:fill="FFFFFF"/>
        </w:rPr>
        <w:t>.</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shd w:val="clear" w:color="auto" w:fill="FFFFFF"/>
          <w:rtl/>
        </w:rPr>
      </w:pPr>
      <w:r w:rsidRPr="007A5C0D">
        <w:rPr>
          <w:rFonts w:ascii="Traditional Arabic" w:hAnsi="Traditional Arabic" w:cs="Traditional Arabic"/>
          <w:b/>
          <w:bCs/>
          <w:sz w:val="28"/>
          <w:szCs w:val="28"/>
          <w:rtl/>
          <w:lang w:bidi="ar-IQ"/>
        </w:rPr>
        <w:t xml:space="preserve">      </w:t>
      </w:r>
      <w:r w:rsidRPr="007A5C0D">
        <w:rPr>
          <w:rStyle w:val="Strong"/>
          <w:rFonts w:ascii="Traditional Arabic" w:hAnsi="Traditional Arabic" w:cs="Traditional Arabic"/>
          <w:color w:val="000000"/>
          <w:sz w:val="28"/>
          <w:szCs w:val="28"/>
          <w:shd w:val="clear" w:color="auto" w:fill="FFFFFF"/>
          <w:rtl/>
        </w:rPr>
        <w:t> يعد الماء أهم عنصر لاستمرار حياة الكائنات الحية بعد الهواء</w:t>
      </w:r>
      <w:r w:rsidRPr="007A5C0D">
        <w:rPr>
          <w:rFonts w:ascii="Traditional Arabic" w:hAnsi="Traditional Arabic" w:cs="Traditional Arabic"/>
          <w:b/>
          <w:bCs/>
          <w:sz w:val="28"/>
          <w:szCs w:val="28"/>
          <w:shd w:val="clear" w:color="auto" w:fill="FFFFFF"/>
          <w:rtl/>
        </w:rPr>
        <w:t xml:space="preserve"> ، ففضلاً عن هذه الأهمية والمكانة الكبيرة التي احتلها من الجانب العلمي، احتل أيضا أهمية كبيرة في العقلية الدينية والروحية لكثير من الأديان والمعتقدات قديماً وحديثاً لاتقل عن أهميته العلمية. وهذا يظهر جلياً واضحاً ليس عند تتبع النصوص الدينية فقط، بل من خلال الممارسات الفعلية والطقوس المصاحبة لهذا العنصر (الماء) ، فلا تكاد توجد عقيدة دينية إلا وكانت تقدس هذا العنصر، بطريقة معينة سواء فكرا أو طقسا ، </w:t>
      </w:r>
      <w:r w:rsidRPr="007A5C0D">
        <w:rPr>
          <w:rFonts w:ascii="Traditional Arabic" w:hAnsi="Traditional Arabic" w:cs="Traditional Arabic"/>
          <w:b/>
          <w:bCs/>
          <w:sz w:val="28"/>
          <w:szCs w:val="28"/>
          <w:rtl/>
        </w:rPr>
        <w:t>فالماء كان معبودا في كل الديانات القديمة ، فهو يمثل النظافة بل والطهارة ، ومازالت بعض الأديان في العراق والهند تمارس طقوسها الدينية (التعميد والتطهر) في مياه الأنهار الجارية لاعتقادها أنها مياه مقدسة تطهر الجسد من دنس الخطايا لتقترب الروح أكثر من خالقها فالماء سر الحياة وهو سر التكوين وبداية الخليقة</w:t>
      </w:r>
      <w:r w:rsidRPr="007A5C0D">
        <w:rPr>
          <w:rStyle w:val="EndnoteReference"/>
          <w:rFonts w:ascii="Traditional Arabic" w:hAnsi="Traditional Arabic" w:cs="Traditional Arabic"/>
          <w:b/>
          <w:bCs/>
          <w:color w:val="000000"/>
          <w:sz w:val="28"/>
          <w:szCs w:val="28"/>
          <w:shd w:val="clear" w:color="auto" w:fill="FFFFFF"/>
          <w:rtl/>
        </w:rPr>
        <w:endnoteReference w:customMarkFollows="1" w:id="58"/>
        <w:t>(1)</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ان للحضارة عند (ابن خلدون)  سببًا طبيعيًّا جغرافيًّا،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وهذا ماأكده في الفصل الخامس من مقدمته ، الذي تحدث فيه عن مايجب مراعاته في اوضاع المدن ، فذكر ان تشييد المدينة</w:t>
      </w:r>
      <w:r>
        <w:rPr>
          <w:rFonts w:ascii="Traditional Arabic" w:hAnsi="Traditional Arabic" w:cs="Traditional Arabic"/>
          <w:b/>
          <w:bCs/>
          <w:sz w:val="28"/>
          <w:szCs w:val="28"/>
          <w:rtl/>
        </w:rPr>
        <w:t>، اي النواة الاولى للحضارة</w:t>
      </w:r>
      <w:r w:rsidRPr="007A5C0D">
        <w:rPr>
          <w:rFonts w:ascii="Traditional Arabic" w:hAnsi="Traditional Arabic" w:cs="Traditional Arabic"/>
          <w:b/>
          <w:bCs/>
          <w:sz w:val="28"/>
          <w:szCs w:val="28"/>
          <w:rtl/>
        </w:rPr>
        <w:t>، يجب ان يراعى فيه امور منها</w:t>
      </w:r>
      <w:r>
        <w:rPr>
          <w:rFonts w:ascii="Traditional Arabic" w:hAnsi="Traditional Arabic" w:cs="Traditional Arabic"/>
          <w:b/>
          <w:bCs/>
          <w:sz w:val="28"/>
          <w:szCs w:val="28"/>
          <w:rtl/>
        </w:rPr>
        <w:t xml:space="preserve"> "الماء"</w:t>
      </w:r>
      <w:r w:rsidRPr="007A5C0D">
        <w:rPr>
          <w:rFonts w:ascii="Traditional Arabic" w:hAnsi="Traditional Arabic" w:cs="Traditional Arabic"/>
          <w:b/>
          <w:bCs/>
          <w:sz w:val="28"/>
          <w:szCs w:val="28"/>
          <w:rtl/>
        </w:rPr>
        <w:t>، وذلك بان تكون المدينة ع</w:t>
      </w:r>
      <w:r>
        <w:rPr>
          <w:rFonts w:ascii="Traditional Arabic" w:hAnsi="Traditional Arabic" w:cs="Traditional Arabic"/>
          <w:b/>
          <w:bCs/>
          <w:sz w:val="28"/>
          <w:szCs w:val="28"/>
          <w:rtl/>
        </w:rPr>
        <w:t>لى نهر او بأزاء منابع مياه عذبة،</w:t>
      </w:r>
      <w:r w:rsidRPr="007A5C0D">
        <w:rPr>
          <w:rFonts w:ascii="Traditional Arabic" w:hAnsi="Traditional Arabic" w:cs="Traditional Arabic"/>
          <w:b/>
          <w:bCs/>
          <w:sz w:val="28"/>
          <w:szCs w:val="28"/>
          <w:rtl/>
        </w:rPr>
        <w:t xml:space="preserve"> وقد انعم الله سبحانه على الارض بالماء ، ولذلك يفترض أن يحظى الماء باهتمام الإنسان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وتقديره  فيسعى للحفاظ على الخزانات المائية الطبيعية ويصون نقاءه ، </w:t>
      </w:r>
      <w:r w:rsidRPr="007A5C0D">
        <w:rPr>
          <w:rFonts w:ascii="Traditional Arabic" w:hAnsi="Traditional Arabic" w:cs="Traditional Arabic"/>
          <w:b/>
          <w:bCs/>
          <w:color w:val="000000"/>
          <w:sz w:val="28"/>
          <w:szCs w:val="28"/>
          <w:rtl/>
        </w:rPr>
        <w:t xml:space="preserve">للماء دور حيوي في تقدم حياة الإنسان وبقائه وتطور وجوده وتطور حضارته، فقد نهضت الحضارات الأولى في وديان الأنهار الكبيرة، في وادي النيل في مصر وشمالي السودان ، ووادي دجلة والفرات في بلاد ما بين النهرين، ووادي السند في الهند وباكستان، ووادي هوانج في الصين وغيرها. وأنشأت كل هذه الحضارات أنظمة ري كثيرة طورت الأرض وجعلتها منتجة، وقد انهارت الحضارات حينما نضبت موارد المياه أو عندما أساء الناس استخدام هذه الموارد، فقد شق الرومان القدماء قنوات لجر الماء، وأنشؤوا القنوات والخزانات المائية في أرجاء إمبراطوريتهم، فأحالوا المناطق على </w:t>
      </w:r>
      <w:r w:rsidRPr="007A5C0D">
        <w:rPr>
          <w:rFonts w:ascii="Traditional Arabic" w:hAnsi="Traditional Arabic" w:cs="Traditional Arabic"/>
          <w:b/>
          <w:bCs/>
          <w:color w:val="000000"/>
          <w:sz w:val="28"/>
          <w:szCs w:val="28"/>
          <w:rtl/>
        </w:rPr>
        <w:lastRenderedPageBreak/>
        <w:t>طول ساحل الشمال الإفريقي إلى حضارة مزدهرة تطورت خلالها الحياة وازدهرت. وبعد ذهابهم طويت مشاريعهم المائية. وفي الوقت الراهن صارت بعض هذه المناطق أماكن صحراوية تصعب فيها الحياة فأينما كانت حضارة تجد بجانبها نهرا ، فالنهر يعني الماء الذي يعني الحياة، فإذا توافر الماء بكثرة استطاع الإنسان أن يستخدمه في كل شيء ، للشرب ، الزراعة ، البناء وغير ذلك، أيضا أستخدم النهر كوسيلة مواصلات جيدة تنقلت الجماعات عبره إلى أماكن بعيدة تتوافر فيها المواد الخام أو أي مواد أخرى غير متوفرة لديها</w:t>
      </w:r>
      <w:r w:rsidRPr="007A5C0D">
        <w:rPr>
          <w:rStyle w:val="EndnoteReference"/>
          <w:rFonts w:ascii="Traditional Arabic" w:hAnsi="Traditional Arabic" w:cs="Traditional Arabic"/>
          <w:b/>
          <w:bCs/>
          <w:color w:val="000000"/>
          <w:sz w:val="28"/>
          <w:szCs w:val="28"/>
          <w:rtl/>
        </w:rPr>
        <w:endnoteReference w:customMarkFollows="1" w:id="59"/>
        <w:t>(2)</w:t>
      </w:r>
      <w:r w:rsidRPr="007A5C0D">
        <w:rPr>
          <w:rFonts w:ascii="Traditional Arabic" w:hAnsi="Traditional Arabic" w:cs="Traditional Arabic"/>
          <w:b/>
          <w:bCs/>
          <w:color w:val="000000"/>
          <w:sz w:val="28"/>
          <w:szCs w:val="28"/>
          <w:rtl/>
        </w:rPr>
        <w:t>.</w:t>
      </w:r>
    </w:p>
    <w:p w:rsidR="000F0C5E" w:rsidRPr="007A5C0D" w:rsidRDefault="000F0C5E" w:rsidP="000F0C5E">
      <w:pPr>
        <w:pStyle w:val="NormalWeb"/>
        <w:bidi/>
        <w:spacing w:before="0" w:beforeAutospacing="0" w:after="0" w:afterAutospacing="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شكلت المياه في مسيرة الإنسانية عاملاً مهماً في ظهور الحضارات وتقدمها، لما يشكله الماء من حالة استقطاب للأفراد وللجماعات مهدت لإقامة المجتمع وإرساء أسسه وإيجاد اللبنة الأولى لقيامه من خلال إقامة التجمعات السكانية بالقرب من الموارد المائية الطبيعية، ولم تتوقف حاجة الإنسان للمياه عند حدود الاستخدام الشخصي بما يمثله من حجر الزاوية مع الهواء في بقاء الحياة ولا عند أهمية الاستقطاب والتجمع، بل تعدته لتشمل كل مجالات الحياة في النقل والزراعة والصناعة وتربية الحيوانات وغيرها وبقدر ما تشكله المياه من نقاط التقاء وتواصل بين المجتمعات والحضارات، كانت هناك أيضاً حواجز طبيعية حافظت على بناء الحضارة لمجتمعات عديدة من تأثير العوامل الخارجية المدمرة أو منعت وجمدت مجتمعات أخرى بدائية. الحضارات العظيمة التي قامت في العراق ومصر مثلاً على مر التاريخ الطويل لهذين البلدين، سعى الإنسان فيهما بإرادته القوية إلى توظيف العناصر والظروف الموضوعية، اذ حباهما الخالق بالأساسيات المتمثلة بالأرض والماء والمناخ فانتقلت من حالتها السلبية إلى حالة إيجابية أي إلى حضارة </w:t>
      </w:r>
      <w:r w:rsidRPr="007A5C0D">
        <w:rPr>
          <w:rStyle w:val="EndnoteReference"/>
          <w:rFonts w:ascii="Traditional Arabic" w:hAnsi="Traditional Arabic" w:cs="Traditional Arabic"/>
          <w:b/>
          <w:bCs/>
          <w:sz w:val="28"/>
          <w:szCs w:val="28"/>
          <w:rtl/>
        </w:rPr>
        <w:endnoteReference w:customMarkFollows="1" w:id="60"/>
        <w:t>(3)</w:t>
      </w:r>
      <w:r w:rsidRPr="007A5C0D">
        <w:rPr>
          <w:rFonts w:ascii="Traditional Arabic" w:hAnsi="Traditional Arabic" w:cs="Traditional Arabic"/>
          <w:b/>
          <w:bCs/>
          <w:sz w:val="28"/>
          <w:szCs w:val="28"/>
          <w:rtl/>
        </w:rPr>
        <w:t xml:space="preserve"> .</w:t>
      </w:r>
    </w:p>
    <w:p w:rsidR="000F0C5E" w:rsidRPr="00C37B37" w:rsidRDefault="000F0C5E" w:rsidP="000F0C5E">
      <w:pPr>
        <w:spacing w:after="0" w:line="240" w:lineRule="auto"/>
        <w:ind w:left="41" w:firstLine="360"/>
        <w:jc w:val="lowKashida"/>
        <w:rPr>
          <w:rFonts w:ascii="Traditional Arabic" w:hAnsi="Traditional Arabic" w:cs="Traditional Arabic"/>
          <w:b/>
          <w:bCs/>
          <w:color w:val="000000"/>
          <w:sz w:val="28"/>
          <w:szCs w:val="28"/>
          <w:rtl/>
          <w:lang w:bidi="ar-IQ"/>
        </w:rPr>
      </w:pPr>
      <w:r w:rsidRPr="007A5C0D">
        <w:rPr>
          <w:rStyle w:val="Strong"/>
          <w:rFonts w:ascii="Traditional Arabic" w:hAnsi="Traditional Arabic" w:cs="Traditional Arabic"/>
          <w:color w:val="000000"/>
          <w:sz w:val="28"/>
          <w:szCs w:val="28"/>
          <w:shd w:val="clear" w:color="auto" w:fill="FFFFFF"/>
          <w:rtl/>
        </w:rPr>
        <w:t xml:space="preserve">          </w:t>
      </w:r>
      <w:r w:rsidRPr="007A5C0D">
        <w:rPr>
          <w:rFonts w:ascii="Traditional Arabic" w:hAnsi="Traditional Arabic" w:cs="Traditional Arabic"/>
          <w:b/>
          <w:bCs/>
          <w:sz w:val="28"/>
          <w:szCs w:val="28"/>
          <w:rtl/>
          <w:lang w:bidi="ar-IQ"/>
        </w:rPr>
        <w:t xml:space="preserve">لقد </w:t>
      </w:r>
      <w:r w:rsidRPr="007A5C0D">
        <w:rPr>
          <w:rFonts w:ascii="Traditional Arabic" w:hAnsi="Traditional Arabic" w:cs="Traditional Arabic"/>
          <w:b/>
          <w:bCs/>
          <w:sz w:val="28"/>
          <w:szCs w:val="28"/>
          <w:rtl/>
        </w:rPr>
        <w:t>ارتبطت جميع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الحضارات العظيمة التي قامت على مر التاريخ ،  بالمياه  ووجود الأنهار وعرف بعضها بالمسمى المائي ، وليس هناك بلدا ًارتبط اسمه  وحضارته بالمياه والأنهار كما هو عليه الحال بالنسبة للعـراق ومصر.  ولقد كانت مجاري الانهار واحواضها مكاناً  لنشوء الحضارات وتطورها ، والحضارة المصرية القديمة وارتباط تلك الحضارة بالنيل واعتمادها عليه مثالاً على ذلك ، وهي مثل نادر للمنطقة التي تتوقف الحضارة فيها على مياه نهر واحد </w:t>
      </w:r>
      <w:r w:rsidRPr="007A5C0D">
        <w:rPr>
          <w:rFonts w:ascii="Traditional Arabic" w:hAnsi="Traditional Arabic" w:cs="Traditional Arabic"/>
          <w:b/>
          <w:bCs/>
          <w:color w:val="000000"/>
          <w:sz w:val="28"/>
          <w:szCs w:val="28"/>
          <w:shd w:val="clear" w:color="auto" w:fill="FFFFFF"/>
          <w:rtl/>
        </w:rPr>
        <w:t>فمنه استمدوا التنظيم في مرافق حياتهم، فقد تعلموا حساب الأيام والسنين وقسموا فصول السنة، كما ساهم في بناء طرائق تفكيرهم، وتكيّفهم مع محيطهم، والبحث عن الحلول في درء خطر فيضانه العظيم</w:t>
      </w:r>
      <w:r w:rsidRPr="007A5C0D">
        <w:rPr>
          <w:rFonts w:ascii="Traditional Arabic" w:hAnsi="Traditional Arabic" w:cs="Traditional Arabic"/>
          <w:b/>
          <w:bCs/>
          <w:sz w:val="28"/>
          <w:szCs w:val="28"/>
          <w:rtl/>
        </w:rPr>
        <w:t xml:space="preserve">، ولولا النيل لكانت مصر جزءاً من الصحراء الكبرى لقلة مايصيبها من امطار ، فقد عرفت مصر الزراعة منذ عصور سحيقة وزرع المصريون حوالي العام (5000 ق.م) الأراضي التي تحولت بفعل فيضانات نهر النيل إلى مناطق خصبة، شيدوا في حوالي العام (3000 ق.م) مجموعة من النظم المائية التي احتوت على قنوات مُتقنة </w:t>
      </w:r>
      <w:r w:rsidRPr="00C37B37">
        <w:rPr>
          <w:rFonts w:ascii="Traditional Arabic" w:hAnsi="Traditional Arabic" w:cs="Traditional Arabic"/>
          <w:b/>
          <w:bCs/>
          <w:color w:val="000000"/>
          <w:sz w:val="28"/>
          <w:szCs w:val="28"/>
          <w:rtl/>
        </w:rPr>
        <w:t xml:space="preserve">تنقل </w:t>
      </w:r>
      <w:hyperlink r:id="rId7" w:history="1">
        <w:r w:rsidRPr="00C37B37">
          <w:rPr>
            <w:rStyle w:val="Hyperlink"/>
            <w:rFonts w:ascii="Traditional Arabic" w:hAnsi="Traditional Arabic" w:cs="Traditional Arabic"/>
            <w:b/>
            <w:bCs/>
            <w:color w:val="000000"/>
            <w:sz w:val="28"/>
            <w:szCs w:val="28"/>
            <w:rtl/>
          </w:rPr>
          <w:t xml:space="preserve">المياه </w:t>
        </w:r>
      </w:hyperlink>
      <w:r w:rsidRPr="00C37B37">
        <w:rPr>
          <w:rFonts w:ascii="Traditional Arabic" w:hAnsi="Traditional Arabic" w:cs="Traditional Arabic"/>
          <w:b/>
          <w:bCs/>
          <w:color w:val="000000"/>
          <w:sz w:val="28"/>
          <w:szCs w:val="28"/>
          <w:rtl/>
        </w:rPr>
        <w:t>من النيل إلى حقولهم ، الامر الذي  ادى الى ظهور الدولة المركزية في اواخر العام (4000 ق.م )</w:t>
      </w:r>
      <w:r w:rsidRPr="00C37B37">
        <w:rPr>
          <w:rStyle w:val="EndnoteReference"/>
          <w:rFonts w:ascii="Traditional Arabic" w:hAnsi="Traditional Arabic" w:cs="Traditional Arabic"/>
          <w:b/>
          <w:bCs/>
          <w:color w:val="000000"/>
          <w:sz w:val="28"/>
          <w:szCs w:val="28"/>
          <w:rtl/>
        </w:rPr>
        <w:endnoteReference w:customMarkFollows="1" w:id="61"/>
        <w:t>(4)</w:t>
      </w:r>
      <w:r w:rsidRPr="00C37B37">
        <w:rPr>
          <w:rFonts w:ascii="Traditional Arabic" w:hAnsi="Traditional Arabic" w:cs="Traditional Arabic"/>
          <w:b/>
          <w:bCs/>
          <w:color w:val="000000"/>
          <w:sz w:val="28"/>
          <w:szCs w:val="28"/>
          <w:rtl/>
          <w:lang w:bidi="ar-IQ"/>
        </w:rPr>
        <w:t>.</w:t>
      </w:r>
      <w:r w:rsidRPr="00C37B37">
        <w:rPr>
          <w:rFonts w:ascii="Traditional Arabic" w:hAnsi="Traditional Arabic" w:cs="Traditional Arabic"/>
          <w:b/>
          <w:bCs/>
          <w:color w:val="000000"/>
          <w:sz w:val="28"/>
          <w:szCs w:val="28"/>
          <w:shd w:val="clear" w:color="auto" w:fill="FFFFFF"/>
          <w:rtl/>
        </w:rPr>
        <w:t xml:space="preserve"> </w:t>
      </w:r>
    </w:p>
    <w:p w:rsidR="000F0C5E" w:rsidRPr="00C37B37" w:rsidRDefault="000F0C5E" w:rsidP="000F0C5E">
      <w:pPr>
        <w:autoSpaceDE w:val="0"/>
        <w:autoSpaceDN w:val="0"/>
        <w:adjustRightInd w:val="0"/>
        <w:spacing w:after="0" w:line="240" w:lineRule="auto"/>
        <w:ind w:left="41"/>
        <w:jc w:val="lowKashida"/>
        <w:rPr>
          <w:rFonts w:ascii="Traditional Arabic" w:hAnsi="Traditional Arabic" w:cs="Traditional Arabic" w:hint="cs"/>
          <w:b/>
          <w:bCs/>
          <w:color w:val="000000"/>
          <w:sz w:val="32"/>
          <w:szCs w:val="32"/>
          <w:rtl/>
        </w:rPr>
      </w:pPr>
      <w:r w:rsidRPr="00C37B37">
        <w:rPr>
          <w:rFonts w:ascii="Traditional Arabic" w:hAnsi="Traditional Arabic" w:cs="Traditional Arabic"/>
          <w:b/>
          <w:bCs/>
          <w:color w:val="000000"/>
          <w:sz w:val="32"/>
          <w:szCs w:val="32"/>
          <w:rtl/>
        </w:rPr>
        <w:t>المطلب الثاني : الاطار الاقتصادي للمياه:</w:t>
      </w:r>
    </w:p>
    <w:p w:rsidR="000F0C5E" w:rsidRPr="007A5C0D" w:rsidRDefault="000F0C5E" w:rsidP="000F0C5E">
      <w:pPr>
        <w:autoSpaceDE w:val="0"/>
        <w:autoSpaceDN w:val="0"/>
        <w:adjustRightInd w:val="0"/>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rPr>
        <w:t>يعد عنصر المياه من أهم العناصر التي تحقق الأمان والرفاهية للإنسان، وذلك على اعتبار أن الماء هو العنصر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المحرك لزيادة الإنتاج بواسطة الموارد البشرية المتاحة، كذلك فإن الأرض يمكن استخدامها بواسطة المياه والإنسـان،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وهكذا فإن العناصر الثلاثة المشار إليها تعمل بأسلوب متكامل وبما يحقق معدلات التنمية المتواصلة المطلوبة، لذا، فإن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صون المياه والحفاظ على كميتها بشكل مستدام، والحفاظ على معدل جودتها ومطابقتها باستمرار للمواصفات الخاصة بجودتها يعد ضروريا ، لاسيما أمام تزايد النشاط الانساني في المجال </w:t>
      </w:r>
      <w:r w:rsidRPr="007A5C0D">
        <w:rPr>
          <w:rFonts w:ascii="Traditional Arabic" w:hAnsi="Traditional Arabic" w:cs="Traditional Arabic"/>
          <w:b/>
          <w:bCs/>
          <w:sz w:val="28"/>
          <w:szCs w:val="28"/>
          <w:rtl/>
        </w:rPr>
        <w:lastRenderedPageBreak/>
        <w:t>الاقتصادي وتحديدا في الصناعة وما يمكن أن</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يحدثه من تهديد خطير للموارد من خلال التصريف المتواصل للنفايات السائلة، لذلك جاءت الدعوة إلى العمل بمبـدأ</w:t>
      </w:r>
      <w:r w:rsidRPr="007A5C0D">
        <w:rPr>
          <w:rFonts w:ascii="Traditional Arabic" w:hAnsi="Traditional Arabic" w:cs="Traditional Arabic"/>
          <w:b/>
          <w:bCs/>
          <w:sz w:val="28"/>
          <w:szCs w:val="28"/>
        </w:rPr>
        <w:t xml:space="preserve"> ” </w:t>
      </w:r>
      <w:r w:rsidRPr="007A5C0D">
        <w:rPr>
          <w:rFonts w:ascii="Traditional Arabic" w:hAnsi="Traditional Arabic" w:cs="Traditional Arabic"/>
          <w:b/>
          <w:bCs/>
          <w:sz w:val="28"/>
          <w:szCs w:val="28"/>
          <w:rtl/>
        </w:rPr>
        <w:t>على الملوث أن يدفع ثمن تلويثه للبيئة “ حتى يتم تغيير الانماط غير المستدامة للإنتاج والاستهلاك، وضـبط مسـؤولية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المحافظة على البيئة وما تطرحه من خيرات ومنتوجات غذائية تلبي حاجيات الانسان ومتطلباته</w:t>
      </w:r>
      <w:r w:rsidRPr="007A5C0D">
        <w:rPr>
          <w:rStyle w:val="EndnoteReference"/>
          <w:rFonts w:ascii="Traditional Arabic" w:hAnsi="Traditional Arabic" w:cs="Traditional Arabic"/>
          <w:b/>
          <w:bCs/>
          <w:sz w:val="28"/>
          <w:szCs w:val="28"/>
          <w:rtl/>
        </w:rPr>
        <w:t xml:space="preserve"> </w:t>
      </w:r>
      <w:r w:rsidRPr="007A5C0D">
        <w:rPr>
          <w:rStyle w:val="EndnoteReference"/>
          <w:rFonts w:ascii="Traditional Arabic" w:hAnsi="Traditional Arabic" w:cs="Traditional Arabic"/>
          <w:b/>
          <w:bCs/>
          <w:sz w:val="28"/>
          <w:szCs w:val="28"/>
          <w:rtl/>
        </w:rPr>
        <w:endnoteReference w:customMarkFollows="1" w:id="62"/>
        <w:t>(5)</w:t>
      </w:r>
      <w:r w:rsidRPr="007A5C0D">
        <w:rPr>
          <w:rFonts w:ascii="Traditional Arabic" w:hAnsi="Traditional Arabic" w:cs="Traditional Arabic"/>
          <w:b/>
          <w:bCs/>
          <w:sz w:val="28"/>
          <w:szCs w:val="28"/>
          <w:rtl/>
        </w:rPr>
        <w:t>.</w:t>
      </w:r>
    </w:p>
    <w:p w:rsidR="000F0C5E" w:rsidRPr="007A5C0D" w:rsidRDefault="000F0C5E" w:rsidP="000F0C5E">
      <w:pPr>
        <w:autoSpaceDE w:val="0"/>
        <w:autoSpaceDN w:val="0"/>
        <w:adjustRightInd w:val="0"/>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 xml:space="preserve">         تعد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نظام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الأنظمة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البيئية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دأب</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الإنسان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استنزافها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منذ</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القدم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بما</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يفوق</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الطاقات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الاستيعابية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وطاقات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الحمل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ويرجع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ذلك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لبعض</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الأسباب</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المتعلقة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بالفكر</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الاقتصادي، اذ</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كان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ينظر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للأصول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البيئية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(الماء</w:t>
      </w:r>
      <w:r w:rsidRPr="007A5C0D">
        <w:rPr>
          <w:rFonts w:ascii="Traditional Arabic" w:hAnsi="Traditional Arabic" w:cs="Traditional Arabic"/>
          <w:b/>
          <w:bCs/>
          <w:sz w:val="28"/>
          <w:szCs w:val="28"/>
        </w:rPr>
        <w:t xml:space="preserve"> - </w:t>
      </w:r>
      <w:r w:rsidRPr="007A5C0D">
        <w:rPr>
          <w:rFonts w:ascii="Traditional Arabic" w:hAnsi="Traditional Arabic" w:cs="Traditional Arabic"/>
          <w:b/>
          <w:bCs/>
          <w:sz w:val="28"/>
          <w:szCs w:val="28"/>
          <w:rtl/>
        </w:rPr>
        <w:t>الهواء</w:t>
      </w:r>
      <w:r w:rsidRPr="007A5C0D">
        <w:rPr>
          <w:rFonts w:ascii="Traditional Arabic" w:hAnsi="Traditional Arabic" w:cs="Traditional Arabic"/>
          <w:b/>
          <w:bCs/>
          <w:sz w:val="28"/>
          <w:szCs w:val="28"/>
        </w:rPr>
        <w:t xml:space="preserve"> - </w:t>
      </w:r>
      <w:r w:rsidRPr="007A5C0D">
        <w:rPr>
          <w:rFonts w:ascii="Traditional Arabic" w:hAnsi="Traditional Arabic" w:cs="Traditional Arabic"/>
          <w:b/>
          <w:bCs/>
          <w:sz w:val="28"/>
          <w:szCs w:val="28"/>
          <w:rtl/>
        </w:rPr>
        <w:t xml:space="preserve">الأرض) </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حتى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عهد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color w:val="000000"/>
          <w:sz w:val="28"/>
          <w:szCs w:val="28"/>
          <w:rtl/>
        </w:rPr>
        <w:t>قريب</w:t>
      </w:r>
      <w:r w:rsidRPr="007A5C0D">
        <w:rPr>
          <w:rFonts w:ascii="Traditional Arabic" w:hAnsi="Traditional Arabic" w:cs="Traditional Arabic"/>
          <w:b/>
          <w:bCs/>
          <w:color w:val="000000"/>
          <w:sz w:val="28"/>
          <w:szCs w:val="28"/>
          <w:rtl/>
          <w:lang w:bidi="ar-IQ"/>
        </w:rPr>
        <w:t xml:space="preserve"> </w:t>
      </w:r>
      <w:r w:rsidRPr="007A5C0D">
        <w:rPr>
          <w:rFonts w:ascii="Traditional Arabic" w:hAnsi="Traditional Arabic" w:cs="Traditional Arabic"/>
          <w:b/>
          <w:bCs/>
          <w:color w:val="000000"/>
          <w:sz w:val="28"/>
          <w:szCs w:val="28"/>
          <w:rtl/>
        </w:rPr>
        <w:t>على</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أنها</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سلع</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مجانية</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 xml:space="preserve"> وهو</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ما</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أثر</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على</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الفكر</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التنموي، اذ</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خلت</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العديد</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من</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الكتابات</w:t>
      </w:r>
      <w:r w:rsidRPr="007A5C0D">
        <w:rPr>
          <w:rFonts w:ascii="Traditional Arabic" w:hAnsi="Traditional Arabic" w:cs="Traditional Arabic"/>
          <w:b/>
          <w:bCs/>
          <w:color w:val="000000"/>
          <w:sz w:val="28"/>
          <w:szCs w:val="28"/>
          <w:rtl/>
          <w:lang w:bidi="ar-IQ"/>
        </w:rPr>
        <w:t xml:space="preserve"> </w:t>
      </w:r>
      <w:r w:rsidRPr="007A5C0D">
        <w:rPr>
          <w:rFonts w:ascii="Traditional Arabic" w:hAnsi="Traditional Arabic" w:cs="Traditional Arabic"/>
          <w:b/>
          <w:bCs/>
          <w:color w:val="000000"/>
          <w:sz w:val="28"/>
          <w:szCs w:val="28"/>
          <w:rtl/>
        </w:rPr>
        <w:t>للتعرض</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للعلاقات</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التبادلية</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بين</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البيئة</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والنمو</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الاقتصادي</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وانعكس</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ذلك</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على</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استراتيجيات</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التنمية ، الا</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أنه</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خلال</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العقد</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الأخير</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من</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القرن</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العشرين</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وبداية</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القرن</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الحادي</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والعشرين،</w:t>
      </w:r>
      <w:r w:rsidRPr="007A5C0D">
        <w:rPr>
          <w:rFonts w:ascii="Traditional Arabic" w:hAnsi="Traditional Arabic" w:cs="Traditional Arabic"/>
          <w:b/>
          <w:bCs/>
          <w:color w:val="000000"/>
          <w:sz w:val="28"/>
          <w:szCs w:val="28"/>
          <w:rtl/>
          <w:lang w:bidi="ar-IQ"/>
        </w:rPr>
        <w:t xml:space="preserve"> </w:t>
      </w:r>
      <w:r w:rsidRPr="007A5C0D">
        <w:rPr>
          <w:rFonts w:ascii="Traditional Arabic" w:hAnsi="Traditional Arabic" w:cs="Traditional Arabic"/>
          <w:b/>
          <w:bCs/>
          <w:color w:val="000000"/>
          <w:sz w:val="28"/>
          <w:szCs w:val="28"/>
          <w:rtl/>
        </w:rPr>
        <w:t>تناولت</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w:t>
      </w:r>
      <w:r w:rsidRPr="007A5C0D">
        <w:rPr>
          <w:rFonts w:ascii="Traditional Arabic" w:hAnsi="Traditional Arabic" w:cs="Traditional Arabic"/>
          <w:b/>
          <w:bCs/>
          <w:color w:val="000000"/>
          <w:sz w:val="28"/>
          <w:szCs w:val="28"/>
          <w:rtl/>
          <w:lang w:bidi="ar-IQ"/>
        </w:rPr>
        <w:t>عديد</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من</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الأدبيات</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للعلاقة</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التبادلية</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والتأثير</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المتبادل</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بين</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التنمية</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الاقتصادية</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وإدارة</w:t>
      </w:r>
      <w:r w:rsidRPr="007A5C0D">
        <w:rPr>
          <w:rFonts w:ascii="Traditional Arabic" w:hAnsi="Traditional Arabic" w:cs="Traditional Arabic"/>
          <w:b/>
          <w:bCs/>
          <w:color w:val="000000"/>
          <w:sz w:val="28"/>
          <w:szCs w:val="28"/>
          <w:rtl/>
          <w:lang w:bidi="ar-IQ"/>
        </w:rPr>
        <w:t xml:space="preserve"> </w:t>
      </w:r>
      <w:r w:rsidRPr="007A5C0D">
        <w:rPr>
          <w:rFonts w:ascii="Traditional Arabic" w:hAnsi="Traditional Arabic" w:cs="Traditional Arabic"/>
          <w:b/>
          <w:bCs/>
          <w:color w:val="000000"/>
          <w:sz w:val="28"/>
          <w:szCs w:val="28"/>
          <w:rtl/>
        </w:rPr>
        <w:t>الموارد</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المائية .</w:t>
      </w:r>
    </w:p>
    <w:p w:rsidR="000F0C5E" w:rsidRPr="007A5C0D" w:rsidRDefault="000F0C5E" w:rsidP="000F0C5E">
      <w:pPr>
        <w:autoSpaceDE w:val="0"/>
        <w:autoSpaceDN w:val="0"/>
        <w:adjustRightInd w:val="0"/>
        <w:spacing w:after="0" w:line="240" w:lineRule="auto"/>
        <w:ind w:left="41" w:firstLine="360"/>
        <w:jc w:val="lowKashida"/>
        <w:rPr>
          <w:rFonts w:ascii="Traditional Arabic" w:hAnsi="Traditional Arabic" w:cs="Traditional Arabic"/>
          <w:b/>
          <w:bCs/>
          <w:color w:val="000000"/>
          <w:sz w:val="28"/>
          <w:szCs w:val="28"/>
          <w:shd w:val="clear" w:color="auto" w:fill="FFFFFF"/>
          <w:rtl/>
        </w:rPr>
      </w:pPr>
      <w:r w:rsidRPr="007A5C0D">
        <w:rPr>
          <w:rFonts w:ascii="Traditional Arabic" w:hAnsi="Traditional Arabic" w:cs="Traditional Arabic"/>
          <w:b/>
          <w:bCs/>
          <w:sz w:val="28"/>
          <w:szCs w:val="28"/>
          <w:rtl/>
        </w:rPr>
        <w:t>اولا: المياه في النظرية الاقتصادية و التحليل الاقتصادي :</w:t>
      </w:r>
      <w:r w:rsidRPr="007A5C0D">
        <w:rPr>
          <w:rFonts w:ascii="Traditional Arabic" w:hAnsi="Traditional Arabic" w:cs="Traditional Arabic"/>
          <w:b/>
          <w:bCs/>
          <w:sz w:val="28"/>
          <w:szCs w:val="28"/>
          <w:shd w:val="clear" w:color="auto" w:fill="FFFFFF"/>
          <w:rtl/>
        </w:rPr>
        <w:t xml:space="preserve"> </w:t>
      </w:r>
      <w:r w:rsidRPr="007A5C0D">
        <w:rPr>
          <w:rFonts w:ascii="Traditional Arabic" w:hAnsi="Traditional Arabic" w:cs="Traditional Arabic"/>
          <w:b/>
          <w:bCs/>
          <w:color w:val="000000"/>
          <w:sz w:val="28"/>
          <w:szCs w:val="28"/>
          <w:shd w:val="clear" w:color="auto" w:fill="FFFFFF"/>
          <w:rtl/>
        </w:rPr>
        <w:t>يعتقد البعض أن المياه لم تد</w:t>
      </w:r>
      <w:r>
        <w:rPr>
          <w:rFonts w:ascii="Traditional Arabic" w:hAnsi="Traditional Arabic" w:cs="Traditional Arabic"/>
          <w:b/>
          <w:bCs/>
          <w:color w:val="000000"/>
          <w:sz w:val="28"/>
          <w:szCs w:val="28"/>
          <w:shd w:val="clear" w:color="auto" w:fill="FFFFFF"/>
          <w:rtl/>
        </w:rPr>
        <w:t>خل دائرة علم الاقتصاد إلا حديثا</w:t>
      </w:r>
      <w:r w:rsidRPr="007A5C0D">
        <w:rPr>
          <w:rFonts w:ascii="Traditional Arabic" w:hAnsi="Traditional Arabic" w:cs="Traditional Arabic"/>
          <w:b/>
          <w:bCs/>
          <w:color w:val="000000"/>
          <w:sz w:val="28"/>
          <w:szCs w:val="28"/>
          <w:shd w:val="clear" w:color="auto" w:fill="FFFFFF"/>
          <w:rtl/>
        </w:rPr>
        <w:t xml:space="preserve">، لاسيما بعد ظهور أزمات الجفاف والمجاعات في العالم ، ولكن هذا خطأ </w:t>
      </w:r>
      <w:r w:rsidRPr="007A5C0D">
        <w:rPr>
          <w:rFonts w:ascii="Traditional Arabic" w:hAnsi="Traditional Arabic" w:cs="Traditional Arabic"/>
          <w:b/>
          <w:bCs/>
          <w:color w:val="000000"/>
          <w:sz w:val="28"/>
          <w:szCs w:val="28"/>
          <w:rtl/>
          <w:lang w:bidi="ar-IQ"/>
        </w:rPr>
        <w:t>، اذ يذكر عن النبي سليمان (ع) مامعناه : ” انه حيثما يكون الماء نادراً يصبح ثروة “ ، وتعد هذه هي الفكرة الاولى في التاريخ التي كرست اهمية المياه كنواة للعامل الاقتصادي</w:t>
      </w:r>
      <w:r w:rsidRPr="007A5C0D">
        <w:rPr>
          <w:rStyle w:val="EndnoteReference"/>
          <w:rFonts w:ascii="Traditional Arabic" w:hAnsi="Traditional Arabic" w:cs="Traditional Arabic"/>
          <w:b/>
          <w:bCs/>
          <w:color w:val="000000"/>
          <w:sz w:val="28"/>
          <w:szCs w:val="28"/>
          <w:rtl/>
          <w:lang w:bidi="ar-IQ"/>
        </w:rPr>
        <w:endnoteReference w:customMarkFollows="1" w:id="63"/>
        <w:t>(6)</w:t>
      </w:r>
      <w:r w:rsidRPr="007A5C0D">
        <w:rPr>
          <w:rFonts w:ascii="Traditional Arabic" w:hAnsi="Traditional Arabic" w:cs="Traditional Arabic"/>
          <w:b/>
          <w:bCs/>
          <w:color w:val="000000"/>
          <w:sz w:val="28"/>
          <w:szCs w:val="28"/>
          <w:rtl/>
          <w:lang w:bidi="ar-IQ"/>
        </w:rPr>
        <w:t xml:space="preserve"> .</w:t>
      </w:r>
    </w:p>
    <w:p w:rsidR="000F0C5E" w:rsidRPr="007A5C0D" w:rsidRDefault="000F0C5E" w:rsidP="000F0C5E">
      <w:pPr>
        <w:pStyle w:val="NormalWeb"/>
        <w:shd w:val="clear" w:color="auto" w:fill="FFFFFF"/>
        <w:bidi/>
        <w:spacing w:before="0" w:beforeAutospacing="0" w:after="0" w:afterAutospacing="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rPr>
        <w:t xml:space="preserve">         في ضوء علم الاقتصاد، تحدد الموارد على إنها اقتصادية، بناءاً على أمرين : الاول ( النــــــــدرة </w:t>
      </w:r>
      <w:r w:rsidRPr="007A5C0D">
        <w:rPr>
          <w:rFonts w:ascii="Traditional Arabic" w:hAnsi="Traditional Arabic" w:cs="Traditional Arabic"/>
          <w:b/>
          <w:bCs/>
          <w:sz w:val="28"/>
          <w:szCs w:val="28"/>
        </w:rPr>
        <w:t xml:space="preserve"> Scarcity</w:t>
      </w:r>
      <w:r w:rsidRPr="007A5C0D">
        <w:rPr>
          <w:rFonts w:ascii="Traditional Arabic" w:hAnsi="Traditional Arabic" w:cs="Traditional Arabic"/>
          <w:b/>
          <w:bCs/>
          <w:sz w:val="28"/>
          <w:szCs w:val="28"/>
          <w:rtl/>
        </w:rPr>
        <w:t xml:space="preserve">) ، أي ندرة ذلك المورد ، الثاني ( المنفعة </w:t>
      </w:r>
      <w:r w:rsidRPr="007A5C0D">
        <w:rPr>
          <w:rStyle w:val="Emphasis"/>
          <w:rFonts w:ascii="Traditional Arabic" w:hAnsi="Traditional Arabic" w:cs="Traditional Arabic"/>
          <w:i w:val="0"/>
          <w:iCs w:val="0"/>
          <w:sz w:val="28"/>
          <w:szCs w:val="28"/>
          <w:shd w:val="clear" w:color="auto" w:fill="FFFFFF"/>
        </w:rPr>
        <w:t>Utility</w:t>
      </w:r>
      <w:r w:rsidRPr="007A5C0D">
        <w:rPr>
          <w:rFonts w:ascii="Traditional Arabic" w:hAnsi="Traditional Arabic" w:cs="Traditional Arabic"/>
          <w:b/>
          <w:bCs/>
          <w:sz w:val="28"/>
          <w:szCs w:val="28"/>
          <w:rtl/>
        </w:rPr>
        <w:t xml:space="preserve"> ) الذي يتحقق عند استعمال ذلك المورد، ولابد ان يتحقق كلا الأمرين في ذلك المورد حتى يعد مورداً اقتصادياً، فعلى سبيل المثال (الهواء)  رغم أهميته الكبيرة في الحياة البشرية ، إلا أنه لم </w:t>
      </w:r>
      <w:r w:rsidRPr="007A5C0D">
        <w:rPr>
          <w:rFonts w:ascii="Traditional Arabic" w:hAnsi="Traditional Arabic" w:cs="Traditional Arabic"/>
          <w:b/>
          <w:bCs/>
          <w:sz w:val="28"/>
          <w:szCs w:val="28"/>
          <w:rtl/>
          <w:lang w:bidi="ar-IQ"/>
        </w:rPr>
        <w:t>ي</w:t>
      </w:r>
      <w:r w:rsidRPr="007A5C0D">
        <w:rPr>
          <w:rFonts w:ascii="Traditional Arabic" w:hAnsi="Traditional Arabic" w:cs="Traditional Arabic"/>
          <w:b/>
          <w:bCs/>
          <w:sz w:val="28"/>
          <w:szCs w:val="28"/>
          <w:rtl/>
        </w:rPr>
        <w:t>عدّ مورداً اقتصادياً لأنه غير نادر، حتى وان كان مشبعاً للحاجة البشرية، وذلك لغياب الكلف اللازمة لإنتاجه ، ومن خلال خضوع المياه لهذين الأمرين يظهر ان المياه كانت في السابق متوفرة إلى حد كبيرة  ولا وجود للكلام حول ندرتها، فلم تكن مورداً اقتصادياً كما هو الحال في الوقت الحاضر ، حين أصبحت تتسم بالندرة، وأخذت الدراسات والإحصاءات والتقارير والبحوث لاسيما الاقتصادية تتنبأ بحصول أزمات مستقبلية في المياه على المستوى العالمي والإقليمي والمحلي</w:t>
      </w:r>
      <w:r w:rsidRPr="007A5C0D">
        <w:rPr>
          <w:rStyle w:val="EndnoteReference"/>
          <w:rFonts w:ascii="Traditional Arabic" w:hAnsi="Traditional Arabic" w:cs="Traditional Arabic"/>
          <w:b/>
          <w:bCs/>
          <w:sz w:val="28"/>
          <w:szCs w:val="28"/>
          <w:rtl/>
          <w:lang w:bidi="ar-IQ"/>
        </w:rPr>
        <w:endnoteReference w:customMarkFollows="1" w:id="64"/>
        <w:t>(7)</w:t>
      </w:r>
      <w:r w:rsidRPr="007A5C0D">
        <w:rPr>
          <w:rFonts w:ascii="Traditional Arabic" w:hAnsi="Traditional Arabic" w:cs="Traditional Arabic"/>
          <w:b/>
          <w:bCs/>
          <w:sz w:val="28"/>
          <w:szCs w:val="28"/>
          <w:rtl/>
          <w:lang w:bidi="ar-IQ"/>
        </w:rPr>
        <w:t xml:space="preserve">. </w:t>
      </w:r>
    </w:p>
    <w:p w:rsidR="000F0C5E" w:rsidRPr="007A5C0D" w:rsidRDefault="000F0C5E" w:rsidP="000F0C5E">
      <w:pPr>
        <w:pStyle w:val="NormalWeb"/>
        <w:shd w:val="clear" w:color="auto" w:fill="FFFFFF"/>
        <w:bidi/>
        <w:spacing w:before="0" w:beforeAutospacing="0" w:after="0" w:afterAutospacing="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ان النظرة المذهبية، وإن كانت هي الصواب في نظرتها للمشكلة الاقتصادية، ترى ان الموارد لا تتسم بالندرة وإنما س</w:t>
      </w:r>
      <w:r>
        <w:rPr>
          <w:rFonts w:ascii="Traditional Arabic" w:hAnsi="Traditional Arabic" w:cs="Traditional Arabic"/>
          <w:b/>
          <w:bCs/>
          <w:sz w:val="28"/>
          <w:szCs w:val="28"/>
          <w:rtl/>
        </w:rPr>
        <w:t>وء إدارتها هو الذي يسبب الندرة</w:t>
      </w:r>
      <w:r w:rsidRPr="007A5C0D">
        <w:rPr>
          <w:rFonts w:ascii="Traditional Arabic" w:hAnsi="Traditional Arabic" w:cs="Traditional Arabic"/>
          <w:b/>
          <w:bCs/>
          <w:sz w:val="28"/>
          <w:szCs w:val="28"/>
          <w:rtl/>
        </w:rPr>
        <w:t>، ولكن في المحصلة هناك مشكلة اقتصادية، سواء سوء الإدارة او نقص الموارد، لا بد من اتخاذ الإجراءات المناسبة لمعالجتها. ترى الأمم المتحدة إن ندرة المياه تعني ندرة في توافر المياه بسبب النقص المادي، أو ندرة في الوصول إليها بسبب فشل المؤسسات لضمان إمدادات منتظمة أو بسبب عدم وجود البنية التحتية الكافية</w:t>
      </w:r>
      <w:r w:rsidRPr="007A5C0D">
        <w:rPr>
          <w:rFonts w:ascii="Traditional Arabic" w:hAnsi="Traditional Arabic" w:cs="Traditional Arabic"/>
          <w:b/>
          <w:bCs/>
          <w:sz w:val="28"/>
          <w:szCs w:val="28"/>
          <w:rtl/>
          <w:lang w:bidi="ar-IQ"/>
        </w:rPr>
        <w:t>.</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shd w:val="clear" w:color="auto" w:fill="FFFFFF"/>
          <w:rtl/>
        </w:rPr>
        <w:t>ان دراسة كيفية استخدام الموارد المائية و الحفاظ عليها و تنميتها ،هو الذي يضع المياه في قلب الدراسة الاقتصادية للموارد المتاحة، فحجم الموارد المائية لدولة ما يؤثر على مستوى معيشة سكان هذه الدولة ولذلك يمكن القول بأن مستوى الرفاهة هو دالة في حجم الموارد المائية المتاحة، فقد أصبحت من المحتم الاهتمام بطريقة استخدام هذه الموارد بأكبر قدر ممكن من الرشد و الكفاءة</w:t>
      </w:r>
      <w:r w:rsidRPr="007A5C0D">
        <w:rPr>
          <w:rFonts w:ascii="Traditional Arabic" w:hAnsi="Traditional Arabic" w:cs="Traditional Arabic"/>
          <w:b/>
          <w:bCs/>
          <w:sz w:val="28"/>
          <w:szCs w:val="28"/>
          <w:shd w:val="clear" w:color="auto" w:fill="FFFFFF"/>
        </w:rPr>
        <w:t>.</w:t>
      </w:r>
      <w:r w:rsidRPr="007A5C0D">
        <w:rPr>
          <w:rStyle w:val="EndnoteReference"/>
          <w:rFonts w:ascii="Traditional Arabic" w:hAnsi="Traditional Arabic" w:cs="Traditional Arabic"/>
          <w:b/>
          <w:bCs/>
          <w:sz w:val="28"/>
          <w:szCs w:val="28"/>
          <w:shd w:val="clear" w:color="auto" w:fill="FFFFFF"/>
          <w:rtl/>
        </w:rPr>
        <w:endnoteReference w:customMarkFollows="1" w:id="65"/>
        <w:t>(8)</w:t>
      </w:r>
      <w:r w:rsidRPr="007A5C0D">
        <w:rPr>
          <w:rFonts w:ascii="Traditional Arabic" w:hAnsi="Traditional Arabic" w:cs="Traditional Arabic"/>
          <w:b/>
          <w:bCs/>
          <w:sz w:val="28"/>
          <w:szCs w:val="28"/>
          <w:shd w:val="clear" w:color="auto" w:fill="FFFFFF"/>
        </w:rPr>
        <w:t xml:space="preserve"> </w:t>
      </w:r>
      <w:r w:rsidRPr="007A5C0D">
        <w:rPr>
          <w:rFonts w:ascii="Traditional Arabic" w:hAnsi="Traditional Arabic" w:cs="Traditional Arabic"/>
          <w:b/>
          <w:bCs/>
          <w:sz w:val="28"/>
          <w:szCs w:val="28"/>
          <w:shd w:val="clear" w:color="auto" w:fill="FFFFFF"/>
          <w:rtl/>
        </w:rPr>
        <w:t xml:space="preserve"> منذ نشأة علم الاقتصاد ظهرت مشكلة السعر والقيمة ، فشغلت اهتمامات الاقتصاديين  فقد كان التناقض القائم بين انخفاض سعر السلع عالية القيمة وارتفاع سعر السلع منخفضة </w:t>
      </w:r>
      <w:r w:rsidRPr="007A5C0D">
        <w:rPr>
          <w:rFonts w:ascii="Traditional Arabic" w:hAnsi="Traditional Arabic" w:cs="Traditional Arabic"/>
          <w:b/>
          <w:bCs/>
          <w:sz w:val="28"/>
          <w:szCs w:val="28"/>
          <w:shd w:val="clear" w:color="auto" w:fill="FFFFFF"/>
          <w:rtl/>
        </w:rPr>
        <w:lastRenderedPageBreak/>
        <w:t xml:space="preserve">القيمة يمثل بالنسبة لهم لغزا محيرا  ” لغز القيمة </w:t>
      </w:r>
      <w:r w:rsidRPr="007A5C0D">
        <w:rPr>
          <w:rFonts w:ascii="Traditional Arabic" w:hAnsi="Traditional Arabic" w:cs="Traditional Arabic"/>
          <w:b/>
          <w:bCs/>
          <w:sz w:val="28"/>
          <w:szCs w:val="28"/>
          <w:shd w:val="clear" w:color="auto" w:fill="FFFFFF"/>
        </w:rPr>
        <w:t>paradox of value</w:t>
      </w:r>
      <w:r w:rsidRPr="007A5C0D">
        <w:rPr>
          <w:rFonts w:ascii="Traditional Arabic" w:hAnsi="Traditional Arabic" w:cs="Traditional Arabic"/>
          <w:b/>
          <w:bCs/>
          <w:sz w:val="28"/>
          <w:szCs w:val="28"/>
          <w:shd w:val="clear" w:color="auto" w:fill="FFFFFF"/>
          <w:rtl/>
        </w:rPr>
        <w:t xml:space="preserve"> “. ان أهم مدرستين تناولتا هذه القضية هما المدرسة الكلاسيكية والمدرسة النيوكلاسيكية ،</w:t>
      </w:r>
      <w:r w:rsidRPr="007A5C0D">
        <w:rPr>
          <w:rFonts w:ascii="Traditional Arabic" w:hAnsi="Traditional Arabic" w:cs="Traditional Arabic"/>
          <w:b/>
          <w:bCs/>
          <w:sz w:val="28"/>
          <w:szCs w:val="28"/>
          <w:rtl/>
        </w:rPr>
        <w:t xml:space="preserve">  قدم الكلاسيك وعلى رأسهم (  آدم سميث </w:t>
      </w:r>
      <w:r w:rsidRPr="007A5C0D">
        <w:rPr>
          <w:rStyle w:val="Emphasis"/>
          <w:rFonts w:ascii="Traditional Arabic" w:hAnsi="Traditional Arabic" w:cs="Traditional Arabic"/>
          <w:i w:val="0"/>
          <w:iCs w:val="0"/>
          <w:sz w:val="28"/>
          <w:szCs w:val="28"/>
          <w:shd w:val="clear" w:color="auto" w:fill="FFFFFF"/>
        </w:rPr>
        <w:t xml:space="preserve"> Adam Smith</w:t>
      </w:r>
      <w:r w:rsidRPr="007A5C0D">
        <w:rPr>
          <w:rFonts w:ascii="Traditional Arabic" w:hAnsi="Traditional Arabic" w:cs="Traditional Arabic"/>
          <w:b/>
          <w:bCs/>
          <w:sz w:val="28"/>
          <w:szCs w:val="28"/>
          <w:rtl/>
        </w:rPr>
        <w:t xml:space="preserve">)  تفسيراً لذلك التناقض بالتفرقة بين نوعين من القيمة هما: ( قيمة الاستعمال </w:t>
      </w:r>
      <w:r w:rsidRPr="007A5C0D">
        <w:rPr>
          <w:rFonts w:ascii="Traditional Arabic" w:hAnsi="Traditional Arabic" w:cs="Traditional Arabic"/>
          <w:b/>
          <w:bCs/>
          <w:sz w:val="28"/>
          <w:szCs w:val="28"/>
        </w:rPr>
        <w:t>Value-in-use</w:t>
      </w:r>
      <w:r w:rsidRPr="007A5C0D">
        <w:rPr>
          <w:rFonts w:ascii="Traditional Arabic" w:hAnsi="Traditional Arabic" w:cs="Traditional Arabic"/>
          <w:b/>
          <w:bCs/>
          <w:sz w:val="28"/>
          <w:szCs w:val="28"/>
          <w:rtl/>
        </w:rPr>
        <w:t xml:space="preserve"> ) و (قيمة المبادلة </w:t>
      </w:r>
      <w:r w:rsidRPr="007A5C0D">
        <w:rPr>
          <w:rFonts w:ascii="Traditional Arabic" w:hAnsi="Traditional Arabic" w:cs="Traditional Arabic"/>
          <w:b/>
          <w:bCs/>
          <w:sz w:val="28"/>
          <w:szCs w:val="28"/>
        </w:rPr>
        <w:t>exchange Value</w:t>
      </w:r>
      <w:r w:rsidRPr="007A5C0D">
        <w:rPr>
          <w:rFonts w:ascii="Traditional Arabic" w:hAnsi="Traditional Arabic" w:cs="Traditional Arabic"/>
          <w:b/>
          <w:bCs/>
          <w:sz w:val="28"/>
          <w:szCs w:val="28"/>
          <w:rtl/>
        </w:rPr>
        <w:t>)  ولتوضيح فكرته جاء مثاله الشهير في التفرقة بين</w:t>
      </w:r>
      <w:r>
        <w:rPr>
          <w:rFonts w:ascii="Traditional Arabic" w:hAnsi="Traditional Arabic" w:cs="Traditional Arabic"/>
          <w:b/>
          <w:bCs/>
          <w:sz w:val="28"/>
          <w:szCs w:val="28"/>
          <w:rtl/>
        </w:rPr>
        <w:t xml:space="preserve"> (</w:t>
      </w:r>
      <w:r w:rsidRPr="007A5C0D">
        <w:rPr>
          <w:rFonts w:ascii="Traditional Arabic" w:hAnsi="Traditional Arabic" w:cs="Traditional Arabic"/>
          <w:b/>
          <w:bCs/>
          <w:sz w:val="28"/>
          <w:szCs w:val="28"/>
          <w:rtl/>
        </w:rPr>
        <w:t>الماء والماس)  فالماء يمتع بقيمة استعمال عالية جداً ولكن قيمته عند المبادلة صغيرة جداً، أما الماس فقيمة استعماله ضئيلة للغاية ولكن قيمته عند المبادلة عالية جداً. وفي محاولته لتفسير ذلك ذهب إلى اتخاذ العمل مقياساً للقيمة، اوضح قائلاً :( إن قيمة كل سلعة تتحدد بما بُذل فيها من عمل ) . كما أشار إلى أن ( هذه القيمة قد تختلف مع ثمن السوق) ، فهذا الثمن يتحدد طبقاً لاعتبارات العرض والطلب، ولكن هناك اتجاهاً لثمن السوق إلى المساواة مع الثمن الطبيعي الذي يتحدد بالمُعدّل الطبيعي لكل من الأجر والربح والريع، وانتهى الوضع عند (ادم سميث)  إلى الأخذ بنظرية نفقة الإنتاج، وقصر نظرية قيمة العمل على المجتمع البدائي</w:t>
      </w:r>
      <w:r w:rsidRPr="007A5C0D">
        <w:rPr>
          <w:rStyle w:val="EndnoteReference"/>
          <w:rFonts w:ascii="Traditional Arabic" w:hAnsi="Traditional Arabic" w:cs="Traditional Arabic"/>
          <w:b/>
          <w:bCs/>
          <w:sz w:val="28"/>
          <w:szCs w:val="28"/>
          <w:rtl/>
        </w:rPr>
        <w:endnoteReference w:customMarkFollows="1" w:id="66"/>
        <w:t>(9)</w:t>
      </w:r>
      <w:r w:rsidRPr="007A5C0D">
        <w:rPr>
          <w:rFonts w:ascii="Traditional Arabic" w:hAnsi="Traditional Arabic" w:cs="Traditional Arabic"/>
          <w:b/>
          <w:bCs/>
          <w:sz w:val="28"/>
          <w:szCs w:val="28"/>
          <w:rtl/>
        </w:rPr>
        <w:t>.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وبعد ( ادم سميث ) اتى  ( ديفيد ريكاردو </w:t>
      </w:r>
      <w:r w:rsidRPr="007A5C0D">
        <w:rPr>
          <w:rFonts w:ascii="Traditional Arabic" w:hAnsi="Traditional Arabic" w:cs="Traditional Arabic"/>
          <w:b/>
          <w:bCs/>
          <w:color w:val="000000"/>
          <w:sz w:val="28"/>
          <w:szCs w:val="28"/>
          <w:shd w:val="clear" w:color="auto" w:fill="FFFFFF"/>
        </w:rPr>
        <w:t>David Ricardo</w:t>
      </w:r>
      <w:r w:rsidRPr="007A5C0D">
        <w:rPr>
          <w:rFonts w:ascii="Traditional Arabic" w:hAnsi="Traditional Arabic" w:cs="Traditional Arabic"/>
          <w:b/>
          <w:bCs/>
          <w:color w:val="000000"/>
          <w:sz w:val="28"/>
          <w:szCs w:val="28"/>
          <w:rtl/>
        </w:rPr>
        <w:t xml:space="preserve">) وقبّل بمبدأ التفرقة بين </w:t>
      </w:r>
      <w:r>
        <w:rPr>
          <w:rFonts w:ascii="Traditional Arabic" w:hAnsi="Traditional Arabic" w:cs="Traditional Arabic"/>
          <w:b/>
          <w:bCs/>
          <w:color w:val="000000"/>
          <w:sz w:val="28"/>
          <w:szCs w:val="28"/>
          <w:rtl/>
        </w:rPr>
        <w:t>"</w:t>
      </w:r>
      <w:r w:rsidRPr="007A5C0D">
        <w:rPr>
          <w:rFonts w:ascii="Traditional Arabic" w:hAnsi="Traditional Arabic" w:cs="Traditional Arabic"/>
          <w:b/>
          <w:bCs/>
          <w:color w:val="000000"/>
          <w:sz w:val="28"/>
          <w:szCs w:val="28"/>
          <w:rtl/>
        </w:rPr>
        <w:t>قيمة الاستعمال"  و</w:t>
      </w:r>
      <w:r>
        <w:rPr>
          <w:rFonts w:ascii="Traditional Arabic" w:hAnsi="Traditional Arabic" w:cs="Traditional Arabic"/>
          <w:b/>
          <w:bCs/>
          <w:color w:val="000000"/>
          <w:sz w:val="28"/>
          <w:szCs w:val="28"/>
          <w:rtl/>
        </w:rPr>
        <w:t>"</w:t>
      </w:r>
      <w:r w:rsidRPr="007A5C0D">
        <w:rPr>
          <w:rFonts w:ascii="Traditional Arabic" w:hAnsi="Traditional Arabic" w:cs="Traditional Arabic"/>
          <w:b/>
          <w:bCs/>
          <w:color w:val="000000"/>
          <w:sz w:val="28"/>
          <w:szCs w:val="28"/>
          <w:rtl/>
        </w:rPr>
        <w:t>قيمة الم</w:t>
      </w:r>
      <w:r>
        <w:rPr>
          <w:rFonts w:ascii="Traditional Arabic" w:hAnsi="Traditional Arabic" w:cs="Traditional Arabic"/>
          <w:b/>
          <w:bCs/>
          <w:color w:val="000000"/>
          <w:sz w:val="28"/>
          <w:szCs w:val="28"/>
          <w:rtl/>
        </w:rPr>
        <w:t>بادلة</w:t>
      </w:r>
      <w:r w:rsidRPr="007A5C0D">
        <w:rPr>
          <w:rFonts w:ascii="Traditional Arabic" w:hAnsi="Traditional Arabic" w:cs="Traditional Arabic"/>
          <w:b/>
          <w:bCs/>
          <w:color w:val="000000"/>
          <w:sz w:val="28"/>
          <w:szCs w:val="28"/>
          <w:rtl/>
        </w:rPr>
        <w:t>" كما وردت عند (ادم سميث</w:t>
      </w:r>
      <w:r>
        <w:rPr>
          <w:rFonts w:ascii="Traditional Arabic" w:hAnsi="Traditional Arabic" w:cs="Traditional Arabic"/>
          <w:b/>
          <w:bCs/>
          <w:color w:val="000000"/>
          <w:sz w:val="28"/>
          <w:szCs w:val="28"/>
          <w:rtl/>
        </w:rPr>
        <w:t>)</w:t>
      </w:r>
      <w:r w:rsidRPr="007A5C0D">
        <w:rPr>
          <w:rFonts w:ascii="Traditional Arabic" w:hAnsi="Traditional Arabic" w:cs="Traditional Arabic"/>
          <w:b/>
          <w:bCs/>
          <w:color w:val="000000"/>
          <w:sz w:val="28"/>
          <w:szCs w:val="28"/>
          <w:rtl/>
        </w:rPr>
        <w:t xml:space="preserve">، ويبين أن الغرض من نظرية القيمة هو البحث في محددات قيمة المُبادلة. وأنه حتى يكون للسلعة قيمة مبادلة لابد وأن يكون لها قيمة استعمال، فقيمة الاستعمال شرط لقيام قيمة المبادلة في السلعة ، ولكن قيمة الاستعمال لاتصلح لأن تكون معياراً لقيمة المبادلة، لأن قيمة المبادلة تتحدد وفقاً لعناصر الندرة أو العمل المبذول في السلعة.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وقد فرق ( ديفيد ريكاردو) بين " القيمة " و" الثمن" ، " فالثمن" هو ما يظهر في السوق وفقاً لظروف العرض والطلب، وهو يتجه نحو القيمة الحقيقة كما تحددها نظرية العمل في القيمة . وقد أخذ     ( كارل ماركس )  باعتباره امتداد موضوعي للكلاسيك مع بعض التحفظ في الجزء الأول من كتابه   الشهير "رأس المال" بنظرية العمل في القيمة دون أي تحفظ. فهو يأخذ بالتفرقة بين كل من " قيمة الاستعمال"  (التي تتوقف على المنفعة التي يحصل عليها الإنسان)  و" قيمة المبادلة " وهي ( قدرتها على التبادل مع السلع الأخرى) ولتفسير هذا التبادل لابد من وجود شيء مشترك في السلع، وهذا الشيء هو العمل الإنساني، لذلك فإن العمل هو الذي يُفسر قيمة المبادلة وهو في نفس الوقت أساس القيمة </w:t>
      </w:r>
      <w:r w:rsidRPr="007A5C0D">
        <w:rPr>
          <w:rStyle w:val="EndnoteReference"/>
          <w:rFonts w:ascii="Traditional Arabic" w:hAnsi="Traditional Arabic" w:cs="Traditional Arabic"/>
          <w:b/>
          <w:bCs/>
          <w:color w:val="000000"/>
          <w:sz w:val="28"/>
          <w:szCs w:val="28"/>
          <w:rtl/>
        </w:rPr>
        <w:endnoteReference w:customMarkFollows="1" w:id="67"/>
        <w:t>(10)</w:t>
      </w:r>
      <w:r w:rsidRPr="007A5C0D">
        <w:rPr>
          <w:rFonts w:ascii="Traditional Arabic" w:hAnsi="Traditional Arabic" w:cs="Traditional Arabic"/>
          <w:b/>
          <w:bCs/>
          <w:color w:val="000000"/>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وقدم النيو كلاسيك عند نهاية القرن التاسع عشر بناء متكامل على التحليل الحدي الذي ساهم في حل لغز الماء والماس، حيث أمكن إدخال المنفعة وهي "علاقة شخصية" في تحديد القيمة دون اصطدام بعقبة انخفاض أثمان السلع ذات المنافع الكبيرة، فالمنفعة رغم أنها علاقة شخصية إلا أنها تتوقف أيضاً على الندرة. وقد ساعد على رواج أفكار المدرسة الحدية ما حدث من تطور في الدراسات النفسية في تلك الفترة. كما ساعد على انتشار هذه المدرسة أيضاً ذيوع مذهب ( المنفعة </w:t>
      </w:r>
      <w:r w:rsidRPr="007A5C0D">
        <w:rPr>
          <w:rFonts w:ascii="Traditional Arabic" w:hAnsi="Traditional Arabic" w:cs="Traditional Arabic"/>
          <w:b/>
          <w:bCs/>
          <w:color w:val="000000"/>
          <w:sz w:val="28"/>
          <w:szCs w:val="28"/>
        </w:rPr>
        <w:t>Utilitarianism</w:t>
      </w:r>
      <w:r w:rsidRPr="007A5C0D">
        <w:rPr>
          <w:rFonts w:ascii="Traditional Arabic" w:hAnsi="Traditional Arabic" w:cs="Traditional Arabic"/>
          <w:b/>
          <w:bCs/>
          <w:color w:val="000000"/>
          <w:sz w:val="28"/>
          <w:szCs w:val="28"/>
          <w:rtl/>
        </w:rPr>
        <w:t xml:space="preserve"> ) في الفلسفة في الوقت نفسه تقريباً. فالفرد يبحث عن المنفعة أو اللذة ويحاول أن يتجنب الألم. وهكذا خلق أصحاب المدرسة الشخصية إنساناً خاصا هو "الإنسان الاقتصادي" </w:t>
      </w:r>
      <w:r w:rsidRPr="007A5C0D">
        <w:rPr>
          <w:rFonts w:ascii="Traditional Arabic" w:hAnsi="Traditional Arabic" w:cs="Traditional Arabic"/>
          <w:b/>
          <w:bCs/>
          <w:color w:val="000000"/>
          <w:sz w:val="28"/>
          <w:szCs w:val="28"/>
          <w:shd w:val="clear" w:color="auto" w:fill="FFFFFF"/>
          <w:rtl/>
        </w:rPr>
        <w:t>و </w:t>
      </w:r>
      <w:r w:rsidRPr="007A5C0D">
        <w:rPr>
          <w:rStyle w:val="Emphasis"/>
          <w:rFonts w:ascii="Traditional Arabic" w:hAnsi="Traditional Arabic" w:cs="Traditional Arabic"/>
          <w:i w:val="0"/>
          <w:iCs w:val="0"/>
          <w:color w:val="000000"/>
          <w:sz w:val="28"/>
          <w:szCs w:val="28"/>
          <w:shd w:val="clear" w:color="auto" w:fill="FFFFFF"/>
          <w:rtl/>
        </w:rPr>
        <w:t xml:space="preserve">هو </w:t>
      </w:r>
      <w:r w:rsidRPr="007A5C0D">
        <w:rPr>
          <w:rFonts w:ascii="Traditional Arabic" w:hAnsi="Traditional Arabic" w:cs="Traditional Arabic"/>
          <w:b/>
          <w:bCs/>
          <w:color w:val="000000"/>
          <w:sz w:val="28"/>
          <w:szCs w:val="28"/>
          <w:shd w:val="clear" w:color="auto" w:fill="FFFFFF"/>
          <w:rtl/>
        </w:rPr>
        <w:t>الذي تحركه الأولويات والدوافع </w:t>
      </w:r>
      <w:r w:rsidRPr="007A5C0D">
        <w:rPr>
          <w:rStyle w:val="Emphasis"/>
          <w:rFonts w:ascii="Traditional Arabic" w:hAnsi="Traditional Arabic" w:cs="Traditional Arabic"/>
          <w:i w:val="0"/>
          <w:iCs w:val="0"/>
          <w:color w:val="000000"/>
          <w:sz w:val="28"/>
          <w:szCs w:val="28"/>
          <w:shd w:val="clear" w:color="auto" w:fill="FFFFFF"/>
          <w:rtl/>
        </w:rPr>
        <w:t>الاقتصادية</w:t>
      </w:r>
      <w:r w:rsidRPr="007A5C0D">
        <w:rPr>
          <w:rFonts w:ascii="Traditional Arabic" w:hAnsi="Traditional Arabic" w:cs="Traditional Arabic"/>
          <w:b/>
          <w:bCs/>
          <w:color w:val="000000"/>
          <w:sz w:val="28"/>
          <w:szCs w:val="28"/>
          <w:shd w:val="clear" w:color="auto" w:fill="FFFFFF"/>
          <w:rtl/>
        </w:rPr>
        <w:t>.</w:t>
      </w:r>
      <w:r w:rsidRPr="007A5C0D">
        <w:rPr>
          <w:rFonts w:ascii="Traditional Arabic" w:hAnsi="Traditional Arabic" w:cs="Traditional Arabic"/>
          <w:b/>
          <w:bCs/>
          <w:color w:val="545454"/>
          <w:sz w:val="28"/>
          <w:szCs w:val="28"/>
          <w:shd w:val="clear" w:color="auto" w:fill="FFFFFF"/>
          <w:rtl/>
        </w:rPr>
        <w:t> </w:t>
      </w:r>
      <w:r w:rsidRPr="007A5C0D">
        <w:rPr>
          <w:rFonts w:ascii="Traditional Arabic" w:hAnsi="Traditional Arabic" w:cs="Traditional Arabic"/>
          <w:b/>
          <w:bCs/>
          <w:color w:val="000000"/>
          <w:sz w:val="28"/>
          <w:szCs w:val="28"/>
          <w:rtl/>
        </w:rPr>
        <w:t xml:space="preserve"> وهو( إنسان رشيد يحاول تعظيم المنفعة التي يحصل عليها وتقليل الألم الذي يضطر إلى تحمله، والاقتصاد هنا لم يعد سوى علم حساب المنفعة والألم) . وبذلك أصبحت القضية الرئيسية على </w:t>
      </w:r>
      <w:r w:rsidRPr="007A5C0D">
        <w:rPr>
          <w:rFonts w:ascii="Traditional Arabic" w:hAnsi="Traditional Arabic" w:cs="Traditional Arabic"/>
          <w:b/>
          <w:bCs/>
          <w:color w:val="000000"/>
          <w:sz w:val="28"/>
          <w:szCs w:val="28"/>
          <w:rtl/>
        </w:rPr>
        <w:lastRenderedPageBreak/>
        <w:t xml:space="preserve">يد الحديين هي قضية تداول السلع، وأصبح الاقتصاد متعلقاً بسلوك الأفراد الذين يسعون لتحقيق أكبر قدر من الإشباع بأقل تضحية ممكنة، والسبب في ذلك من وجهة نظرهم يرجع للندرة </w:t>
      </w:r>
      <w:r w:rsidRPr="007A5C0D">
        <w:rPr>
          <w:rStyle w:val="EndnoteReference"/>
          <w:rFonts w:ascii="Traditional Arabic" w:hAnsi="Traditional Arabic" w:cs="Traditional Arabic"/>
          <w:b/>
          <w:bCs/>
          <w:color w:val="000000"/>
          <w:sz w:val="28"/>
          <w:szCs w:val="28"/>
          <w:rtl/>
        </w:rPr>
        <w:endnoteReference w:customMarkFollows="1" w:id="68"/>
        <w:t>(11)</w:t>
      </w:r>
      <w:r w:rsidRPr="007A5C0D">
        <w:rPr>
          <w:rFonts w:ascii="Traditional Arabic" w:hAnsi="Traditional Arabic" w:cs="Traditional Arabic"/>
          <w:b/>
          <w:bCs/>
          <w:color w:val="000000"/>
          <w:sz w:val="28"/>
          <w:szCs w:val="28"/>
          <w:rtl/>
        </w:rPr>
        <w:t>.</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sz w:val="28"/>
          <w:szCs w:val="28"/>
          <w:rtl/>
        </w:rPr>
        <w:t xml:space="preserve">         </w:t>
      </w:r>
      <w:r w:rsidRPr="007A5C0D">
        <w:rPr>
          <w:rFonts w:ascii="Traditional Arabic" w:hAnsi="Traditional Arabic" w:cs="Traditional Arabic"/>
          <w:b/>
          <w:bCs/>
          <w:color w:val="000000"/>
          <w:sz w:val="28"/>
          <w:szCs w:val="28"/>
          <w:shd w:val="clear" w:color="auto" w:fill="FFFFFF"/>
          <w:rtl/>
        </w:rPr>
        <w:t xml:space="preserve">أن التفرقة بين القيمة والسعر كانت واضحة لدى الكلاسيك و النيوكلاسيك إلا أنهم أخذوا بـ </w:t>
      </w:r>
      <w:r>
        <w:rPr>
          <w:rFonts w:ascii="Traditional Arabic" w:hAnsi="Traditional Arabic" w:cs="Traditional Arabic"/>
          <w:b/>
          <w:bCs/>
          <w:color w:val="000000"/>
          <w:sz w:val="28"/>
          <w:szCs w:val="28"/>
          <w:shd w:val="clear" w:color="auto" w:fill="FFFFFF"/>
          <w:rtl/>
        </w:rPr>
        <w:t>(</w:t>
      </w:r>
      <w:r w:rsidRPr="007A5C0D">
        <w:rPr>
          <w:rFonts w:ascii="Traditional Arabic" w:hAnsi="Traditional Arabic" w:cs="Traditional Arabic"/>
          <w:b/>
          <w:bCs/>
          <w:color w:val="000000"/>
          <w:sz w:val="28"/>
          <w:szCs w:val="28"/>
          <w:shd w:val="clear" w:color="auto" w:fill="FFFFFF"/>
          <w:rtl/>
        </w:rPr>
        <w:t xml:space="preserve">نظرية السعر)  هو الشكل الصحيح للتعبير عن القيمة ، كما أن هؤلاء المفكرين انصب تحليلهم باتجاه المنتج ، أو باتجاه السلعة رغم انه من المعروف أن جميع السلع منتجات و لكن ليس جميع المنتوجات سلعا </w:t>
      </w:r>
      <w:r w:rsidRPr="007A5C0D">
        <w:rPr>
          <w:rStyle w:val="EndnoteReference"/>
          <w:rFonts w:ascii="Traditional Arabic" w:hAnsi="Traditional Arabic" w:cs="Traditional Arabic"/>
          <w:b/>
          <w:bCs/>
          <w:color w:val="000000"/>
          <w:sz w:val="28"/>
          <w:szCs w:val="28"/>
          <w:shd w:val="clear" w:color="auto" w:fill="FFFFFF"/>
          <w:rtl/>
        </w:rPr>
        <w:endnoteReference w:customMarkFollows="1" w:id="69"/>
        <w:t>(12)</w:t>
      </w:r>
      <w:r w:rsidRPr="007A5C0D">
        <w:rPr>
          <w:rFonts w:ascii="Traditional Arabic" w:hAnsi="Traditional Arabic" w:cs="Traditional Arabic"/>
          <w:b/>
          <w:bCs/>
          <w:color w:val="000000"/>
          <w:sz w:val="28"/>
          <w:szCs w:val="28"/>
          <w:shd w:val="clear" w:color="auto" w:fill="FFFFFF"/>
          <w:rtl/>
        </w:rPr>
        <w:t xml:space="preserve">. </w:t>
      </w:r>
    </w:p>
    <w:p w:rsidR="000F0C5E" w:rsidRPr="007A5C0D" w:rsidRDefault="000F0C5E" w:rsidP="000F0C5E">
      <w:pPr>
        <w:pStyle w:val="NormalWeb"/>
        <w:shd w:val="clear" w:color="auto" w:fill="FFFFFF"/>
        <w:bidi/>
        <w:spacing w:before="0" w:beforeAutospacing="0" w:after="0" w:afterAutospacing="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تعد المباديء الاقتصادية من الادوات الفعالة التي يمكن استخدامها لحل المشكلات المائية  فالمباديء الاقتصادية تسهم في رفع كفاءة استعمالات المياه وهناك انعكاسات هامة للنشاطات المختلفة في قطاع المياه على الاقتصاد الوطني كما ان للسياسات الاقتصادية انعكاسات مهمة على مجمل الطلب على المياه ، فاستراتيجية التنمية والسياسات المالية والنقدية والتجارية تؤثر بشكل مباشر وغير مباشر على طلب المياه واستعمالاتها المختلفة .</w:t>
      </w:r>
    </w:p>
    <w:p w:rsidR="000F0C5E" w:rsidRPr="007A5C0D" w:rsidRDefault="000F0C5E" w:rsidP="000F0C5E">
      <w:pPr>
        <w:pStyle w:val="NormalWeb"/>
        <w:shd w:val="clear" w:color="auto" w:fill="FFFFFF"/>
        <w:bidi/>
        <w:spacing w:before="0" w:beforeAutospacing="0" w:after="0" w:afterAutospacing="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ثانيا: الاهمية الاقتصادية للمياه : تبرز أهمية المياه من خلال دورها المهم والحيوي في عملية التنمية الاقتصادية والاجتماعية اذ تتجلى هذه الأهمية في قول الخالق عز وجل ( وَجَعَلْنَا مِنَ اْلماءِ كل شَيءٍ َحيٍّ) ( القرآن الكريم : سورة الأنبياء: 30)  ونظرا لأهمية الموارد المائية في معظم دول العالم ولتميزها بالندرة النسبية بالمقارنة مع الموارد الطبيعية الأخرى فقد أدى ذلك لتطور كبير في المجالات الاقتصادية المختلفة والتي تفرع عنها العديد من التخصصات والتي ارتبطت في تطوير الموارد الطبيعية لاسيما المياه والبيئة.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لمورد المياه تأثير كبير على الحياة الاقتصادية، لاسيما وانه عنصر ضروري وحيوي لاستمرار وانتعاش مختلف القطاعات الاقتصادية : الزراعة ، الصناعة، السياحة، الصيد، بعّده مصدراً اساسياً لانتاج الطاقات النظيفة والمتجددة ، كما يسهم وبطريقة غير مباشرة في زيادة المردود الاقتصادي للدولة وذلك من خلال مساهمتها في تحسين الظروف الاجتماعية للافراد الذين يمثلون الراسمال البشري في اي عملية انتاجية ، ومن هنا يبدو مورد المياه من المقومات الاساسية للتنمية بمختلف مفاهيمها المتداولة في الوقت الحاضر بحيث يبدو الارتباط واضحا بين مؤشرات استخدام المياه وبين اهم مؤشرات التنمية الاقتصادية والاجتماعية والبشرية وفي مقدمتها الانتاج الزراعي والصناعي</w:t>
      </w:r>
      <w:r w:rsidRPr="007A5C0D">
        <w:rPr>
          <w:rStyle w:val="EndnoteReference"/>
          <w:rFonts w:ascii="Traditional Arabic" w:hAnsi="Traditional Arabic" w:cs="Traditional Arabic"/>
          <w:b/>
          <w:bCs/>
          <w:sz w:val="28"/>
          <w:szCs w:val="28"/>
          <w:rtl/>
        </w:rPr>
        <w:endnoteReference w:customMarkFollows="1" w:id="70"/>
        <w:t>(13)</w:t>
      </w:r>
      <w:r w:rsidRPr="007A5C0D">
        <w:rPr>
          <w:rFonts w:ascii="Traditional Arabic" w:hAnsi="Traditional Arabic" w:cs="Traditional Arabic"/>
          <w:b/>
          <w:bCs/>
          <w:sz w:val="28"/>
          <w:szCs w:val="28"/>
          <w:rtl/>
        </w:rPr>
        <w:t xml:space="preserve">. </w:t>
      </w:r>
    </w:p>
    <w:p w:rsidR="000F0C5E" w:rsidRPr="007A5C0D" w:rsidRDefault="000F0C5E" w:rsidP="000F0C5E">
      <w:pPr>
        <w:pStyle w:val="NormalWeb"/>
        <w:shd w:val="clear" w:color="auto" w:fill="FFFFFF"/>
        <w:bidi/>
        <w:spacing w:before="0" w:beforeAutospacing="0" w:after="0" w:afterAutospacing="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تعد المياه بمثابة عنصر اساسي في الاقتصادات الوطنية والمحلية ، كما ان هناك احتياج اليها من اجل ايجاد فرص العمل والحفاظ عليها عبر جميع قطاعات الاقتصاد ، ويتم تشغيل مايوازي نصف القوى العاملة على مستوى العالم في ثمانية قطاعات تعتمد على الموارد المائية والمورد ا</w:t>
      </w:r>
      <w:r>
        <w:rPr>
          <w:rFonts w:ascii="Traditional Arabic" w:hAnsi="Traditional Arabic" w:cs="Traditional Arabic"/>
          <w:b/>
          <w:bCs/>
          <w:sz w:val="28"/>
          <w:szCs w:val="28"/>
          <w:rtl/>
        </w:rPr>
        <w:t>لطبيعية ، وهي على وجه التحديد (الزراعة</w:t>
      </w:r>
      <w:r w:rsidRPr="007A5C0D">
        <w:rPr>
          <w:rFonts w:ascii="Traditional Arabic" w:hAnsi="Traditional Arabic" w:cs="Traditional Arabic"/>
          <w:b/>
          <w:bCs/>
          <w:sz w:val="28"/>
          <w:szCs w:val="28"/>
          <w:rtl/>
        </w:rPr>
        <w:t>، والطاقة، والتصنيع القائم على الموارد الكثيفة ، واعادة التدوير، والانشاء والبناء والنقل ، ومصائد الاسماك ، وزراعة الغابات )  ، وتسهم الادارة المستدامة للموارد المائية</w:t>
      </w:r>
      <w:r>
        <w:rPr>
          <w:rFonts w:ascii="Traditional Arabic" w:hAnsi="Traditional Arabic" w:cs="Traditional Arabic"/>
          <w:b/>
          <w:bCs/>
          <w:sz w:val="28"/>
          <w:szCs w:val="28"/>
          <w:rtl/>
        </w:rPr>
        <w:t xml:space="preserve"> ، وتوفير البنية التحتية للمياه</w:t>
      </w:r>
      <w:r w:rsidRPr="007A5C0D">
        <w:rPr>
          <w:rFonts w:ascii="Traditional Arabic" w:hAnsi="Traditional Arabic" w:cs="Traditional Arabic"/>
          <w:b/>
          <w:bCs/>
          <w:sz w:val="28"/>
          <w:szCs w:val="28"/>
          <w:rtl/>
        </w:rPr>
        <w:t>، واتاحة امدادات مائية امنة ومو</w:t>
      </w:r>
      <w:r>
        <w:rPr>
          <w:rFonts w:ascii="Traditional Arabic" w:hAnsi="Traditional Arabic" w:cs="Traditional Arabic"/>
          <w:b/>
          <w:bCs/>
          <w:sz w:val="28"/>
          <w:szCs w:val="28"/>
          <w:rtl/>
        </w:rPr>
        <w:t>ثوق فيها وتتصف باعتدال تكاليفها، وتوفير خدمات صرف صحي كافية</w:t>
      </w:r>
      <w:r w:rsidRPr="007A5C0D">
        <w:rPr>
          <w:rFonts w:ascii="Traditional Arabic" w:hAnsi="Traditional Arabic" w:cs="Traditional Arabic"/>
          <w:b/>
          <w:bCs/>
          <w:sz w:val="28"/>
          <w:szCs w:val="28"/>
          <w:rtl/>
        </w:rPr>
        <w:t>، في تحسين مستويات المعيشة ، وتوسيع القتصادات ا</w:t>
      </w:r>
      <w:r>
        <w:rPr>
          <w:rFonts w:ascii="Traditional Arabic" w:hAnsi="Traditional Arabic" w:cs="Traditional Arabic"/>
          <w:b/>
          <w:bCs/>
          <w:sz w:val="28"/>
          <w:szCs w:val="28"/>
          <w:rtl/>
        </w:rPr>
        <w:t>لمحلية</w:t>
      </w:r>
      <w:r w:rsidRPr="007A5C0D">
        <w:rPr>
          <w:rFonts w:ascii="Traditional Arabic" w:hAnsi="Traditional Arabic" w:cs="Traditional Arabic"/>
          <w:b/>
          <w:bCs/>
          <w:sz w:val="28"/>
          <w:szCs w:val="28"/>
          <w:rtl/>
        </w:rPr>
        <w:t>، كما تؤدي الى ايجاد المزيد من فرص العمل ا</w:t>
      </w:r>
      <w:r>
        <w:rPr>
          <w:rFonts w:ascii="Traditional Arabic" w:hAnsi="Traditional Arabic" w:cs="Traditional Arabic"/>
          <w:b/>
          <w:bCs/>
          <w:sz w:val="28"/>
          <w:szCs w:val="28"/>
          <w:rtl/>
        </w:rPr>
        <w:t>للائق وتعزيز الاندماد الاجتماعي</w:t>
      </w:r>
      <w:r w:rsidRPr="007A5C0D">
        <w:rPr>
          <w:rFonts w:ascii="Traditional Arabic" w:hAnsi="Traditional Arabic" w:cs="Traditional Arabic"/>
          <w:b/>
          <w:bCs/>
          <w:sz w:val="28"/>
          <w:szCs w:val="28"/>
          <w:rtl/>
        </w:rPr>
        <w:t xml:space="preserve">، وتعد الادارة المستدامة للمياه بمثابة محرك اساسي نحو تحقيق النمو والتنمية المستدامة </w:t>
      </w:r>
      <w:r w:rsidRPr="007A5C0D">
        <w:rPr>
          <w:rStyle w:val="EndnoteReference"/>
          <w:rFonts w:ascii="Traditional Arabic" w:hAnsi="Traditional Arabic" w:cs="Traditional Arabic"/>
          <w:b/>
          <w:bCs/>
          <w:sz w:val="28"/>
          <w:szCs w:val="28"/>
          <w:rtl/>
        </w:rPr>
        <w:endnoteReference w:customMarkFollows="1" w:id="71"/>
        <w:t>(14)</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lang w:bidi="ar-IQ"/>
        </w:rPr>
        <w:lastRenderedPageBreak/>
        <w:t xml:space="preserve">       خلقت التطورات والتقدم العلمي والتكنولوجي ، افاقاً جديدة للانتفاع بالمياه ، تتعدى الاستخدامات الاساسية لاغراض الملاحة والاغر</w:t>
      </w:r>
      <w:r>
        <w:rPr>
          <w:rFonts w:ascii="Traditional Arabic" w:hAnsi="Traditional Arabic" w:cs="Traditional Arabic"/>
          <w:b/>
          <w:bCs/>
          <w:sz w:val="28"/>
          <w:szCs w:val="28"/>
          <w:rtl/>
          <w:lang w:bidi="ar-IQ"/>
        </w:rPr>
        <w:t>اض المنزلية والزراعية</w:t>
      </w:r>
      <w:r w:rsidRPr="007A5C0D">
        <w:rPr>
          <w:rFonts w:ascii="Traditional Arabic" w:hAnsi="Traditional Arabic" w:cs="Traditional Arabic"/>
          <w:b/>
          <w:bCs/>
          <w:sz w:val="28"/>
          <w:szCs w:val="28"/>
          <w:rtl/>
          <w:lang w:bidi="ar-IQ"/>
        </w:rPr>
        <w:t xml:space="preserve">، ودخلت الصناعة كميدان اساسي من ميادين استخدامات المياه ، ابتداءاً من توليد الطاقة والكهرباء الى لزوم المياه للصناعات ، فضلا ًعن ان توليد الطاقة الهيدرولوجية قد وسع كثيراً من ميادين </w:t>
      </w:r>
      <w:r>
        <w:rPr>
          <w:rFonts w:ascii="Traditional Arabic" w:hAnsi="Traditional Arabic" w:cs="Traditional Arabic"/>
          <w:b/>
          <w:bCs/>
          <w:sz w:val="28"/>
          <w:szCs w:val="28"/>
          <w:rtl/>
          <w:lang w:bidi="ar-IQ"/>
        </w:rPr>
        <w:t>استغلال المياه للاغراض الزراعية</w:t>
      </w:r>
      <w:r w:rsidRPr="007A5C0D">
        <w:rPr>
          <w:rFonts w:ascii="Traditional Arabic" w:hAnsi="Traditional Arabic" w:cs="Traditional Arabic"/>
          <w:b/>
          <w:bCs/>
          <w:sz w:val="28"/>
          <w:szCs w:val="28"/>
          <w:rtl/>
          <w:lang w:bidi="ar-IQ"/>
        </w:rPr>
        <w:t>، بفضل الاشغال الهند</w:t>
      </w:r>
      <w:r>
        <w:rPr>
          <w:rFonts w:ascii="Traditional Arabic" w:hAnsi="Traditional Arabic" w:cs="Traditional Arabic"/>
          <w:b/>
          <w:bCs/>
          <w:sz w:val="28"/>
          <w:szCs w:val="28"/>
          <w:rtl/>
          <w:lang w:bidi="ar-IQ"/>
        </w:rPr>
        <w:t>سية</w:t>
      </w:r>
      <w:r w:rsidRPr="007A5C0D">
        <w:rPr>
          <w:rFonts w:ascii="Traditional Arabic" w:hAnsi="Traditional Arabic" w:cs="Traditional Arabic"/>
          <w:b/>
          <w:bCs/>
          <w:sz w:val="28"/>
          <w:szCs w:val="28"/>
          <w:rtl/>
          <w:lang w:bidi="ar-IQ"/>
        </w:rPr>
        <w:t>، وبناء المشاريع والسدود ومنظومات الري المختلفة .</w:t>
      </w:r>
    </w:p>
    <w:p w:rsidR="000F0C5E" w:rsidRDefault="000F0C5E" w:rsidP="000F0C5E">
      <w:pPr>
        <w:spacing w:after="0" w:line="240" w:lineRule="auto"/>
        <w:ind w:left="41" w:firstLine="360"/>
        <w:jc w:val="lowKashida"/>
        <w:rPr>
          <w:rFonts w:ascii="Traditional Arabic" w:hAnsi="Traditional Arabic" w:cs="Traditional Arabic" w:hint="cs"/>
          <w:b/>
          <w:bCs/>
          <w:sz w:val="28"/>
          <w:szCs w:val="28"/>
          <w:rtl/>
        </w:rPr>
      </w:pPr>
      <w:r w:rsidRPr="007A5C0D">
        <w:rPr>
          <w:rFonts w:ascii="Traditional Arabic" w:hAnsi="Traditional Arabic" w:cs="Traditional Arabic"/>
          <w:b/>
          <w:bCs/>
          <w:sz w:val="28"/>
          <w:szCs w:val="28"/>
          <w:rtl/>
        </w:rPr>
        <w:t xml:space="preserve">          تعد المياه من أهم الموارد الطبيعية التي يتعلق بها موضوع الأمن الغذائي ويتوقف عليها بقاء البشرية، </w:t>
      </w:r>
      <w:r>
        <w:rPr>
          <w:rFonts w:ascii="Traditional Arabic" w:hAnsi="Traditional Arabic" w:cs="Traditional Arabic"/>
          <w:b/>
          <w:bCs/>
          <w:sz w:val="28"/>
          <w:szCs w:val="28"/>
          <w:rtl/>
        </w:rPr>
        <w:t>لاسيما في المجال الزراعي</w:t>
      </w:r>
      <w:r w:rsidRPr="007A5C0D">
        <w:rPr>
          <w:rFonts w:ascii="Traditional Arabic" w:hAnsi="Traditional Arabic" w:cs="Traditional Arabic"/>
          <w:b/>
          <w:bCs/>
          <w:sz w:val="28"/>
          <w:szCs w:val="28"/>
          <w:rtl/>
        </w:rPr>
        <w:t>، اذ أن الزراعة هي المدخل الرئيسي لتوفير الغذاء وتحقيق الأمن الغذائي، وتعد</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الزراعة أكبر النشاطات استهلاكا للمياه في العالم ، تؤدي المياه دورا رئيسيا ومهما في عملية التنمية الزراعية، فقد قال تعالى: (وَهُوَ الَّذِي أَنزَلَ مِنَ السَّمَاءِ مَاءً فَأَخْرَجْنَا بِهِ نَبَاتَ كُلِّ شَيْءٍ فَأَخْرَجْنَا مِنْهُ خَضِرًا نُّخْرِجُ مِنْهُ حَبًّا مُّتَرَاكِبًا وَمِنَ النَّخْلِ مِن طَلْعِهَا قِنْوَانٌ دَانِيَةٌ وَجَنَّاتٍ مِّنْ أَعْنَابٍ وَالزَّيْتُونَ وَالرُّمَّانَ مُشْتَبِهًا وَغَيْرَ مُتَشَابِهٍ انظُرُوا إِلَىٰ ثَمَرِهِ إِذَا أَثْمَرَ وَيَنْعِهِ  إِنَّ فِي ذَٰلِكُمْ لَآيَاتٍ لِّقَوْم</w:t>
      </w:r>
      <w:r>
        <w:rPr>
          <w:rFonts w:ascii="Traditional Arabic" w:hAnsi="Traditional Arabic" w:cs="Traditional Arabic"/>
          <w:b/>
          <w:bCs/>
          <w:sz w:val="28"/>
          <w:szCs w:val="28"/>
          <w:rtl/>
        </w:rPr>
        <w:t>ٍ يُؤْمِنُونَ</w:t>
      </w:r>
      <w:r w:rsidRPr="007A5C0D">
        <w:rPr>
          <w:rFonts w:ascii="Traditional Arabic" w:hAnsi="Traditional Arabic" w:cs="Traditional Arabic"/>
          <w:b/>
          <w:bCs/>
          <w:sz w:val="28"/>
          <w:szCs w:val="28"/>
          <w:rtl/>
        </w:rPr>
        <w:t>) (</w:t>
      </w:r>
      <w:r>
        <w:rPr>
          <w:rFonts w:ascii="Traditional Arabic" w:hAnsi="Traditional Arabic" w:cs="Traditional Arabic"/>
          <w:b/>
          <w:bCs/>
          <w:sz w:val="28"/>
          <w:szCs w:val="28"/>
          <w:rtl/>
        </w:rPr>
        <w:t>القرآن الكريم</w:t>
      </w:r>
      <w:r w:rsidRPr="007A5C0D">
        <w:rPr>
          <w:rFonts w:ascii="Traditional Arabic" w:hAnsi="Traditional Arabic" w:cs="Traditional Arabic"/>
          <w:b/>
          <w:bCs/>
          <w:sz w:val="28"/>
          <w:szCs w:val="28"/>
          <w:rtl/>
        </w:rPr>
        <w:t xml:space="preserve">: سورة </w:t>
      </w:r>
      <w:r>
        <w:rPr>
          <w:rFonts w:ascii="Traditional Arabic" w:hAnsi="Traditional Arabic" w:cs="Traditional Arabic"/>
          <w:b/>
          <w:bCs/>
          <w:sz w:val="28"/>
          <w:szCs w:val="28"/>
          <w:rtl/>
        </w:rPr>
        <w:t>الانعام :99</w:t>
      </w:r>
      <w:r w:rsidRPr="007A5C0D">
        <w:rPr>
          <w:rFonts w:ascii="Traditional Arabic" w:hAnsi="Traditional Arabic" w:cs="Traditional Arabic"/>
          <w:b/>
          <w:bCs/>
          <w:sz w:val="28"/>
          <w:szCs w:val="28"/>
          <w:rtl/>
        </w:rPr>
        <w:t>) فلا يمكن تصوّر تنمية زراعية بلا مياه، ما يعني أن تحقيق تنمية زراعية</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مستدامة يرتكز على استخدام الموارد المائية التي تعد المصدر الرئيسي للزراعة وتحقيق الأمن الغذائي، هذه الموارد</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التي أصبحت تعاني من مشكل الن</w:t>
      </w:r>
      <w:r>
        <w:rPr>
          <w:rFonts w:ascii="Traditional Arabic" w:hAnsi="Traditional Arabic" w:cs="Traditional Arabic"/>
          <w:b/>
          <w:bCs/>
          <w:sz w:val="28"/>
          <w:szCs w:val="28"/>
          <w:rtl/>
        </w:rPr>
        <w:t>درة</w:t>
      </w:r>
      <w:r w:rsidRPr="007A5C0D">
        <w:rPr>
          <w:rFonts w:ascii="Traditional Arabic" w:hAnsi="Traditional Arabic" w:cs="Traditional Arabic"/>
          <w:b/>
          <w:bCs/>
          <w:sz w:val="28"/>
          <w:szCs w:val="28"/>
          <w:rtl/>
        </w:rPr>
        <w:t>، اذ طبقا لتقديرات البنك العالمي بحلول سنة 2035 من المتوقع أن يقل</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نصيب الفرد من الأجيال القادمة من المياه العذبة ليصل إلى ثلث ما هي عليه الآن على المستوى العالمي أغلبيتهم</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 xml:space="preserve">من الدول النامية </w:t>
      </w:r>
      <w:r w:rsidRPr="007A5C0D">
        <w:rPr>
          <w:rStyle w:val="EndnoteReference"/>
          <w:rFonts w:ascii="Traditional Arabic" w:hAnsi="Traditional Arabic" w:cs="Traditional Arabic"/>
          <w:b/>
          <w:bCs/>
          <w:sz w:val="28"/>
          <w:szCs w:val="28"/>
          <w:rtl/>
        </w:rPr>
        <w:endnoteReference w:customMarkFollows="1" w:id="72"/>
        <w:t>(15)</w:t>
      </w:r>
      <w:r w:rsidRPr="007A5C0D">
        <w:rPr>
          <w:rFonts w:ascii="Traditional Arabic" w:hAnsi="Traditional Arabic" w:cs="Traditional Arabic"/>
          <w:b/>
          <w:bCs/>
          <w:sz w:val="28"/>
          <w:szCs w:val="28"/>
          <w:rtl/>
        </w:rPr>
        <w:t>.</w:t>
      </w:r>
    </w:p>
    <w:p w:rsidR="000F0C5E" w:rsidRPr="00C37B37" w:rsidRDefault="000F0C5E" w:rsidP="000F0C5E">
      <w:pPr>
        <w:spacing w:after="0" w:line="240" w:lineRule="auto"/>
        <w:ind w:left="41"/>
        <w:jc w:val="lowKashida"/>
        <w:rPr>
          <w:rFonts w:ascii="Traditional Arabic" w:hAnsi="Traditional Arabic" w:cs="Traditional Arabic"/>
          <w:b/>
          <w:bCs/>
          <w:sz w:val="32"/>
          <w:szCs w:val="32"/>
          <w:rtl/>
          <w:lang w:bidi="ar-IQ"/>
        </w:rPr>
      </w:pPr>
      <w:r w:rsidRPr="00C37B37">
        <w:rPr>
          <w:rFonts w:ascii="Traditional Arabic" w:hAnsi="Traditional Arabic" w:cs="Traditional Arabic"/>
          <w:b/>
          <w:bCs/>
          <w:sz w:val="32"/>
          <w:szCs w:val="32"/>
          <w:rtl/>
          <w:lang w:bidi="ar-IQ"/>
        </w:rPr>
        <w:t>المبحث الثاني</w:t>
      </w:r>
      <w:r w:rsidRPr="00C37B37">
        <w:rPr>
          <w:rFonts w:ascii="Traditional Arabic" w:hAnsi="Traditional Arabic" w:cs="Traditional Arabic" w:hint="cs"/>
          <w:b/>
          <w:bCs/>
          <w:sz w:val="32"/>
          <w:szCs w:val="32"/>
          <w:rtl/>
        </w:rPr>
        <w:t xml:space="preserve">: </w:t>
      </w:r>
      <w:r w:rsidRPr="00C37B37">
        <w:rPr>
          <w:rFonts w:ascii="Traditional Arabic" w:hAnsi="Traditional Arabic" w:cs="Traditional Arabic"/>
          <w:b/>
          <w:bCs/>
          <w:sz w:val="32"/>
          <w:szCs w:val="32"/>
          <w:rtl/>
          <w:lang w:bidi="ar-IQ"/>
        </w:rPr>
        <w:t>البنك الدولي ودور الادوات الاقتصادية في الادارة المتكاملة للمياه.</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تعد مشكلة نقص المياه من أخطر الأزمات التي تهدد مستقبل البشرية في الفترة الحالية ففي ظل الزيادة السكانية وما يصاحبها من تزايد في الطلب على المياه العذبة مع بقاء المعروض ثابتاً، تصبح قضية المياه - بحق - قضية بقاء أو فناء</w:t>
      </w:r>
      <w:r w:rsidRPr="007A5C0D">
        <w:rPr>
          <w:rFonts w:ascii="Traditional Arabic" w:hAnsi="Traditional Arabic" w:cs="Traditional Arabic"/>
          <w:b/>
          <w:bCs/>
          <w:sz w:val="28"/>
          <w:szCs w:val="28"/>
        </w:rPr>
        <w:t>.</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لقد تضاعف عدد سكان العالم ثلاث مرات خلال القرن العشرين، في حين تضاعف استخدام المياه ست مرات، وهناك ( 1.1 ) مليار شخص محرومون من إمدادات المياه الصالحة للاستعمال،     و( 2.4 ) مليار شخص محرومون من الصرف الصحي الملائم. فضلاً عن أن الأمراض المرتبطة بالمياه تأتي ضمن الأسباب الأكثر شيوعاً للمرض والوفاة ويصاب بها الفقراء في البلدان النامية بالدرجة الأولى، إذ لا يقتصر الفقر المائي على كمية المياه المتاحة للفرد فحسب، وإنما ينصرف أيضاً إلى نوعية المياه ودرجة نقائها وتعرضها للتلوث، وما يرتبط بذلك من أبعاد صحية وبيئية وغذائية باعتبار أن الأمن المائي والأمن الغذائي وجهان لعملة واحدة</w:t>
      </w:r>
      <w:r w:rsidRPr="007A5C0D">
        <w:rPr>
          <w:rFonts w:ascii="Traditional Arabic" w:hAnsi="Traditional Arabic" w:cs="Traditional Arabic"/>
          <w:b/>
          <w:bCs/>
          <w:sz w:val="28"/>
          <w:szCs w:val="28"/>
          <w:rtl/>
          <w:lang w:bidi="ar-IQ"/>
        </w:rPr>
        <w:t xml:space="preserve"> </w:t>
      </w:r>
      <w:r w:rsidRPr="007A5C0D">
        <w:rPr>
          <w:rStyle w:val="EndnoteReference"/>
          <w:rFonts w:ascii="Traditional Arabic" w:hAnsi="Traditional Arabic" w:cs="Traditional Arabic"/>
          <w:b/>
          <w:bCs/>
          <w:sz w:val="28"/>
          <w:szCs w:val="28"/>
          <w:rtl/>
          <w:lang w:bidi="ar-IQ"/>
        </w:rPr>
        <w:endnoteReference w:customMarkFollows="1" w:id="73"/>
        <w:t>(16)</w:t>
      </w:r>
      <w:r w:rsidRPr="007A5C0D">
        <w:rPr>
          <w:rFonts w:ascii="Traditional Arabic" w:hAnsi="Traditional Arabic" w:cs="Traditional Arabic"/>
          <w:b/>
          <w:bCs/>
          <w:sz w:val="28"/>
          <w:szCs w:val="28"/>
        </w:rPr>
        <w:t>.</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صحيح أن غالبية البلدان النامية لديها مؤسسات تهتم بإدارة الموارد المائية وتنميتها، ولكن هذه المؤسسات تعاني من مشاكل عديدة بحيث يمكن القول إن قسماً كبيراً من أزمات المياه في الدول التي تعاني شحاً مائياً يعود إلى ضعف المؤسسات والسياسات المتعلقة بإدارة الموارد المائية أكثر مما يعود إلى شح الموارد الطبيعية. فإدارة الموارد المائية تقع غالباً في مرتبة متأخرة في سلم أولويات الدول النامية وعادةً ما يتم إغفالها في برامج وخطط التنمية الاقتصادية فتأتي تالية لمجالات أخرى مثل الطاقة والصناعة والزراعة</w:t>
      </w:r>
      <w:r w:rsidRPr="007A5C0D">
        <w:rPr>
          <w:rFonts w:ascii="Traditional Arabic" w:hAnsi="Traditional Arabic" w:cs="Traditional Arabic"/>
          <w:b/>
          <w:bCs/>
          <w:sz w:val="28"/>
          <w:szCs w:val="28"/>
          <w:rtl/>
          <w:lang w:bidi="ar-IQ"/>
        </w:rPr>
        <w:t xml:space="preserve"> </w:t>
      </w:r>
      <w:r w:rsidRPr="007A5C0D">
        <w:rPr>
          <w:rStyle w:val="EndnoteReference"/>
          <w:rFonts w:ascii="Traditional Arabic" w:hAnsi="Traditional Arabic" w:cs="Traditional Arabic"/>
          <w:b/>
          <w:bCs/>
          <w:sz w:val="28"/>
          <w:szCs w:val="28"/>
          <w:rtl/>
          <w:lang w:bidi="ar-IQ"/>
        </w:rPr>
        <w:endnoteReference w:customMarkFollows="1" w:id="74"/>
        <w:t>(17)</w:t>
      </w:r>
      <w:r w:rsidRPr="007A5C0D">
        <w:rPr>
          <w:rFonts w:ascii="Traditional Arabic" w:hAnsi="Traditional Arabic" w:cs="Traditional Arabic"/>
          <w:b/>
          <w:bCs/>
          <w:sz w:val="28"/>
          <w:szCs w:val="28"/>
        </w:rPr>
        <w:t>.</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u w:val="single"/>
          <w:rtl/>
        </w:rPr>
      </w:pPr>
      <w:r w:rsidRPr="007A5C0D">
        <w:rPr>
          <w:rFonts w:ascii="Traditional Arabic" w:hAnsi="Traditional Arabic" w:cs="Traditional Arabic"/>
          <w:b/>
          <w:bCs/>
          <w:sz w:val="28"/>
          <w:szCs w:val="28"/>
          <w:rtl/>
        </w:rPr>
        <w:lastRenderedPageBreak/>
        <w:t xml:space="preserve">      و</w:t>
      </w:r>
      <w:r w:rsidRPr="007A5C0D">
        <w:rPr>
          <w:rFonts w:ascii="Traditional Arabic" w:hAnsi="Traditional Arabic" w:cs="Traditional Arabic"/>
          <w:b/>
          <w:bCs/>
          <w:sz w:val="28"/>
          <w:szCs w:val="28"/>
          <w:u w:val="single"/>
          <w:rtl/>
        </w:rPr>
        <w:t xml:space="preserve">لاهمية الموضوع والمتغيرات التي طرات عليه فلابد من التطرق الى بيان الاساس الذي انطلق منه الفكر المائي الجديد ، وبيان المفاهيم الاقتصادية التي ارتبطت مؤخرا بالمياه منها :  خصخصة المياه ، بورصة المياه ، واسواق المياه و تسعير المياه وذلك من خلال المطالب الاتية : </w:t>
      </w:r>
    </w:p>
    <w:p w:rsidR="000F0C5E" w:rsidRPr="00C37B37" w:rsidRDefault="000F0C5E" w:rsidP="000F0C5E">
      <w:pPr>
        <w:spacing w:after="0" w:line="240" w:lineRule="auto"/>
        <w:jc w:val="lowKashida"/>
        <w:rPr>
          <w:rFonts w:ascii="Traditional Arabic" w:hAnsi="Traditional Arabic" w:cs="Traditional Arabic" w:hint="cs"/>
          <w:b/>
          <w:bCs/>
          <w:sz w:val="32"/>
          <w:szCs w:val="32"/>
          <w:rtl/>
          <w:lang w:bidi="ar-IQ"/>
        </w:rPr>
      </w:pPr>
      <w:r w:rsidRPr="00C37B37">
        <w:rPr>
          <w:rFonts w:ascii="Traditional Arabic" w:hAnsi="Traditional Arabic" w:cs="Traditional Arabic"/>
          <w:b/>
          <w:bCs/>
          <w:sz w:val="32"/>
          <w:szCs w:val="32"/>
          <w:rtl/>
          <w:lang w:bidi="ar-IQ"/>
        </w:rPr>
        <w:t xml:space="preserve">المطلب الاول :الاسس النظرية للفكر المائي الدولي :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rPr>
        <w:t>أدت المتغيرات الدولية التي شهدها عقد التسعينات, ومن أبرزها العولمة وما نتج عنها من تداعيات إلى سيادة مفاهيم جديدة بشأن إدارة الموارد المائية الدولية وفق آليات محددة, في هذا السياق طرح البنك الدول</w:t>
      </w:r>
      <w:r>
        <w:rPr>
          <w:rFonts w:ascii="Traditional Arabic" w:hAnsi="Traditional Arabic" w:cs="Traditional Arabic"/>
          <w:b/>
          <w:bCs/>
          <w:sz w:val="28"/>
          <w:szCs w:val="28"/>
          <w:rtl/>
        </w:rPr>
        <w:t>ي وروج لمجموعة من المفاهيم منها</w:t>
      </w:r>
      <w:r w:rsidRPr="007A5C0D">
        <w:rPr>
          <w:rFonts w:ascii="Traditional Arabic" w:hAnsi="Traditional Arabic" w:cs="Traditional Arabic"/>
          <w:b/>
          <w:bCs/>
          <w:sz w:val="28"/>
          <w:szCs w:val="28"/>
          <w:rtl/>
        </w:rPr>
        <w:t>: خصخصة المياه, تسعير المياه, بورصات المياه, أسواق المياه, بحيث تندرج تحت مسمى " الفكر المائي الجديد</w:t>
      </w:r>
      <w:r w:rsidRPr="007A5C0D">
        <w:rPr>
          <w:rStyle w:val="EndnoteReference"/>
          <w:rFonts w:ascii="Traditional Arabic" w:hAnsi="Traditional Arabic" w:cs="Traditional Arabic"/>
          <w:b/>
          <w:bCs/>
          <w:sz w:val="28"/>
          <w:szCs w:val="28"/>
          <w:rtl/>
        </w:rPr>
        <w:endnoteReference w:customMarkFollows="1" w:id="75"/>
        <w:t>(18)</w:t>
      </w:r>
      <w:r w:rsidRPr="007A5C0D">
        <w:rPr>
          <w:rFonts w:ascii="Traditional Arabic" w:hAnsi="Traditional Arabic" w:cs="Traditional Arabic"/>
          <w:b/>
          <w:bCs/>
          <w:sz w:val="28"/>
          <w:szCs w:val="28"/>
          <w:rtl/>
        </w:rPr>
        <w:t>.</w:t>
      </w:r>
    </w:p>
    <w:p w:rsidR="000F0C5E" w:rsidRPr="007A5C0D" w:rsidRDefault="000F0C5E" w:rsidP="000F0C5E">
      <w:pPr>
        <w:tabs>
          <w:tab w:val="left" w:pos="8126"/>
        </w:tabs>
        <w:spacing w:after="0" w:line="240" w:lineRule="auto"/>
        <w:ind w:left="41" w:firstLine="360"/>
        <w:jc w:val="both"/>
        <w:rPr>
          <w:rFonts w:ascii="Traditional Arabic" w:hAnsi="Traditional Arabic" w:cs="Traditional Arabic"/>
          <w:b/>
          <w:bCs/>
          <w:color w:val="000000"/>
          <w:sz w:val="28"/>
          <w:szCs w:val="28"/>
          <w:shd w:val="clear" w:color="auto" w:fill="FFFFFF"/>
          <w:rtl/>
          <w:lang w:bidi="ar-IQ"/>
        </w:rPr>
      </w:pPr>
      <w:r w:rsidRPr="007A5C0D">
        <w:rPr>
          <w:rFonts w:ascii="Traditional Arabic" w:hAnsi="Traditional Arabic" w:cs="Traditional Arabic"/>
          <w:b/>
          <w:bCs/>
          <w:color w:val="000000"/>
          <w:sz w:val="28"/>
          <w:szCs w:val="28"/>
          <w:rtl/>
        </w:rPr>
        <w:t>اولا: تطور الفكر  المائي الدولي :</w:t>
      </w:r>
      <w:r w:rsidRPr="007A5C0D">
        <w:rPr>
          <w:rFonts w:ascii="Traditional Arabic" w:hAnsi="Traditional Arabic" w:cs="Traditional Arabic"/>
          <w:b/>
          <w:bCs/>
          <w:sz w:val="28"/>
          <w:szCs w:val="28"/>
          <w:rtl/>
        </w:rPr>
        <w:t xml:space="preserve"> بعد</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تزايد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أزمة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العالمية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وظهور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أزمات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الجفاف</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والمجاعات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العالم،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اذ يلاحظ</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المتتبع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لإصدارات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البنك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الدولي</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الحديثة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والمتعلقة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بموضوعة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دأبت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الآونة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الأخيرة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الترويج</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لمجموعة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المفاهيم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تندرج</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ضمن</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إطار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يطلق</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عليه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(الفكر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الجديد) </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أو</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يسميه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منظرو</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البنك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العالمي</w:t>
      </w:r>
      <w:r w:rsidRPr="007A5C0D">
        <w:rPr>
          <w:rFonts w:ascii="Traditional Arabic" w:hAnsi="Traditional Arabic" w:cs="Traditional Arabic"/>
          <w:b/>
          <w:bCs/>
          <w:sz w:val="28"/>
          <w:szCs w:val="28"/>
        </w:rPr>
        <w:t xml:space="preserve"> ) </w:t>
      </w:r>
      <w:r w:rsidRPr="007A5C0D">
        <w:rPr>
          <w:rFonts w:ascii="Traditional Arabic" w:hAnsi="Traditional Arabic" w:cs="Traditional Arabic"/>
          <w:b/>
          <w:bCs/>
          <w:sz w:val="28"/>
          <w:szCs w:val="28"/>
          <w:rtl/>
        </w:rPr>
        <w:t>إدارة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الطلب</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أو</w:t>
      </w:r>
      <w:r w:rsidRPr="007A5C0D">
        <w:rPr>
          <w:rFonts w:ascii="Traditional Arabic" w:hAnsi="Traditional Arabic" w:cs="Traditional Arabic"/>
          <w:b/>
          <w:bCs/>
          <w:sz w:val="28"/>
          <w:szCs w:val="28"/>
        </w:rPr>
        <w:t>)</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النظام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العالمي</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الجديد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لإدارة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 ،</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الذي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يحاول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البنك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الدولي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يخضع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منطقة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الشرق</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الأوسط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باعتبار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ذلك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المنهج</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الذي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تم</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التوصل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إليه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ضوء</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العديد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المناقشات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الدولية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كيفية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التغلب</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أوجه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الضعف</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إدارة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الموارد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المائية،</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انطلاقا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هناك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توقعات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بزيادة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ندرة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العالم .</w:t>
      </w:r>
    </w:p>
    <w:p w:rsidR="000F0C5E" w:rsidRPr="007A5C0D" w:rsidRDefault="000F0C5E" w:rsidP="000F0C5E">
      <w:pPr>
        <w:tabs>
          <w:tab w:val="left" w:pos="8126"/>
        </w:tabs>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shd w:val="clear" w:color="auto" w:fill="FFFFFF"/>
          <w:rtl/>
        </w:rPr>
        <w:t xml:space="preserve">        بدأ التفكير جدياً في مشكلة المياه والبيئة على مستوى العالم في العام 1972 بانعقاد مؤتمر الأمم المتحدة عن «بيئة الإنسان» في (ستوكهولم:السويد) ، تحت شعار ( تعزيز بيئة الإنسان والمحافظة عليها)، ويعد هذا المؤتمر الأول الذي لفت انتباه العالم إلى البيئة ونتج عنه (إعلان ستوكهولم)، ومن أهم ما جاء في هذا الإعلان ( لقد وصلنا إلى مرحلة من التاريخ يجب علينا فيها أن نكيف أفعالنا في جميع أنحاء العالم بتعقل وبحيث تأخذ في الاعتبار تبعاتها على البيئة) .</w:t>
      </w:r>
    </w:p>
    <w:p w:rsidR="000F0C5E" w:rsidRPr="007A5C0D" w:rsidRDefault="000F0C5E" w:rsidP="000F0C5E">
      <w:pPr>
        <w:tabs>
          <w:tab w:val="left" w:pos="8126"/>
        </w:tabs>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shd w:val="clear" w:color="auto" w:fill="FFFFFF"/>
          <w:rtl/>
        </w:rPr>
        <w:t xml:space="preserve">        وفي العام 1977، عقد أول مؤتمر عالمي معني بالمياه وهو «مؤتمر الأمم المتحدة حول المياه» في (مار ديل بلاتا: الأرجنتين) ، تحت شعار «تقييم الموارد المائية، واستخدامات المياه وكفاءتها»، ونتج عن هذا المؤتمر ما سمي بخطة عمل (مار ديل بلاتا: الارجنتين) ، ركز المؤتمر في توصياته على قضية نقص القياسات الهيدرولوجية للموارد المائية وقلة البيانات المائية، وصعوبة إدارة الموارد في ضوء عدم توافر هذه البيانات. وتم تحديد المدة من 1981 إلى 1990 من القرن الماضي، لتكون العقد العالمي لمياه الشرب والصرف الصحي من قبل منظمات الأمم المتحدة لتقليل المشكلات الصحية والأمراض المتعلقة بها. وفي هذه الفترة تم توجيه معظم جهود وبرامج هذه المنظمات لدعم توفير مياه الشرب وخدمات الصرف الصحي للسكان في مختلف دول العالم</w:t>
      </w:r>
      <w:r w:rsidRPr="007A5C0D">
        <w:rPr>
          <w:rFonts w:ascii="Traditional Arabic" w:hAnsi="Traditional Arabic" w:cs="Traditional Arabic"/>
          <w:b/>
          <w:bCs/>
          <w:color w:val="000000"/>
          <w:sz w:val="28"/>
          <w:szCs w:val="28"/>
          <w:rtl/>
        </w:rPr>
        <w:t xml:space="preserve"> </w:t>
      </w:r>
      <w:r w:rsidRPr="007A5C0D">
        <w:rPr>
          <w:rStyle w:val="EndnoteReference"/>
          <w:rFonts w:ascii="Traditional Arabic" w:hAnsi="Traditional Arabic" w:cs="Traditional Arabic"/>
          <w:b/>
          <w:bCs/>
          <w:color w:val="000000"/>
          <w:sz w:val="28"/>
          <w:szCs w:val="28"/>
          <w:rtl/>
        </w:rPr>
        <w:endnoteReference w:customMarkFollows="1" w:id="76"/>
        <w:t>(19)</w:t>
      </w:r>
      <w:r w:rsidRPr="007A5C0D">
        <w:rPr>
          <w:rFonts w:ascii="Traditional Arabic" w:hAnsi="Traditional Arabic" w:cs="Traditional Arabic"/>
          <w:b/>
          <w:bCs/>
          <w:color w:val="000000"/>
          <w:sz w:val="28"/>
          <w:szCs w:val="28"/>
          <w:rtl/>
        </w:rPr>
        <w:t>.</w:t>
      </w:r>
    </w:p>
    <w:p w:rsidR="000F0C5E" w:rsidRPr="007A5C0D" w:rsidRDefault="000F0C5E" w:rsidP="000F0C5E">
      <w:pPr>
        <w:tabs>
          <w:tab w:val="left" w:pos="8126"/>
        </w:tabs>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shd w:val="clear" w:color="auto" w:fill="FFFFFF"/>
          <w:rtl/>
        </w:rPr>
        <w:t xml:space="preserve">        وفي العام 1990 عقد الاجتماع التشاوري العالمي بشأن مياه الشرب والصرف الصحي لعقد التسعينات في( نيودلهي : الهند )  تحت عنوان «مياه شرب آمنة وصرف صحي بيئي». ونتج عن الاجتماع ما سمي بـ « بيان نيودلهي»، ومن أهم ما جاء فيه أن « مياه الشرب الآمنة والصرف الصحي الملائم يجب أن يكونا المحور الرئيسي للإدارة المتكاملة للموارد المائية » . وهذه هي المرة الأولى التي يذكر فيها اصطلاح « </w:t>
      </w:r>
      <w:r w:rsidRPr="007A5C0D">
        <w:rPr>
          <w:rFonts w:ascii="Traditional Arabic" w:hAnsi="Traditional Arabic" w:cs="Traditional Arabic"/>
          <w:b/>
          <w:bCs/>
          <w:color w:val="000000"/>
          <w:sz w:val="28"/>
          <w:szCs w:val="28"/>
          <w:shd w:val="clear" w:color="auto" w:fill="FFFFFF"/>
          <w:rtl/>
        </w:rPr>
        <w:lastRenderedPageBreak/>
        <w:t xml:space="preserve">الإدارة المتكاملة للموارد المائية »، وجاء ذلك تعبيراً عن إدراك المجتمع الدولي المعني بالمياه أن مشكلات المياه هي مشكلات متعددة الأبعاد ومتعددة القطاعات وتحمل في طياتها الكثير من الأسباب والمصالح والأجندات المختلفة، ولذلك فإن حل هذه الكثير المعقدة يحتاج إلى إتباع منهج جديد يعتمد على التنسيق القوي رفيع المستوي بين المؤسسات ذات العلاقة بالمياه من جهة، وبينها وبين منتفعي ومستخدمي المياه من جهة أخرى، كما أنه وبسبب تعدد طبيعة مشكلات المياه، فإن أوجه الحلول لمشكلات المياه هي أيضاً متعددة وتتعامل مع الكثير من القطاعات ومختلف المجالات </w:t>
      </w:r>
      <w:r w:rsidRPr="007A5C0D">
        <w:rPr>
          <w:rStyle w:val="EndnoteReference"/>
          <w:rFonts w:ascii="Traditional Arabic" w:hAnsi="Traditional Arabic" w:cs="Traditional Arabic"/>
          <w:b/>
          <w:bCs/>
          <w:color w:val="000000"/>
          <w:sz w:val="28"/>
          <w:szCs w:val="28"/>
          <w:shd w:val="clear" w:color="auto" w:fill="FFFFFF"/>
          <w:rtl/>
        </w:rPr>
        <w:endnoteReference w:customMarkFollows="1" w:id="77"/>
        <w:t>(20)</w:t>
      </w:r>
      <w:r w:rsidRPr="007A5C0D">
        <w:rPr>
          <w:rFonts w:ascii="Traditional Arabic" w:hAnsi="Traditional Arabic" w:cs="Traditional Arabic"/>
          <w:b/>
          <w:bCs/>
          <w:color w:val="000000"/>
          <w:sz w:val="28"/>
          <w:szCs w:val="28"/>
          <w:shd w:val="clear" w:color="auto" w:fill="FFFFFF"/>
          <w:rtl/>
        </w:rPr>
        <w:t>.</w:t>
      </w:r>
    </w:p>
    <w:p w:rsidR="000F0C5E" w:rsidRPr="007A5C0D" w:rsidRDefault="000F0C5E" w:rsidP="000F0C5E">
      <w:pPr>
        <w:tabs>
          <w:tab w:val="left" w:pos="8126"/>
        </w:tabs>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لقد </w:t>
      </w:r>
      <w:r w:rsidRPr="007A5C0D">
        <w:rPr>
          <w:rFonts w:ascii="Traditional Arabic" w:hAnsi="Traditional Arabic" w:cs="Traditional Arabic"/>
          <w:b/>
          <w:bCs/>
          <w:sz w:val="28"/>
          <w:szCs w:val="28"/>
          <w:rtl/>
        </w:rPr>
        <w:t>طرح البنك الدولي ، وهو أحد المؤسسات الدولية المهمة والفعالة وذات التأثير في البيئة الدولية ، لاسيما للدول النامية لما يقدمه من منح وقروض ودعم مشروعات ولا يستبعد من ذلك مشروعات استغلال وتطوير مياه الأنهار الدولية</w:t>
      </w:r>
      <w:r w:rsidRPr="007A5C0D">
        <w:rPr>
          <w:rFonts w:ascii="Traditional Arabic" w:hAnsi="Traditional Arabic" w:cs="Traditional Arabic"/>
          <w:b/>
          <w:bCs/>
          <w:color w:val="000000"/>
          <w:sz w:val="28"/>
          <w:szCs w:val="28"/>
          <w:rtl/>
        </w:rPr>
        <w:t xml:space="preserve"> ، مفهوم ( الفكر المائي الجديد )</w:t>
      </w:r>
      <w:r w:rsidRPr="007A5C0D">
        <w:rPr>
          <w:rFonts w:ascii="Traditional Arabic" w:hAnsi="Traditional Arabic" w:cs="Traditional Arabic"/>
          <w:b/>
          <w:bCs/>
          <w:color w:val="000000"/>
          <w:sz w:val="28"/>
          <w:szCs w:val="28"/>
          <w:rtl/>
          <w:lang w:bidi="ar-IQ"/>
        </w:rPr>
        <w:t xml:space="preserve"> ف</w:t>
      </w:r>
      <w:r w:rsidRPr="007A5C0D">
        <w:rPr>
          <w:rFonts w:ascii="Traditional Arabic" w:hAnsi="Traditional Arabic" w:cs="Traditional Arabic"/>
          <w:b/>
          <w:bCs/>
          <w:color w:val="000000"/>
          <w:sz w:val="28"/>
          <w:szCs w:val="28"/>
          <w:rtl/>
        </w:rPr>
        <w:t xml:space="preserve">ي العام 1992 وتحديداً في الاجتماع التحضيري لقمة الأرض ، الذي ترافق مع سياق النظام البيئي </w:t>
      </w:r>
      <w:r>
        <w:rPr>
          <w:rFonts w:ascii="Traditional Arabic" w:hAnsi="Traditional Arabic" w:cs="Traditional Arabic"/>
          <w:b/>
          <w:bCs/>
          <w:color w:val="000000"/>
          <w:sz w:val="28"/>
          <w:szCs w:val="28"/>
          <w:rtl/>
        </w:rPr>
        <w:t>الشامل في مؤتمر ( ريو دي جانيرو: البرازيل)</w:t>
      </w:r>
      <w:r w:rsidRPr="007A5C0D">
        <w:rPr>
          <w:rFonts w:ascii="Traditional Arabic" w:hAnsi="Traditional Arabic" w:cs="Traditional Arabic"/>
          <w:b/>
          <w:bCs/>
          <w:color w:val="000000"/>
          <w:sz w:val="28"/>
          <w:szCs w:val="28"/>
          <w:rtl/>
        </w:rPr>
        <w:t>،</w:t>
      </w:r>
      <w:r w:rsidRPr="007A5C0D">
        <w:rPr>
          <w:rFonts w:ascii="Traditional Arabic" w:hAnsi="Traditional Arabic" w:cs="Traditional Arabic"/>
          <w:b/>
          <w:bCs/>
          <w:sz w:val="28"/>
          <w:szCs w:val="28"/>
          <w:rtl/>
        </w:rPr>
        <w:t xml:space="preserve"> </w:t>
      </w:r>
      <w:r w:rsidRPr="007A5C0D">
        <w:rPr>
          <w:rFonts w:ascii="Traditional Arabic" w:hAnsi="Traditional Arabic" w:cs="Traditional Arabic"/>
          <w:b/>
          <w:bCs/>
          <w:color w:val="000000"/>
          <w:sz w:val="28"/>
          <w:szCs w:val="28"/>
          <w:rtl/>
        </w:rPr>
        <w:t xml:space="preserve">وعرض تقرير المؤتمر توصيات للعمل على المستويات المحلية والوطنية والدولية، استنادا إلى أربعة مبادئ </w:t>
      </w:r>
      <w:r w:rsidRPr="007A5C0D">
        <w:rPr>
          <w:rStyle w:val="EndnoteReference"/>
          <w:rFonts w:ascii="Traditional Arabic" w:hAnsi="Traditional Arabic" w:cs="Traditional Arabic"/>
          <w:b/>
          <w:bCs/>
          <w:color w:val="000000"/>
          <w:sz w:val="28"/>
          <w:szCs w:val="28"/>
          <w:rtl/>
        </w:rPr>
        <w:endnoteReference w:customMarkFollows="1" w:id="78"/>
        <w:t>(21)</w:t>
      </w:r>
      <w:r w:rsidRPr="007A5C0D">
        <w:rPr>
          <w:rFonts w:ascii="Traditional Arabic" w:hAnsi="Traditional Arabic" w:cs="Traditional Arabic"/>
          <w:b/>
          <w:bCs/>
          <w:color w:val="000000"/>
          <w:sz w:val="28"/>
          <w:szCs w:val="28"/>
          <w:rtl/>
        </w:rPr>
        <w:t xml:space="preserve">: </w:t>
      </w:r>
    </w:p>
    <w:p w:rsidR="000F0C5E" w:rsidRPr="007A5C0D" w:rsidRDefault="000F0C5E" w:rsidP="000F0C5E">
      <w:pPr>
        <w:tabs>
          <w:tab w:val="left" w:pos="8126"/>
        </w:tabs>
        <w:spacing w:after="0" w:line="240" w:lineRule="auto"/>
        <w:ind w:left="41" w:firstLine="360"/>
        <w:jc w:val="both"/>
        <w:rPr>
          <w:rFonts w:ascii="Traditional Arabic" w:hAnsi="Traditional Arabic" w:cs="Traditional Arabic"/>
          <w:b/>
          <w:bCs/>
          <w:color w:val="000000"/>
          <w:sz w:val="28"/>
          <w:szCs w:val="28"/>
          <w:rtl/>
        </w:rPr>
      </w:pPr>
      <w:r w:rsidRPr="00E8685F">
        <w:rPr>
          <w:rFonts w:ascii="Traditional Arabic" w:hAnsi="Traditional Arabic" w:cs="Traditional Arabic"/>
          <w:b/>
          <w:bCs/>
          <w:color w:val="000000"/>
          <w:sz w:val="28"/>
          <w:szCs w:val="28"/>
          <w:u w:val="single"/>
          <w:rtl/>
        </w:rPr>
        <w:t>المبدأ الاول :</w:t>
      </w:r>
      <w:r w:rsidRPr="007A5C0D">
        <w:rPr>
          <w:rFonts w:ascii="Traditional Arabic" w:hAnsi="Traditional Arabic" w:cs="Traditional Arabic"/>
          <w:b/>
          <w:bCs/>
          <w:color w:val="000000"/>
          <w:sz w:val="28"/>
          <w:szCs w:val="28"/>
          <w:rtl/>
        </w:rPr>
        <w:t xml:space="preserve"> المياه العذبة هي مورد محدود ومعرض للخطر، وهو أمر ضروري للحفاظ على الحياة والتنمية والبيئة: وبما أن المياه تدعم الحياة، فإن الإدارة الفعالة للموارد المائية تتطلب نهجا شاملا يربط بين التنمية الاجتماعية والاقتصادية وحماية النظم الإيكولوجية الطبيعية. وتربط الإدارة الفعالة استخدامات الأراضي والمياه في كامل منطقة مستجمعات المياه أو طبقات المياه الجوفية.</w:t>
      </w:r>
    </w:p>
    <w:p w:rsidR="000F0C5E" w:rsidRPr="007A5C0D" w:rsidRDefault="000F0C5E" w:rsidP="000F0C5E">
      <w:pPr>
        <w:tabs>
          <w:tab w:val="left" w:pos="8126"/>
        </w:tabs>
        <w:spacing w:after="0" w:line="240" w:lineRule="auto"/>
        <w:ind w:left="41" w:firstLine="360"/>
        <w:jc w:val="both"/>
        <w:rPr>
          <w:rFonts w:ascii="Traditional Arabic" w:hAnsi="Traditional Arabic" w:cs="Traditional Arabic"/>
          <w:b/>
          <w:bCs/>
          <w:color w:val="000000"/>
          <w:sz w:val="28"/>
          <w:szCs w:val="28"/>
          <w:rtl/>
        </w:rPr>
      </w:pPr>
      <w:r w:rsidRPr="00E8685F">
        <w:rPr>
          <w:rFonts w:ascii="Traditional Arabic" w:hAnsi="Traditional Arabic" w:cs="Traditional Arabic"/>
          <w:b/>
          <w:bCs/>
          <w:color w:val="000000"/>
          <w:sz w:val="28"/>
          <w:szCs w:val="28"/>
          <w:u w:val="single"/>
          <w:rtl/>
        </w:rPr>
        <w:t>المبدأ الثاني :</w:t>
      </w:r>
      <w:r w:rsidRPr="007A5C0D">
        <w:rPr>
          <w:rFonts w:ascii="Traditional Arabic" w:hAnsi="Traditional Arabic" w:cs="Traditional Arabic"/>
          <w:b/>
          <w:bCs/>
          <w:color w:val="000000"/>
          <w:sz w:val="28"/>
          <w:szCs w:val="28"/>
          <w:rtl/>
        </w:rPr>
        <w:t xml:space="preserve"> ينبغي أن يستند تطوير المياه وإدارتها إلى نهج قائم على المشاركة يشمل المستخدمين والمخططين وصانعي السياسات على جميع المستويات : وينطوي النهج التشاركي على زيادة الوعي بأهمية المياه بين صانعي السياسات وعامة الجمهور، وهذا يعني أن القرارات تتخذ على أدنى مستوى مناسب، مع التشاور العام الكامل ومشاركة المستخدمين في تخطيط وتنفيذ مشاريع المياه.</w:t>
      </w:r>
    </w:p>
    <w:p w:rsidR="000F0C5E" w:rsidRPr="007A5C0D" w:rsidRDefault="000F0C5E" w:rsidP="000F0C5E">
      <w:pPr>
        <w:tabs>
          <w:tab w:val="left" w:pos="8126"/>
        </w:tabs>
        <w:spacing w:after="0" w:line="240" w:lineRule="auto"/>
        <w:ind w:left="41" w:firstLine="360"/>
        <w:jc w:val="both"/>
        <w:rPr>
          <w:rFonts w:ascii="Traditional Arabic" w:hAnsi="Traditional Arabic" w:cs="Traditional Arabic"/>
          <w:b/>
          <w:bCs/>
          <w:color w:val="000000"/>
          <w:sz w:val="28"/>
          <w:szCs w:val="28"/>
          <w:rtl/>
        </w:rPr>
      </w:pPr>
      <w:r w:rsidRPr="00E8685F">
        <w:rPr>
          <w:rFonts w:ascii="Traditional Arabic" w:hAnsi="Traditional Arabic" w:cs="Traditional Arabic"/>
          <w:b/>
          <w:bCs/>
          <w:color w:val="000000"/>
          <w:sz w:val="28"/>
          <w:szCs w:val="28"/>
          <w:u w:val="single"/>
          <w:rtl/>
        </w:rPr>
        <w:t>المبدأ الثالث:</w:t>
      </w:r>
      <w:r w:rsidRPr="007A5C0D">
        <w:rPr>
          <w:rFonts w:ascii="Traditional Arabic" w:hAnsi="Traditional Arabic" w:cs="Traditional Arabic"/>
          <w:b/>
          <w:bCs/>
          <w:color w:val="000000"/>
          <w:sz w:val="28"/>
          <w:szCs w:val="28"/>
          <w:rtl/>
        </w:rPr>
        <w:t xml:space="preserve"> تلعب المرأة دورا مركزيا في توفير المياه وإدارتها وصونها : ونادرا ما ينعكس هذا الدور المحوري للمرأة كمقدمات ومستخدمات للمياه وأوصياء البيئة المعيشية في الترتيبات المؤسسية لتنمية وإدارة الموارد المائية. ويتطلب قبول وتنفيذ هذا المبدأ سياسات إيجابية لتلبية الاحتياجات الخاصة للمرأة وتزويد المرأة وتمكينها من المشاركة على جميع المستويات في برامج موارد المياه، بما في ذلك اتخاذ القرارات وتنفيذها، بطرق تحددها.</w:t>
      </w:r>
    </w:p>
    <w:p w:rsidR="000F0C5E" w:rsidRPr="007A5C0D" w:rsidRDefault="000F0C5E" w:rsidP="000F0C5E">
      <w:pPr>
        <w:shd w:val="clear" w:color="auto" w:fill="FFFFFF"/>
        <w:tabs>
          <w:tab w:val="left" w:pos="8126"/>
        </w:tabs>
        <w:spacing w:after="0" w:line="240" w:lineRule="auto"/>
        <w:ind w:left="41" w:firstLine="360"/>
        <w:jc w:val="both"/>
        <w:rPr>
          <w:rFonts w:ascii="Traditional Arabic" w:hAnsi="Traditional Arabic" w:cs="Traditional Arabic"/>
          <w:b/>
          <w:bCs/>
          <w:color w:val="000000"/>
          <w:sz w:val="28"/>
          <w:szCs w:val="28"/>
          <w:rtl/>
        </w:rPr>
      </w:pPr>
      <w:r w:rsidRPr="00E8685F">
        <w:rPr>
          <w:rFonts w:ascii="Traditional Arabic" w:hAnsi="Traditional Arabic" w:cs="Traditional Arabic"/>
          <w:b/>
          <w:bCs/>
          <w:color w:val="000000"/>
          <w:sz w:val="28"/>
          <w:szCs w:val="28"/>
          <w:u w:val="single"/>
          <w:rtl/>
        </w:rPr>
        <w:t>المبدأ الرابع :</w:t>
      </w:r>
      <w:r w:rsidRPr="007A5C0D">
        <w:rPr>
          <w:rFonts w:ascii="Traditional Arabic" w:hAnsi="Traditional Arabic" w:cs="Traditional Arabic"/>
          <w:b/>
          <w:bCs/>
          <w:color w:val="000000"/>
          <w:sz w:val="28"/>
          <w:szCs w:val="28"/>
          <w:rtl/>
        </w:rPr>
        <w:t xml:space="preserve"> المياه لها قيمة اقتصادية في جميع استخداماتها المتنافسة وينبغي الاعتراف بها كسلعة اقتصادية : وفي إطار هذا المبدأ، من الأهمية بمكان الاعتراف أولا بالحق الأساسي لجميع البشر في الحصول على المياه النظيفة والمرافق الصحية بأسعار ميسورة. وقد أدى الفشل السابق في الاعتراف بالقيمة الاقتصادية للمياه إلى استخدامات مهمة ومضرة بيئيا للموارد. وتعد إدارة المياه كسلعة اقتصادية وسيلة مهمة لتحقيق الاستخدام الفعال والمنصف، وتشجيع حفظ الموارد المائية وحمايتها.</w:t>
      </w:r>
    </w:p>
    <w:p w:rsidR="000F0C5E" w:rsidRPr="007A5C0D" w:rsidRDefault="000F0C5E" w:rsidP="000F0C5E">
      <w:pPr>
        <w:tabs>
          <w:tab w:val="left" w:pos="8126"/>
        </w:tabs>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وأقر البنك الدولي للإنشاء والتعمير هذا المفهوم في العام 1993 وبنى على ضوءه الشروط اللازمة توفرها لدعم البنك للمشاريع المائية الوطنية والإقليمية منها</w:t>
      </w:r>
      <w:r w:rsidRPr="007A5C0D">
        <w:rPr>
          <w:rStyle w:val="EndnoteReference"/>
          <w:rFonts w:ascii="Traditional Arabic" w:hAnsi="Traditional Arabic" w:cs="Traditional Arabic"/>
          <w:b/>
          <w:bCs/>
          <w:color w:val="000000"/>
          <w:sz w:val="28"/>
          <w:szCs w:val="28"/>
          <w:rtl/>
        </w:rPr>
        <w:endnoteReference w:customMarkFollows="1" w:id="79"/>
        <w:t>(22)</w:t>
      </w:r>
      <w:r w:rsidRPr="007A5C0D">
        <w:rPr>
          <w:rFonts w:ascii="Traditional Arabic" w:hAnsi="Traditional Arabic" w:cs="Traditional Arabic"/>
          <w:b/>
          <w:bCs/>
          <w:color w:val="000000"/>
          <w:sz w:val="28"/>
          <w:szCs w:val="28"/>
          <w:rtl/>
        </w:rPr>
        <w:t>:</w:t>
      </w:r>
    </w:p>
    <w:p w:rsidR="000F0C5E" w:rsidRPr="007A5C0D" w:rsidRDefault="000F0C5E" w:rsidP="000F0C5E">
      <w:pPr>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lastRenderedPageBreak/>
        <w:t>1- يتوافق مفهوم إدارة موارد المياه مع السياسات العامة للحكومات وبقية خططها المائية التنموية.</w:t>
      </w:r>
    </w:p>
    <w:p w:rsidR="000F0C5E" w:rsidRPr="007A5C0D" w:rsidRDefault="000F0C5E" w:rsidP="000F0C5E">
      <w:pPr>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2- شمولية المشاريع المائية ببيانات حول كمية المياه ونوعيتها وصلتها بالسياسات المائية والاقتصادية والتشريعية والتنظيمية.</w:t>
      </w:r>
    </w:p>
    <w:p w:rsidR="000F0C5E" w:rsidRPr="007A5C0D" w:rsidRDefault="000F0C5E" w:rsidP="000F0C5E">
      <w:pPr>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3- أن تتوافق السياسات المائية القطرية مع السياسات المائية الإقليمية والدولية.</w:t>
      </w:r>
    </w:p>
    <w:p w:rsidR="000F0C5E" w:rsidRPr="007A5C0D" w:rsidRDefault="000F0C5E" w:rsidP="000F0C5E">
      <w:pPr>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4- تحديد الآثار البيئية لإدارة المياه على القطاعات الأخرى.</w:t>
      </w:r>
    </w:p>
    <w:p w:rsidR="000F0C5E" w:rsidRPr="007A5C0D" w:rsidRDefault="000F0C5E" w:rsidP="000F0C5E">
      <w:pPr>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5- وجوب وصول الدول المتشاطئة إلى اتفاق حول توزيع الحصص وفق القوانين والأعراف الدولية.</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أن هذه الشروط قد لا تتناسب وظروف البلدان النامية التي تعاني من أزمات حادة في مواردها الاقتصادية، فضلا عن أولوية تأمين الغذاء والصحة لشعوبها، فتطبيق تلك الشروط تتطلب موازنات خاصة لإعداد الدراسات اللازمة عن مصادر المياه وإصدار التشريعات اللازمة لها، وهذه الموازنات غير متوفرة في الأغلب الأعم، وأن توفرت فهي غير كافية ، وعليه يمكن لتلك الشروط أن تأخذ طريقها   للتنفيذ في حال مساعدة البنك الدولي فنياً ومادياً لدول العالم النامي ذات العلاقة، ومع وجود آلية  قانونية مُلزمة لبلدان الأحواض المائية يستند عليها البنك الدولي لفرض الصياغات القانونية التي تستمد شرعيتها من القانون الدولي للأنهار الدولية للوصول إلى اتفاقيات عادلة بشأن توزيع الحصص المائية بين دول الحوض الواحد، حين ذاك تبدو شروط البنك الدولي ملائمة وعادلة لجميع الدول ذات العلاقة بالأحواض المائية</w:t>
      </w:r>
      <w:r w:rsidRPr="007A5C0D">
        <w:rPr>
          <w:rStyle w:val="EndnoteReference"/>
          <w:rFonts w:ascii="Traditional Arabic" w:hAnsi="Traditional Arabic" w:cs="Traditional Arabic"/>
          <w:b/>
          <w:bCs/>
          <w:color w:val="000000"/>
          <w:sz w:val="28"/>
          <w:szCs w:val="28"/>
          <w:rtl/>
        </w:rPr>
        <w:endnoteReference w:customMarkFollows="1" w:id="80"/>
        <w:t>(23)</w:t>
      </w:r>
      <w:r w:rsidRPr="007A5C0D">
        <w:rPr>
          <w:rFonts w:ascii="Traditional Arabic" w:hAnsi="Traditional Arabic" w:cs="Traditional Arabic"/>
          <w:b/>
          <w:bCs/>
          <w:color w:val="000000"/>
          <w:sz w:val="28"/>
          <w:szCs w:val="28"/>
          <w:rtl/>
        </w:rPr>
        <w:t>.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ثانيا: الادارة المتكاملة للمياه من وجهة نظر البنك الدولي والمنظمات الدولية: </w:t>
      </w:r>
      <w:r w:rsidRPr="007A5C0D">
        <w:rPr>
          <w:rFonts w:ascii="Traditional Arabic" w:hAnsi="Traditional Arabic" w:cs="Traditional Arabic"/>
          <w:b/>
          <w:bCs/>
          <w:sz w:val="28"/>
          <w:szCs w:val="28"/>
          <w:rtl/>
        </w:rPr>
        <w:t xml:space="preserve">انطلاقا من مبادئ مؤتمر دبلن عام 1992 فقد وضعت عدداً من الأساليب والمناهج العامة نحو الإدارة المتكاملة للمياه  وهي </w:t>
      </w:r>
      <w:r w:rsidRPr="007A5C0D">
        <w:rPr>
          <w:rStyle w:val="EndnoteReference"/>
          <w:rFonts w:ascii="Traditional Arabic" w:hAnsi="Traditional Arabic" w:cs="Traditional Arabic"/>
          <w:b/>
          <w:bCs/>
          <w:sz w:val="28"/>
          <w:szCs w:val="28"/>
          <w:rtl/>
        </w:rPr>
        <w:endnoteReference w:customMarkFollows="1" w:id="81"/>
        <w:t>(24)</w:t>
      </w:r>
      <w:r w:rsidRPr="007A5C0D">
        <w:rPr>
          <w:rFonts w:ascii="Traditional Arabic" w:hAnsi="Traditional Arabic" w:cs="Traditional Arabic"/>
          <w:b/>
          <w:bCs/>
          <w:sz w:val="28"/>
          <w:szCs w:val="28"/>
          <w:rtl/>
        </w:rPr>
        <w:t xml:space="preserve"> :</w:t>
      </w:r>
    </w:p>
    <w:p w:rsidR="000F0C5E" w:rsidRPr="007A5C0D" w:rsidRDefault="000F0C5E" w:rsidP="000F0C5E">
      <w:pPr>
        <w:widowControl w:val="0"/>
        <w:autoSpaceDE w:val="0"/>
        <w:autoSpaceDN w:val="0"/>
        <w:adjustRightInd w:val="0"/>
        <w:spacing w:after="0" w:line="240" w:lineRule="auto"/>
        <w:ind w:left="41" w:firstLine="360"/>
        <w:jc w:val="both"/>
        <w:rPr>
          <w:rFonts w:ascii="Traditional Arabic" w:hAnsi="Traditional Arabic" w:cs="Traditional Arabic"/>
          <w:b/>
          <w:bCs/>
          <w:sz w:val="28"/>
          <w:szCs w:val="28"/>
          <w:rtl/>
        </w:rPr>
      </w:pPr>
      <w:r w:rsidRPr="007A5C0D">
        <w:rPr>
          <w:rFonts w:ascii="Traditional Arabic" w:hAnsi="Traditional Arabic" w:cs="Traditional Arabic"/>
          <w:b/>
          <w:bCs/>
          <w:sz w:val="28"/>
          <w:szCs w:val="28"/>
          <w:shd w:val="clear" w:color="auto" w:fill="E0E0E0"/>
          <w:rtl/>
        </w:rPr>
        <w:t xml:space="preserve">1- </w:t>
      </w:r>
      <w:r w:rsidRPr="007A5C0D">
        <w:rPr>
          <w:rFonts w:ascii="Traditional Arabic" w:hAnsi="Traditional Arabic" w:cs="Traditional Arabic"/>
          <w:b/>
          <w:bCs/>
          <w:sz w:val="28"/>
          <w:szCs w:val="28"/>
          <w:u w:val="single"/>
          <w:shd w:val="clear" w:color="auto" w:fill="E0E0E0"/>
          <w:rtl/>
        </w:rPr>
        <w:t xml:space="preserve">المنهج الشمولي </w:t>
      </w:r>
      <w:r w:rsidRPr="007A5C0D">
        <w:rPr>
          <w:rFonts w:ascii="Traditional Arabic" w:hAnsi="Traditional Arabic" w:cs="Traditional Arabic"/>
          <w:b/>
          <w:bCs/>
          <w:sz w:val="28"/>
          <w:szCs w:val="28"/>
          <w:u w:val="single"/>
          <w:shd w:val="clear" w:color="auto" w:fill="E0E0E0"/>
        </w:rPr>
        <w:t>Holistic Approach</w:t>
      </w:r>
      <w:r w:rsidRPr="007A5C0D">
        <w:rPr>
          <w:rFonts w:ascii="Traditional Arabic" w:hAnsi="Traditional Arabic" w:cs="Traditional Arabic"/>
          <w:b/>
          <w:bCs/>
          <w:sz w:val="28"/>
          <w:szCs w:val="28"/>
          <w:u w:val="single"/>
          <w:shd w:val="clear" w:color="auto" w:fill="E0E0E0"/>
          <w:rtl/>
        </w:rPr>
        <w:t>:</w:t>
      </w:r>
      <w:r w:rsidRPr="007A5C0D">
        <w:rPr>
          <w:rFonts w:ascii="Traditional Arabic" w:hAnsi="Traditional Arabic" w:cs="Traditional Arabic"/>
          <w:b/>
          <w:bCs/>
          <w:sz w:val="28"/>
          <w:szCs w:val="28"/>
          <w:rtl/>
        </w:rPr>
        <w:t xml:space="preserve">  يستدعي هذا التوجه إلى الأخذ بالاعتبار كل خصائص المياه ابتداء من الدورة الهيدرولوجية الطبيعية للمياه والعوامل المؤثرة عليها، ومن هذا المدخل الأساسي للمياه يمكن التحكم في كثير من جوانب أدائها، كما يشمل النظر في تدخلات المياه مع الموارد الطبيعية الأخرى والنظم البيئية المرتبطة، هذا بالإضافة إلى تعدد استخدامات المياه والتحديات التي تواجه هذا المورد . لهذا فإن التوجه  المطلوب هو إدارة المياه على مستوى الأحواض المائية، لهذا يعتبر التوجه الشمولي هو التنسيق بين كل مصادر العرض وكل أوجه الطلب من أجل الاستخدام الرشيد لما هو متاح من مياه.</w:t>
      </w:r>
    </w:p>
    <w:p w:rsidR="000F0C5E" w:rsidRPr="007A5C0D" w:rsidRDefault="000F0C5E" w:rsidP="000F0C5E">
      <w:pPr>
        <w:widowControl w:val="0"/>
        <w:autoSpaceDE w:val="0"/>
        <w:autoSpaceDN w:val="0"/>
        <w:adjustRightInd w:val="0"/>
        <w:spacing w:after="0" w:line="240" w:lineRule="auto"/>
        <w:ind w:left="41" w:firstLine="360"/>
        <w:jc w:val="both"/>
        <w:rPr>
          <w:rFonts w:ascii="Traditional Arabic" w:hAnsi="Traditional Arabic" w:cs="Traditional Arabic"/>
          <w:b/>
          <w:bCs/>
          <w:sz w:val="28"/>
          <w:szCs w:val="28"/>
          <w:rtl/>
        </w:rPr>
      </w:pPr>
      <w:r w:rsidRPr="007A5C0D">
        <w:rPr>
          <w:rFonts w:ascii="Traditional Arabic" w:hAnsi="Traditional Arabic" w:cs="Traditional Arabic"/>
          <w:b/>
          <w:bCs/>
          <w:sz w:val="28"/>
          <w:szCs w:val="28"/>
          <w:shd w:val="clear" w:color="auto" w:fill="E0E0E0"/>
          <w:rtl/>
        </w:rPr>
        <w:t>2-</w:t>
      </w:r>
      <w:r w:rsidRPr="007A5C0D">
        <w:rPr>
          <w:rFonts w:ascii="Traditional Arabic" w:hAnsi="Traditional Arabic" w:cs="Traditional Arabic"/>
          <w:b/>
          <w:bCs/>
          <w:sz w:val="28"/>
          <w:szCs w:val="28"/>
          <w:u w:val="single"/>
          <w:shd w:val="clear" w:color="auto" w:fill="E0E0E0"/>
          <w:rtl/>
        </w:rPr>
        <w:t xml:space="preserve">المنهج التشاركي </w:t>
      </w:r>
      <w:r w:rsidRPr="007A5C0D">
        <w:rPr>
          <w:rFonts w:ascii="Traditional Arabic" w:hAnsi="Traditional Arabic" w:cs="Traditional Arabic"/>
          <w:b/>
          <w:bCs/>
          <w:sz w:val="28"/>
          <w:szCs w:val="28"/>
          <w:u w:val="single"/>
          <w:shd w:val="clear" w:color="auto" w:fill="E0E0E0"/>
        </w:rPr>
        <w:t>Participatory Approach</w:t>
      </w:r>
      <w:r w:rsidRPr="007A5C0D">
        <w:rPr>
          <w:rFonts w:ascii="Traditional Arabic" w:hAnsi="Traditional Arabic" w:cs="Traditional Arabic"/>
          <w:b/>
          <w:bCs/>
          <w:sz w:val="28"/>
          <w:szCs w:val="28"/>
          <w:u w:val="single"/>
          <w:shd w:val="clear" w:color="auto" w:fill="E0E0E0"/>
          <w:rtl/>
        </w:rPr>
        <w:t>:</w:t>
      </w:r>
      <w:r w:rsidRPr="007A5C0D">
        <w:rPr>
          <w:rFonts w:ascii="Traditional Arabic" w:hAnsi="Traditional Arabic" w:cs="Traditional Arabic"/>
          <w:b/>
          <w:bCs/>
          <w:sz w:val="28"/>
          <w:szCs w:val="28"/>
          <w:rtl/>
        </w:rPr>
        <w:t xml:space="preserve"> تحتاج المشاركة الفعلية إلى أن يكون لكل المساهمين في كل المستويات وكل القطاعات وكل الهياكل المؤسسية والاجتماعية والاقتصادية والسياسية أثر على القرارات في كافة مستويات إدارة المياه كما يجب أن يكون هناك اعتراف بأن استدامة المورد هي مسؤولية مشتركة بين جميع الجهات ذات  الصلة بإدارة المياه.</w:t>
      </w:r>
    </w:p>
    <w:p w:rsidR="000F0C5E" w:rsidRPr="007A5C0D" w:rsidRDefault="000F0C5E" w:rsidP="000F0C5E">
      <w:pPr>
        <w:widowControl w:val="0"/>
        <w:autoSpaceDE w:val="0"/>
        <w:autoSpaceDN w:val="0"/>
        <w:adjustRightInd w:val="0"/>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sz w:val="28"/>
          <w:szCs w:val="28"/>
          <w:shd w:val="clear" w:color="auto" w:fill="E0E0E0"/>
          <w:rtl/>
        </w:rPr>
        <w:t xml:space="preserve">3- </w:t>
      </w:r>
      <w:r w:rsidRPr="007A5C0D">
        <w:rPr>
          <w:rFonts w:ascii="Traditional Arabic" w:hAnsi="Traditional Arabic" w:cs="Traditional Arabic"/>
          <w:b/>
          <w:bCs/>
          <w:sz w:val="28"/>
          <w:szCs w:val="28"/>
          <w:u w:val="single"/>
          <w:shd w:val="clear" w:color="auto" w:fill="E0E0E0"/>
          <w:rtl/>
        </w:rPr>
        <w:t xml:space="preserve">المنهج الاقتصادي </w:t>
      </w:r>
      <w:r w:rsidRPr="007A5C0D">
        <w:rPr>
          <w:rFonts w:ascii="Traditional Arabic" w:hAnsi="Traditional Arabic" w:cs="Traditional Arabic"/>
          <w:b/>
          <w:bCs/>
          <w:sz w:val="28"/>
          <w:szCs w:val="28"/>
          <w:u w:val="single"/>
          <w:shd w:val="clear" w:color="auto" w:fill="E0E0E0"/>
          <w:lang w:bidi="ar-IQ"/>
        </w:rPr>
        <w:t>Economic Approach</w:t>
      </w:r>
      <w:r w:rsidRPr="007A5C0D">
        <w:rPr>
          <w:rFonts w:ascii="Traditional Arabic" w:hAnsi="Traditional Arabic" w:cs="Traditional Arabic"/>
          <w:b/>
          <w:bCs/>
          <w:sz w:val="28"/>
          <w:szCs w:val="28"/>
          <w:shd w:val="clear" w:color="auto" w:fill="E0E0E0"/>
          <w:rtl/>
        </w:rPr>
        <w:t>:</w:t>
      </w:r>
      <w:r w:rsidRPr="007A5C0D">
        <w:rPr>
          <w:rFonts w:ascii="Traditional Arabic" w:hAnsi="Traditional Arabic" w:cs="Traditional Arabic"/>
          <w:b/>
          <w:bCs/>
          <w:sz w:val="28"/>
          <w:szCs w:val="28"/>
          <w:rtl/>
        </w:rPr>
        <w:t xml:space="preserve"> يستوجب هذا المنهج تغيير المفاهيم السائدة حول قيمة المياه والاعتراف بأن لها قيمة اقتصادية والاعتراف بتكلفة الفرص الممكنة، ولكن يجب أن تكون القيمة الاجتماعية للمياه حاضرة لأهمية توفير مياه الشرب على رأس أولويات استخدام هذا المورد النادر، وبالتالي يجب استخدام المبادئ الاقتصادية لحل المشكلات المائية كونها تسهم بشكل فعال في رفع كفاءة استخدامات المياه وتقليل الهدر. </w:t>
      </w:r>
    </w:p>
    <w:p w:rsidR="000F0C5E" w:rsidRPr="007A5C0D" w:rsidRDefault="000F0C5E" w:rsidP="000F0C5E">
      <w:pPr>
        <w:widowControl w:val="0"/>
        <w:autoSpaceDE w:val="0"/>
        <w:autoSpaceDN w:val="0"/>
        <w:adjustRightInd w:val="0"/>
        <w:spacing w:after="0" w:line="240" w:lineRule="auto"/>
        <w:ind w:left="41" w:firstLine="360"/>
        <w:jc w:val="both"/>
        <w:rPr>
          <w:rFonts w:ascii="Traditional Arabic" w:hAnsi="Traditional Arabic" w:cs="Traditional Arabic"/>
          <w:b/>
          <w:bCs/>
          <w:sz w:val="28"/>
          <w:szCs w:val="28"/>
          <w:rtl/>
        </w:rPr>
      </w:pPr>
      <w:r w:rsidRPr="007A5C0D">
        <w:rPr>
          <w:rFonts w:ascii="Traditional Arabic" w:hAnsi="Traditional Arabic" w:cs="Traditional Arabic"/>
          <w:b/>
          <w:bCs/>
          <w:color w:val="000000"/>
          <w:sz w:val="28"/>
          <w:szCs w:val="28"/>
          <w:rtl/>
        </w:rPr>
        <w:t xml:space="preserve">          ينظر البنك الدولي إلى مفهوم إدارة المياه بشقيه ( العرض والطلب ) كآلية لتحقيق الاستخدام </w:t>
      </w:r>
      <w:r w:rsidRPr="007A5C0D">
        <w:rPr>
          <w:rFonts w:ascii="Traditional Arabic" w:hAnsi="Traditional Arabic" w:cs="Traditional Arabic"/>
          <w:b/>
          <w:bCs/>
          <w:color w:val="000000"/>
          <w:sz w:val="28"/>
          <w:szCs w:val="28"/>
          <w:rtl/>
        </w:rPr>
        <w:lastRenderedPageBreak/>
        <w:t>الأمثل والنوعي للمياه، ولكن لهذين المفهومين ( العرض والطلب ) تفسيرات مختلفة في المنظمات الدولية، فالبنك الدولي يركز بشكل أساسي على مفهوم إدارة الطلب للوصول إلى تحديد الاستخدام الأمثل للمياه دون الأخذ بالاعتبار المعايير الإيجابية لإدارة العرض وتأثيراتها الاجتماعية</w:t>
      </w:r>
      <w:r w:rsidRPr="007A5C0D">
        <w:rPr>
          <w:rStyle w:val="EndnoteReference"/>
          <w:rFonts w:ascii="Traditional Arabic" w:hAnsi="Traditional Arabic" w:cs="Traditional Arabic"/>
          <w:b/>
          <w:bCs/>
          <w:color w:val="000000"/>
          <w:sz w:val="28"/>
          <w:szCs w:val="28"/>
          <w:rtl/>
        </w:rPr>
        <w:endnoteReference w:customMarkFollows="1" w:id="82"/>
        <w:t>(25)</w:t>
      </w:r>
      <w:r w:rsidRPr="007A5C0D">
        <w:rPr>
          <w:rFonts w:ascii="Traditional Arabic" w:hAnsi="Traditional Arabic" w:cs="Traditional Arabic"/>
          <w:b/>
          <w:bCs/>
          <w:color w:val="000000"/>
          <w:sz w:val="28"/>
          <w:szCs w:val="28"/>
          <w:rtl/>
        </w:rPr>
        <w:t>. اما هيئة ( إدارة التعاون الفني للأمم المتحدة ) لها تفسير أخر لمفهومي (العرض والطلب) ،  فتلك الإدارة لا تفصل بين هذين المفهومين اللذين يشكلان وحدة جدلية على النحو الذي يتبعه البنك الدولي. فإدارة العرض لديها تتمثل في الإجراءات المؤثرة في كمية المياه أو نوعيتها لدى دخولها في نظام التوزيع، بينما إدارة الطلب تتمثل في الإجراءات التي تؤثر في استعمال المياه أو هدرها بعد دخولها نظام التوزيع، بعبارة أخرى فان إدارة العرض تتمثل في الإجراءات الموجهة نحو عمليات البناء والأعمال الهندسية بينما تهتم إدارة الطلب بالمعايير الاجتماعية والسلوكية، وكما يتمحــــــــور مفهوم ( إدارة الطلب ) لدى البنك الدولي حول وجوب دفع المستهلك للقيمة وكذلك وجوب دفع القيمة الحقيقية لمسببات التلوث</w:t>
      </w:r>
      <w:r w:rsidRPr="007A5C0D">
        <w:rPr>
          <w:rStyle w:val="EndnoteReference"/>
          <w:rFonts w:ascii="Traditional Arabic" w:hAnsi="Traditional Arabic" w:cs="Traditional Arabic"/>
          <w:b/>
          <w:bCs/>
          <w:color w:val="000000"/>
          <w:sz w:val="28"/>
          <w:szCs w:val="28"/>
          <w:rtl/>
        </w:rPr>
        <w:endnoteReference w:customMarkFollows="1" w:id="83"/>
        <w:t>(26)</w:t>
      </w:r>
      <w:r w:rsidRPr="007A5C0D">
        <w:rPr>
          <w:rFonts w:ascii="Traditional Arabic" w:hAnsi="Traditional Arabic" w:cs="Traditional Arabic"/>
          <w:b/>
          <w:bCs/>
          <w:color w:val="000000"/>
          <w:sz w:val="28"/>
          <w:szCs w:val="28"/>
          <w:rtl/>
        </w:rPr>
        <w:t xml:space="preserve">. </w:t>
      </w:r>
    </w:p>
    <w:p w:rsidR="000F0C5E" w:rsidRPr="007A5C0D" w:rsidRDefault="000F0C5E" w:rsidP="000F0C5E">
      <w:pPr>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سعى البنك الدولي عبر صياغته للمفاهيم الجديدة في ادارة المياه إلى فرض سياسات مائية جديدة ، لا تتناسب وأعراف وقوانين بلدان عديدة من العالم نظراً لاختلاف الأولويات والسمات العامة لنشوء هذه المجتمعات، فتحديد القيمة الحقيقية لوحدة المياه التي يجب أن يدفعها المستهلك مع رفع الدعم الحكومي عنها، قد يسبب مشكلات اجتماعية نتيجة انخفاض الدخل، فالماء حاجة أساسية والمدخل الاقتصادي الذي يسعى إليه البنك الدولي لتحديد قيمة المياه قد لا يحقق هدف البنك بتقنين المياه وتوفير حصص إضافية لاستخدامها في نشاطات اقتصادية أخرى. لاسيما أنه  شخّص بعض المشكلات التي قد تواجه تطبيق هذا النظام منها المنافسة،الاحتكار،الاستخدام الذاتي لمصادر المياه وحرمان عدد من السكان</w:t>
      </w:r>
      <w:r w:rsidRPr="007A5C0D">
        <w:rPr>
          <w:rStyle w:val="EndnoteReference"/>
          <w:rFonts w:ascii="Traditional Arabic" w:hAnsi="Traditional Arabic" w:cs="Traditional Arabic"/>
          <w:b/>
          <w:bCs/>
          <w:color w:val="000000"/>
          <w:sz w:val="28"/>
          <w:szCs w:val="28"/>
          <w:rtl/>
        </w:rPr>
        <w:endnoteReference w:customMarkFollows="1" w:id="84"/>
        <w:t>(27)</w:t>
      </w:r>
      <w:r w:rsidRPr="007A5C0D">
        <w:rPr>
          <w:rFonts w:ascii="Traditional Arabic" w:hAnsi="Traditional Arabic" w:cs="Traditional Arabic"/>
          <w:b/>
          <w:bCs/>
          <w:color w:val="000000"/>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hint="cs"/>
          <w:b/>
          <w:bCs/>
          <w:color w:val="000000"/>
          <w:sz w:val="32"/>
          <w:szCs w:val="32"/>
          <w:rtl/>
        </w:rPr>
      </w:pPr>
      <w:r w:rsidRPr="007A5C0D">
        <w:rPr>
          <w:rFonts w:ascii="Traditional Arabic" w:hAnsi="Traditional Arabic" w:cs="Traditional Arabic"/>
          <w:b/>
          <w:bCs/>
          <w:color w:val="000000"/>
          <w:sz w:val="32"/>
          <w:szCs w:val="32"/>
          <w:rtl/>
        </w:rPr>
        <w:t>المطلب الثاني : الأدوات الاقتصاديــــة لادارة الميــــاه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تعتمد ادارة الطلب على المياه عدة استراتيجيات منها ماهو فني كاستخدام النظم المرشدة للمياه ، ومنها ماهو اقتصادي ، واعتبارها سلعة اقتصادية ، مع العلم ان اي سياسة يجب ان تخدم العدالة وصحة الانسان والامـــــــن الغذائي والاستقرار السياسي وديمومة البيئة. لقد اكتسبت الأدوات الاقتصادية في أدارة المياه خلال العقود الثلاثة الأخيرة أهمية كبيرة من  خلال دورها  في المساهمة في تطبيق السياسات والتشريعات المائية دون الأضرار بالتنمية الاقتصادية وتقدم هذه الأدوات منافع كبيرة عندما تطبق تحت ظروف محددة والتي تشمل تقديم الحوافز لتغيير سلوك المستخدمين وتنمية العائدات المالية من النشاط بهدف أعادة الاستثمار في القطاع وتطوير التقنيات الهادفة لتوفير وترشيد استخدام المياه، وتقليل الفاقد والتلوث إلى أدنى حد ممكن. وتشمل الأدوات الاقتصادية المستخدمة في أدارة المياه في المنطقة على تسعير المياه العذبة ورسوم على مياه الصرف الصحي وفرض ضريبة استخدام على المياه المستخرجة من الآبار وضريبة تصاعدية على زيادة استخراج المياه عن الحدود المسموح فيها حسب الرخص الممنوحة وفرض ضريبة على التلوث حسب مبدأ ( الملوث يجب أن يدفع ) ، وتشمل هذه الأدوات إضافة للتسعير والضرائب  أدوات الحوافز المتمثلة في تقديم الدعم كأحد أشكال الدعم الحكومي المباشر وغير المباشر</w:t>
      </w:r>
      <w:r w:rsidRPr="007A5C0D">
        <w:rPr>
          <w:rStyle w:val="EndnoteReference"/>
          <w:rFonts w:ascii="Traditional Arabic" w:hAnsi="Traditional Arabic" w:cs="Traditional Arabic"/>
          <w:b/>
          <w:bCs/>
          <w:color w:val="000000"/>
          <w:sz w:val="28"/>
          <w:szCs w:val="28"/>
          <w:rtl/>
        </w:rPr>
        <w:endnoteReference w:customMarkFollows="1" w:id="85"/>
        <w:t>(28)</w:t>
      </w:r>
      <w:r w:rsidRPr="007A5C0D">
        <w:rPr>
          <w:rFonts w:ascii="Traditional Arabic" w:hAnsi="Traditional Arabic" w:cs="Traditional Arabic"/>
          <w:b/>
          <w:bCs/>
          <w:color w:val="000000"/>
          <w:sz w:val="28"/>
          <w:szCs w:val="28"/>
          <w:rtl/>
        </w:rPr>
        <w:t>.</w:t>
      </w:r>
    </w:p>
    <w:p w:rsidR="000F0C5E" w:rsidRPr="007A5C0D" w:rsidRDefault="000F0C5E" w:rsidP="000F0C5E">
      <w:pPr>
        <w:pStyle w:val="Heading3"/>
        <w:shd w:val="clear" w:color="auto" w:fill="FFFFFF"/>
        <w:spacing w:after="0" w:line="240" w:lineRule="auto"/>
        <w:ind w:left="41" w:firstLine="360"/>
        <w:jc w:val="lowKashida"/>
        <w:rPr>
          <w:rFonts w:ascii="Traditional Arabic" w:hAnsi="Traditional Arabic" w:cs="Traditional Arabic"/>
          <w:color w:val="000000"/>
          <w:sz w:val="28"/>
          <w:szCs w:val="28"/>
          <w:rtl/>
        </w:rPr>
      </w:pPr>
      <w:r w:rsidRPr="007A5C0D">
        <w:rPr>
          <w:rFonts w:ascii="Traditional Arabic" w:hAnsi="Traditional Arabic" w:cs="Traditional Arabic"/>
          <w:sz w:val="28"/>
          <w:szCs w:val="28"/>
          <w:rtl/>
        </w:rPr>
        <w:t xml:space="preserve">اولا: خصخصة المياه </w:t>
      </w:r>
      <w:hyperlink r:id="rId8" w:history="1">
        <w:r w:rsidRPr="007A5C0D">
          <w:rPr>
            <w:rStyle w:val="Hyperlink"/>
            <w:rFonts w:ascii="Traditional Arabic" w:hAnsi="Traditional Arabic" w:cs="Traditional Arabic"/>
            <w:color w:val="000000"/>
            <w:sz w:val="28"/>
            <w:szCs w:val="28"/>
          </w:rPr>
          <w:t>Water privatization</w:t>
        </w:r>
      </w:hyperlink>
      <w:r w:rsidRPr="007A5C0D">
        <w:rPr>
          <w:rFonts w:ascii="Traditional Arabic" w:hAnsi="Traditional Arabic" w:cs="Traditional Arabic"/>
          <w:sz w:val="28"/>
          <w:szCs w:val="28"/>
          <w:rtl/>
        </w:rPr>
        <w:t>:</w:t>
      </w:r>
      <w:r w:rsidRPr="007A5C0D">
        <w:rPr>
          <w:rFonts w:ascii="Traditional Arabic" w:hAnsi="Traditional Arabic" w:cs="Traditional Arabic"/>
          <w:sz w:val="28"/>
          <w:szCs w:val="28"/>
          <w:rtl/>
          <w:lang w:bidi="ar-IQ"/>
        </w:rPr>
        <w:t xml:space="preserve"> تعد الخصخصة من الادوات الاقتصادية التي يمكن ان تلعب دورا مهما في ادارة الطلب على المياه من خلال تشجيع القطاع الخاص على الاستثمار في </w:t>
      </w:r>
      <w:r w:rsidRPr="007A5C0D">
        <w:rPr>
          <w:rFonts w:ascii="Traditional Arabic" w:hAnsi="Traditional Arabic" w:cs="Traditional Arabic"/>
          <w:sz w:val="28"/>
          <w:szCs w:val="28"/>
          <w:rtl/>
          <w:lang w:bidi="ar-IQ"/>
        </w:rPr>
        <w:lastRenderedPageBreak/>
        <w:t>قطاع المياه . ويمكن عّد الخصخصة وسيلة لنقل العبء المستقبلي الثقيل لتكاليف اددادات المياه من القطاع العام الى القطاع الخاص ، لكن نقل ملكية او ادارة مرافق المياه العامة الى القطاع الخاص يتطلب وضع سياسات وانظمة قانونية وادارية واضحة لضبط هذه العملية وحماية المستهلكين .</w:t>
      </w:r>
    </w:p>
    <w:p w:rsidR="000F0C5E" w:rsidRPr="007A5C0D" w:rsidRDefault="000F0C5E" w:rsidP="000F0C5E">
      <w:pPr>
        <w:pStyle w:val="NormalWeb"/>
        <w:bidi/>
        <w:spacing w:before="0" w:beforeAutospacing="0" w:after="0" w:afterAutospacing="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شهد عقد التسعينات دعوات عديدة انطلقت بصفة أساسية من المؤسسات الدولية ، لاسيما البنك الدولي بضرورة إصلاح الموارد المائية, من خلال إتباع آلية الخصخصة بدعوى أن القطاع الخاص هو الأجـــــدر على إدارة موارد الميــــــــاه وصولها لكافة الدولة،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ومع التسليم بأهمية التوجه نحو التخصيص على مستوى العالم في أعقاب انتهاء الحرب الباردة, فأن موارد المياه لها أهمية خاصة, اذ تعد قضية أمن قومي تشير مثل هذه التوجهات تساؤلات, ومنها احتمال تعرض هذا المورد لتدخلات خارجية بدعوى الخصخصة</w:t>
      </w:r>
      <w:r w:rsidRPr="007A5C0D">
        <w:rPr>
          <w:rFonts w:ascii="Traditional Arabic" w:hAnsi="Traditional Arabic" w:cs="Traditional Arabic"/>
          <w:b/>
          <w:bCs/>
          <w:sz w:val="28"/>
          <w:szCs w:val="28"/>
          <w:rtl/>
          <w:lang w:bidi="ar-IQ"/>
        </w:rPr>
        <w:t>.</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تدفع مجموعة البنك الدولي الدول نحو عملية خصخصة المياه كحل رئيسي لأزمة المياه، وتعد هذه المجموعة أكبر ممول لإدارة المياه في العالم النامي، مع تقديم القروض والتمويل من خلال مؤسسة التمويل الدولية التابعة للمجموعة. وعملت مؤسسة التمويل الدولية على تشجيع مشاريع خصخصة المياه كجزء من مجموعة أوسع من سياسات الخصخصة، اذ ترتبط القروض والتمويل بتدابير تقشف تهدف إلى تقليص دور الدولة، من صناعة الاتصالات إلى مرافق المياه . وصرح السيد ( شايدا نافيسي</w:t>
      </w:r>
      <w:r w:rsidRPr="007A5C0D">
        <w:rPr>
          <w:rFonts w:ascii="Traditional Arabic" w:hAnsi="Traditional Arabic" w:cs="Traditional Arabic"/>
          <w:b/>
          <w:bCs/>
          <w:color w:val="000000"/>
          <w:sz w:val="28"/>
          <w:szCs w:val="28"/>
          <w:shd w:val="clear" w:color="auto" w:fill="FFFFFF"/>
        </w:rPr>
        <w:t>Shayda Naficy</w:t>
      </w:r>
      <w:r w:rsidRPr="007A5C0D">
        <w:rPr>
          <w:rFonts w:ascii="Traditional Arabic" w:hAnsi="Traditional Arabic" w:cs="Traditional Arabic"/>
          <w:b/>
          <w:bCs/>
          <w:sz w:val="28"/>
          <w:szCs w:val="28"/>
          <w:rtl/>
        </w:rPr>
        <w:t>) ، مدير الحملة الدولية للمياه في المنظمة الدولية للمساءلة المالية قائلا ً: ( إن المياه هي منفعة عامة ، إن عدم المساواة يجب أن يقع ضمن نطاق معين - أو يعني الحياة والموت</w:t>
      </w:r>
      <w:r>
        <w:rPr>
          <w:rFonts w:ascii="Traditional Arabic" w:hAnsi="Traditional Arabic" w:cs="Traditional Arabic"/>
          <w:b/>
          <w:bCs/>
          <w:sz w:val="28"/>
          <w:szCs w:val="28"/>
          <w:rtl/>
        </w:rPr>
        <w:t xml:space="preserve"> )</w:t>
      </w:r>
      <w:r w:rsidRPr="007A5C0D">
        <w:rPr>
          <w:rFonts w:ascii="Traditional Arabic" w:hAnsi="Traditional Arabic" w:cs="Traditional Arabic"/>
          <w:b/>
          <w:bCs/>
          <w:sz w:val="28"/>
          <w:szCs w:val="28"/>
          <w:rtl/>
        </w:rPr>
        <w:t xml:space="preserve">، ويشارك القطاع الخاص في توفير المياه، ويزيد من التفاوت في فرص الحصول على الموارد </w:t>
      </w:r>
      <w:r w:rsidRPr="007A5C0D">
        <w:rPr>
          <w:rStyle w:val="EndnoteReference"/>
          <w:rFonts w:ascii="Traditional Arabic" w:hAnsi="Traditional Arabic" w:cs="Traditional Arabic"/>
          <w:b/>
          <w:bCs/>
          <w:sz w:val="28"/>
          <w:szCs w:val="28"/>
          <w:rtl/>
        </w:rPr>
        <w:endnoteReference w:customMarkFollows="1" w:id="86"/>
        <w:t>(29)</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أن هذا المفهوم ينطلق من نظرة البنك الدولي إلى الممارسات الاقتصادية وآليات سياسة السوق دون النظر للأبعاد الاجتماعية لسلعة تمثل عصب الحياة ، فالبنك الدولي يعد أول منظمة دولية تضع شروطاً صارمة لمنح القروض للمشاريع المائية وتُطالب بتحسين إدارة المياه واسترداد التكاليف الحقيقية لها. وشجع البنك الدولي الدول النامية على ضرورة إشراك القطاع الخاص بالاستثمار في قطاع المياه لتخفيف الأعباء الملقاة على الدولة في إدارة المياه ، فما</w:t>
      </w:r>
      <w:r w:rsidRPr="007A5C0D">
        <w:rPr>
          <w:rFonts w:ascii="Traditional Arabic" w:hAnsi="Traditional Arabic" w:cs="Traditional Arabic"/>
          <w:b/>
          <w:bCs/>
          <w:sz w:val="28"/>
          <w:szCs w:val="28"/>
          <w:rtl/>
        </w:rPr>
        <w:t xml:space="preserve"> زالت السمة الأبرز لقطاع المياه في دول المنطقة ، هي السيطرة الكاملة للدولة على الموارد المائية</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 وبالتالي فأن الجهات الحكومية تأخذ على عاتقها تنمية وتطوير الموارد المائية وتقديم خدمات المياه مما زاد من أعباء  الدولة ، وبالنتيجة أدى ذلك إلى تخلف هذا القطاع عن باقي القطاعات الأخرى، كونه قطاع خدمي بحاجة مستمرة للتطوير والصيانة ، كما أنه بحاجة لموازنات مالية كبيرة للتنمية ، وتعاني الدول الفقيرة تحديداً من أزمات اقتصادية أدت إلى تراجع عمليات الصيانة الدورية اللازم اتخاذها للمحافظة على كفاءة قطاع المياه</w:t>
      </w:r>
      <w:r w:rsidRPr="007A5C0D">
        <w:rPr>
          <w:rFonts w:ascii="Traditional Arabic" w:hAnsi="Traditional Arabic" w:cs="Traditional Arabic"/>
          <w:b/>
          <w:bCs/>
          <w:sz w:val="28"/>
          <w:szCs w:val="28"/>
          <w:rtl/>
          <w:lang w:bidi="ar-IQ"/>
        </w:rPr>
        <w:t xml:space="preserve"> </w:t>
      </w:r>
      <w:r w:rsidRPr="007A5C0D">
        <w:rPr>
          <w:rStyle w:val="EndnoteReference"/>
          <w:rFonts w:ascii="Traditional Arabic" w:hAnsi="Traditional Arabic" w:cs="Traditional Arabic"/>
          <w:b/>
          <w:bCs/>
          <w:sz w:val="28"/>
          <w:szCs w:val="28"/>
          <w:rtl/>
          <w:lang w:bidi="ar-IQ"/>
        </w:rPr>
        <w:endnoteReference w:customMarkFollows="1" w:id="87"/>
        <w:t>(30)</w:t>
      </w:r>
      <w:r w:rsidRPr="007A5C0D">
        <w:rPr>
          <w:rFonts w:ascii="Traditional Arabic" w:hAnsi="Traditional Arabic" w:cs="Traditional Arabic"/>
          <w:b/>
          <w:bCs/>
          <w:sz w:val="28"/>
          <w:szCs w:val="28"/>
          <w:rtl/>
        </w:rPr>
        <w:t>.</w:t>
      </w:r>
      <w:r w:rsidRPr="007A5C0D">
        <w:rPr>
          <w:rFonts w:ascii="Traditional Arabic" w:hAnsi="Traditional Arabic" w:cs="Traditional Arabic"/>
          <w:b/>
          <w:bCs/>
          <w:color w:val="000000"/>
          <w:sz w:val="28"/>
          <w:szCs w:val="28"/>
          <w:rtl/>
        </w:rPr>
        <w:t xml:space="preserve"> </w:t>
      </w:r>
      <w:r w:rsidRPr="007A5C0D">
        <w:rPr>
          <w:rFonts w:ascii="Traditional Arabic" w:hAnsi="Traditional Arabic" w:cs="Traditional Arabic"/>
          <w:b/>
          <w:bCs/>
          <w:sz w:val="28"/>
          <w:szCs w:val="28"/>
          <w:rtl/>
        </w:rPr>
        <w:t>ولغرض توزيع متوازن للمسؤوليات وتخفيف الأعباء الملقاة على الجهات الحكومية، لا بد من خصخصة قطاع المياه لتشجيع استثمار الأموال في تطوير وتنمية موارد المياه ، ويتطلب ذلك، تحرير الاقتصاد من القيود والقوانين التي تفرضها الحكومة على القطاع الخاص</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lang w:bidi="ar-IQ"/>
        </w:rPr>
        <w:t>،</w:t>
      </w:r>
      <w:r w:rsidRPr="007A5C0D">
        <w:rPr>
          <w:rFonts w:ascii="Traditional Arabic" w:hAnsi="Traditional Arabic" w:cs="Traditional Arabic"/>
          <w:b/>
          <w:bCs/>
          <w:color w:val="000000"/>
          <w:sz w:val="28"/>
          <w:szCs w:val="28"/>
          <w:rtl/>
        </w:rPr>
        <w:t xml:space="preserve"> </w:t>
      </w:r>
      <w:r w:rsidRPr="007A5C0D">
        <w:rPr>
          <w:rFonts w:ascii="Traditional Arabic" w:hAnsi="Traditional Arabic" w:cs="Traditional Arabic"/>
          <w:b/>
          <w:bCs/>
          <w:sz w:val="28"/>
          <w:szCs w:val="28"/>
          <w:rtl/>
        </w:rPr>
        <w:t xml:space="preserve">الذي يعاني من الضعف ليس فقط بسبب القيود المفروضة عليه وإنما بسبب ضعف الخبرات بشؤون المياه ،  لذا، فأن إعادة التوزيع المتوازن للمسؤوليات بين القطاعين الحكومي والخاص يتطلب تأمين الخبرات وإعداد الكادر اللازم لإدارة شؤون قطاع المياه قبل الشروع بخصخصة قطاع المياه، لضمان نجاحه في هذا المجال. بالإضافة إلى ذلك المحافظة على المُكتسبات التي حققها القطاع الحكومي للمستهلكين وضمان تطويرها </w:t>
      </w:r>
      <w:r w:rsidRPr="007A5C0D">
        <w:rPr>
          <w:rFonts w:ascii="Traditional Arabic" w:hAnsi="Traditional Arabic" w:cs="Traditional Arabic"/>
          <w:b/>
          <w:bCs/>
          <w:sz w:val="28"/>
          <w:szCs w:val="28"/>
          <w:rtl/>
        </w:rPr>
        <w:lastRenderedPageBreak/>
        <w:t xml:space="preserve">لصالح المستهلك. والأهم من ذلك المحافظة ( إلى حد ما ) على الأسعار التي يتوجب على المستهلك دفعها والتي تتناسب ودخله السنوي، لذا فنظام (خصخصة المياه </w:t>
      </w:r>
      <w:hyperlink r:id="rId9" w:history="1">
        <w:r w:rsidRPr="007A5C0D">
          <w:rPr>
            <w:rStyle w:val="Hyperlink"/>
            <w:rFonts w:ascii="Traditional Arabic" w:hAnsi="Traditional Arabic" w:cs="Traditional Arabic"/>
            <w:b/>
            <w:bCs/>
            <w:color w:val="000000"/>
            <w:sz w:val="28"/>
            <w:szCs w:val="28"/>
          </w:rPr>
          <w:t>Water privatization</w:t>
        </w:r>
      </w:hyperlink>
      <w:r w:rsidRPr="007A5C0D">
        <w:rPr>
          <w:rFonts w:ascii="Traditional Arabic" w:hAnsi="Traditional Arabic" w:cs="Traditional Arabic"/>
          <w:b/>
          <w:bCs/>
          <w:sz w:val="28"/>
          <w:szCs w:val="28"/>
          <w:rtl/>
        </w:rPr>
        <w:t>) ، لا بد من أن يحدد بأطر مناسبة تحفظ حقوق المستهلكين وتمنع الاحتكار المضر بهم</w:t>
      </w:r>
      <w:r w:rsidRPr="007A5C0D">
        <w:rPr>
          <w:rStyle w:val="EndnoteReference"/>
          <w:rFonts w:ascii="Traditional Arabic" w:hAnsi="Traditional Arabic" w:cs="Traditional Arabic"/>
          <w:b/>
          <w:bCs/>
          <w:sz w:val="28"/>
          <w:szCs w:val="28"/>
          <w:rtl/>
        </w:rPr>
        <w:endnoteReference w:customMarkFollows="1" w:id="88"/>
        <w:t>(31)</w:t>
      </w:r>
      <w:r w:rsidRPr="007A5C0D">
        <w:rPr>
          <w:rFonts w:ascii="Traditional Arabic" w:hAnsi="Traditional Arabic" w:cs="Traditional Arabic"/>
          <w:b/>
          <w:bCs/>
          <w:sz w:val="28"/>
          <w:szCs w:val="28"/>
        </w:rPr>
        <w:t>.</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rPr>
        <w:t xml:space="preserve">ثانيا: اسواق المياه وتسعير المياه ( </w:t>
      </w:r>
      <w:r w:rsidRPr="007A5C0D">
        <w:rPr>
          <w:rFonts w:ascii="Traditional Arabic" w:hAnsi="Traditional Arabic" w:cs="Traditional Arabic"/>
          <w:b/>
          <w:bCs/>
          <w:sz w:val="28"/>
          <w:szCs w:val="28"/>
        </w:rPr>
        <w:t>Water Markets &amp; Water pricing</w:t>
      </w:r>
      <w:r w:rsidRPr="007A5C0D">
        <w:rPr>
          <w:rFonts w:ascii="Traditional Arabic" w:hAnsi="Traditional Arabic" w:cs="Traditional Arabic"/>
          <w:b/>
          <w:bCs/>
          <w:sz w:val="28"/>
          <w:szCs w:val="28"/>
          <w:rtl/>
        </w:rPr>
        <w:t xml:space="preserve"> ) :  ترجع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الجذور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الفكرية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لنظرية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تسعير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 (اي اعتبارها سلعة اقتصادية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مقولات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وأطروحات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الفلسفة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الليبرالية ،</w:t>
      </w:r>
      <w:r w:rsidRPr="007A5C0D">
        <w:rPr>
          <w:rFonts w:ascii="Traditional Arabic" w:hAnsi="Traditional Arabic" w:cs="Traditional Arabic"/>
          <w:b/>
          <w:bCs/>
          <w:sz w:val="28"/>
          <w:szCs w:val="28"/>
          <w:rtl/>
          <w:lang w:bidi="ar-IQ"/>
        </w:rPr>
        <w:t xml:space="preserve"> كما عبر عنها الفكر الاقتصادي الكلاسيكي من خلال كتابات </w:t>
      </w:r>
      <w:r w:rsidRPr="007A5C0D">
        <w:rPr>
          <w:rFonts w:ascii="Traditional Arabic" w:hAnsi="Traditional Arabic" w:cs="Traditional Arabic"/>
          <w:b/>
          <w:bCs/>
          <w:color w:val="000000"/>
          <w:sz w:val="28"/>
          <w:szCs w:val="28"/>
          <w:rtl/>
          <w:lang w:bidi="ar-IQ"/>
        </w:rPr>
        <w:t>( ادم سميث ، ديفيد ريكاردو ، وجان باتيست ساي) ، وتنهض الاسس الفلسفية لهذا</w:t>
      </w:r>
      <w:r w:rsidRPr="007A5C0D">
        <w:rPr>
          <w:rFonts w:ascii="Traditional Arabic" w:hAnsi="Traditional Arabic" w:cs="Traditional Arabic"/>
          <w:b/>
          <w:bCs/>
          <w:sz w:val="28"/>
          <w:szCs w:val="28"/>
          <w:rtl/>
          <w:lang w:bidi="ar-IQ"/>
        </w:rPr>
        <w:t xml:space="preserve"> الفكر على اعلاء قيمة ( الحرية ) ومن ثم الايمان بحرية التجارة، وحرية الفكر، وحرية التداول ، وغيرها من الحريات ، </w:t>
      </w:r>
      <w:r w:rsidRPr="007A5C0D">
        <w:rPr>
          <w:rFonts w:ascii="Traditional Arabic" w:hAnsi="Traditional Arabic" w:cs="Traditional Arabic"/>
          <w:b/>
          <w:bCs/>
          <w:sz w:val="28"/>
          <w:szCs w:val="28"/>
          <w:rtl/>
        </w:rPr>
        <w:t>بيد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التأصيل</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النظري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المعاصر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للنظرية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يستمد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أصوله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الفكرية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ومنطلقاته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النظرية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كتابات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البنك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الدولي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المتعلقة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بالشأن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منذ بداية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التسعينات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القرن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الماضي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وهي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الكتابات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أرست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دعائم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عرف</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لاحقا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 (</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الفكر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الجديد )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وطرح البنك الدولي مسألة ( تسعير المياه </w:t>
      </w:r>
      <w:r w:rsidRPr="007A5C0D">
        <w:rPr>
          <w:rFonts w:ascii="Traditional Arabic" w:hAnsi="Traditional Arabic" w:cs="Traditional Arabic"/>
          <w:b/>
          <w:bCs/>
          <w:color w:val="000000"/>
          <w:sz w:val="28"/>
          <w:szCs w:val="28"/>
          <w:shd w:val="clear" w:color="auto" w:fill="FFFFFF"/>
        </w:rPr>
        <w:t xml:space="preserve"> Water Pricing</w:t>
      </w:r>
      <w:r w:rsidRPr="007A5C0D">
        <w:rPr>
          <w:rFonts w:ascii="Traditional Arabic" w:hAnsi="Traditional Arabic" w:cs="Traditional Arabic"/>
          <w:b/>
          <w:bCs/>
          <w:sz w:val="28"/>
          <w:szCs w:val="28"/>
          <w:rtl/>
        </w:rPr>
        <w:t xml:space="preserve">) بعّدها احدى آليات إدارة الموارد المائية في جانب الطلب ، بيد ان سياسات ( تسعير المياه </w:t>
      </w:r>
      <w:r w:rsidRPr="007A5C0D">
        <w:rPr>
          <w:rFonts w:ascii="Traditional Arabic" w:hAnsi="Traditional Arabic" w:cs="Traditional Arabic"/>
          <w:b/>
          <w:bCs/>
          <w:color w:val="000000"/>
          <w:sz w:val="28"/>
          <w:szCs w:val="28"/>
          <w:shd w:val="clear" w:color="auto" w:fill="FFFFFF"/>
        </w:rPr>
        <w:t xml:space="preserve"> Water Pricing</w:t>
      </w:r>
      <w:r w:rsidRPr="007A5C0D">
        <w:rPr>
          <w:rFonts w:ascii="Traditional Arabic" w:hAnsi="Traditional Arabic" w:cs="Traditional Arabic"/>
          <w:b/>
          <w:bCs/>
          <w:sz w:val="28"/>
          <w:szCs w:val="28"/>
          <w:rtl/>
        </w:rPr>
        <w:t xml:space="preserve">) لم تحظ بالقبول والتأييد من جانب بعض الاوساط الرسمية والاكاديمية في مجال الشأن المائي في بعض الدول ، واصبحت فكرة        ( تسعير المياه </w:t>
      </w:r>
      <w:r w:rsidRPr="007A5C0D">
        <w:rPr>
          <w:rFonts w:ascii="Traditional Arabic" w:hAnsi="Traditional Arabic" w:cs="Traditional Arabic"/>
          <w:b/>
          <w:bCs/>
          <w:color w:val="000000"/>
          <w:sz w:val="28"/>
          <w:szCs w:val="28"/>
          <w:shd w:val="clear" w:color="auto" w:fill="FFFFFF"/>
        </w:rPr>
        <w:t xml:space="preserve"> Water Pricing</w:t>
      </w:r>
      <w:r w:rsidRPr="007A5C0D">
        <w:rPr>
          <w:rFonts w:ascii="Traditional Arabic" w:hAnsi="Traditional Arabic" w:cs="Traditional Arabic"/>
          <w:b/>
          <w:bCs/>
          <w:sz w:val="28"/>
          <w:szCs w:val="28"/>
          <w:rtl/>
        </w:rPr>
        <w:t xml:space="preserve">) واحدة من اكثر القضايا الجدلية التي ثار بشأنها - ولايزال - جدل واسع النطاق بين مؤيدي الفكرة ومعارضيها </w:t>
      </w:r>
      <w:r w:rsidRPr="007A5C0D">
        <w:rPr>
          <w:rStyle w:val="EndnoteReference"/>
          <w:rFonts w:ascii="Traditional Arabic" w:hAnsi="Traditional Arabic" w:cs="Traditional Arabic"/>
          <w:b/>
          <w:bCs/>
          <w:sz w:val="28"/>
          <w:szCs w:val="28"/>
          <w:rtl/>
        </w:rPr>
        <w:t xml:space="preserve"> </w:t>
      </w:r>
      <w:r w:rsidRPr="007A5C0D">
        <w:rPr>
          <w:rStyle w:val="EndnoteReference"/>
          <w:rFonts w:ascii="Traditional Arabic" w:hAnsi="Traditional Arabic" w:cs="Traditional Arabic"/>
          <w:b/>
          <w:bCs/>
          <w:sz w:val="28"/>
          <w:szCs w:val="28"/>
          <w:rtl/>
        </w:rPr>
        <w:endnoteReference w:customMarkFollows="1" w:id="89"/>
        <w:t>(32)</w:t>
      </w:r>
      <w:r w:rsidRPr="007A5C0D">
        <w:rPr>
          <w:rFonts w:ascii="Traditional Arabic" w:hAnsi="Traditional Arabic" w:cs="Traditional Arabic"/>
          <w:b/>
          <w:bCs/>
          <w:sz w:val="28"/>
          <w:szCs w:val="28"/>
          <w:rtl/>
        </w:rPr>
        <w:t xml:space="preserve">.  وعرف البنك الدولي  ( تسعير المياه </w:t>
      </w:r>
      <w:r w:rsidRPr="007A5C0D">
        <w:rPr>
          <w:rFonts w:ascii="Traditional Arabic" w:hAnsi="Traditional Arabic" w:cs="Traditional Arabic"/>
          <w:b/>
          <w:bCs/>
          <w:color w:val="000000"/>
          <w:sz w:val="28"/>
          <w:szCs w:val="28"/>
          <w:shd w:val="clear" w:color="auto" w:fill="FFFFFF"/>
        </w:rPr>
        <w:t xml:space="preserve"> Water Pricing</w:t>
      </w:r>
      <w:r w:rsidRPr="007A5C0D">
        <w:rPr>
          <w:rFonts w:ascii="Traditional Arabic" w:hAnsi="Traditional Arabic" w:cs="Traditional Arabic"/>
          <w:b/>
          <w:bCs/>
          <w:sz w:val="28"/>
          <w:szCs w:val="28"/>
          <w:rtl/>
        </w:rPr>
        <w:t>) بانها :</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 العملية التي يتم بموجبها تحديد سعر للمياه يحقق توازن الطلب والعرض ، ويساوي التكاليف الحقيقية لاستخراجها بالنظر الى قيمتها في الاستعمالات المختلفة ) ، وعلى ذلك يشمل تسعير المياه : تكلفة نقل المياه ومعالجتها والتشغيل والصيانة والتكاليف الراسمالية وتكلفة استنفاذ الموارد والضرر البيئي</w:t>
      </w:r>
      <w:r w:rsidRPr="007A5C0D">
        <w:rPr>
          <w:rStyle w:val="EndnoteReference"/>
          <w:rFonts w:ascii="Traditional Arabic" w:hAnsi="Traditional Arabic" w:cs="Traditional Arabic"/>
          <w:b/>
          <w:bCs/>
          <w:sz w:val="28"/>
          <w:szCs w:val="28"/>
          <w:rtl/>
        </w:rPr>
        <w:endnoteReference w:customMarkFollows="1" w:id="90"/>
        <w:t>(33)</w:t>
      </w:r>
      <w:r w:rsidRPr="007A5C0D">
        <w:rPr>
          <w:rFonts w:ascii="Traditional Arabic" w:hAnsi="Traditional Arabic" w:cs="Traditional Arabic"/>
          <w:b/>
          <w:bCs/>
          <w:sz w:val="28"/>
          <w:szCs w:val="28"/>
          <w:rtl/>
        </w:rPr>
        <w:t xml:space="preserve"> .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ويقصد بتعبير (اسواق المياه </w:t>
      </w:r>
      <w:r w:rsidRPr="007A5C0D">
        <w:rPr>
          <w:rFonts w:ascii="Traditional Arabic" w:hAnsi="Traditional Arabic" w:cs="Traditional Arabic"/>
          <w:b/>
          <w:bCs/>
          <w:sz w:val="28"/>
          <w:szCs w:val="28"/>
          <w:lang w:bidi="ar-IQ"/>
        </w:rPr>
        <w:t>Water Markets</w:t>
      </w:r>
      <w:r w:rsidRPr="007A5C0D">
        <w:rPr>
          <w:rFonts w:ascii="Traditional Arabic" w:hAnsi="Traditional Arabic" w:cs="Traditional Arabic"/>
          <w:b/>
          <w:bCs/>
          <w:sz w:val="28"/>
          <w:szCs w:val="28"/>
          <w:rtl/>
        </w:rPr>
        <w:t xml:space="preserve">) البيع المحلي غير الرسمي للمياه في بلد ما ، ويمكن استخدام اسواق المياه كأداة لتحصيل امدادات المياه ، ويمكن ان يشمل بيع المياه نقل حقوق المياه بين المشترين والبائعين بمقابل ، ويحدد سعر المياه حسب العرض والطلب ، وبحسب تكلفة نقلها وسهولة ايصالها الى مكان الاستخدام ، ويتوقف نجاح سوق العمل على تحقيق شروط عدة منها : تقبل المجتمع له، ومدى الوضوح او التحديد لحقوق المياه ، ووجود هيكل تنظيمي مستقر للمياه ، وقابلية المياه للنقل وقدرة المؤسسات على تسوية النزاعات المائية ، ويمكن لاسواق المياه ان تكون الية فعالة لتوزيع المياه توزيعا عادلا على الاشخاص ، سواء كانت لديهم حقوق في المياه ام لا ، شريطة ان يتم تنظيمها تنظيما فعالا ومراقبتها بصورة مستمرة </w:t>
      </w:r>
      <w:r w:rsidRPr="007A5C0D">
        <w:rPr>
          <w:rStyle w:val="EndnoteReference"/>
          <w:rFonts w:ascii="Traditional Arabic" w:hAnsi="Traditional Arabic" w:cs="Traditional Arabic"/>
          <w:b/>
          <w:bCs/>
          <w:sz w:val="28"/>
          <w:szCs w:val="28"/>
          <w:rtl/>
        </w:rPr>
        <w:endnoteReference w:customMarkFollows="1" w:id="91"/>
        <w:t>(34)</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وهنا تجدر الإشارة إلى أن إنشاء ( اسواق المياه </w:t>
      </w:r>
      <w:r w:rsidRPr="007A5C0D">
        <w:rPr>
          <w:rFonts w:ascii="Traditional Arabic" w:hAnsi="Traditional Arabic" w:cs="Traditional Arabic"/>
          <w:b/>
          <w:bCs/>
          <w:sz w:val="28"/>
          <w:szCs w:val="28"/>
          <w:lang w:bidi="ar-IQ"/>
        </w:rPr>
        <w:t>Water Markets</w:t>
      </w:r>
      <w:r w:rsidRPr="007A5C0D">
        <w:rPr>
          <w:rFonts w:ascii="Traditional Arabic" w:hAnsi="Traditional Arabic" w:cs="Traditional Arabic"/>
          <w:b/>
          <w:bCs/>
          <w:sz w:val="28"/>
          <w:szCs w:val="28"/>
          <w:rtl/>
        </w:rPr>
        <w:t xml:space="preserve"> )  ذات الحقوق الملكية الخاصة لا يعني بأي حال من الأحوال حرية الأسواق المضاربة بالأسعار وعلى حساب المستهلكين، وإنما يعني تنظيم إدارة أسواق المياه من قبل مؤسسات حكومية تضمن حقوق المستهلكين وتفرض رقابة مشتركة على إدارة الموارد المائية والتخصيص هنا لا يشمل موارد المياه وإنما إدارة توزيع وتنمية الموارد المائي</w:t>
      </w:r>
      <w:r w:rsidRPr="007A5C0D">
        <w:rPr>
          <w:rFonts w:ascii="Traditional Arabic" w:hAnsi="Traditional Arabic" w:cs="Traditional Arabic"/>
          <w:b/>
          <w:bCs/>
          <w:sz w:val="28"/>
          <w:szCs w:val="28"/>
          <w:rtl/>
          <w:lang w:bidi="ar-IQ"/>
        </w:rPr>
        <w:t>ة</w:t>
      </w:r>
      <w:r w:rsidRPr="007A5C0D">
        <w:rPr>
          <w:rFonts w:ascii="Traditional Arabic" w:hAnsi="Traditional Arabic" w:cs="Traditional Arabic"/>
          <w:b/>
          <w:bCs/>
          <w:sz w:val="28"/>
          <w:szCs w:val="28"/>
        </w:rPr>
        <w:t xml:space="preserve"> </w:t>
      </w:r>
      <w:r w:rsidRPr="007A5C0D">
        <w:rPr>
          <w:rStyle w:val="EndnoteReference"/>
          <w:rFonts w:ascii="Traditional Arabic" w:hAnsi="Traditional Arabic" w:cs="Traditional Arabic"/>
          <w:b/>
          <w:bCs/>
          <w:sz w:val="28"/>
          <w:szCs w:val="28"/>
          <w:rtl/>
        </w:rPr>
        <w:endnoteReference w:customMarkFollows="1" w:id="92"/>
        <w:t>(35)</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w:t>
      </w:r>
      <w:r w:rsidRPr="007A5C0D">
        <w:rPr>
          <w:rFonts w:ascii="Traditional Arabic" w:hAnsi="Traditional Arabic" w:cs="Traditional Arabic"/>
          <w:b/>
          <w:bCs/>
          <w:color w:val="000000"/>
          <w:sz w:val="28"/>
          <w:szCs w:val="28"/>
          <w:rtl/>
        </w:rPr>
        <w:t xml:space="preserve"> إن المعيار الأساس الذي يستند إليه البنك الدولي في تحقيق برامجه في إدارة فعالة للمياه، يكمن في تحسين </w:t>
      </w:r>
      <w:r w:rsidRPr="007A5C0D">
        <w:rPr>
          <w:rFonts w:ascii="Traditional Arabic" w:hAnsi="Traditional Arabic" w:cs="Traditional Arabic"/>
          <w:b/>
          <w:bCs/>
          <w:color w:val="000000"/>
          <w:sz w:val="28"/>
          <w:szCs w:val="28"/>
          <w:rtl/>
        </w:rPr>
        <w:lastRenderedPageBreak/>
        <w:t>أداء ( إدارة الطلب) عبر فرض مبدأ (</w:t>
      </w:r>
      <w:r w:rsidRPr="007A5C0D">
        <w:rPr>
          <w:rFonts w:ascii="Traditional Arabic" w:hAnsi="Traditional Arabic" w:cs="Traditional Arabic"/>
          <w:b/>
          <w:bCs/>
          <w:color w:val="000000"/>
          <w:sz w:val="28"/>
          <w:szCs w:val="28"/>
          <w:rtl/>
          <w:lang w:bidi="ar-IQ"/>
        </w:rPr>
        <w:t xml:space="preserve"> </w:t>
      </w:r>
      <w:r w:rsidRPr="007A5C0D">
        <w:rPr>
          <w:rFonts w:ascii="Traditional Arabic" w:hAnsi="Traditional Arabic" w:cs="Traditional Arabic"/>
          <w:b/>
          <w:bCs/>
          <w:color w:val="000000"/>
          <w:sz w:val="28"/>
          <w:szCs w:val="28"/>
          <w:rtl/>
        </w:rPr>
        <w:t>تسعير المياه</w:t>
      </w:r>
      <w:r w:rsidRPr="007A5C0D">
        <w:rPr>
          <w:rFonts w:ascii="Traditional Arabic" w:hAnsi="Traditional Arabic" w:cs="Traditional Arabic"/>
          <w:b/>
          <w:bCs/>
          <w:color w:val="000000"/>
          <w:sz w:val="28"/>
          <w:szCs w:val="28"/>
          <w:shd w:val="clear" w:color="auto" w:fill="FFFFFF"/>
        </w:rPr>
        <w:t xml:space="preserve"> Water Pricing </w:t>
      </w:r>
      <w:r w:rsidRPr="007A5C0D">
        <w:rPr>
          <w:rFonts w:ascii="Traditional Arabic" w:hAnsi="Traditional Arabic" w:cs="Traditional Arabic"/>
          <w:b/>
          <w:bCs/>
          <w:color w:val="000000"/>
          <w:sz w:val="28"/>
          <w:szCs w:val="28"/>
          <w:rtl/>
        </w:rPr>
        <w:t>) على المستهلكين واسترداد التسعيرة الحقيقية للمياه من المستهلك مما يدفع الأخير للحرص على خفض استهلاكه وبالتالي توفير المياه اللازمة لمتطلبات الآخرين ، إن ( إدارة الطلب) على المياه تعد عملية معقدة، يشترك فيها العديد من الأطراف من مختلف الجهات والقطاعات، وغالباً ما تكون مصالحهم الاقتصادية متضاربة في هذا الشان، وعليه لابد ان يتم خلق أجواء من الثقة والحوار بين الأطراف المختلفة ، ومن ثم السعي للحصول على تأييدهم للأهداف الوطنية والإقليمية من خلال عملية إدارة المياه</w:t>
      </w:r>
      <w:r w:rsidRPr="007A5C0D">
        <w:rPr>
          <w:rFonts w:ascii="Traditional Arabic" w:hAnsi="Traditional Arabic" w:cs="Traditional Arabic"/>
          <w:b/>
          <w:bCs/>
          <w:sz w:val="28"/>
          <w:szCs w:val="28"/>
          <w:rtl/>
        </w:rPr>
        <w:t xml:space="preserve"> </w:t>
      </w:r>
      <w:r w:rsidRPr="007A5C0D">
        <w:rPr>
          <w:rStyle w:val="EndnoteReference"/>
          <w:rFonts w:ascii="Traditional Arabic" w:hAnsi="Traditional Arabic" w:cs="Traditional Arabic"/>
          <w:b/>
          <w:bCs/>
          <w:sz w:val="28"/>
          <w:szCs w:val="28"/>
          <w:rtl/>
        </w:rPr>
        <w:endnoteReference w:customMarkFollows="1" w:id="93"/>
        <w:t>(36)</w:t>
      </w:r>
      <w:r w:rsidRPr="007A5C0D">
        <w:rPr>
          <w:rFonts w:ascii="Traditional Arabic" w:hAnsi="Traditional Arabic" w:cs="Traditional Arabic"/>
          <w:b/>
          <w:bCs/>
          <w:sz w:val="28"/>
          <w:szCs w:val="28"/>
          <w:rtl/>
          <w:lang w:bidi="ar-IQ"/>
        </w:rPr>
        <w:t>.</w:t>
      </w:r>
    </w:p>
    <w:p w:rsidR="000F0C5E" w:rsidRPr="007A5C0D" w:rsidRDefault="000F0C5E" w:rsidP="000F0C5E">
      <w:pPr>
        <w:pStyle w:val="NormalWeb"/>
        <w:bidi/>
        <w:spacing w:before="0" w:beforeAutospacing="0" w:after="0" w:afterAutospacing="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lang w:bidi="ar-IQ"/>
        </w:rPr>
        <w:t xml:space="preserve">ثالثا: طرق ونظريات تسعير المياه </w:t>
      </w:r>
      <w:r w:rsidRPr="007A5C0D">
        <w:rPr>
          <w:rFonts w:ascii="Traditional Arabic" w:hAnsi="Traditional Arabic" w:cs="Traditional Arabic"/>
          <w:b/>
          <w:bCs/>
          <w:sz w:val="28"/>
          <w:szCs w:val="28"/>
          <w:rtl/>
        </w:rPr>
        <w:t>: أن تحول المياه لسلعة اقتصادية يحمل بعدين، الأول : هو تسعير المياه وهو أمر يمكن أن يكون داخليا خاص بالدول، مثل اي دولة تفرض تسعيرا على مواردها، لكنها    لاتتاجر في المياه، والبعد الثاني : من خلال تجارة المياه بين الدول عن طريق فتح باب الاستيراد والتصدير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أن هذه الأبعاد ظهرت بعد أزمة المياه التى تسببت فيها الزيادة السكانية خلال القرن الحالي، والتي تزيد من الطلب على المياه في كل عام، ما يؤثر بشكل مباشر على الموارد المائية، مثل الأنهار والمياه الجوفية، فضلا عن مشكلة اخرى تتمثل في ارتفاع حجم مياه الصرف الصحي، وبالتالي تلوث كمية كبيرة من المياه</w:t>
      </w:r>
      <w:r w:rsidRPr="007A5C0D">
        <w:rPr>
          <w:rFonts w:ascii="Traditional Arabic" w:hAnsi="Traditional Arabic" w:cs="Traditional Arabic"/>
          <w:b/>
          <w:bCs/>
          <w:sz w:val="28"/>
          <w:szCs w:val="28"/>
          <w:rtl/>
          <w:lang w:bidi="ar-IQ"/>
        </w:rPr>
        <w:t xml:space="preserve"> </w:t>
      </w:r>
      <w:r w:rsidRPr="007A5C0D">
        <w:rPr>
          <w:rStyle w:val="EndnoteReference"/>
          <w:rFonts w:ascii="Traditional Arabic" w:hAnsi="Traditional Arabic" w:cs="Traditional Arabic"/>
          <w:b/>
          <w:bCs/>
          <w:sz w:val="28"/>
          <w:szCs w:val="28"/>
          <w:rtl/>
          <w:lang w:bidi="ar-IQ"/>
        </w:rPr>
        <w:endnoteReference w:customMarkFollows="1" w:id="94"/>
        <w:t>(37)</w:t>
      </w:r>
      <w:r w:rsidRPr="007A5C0D">
        <w:rPr>
          <w:rFonts w:ascii="Traditional Arabic" w:hAnsi="Traditional Arabic" w:cs="Traditional Arabic"/>
          <w:b/>
          <w:bCs/>
          <w:sz w:val="28"/>
          <w:szCs w:val="28"/>
          <w:rtl/>
          <w:lang w:bidi="ar-IQ"/>
        </w:rPr>
        <w:t xml:space="preserve">. </w:t>
      </w:r>
    </w:p>
    <w:p w:rsidR="000F0C5E" w:rsidRPr="007A5C0D" w:rsidRDefault="000F0C5E" w:rsidP="000F0C5E">
      <w:pPr>
        <w:pStyle w:val="NormalWeb"/>
        <w:bidi/>
        <w:spacing w:before="0" w:beforeAutospacing="0" w:after="0" w:afterAutospacing="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 xml:space="preserve">أن هذه المشاكل وراء ظهور اصطلاح تسعير المياه، في ظل أن ندرة المياه التي تفرض تحدياً على الحكومات جعل البنك الدولي يطرح وثيقة العام 1992، والتي تضمنت اقتراح تحويل المياه إلى سلعة اقتصادية وتسعيرها، والتي تعد نقطة محورية في تلك القضية ، بأعتبارها إحدى آليات إدارة الموارد المائية، لتفتح بابا لواحدة من أكثر القضايا الجدلية فى العالم . أن تسعير المياه واعتبارها سلعة اقتصادية، يمكن أن يكون مقبولا ولكن طبقا لشروط معينة، أبرزها عدم تجاهل البعد الاجتماعي للمياه، والذي تنص عليه وثيقة الأمم المتحدة بأن: « المياه حق لكل انسان » وعدم الاضرار بالفقراء ، ويمكن فعل ذلك من خلال وضع خطة منهجية لتطبيق النظام، مع فرض ضريبة تصاعدية على الاغنياء والشركات المستهلكة للمياه بما يحمي حقوق الفقراء، فضلا عن  فرض عقوبات قاسية على المتسببين في تلوثها </w:t>
      </w:r>
      <w:r w:rsidRPr="007A5C0D">
        <w:rPr>
          <w:rFonts w:ascii="Traditional Arabic" w:hAnsi="Traditional Arabic" w:cs="Traditional Arabic"/>
          <w:b/>
          <w:bCs/>
          <w:sz w:val="28"/>
          <w:szCs w:val="28"/>
          <w:rtl/>
          <w:lang w:bidi="ar-IQ"/>
        </w:rPr>
        <w:t>، ول</w:t>
      </w:r>
      <w:r w:rsidRPr="007A5C0D">
        <w:rPr>
          <w:rFonts w:ascii="Traditional Arabic" w:hAnsi="Traditional Arabic" w:cs="Traditional Arabic"/>
          <w:b/>
          <w:bCs/>
          <w:sz w:val="28"/>
          <w:szCs w:val="28"/>
          <w:rtl/>
        </w:rPr>
        <w:t xml:space="preserve">سياسة تسعير المياه مستويين </w:t>
      </w:r>
      <w:r w:rsidRPr="007A5C0D">
        <w:rPr>
          <w:rStyle w:val="EndnoteReference"/>
          <w:rFonts w:ascii="Traditional Arabic" w:hAnsi="Traditional Arabic" w:cs="Traditional Arabic"/>
          <w:b/>
          <w:bCs/>
          <w:sz w:val="28"/>
          <w:szCs w:val="28"/>
          <w:rtl/>
        </w:rPr>
        <w:endnoteReference w:customMarkFollows="1" w:id="95"/>
        <w:t>(38)</w:t>
      </w:r>
      <w:r w:rsidRPr="007A5C0D">
        <w:rPr>
          <w:rFonts w:ascii="Traditional Arabic" w:hAnsi="Traditional Arabic" w:cs="Traditional Arabic"/>
          <w:b/>
          <w:bCs/>
          <w:sz w:val="28"/>
          <w:szCs w:val="28"/>
          <w:rtl/>
        </w:rPr>
        <w:t>:</w:t>
      </w:r>
    </w:p>
    <w:p w:rsidR="000F0C5E" w:rsidRPr="007A5C0D" w:rsidRDefault="000F0C5E" w:rsidP="000F0C5E">
      <w:pPr>
        <w:pStyle w:val="arttextmain"/>
        <w:bidi/>
        <w:spacing w:before="0" w:beforeAutospacing="0" w:after="0" w:afterAutospacing="0"/>
        <w:ind w:left="41" w:firstLine="360"/>
        <w:jc w:val="both"/>
        <w:rPr>
          <w:rFonts w:ascii="Traditional Arabic" w:hAnsi="Traditional Arabic" w:cs="Traditional Arabic"/>
          <w:b/>
          <w:bCs/>
          <w:sz w:val="28"/>
          <w:szCs w:val="28"/>
          <w:rtl/>
        </w:rPr>
      </w:pPr>
      <w:r w:rsidRPr="007A5C0D">
        <w:rPr>
          <w:rFonts w:ascii="Traditional Arabic" w:hAnsi="Traditional Arabic" w:cs="Traditional Arabic"/>
          <w:b/>
          <w:bCs/>
          <w:sz w:val="28"/>
          <w:szCs w:val="28"/>
          <w:rtl/>
          <w:lang w:bidi="ar-IQ"/>
        </w:rPr>
        <w:t xml:space="preserve">المستوى الاول -  </w:t>
      </w:r>
      <w:r w:rsidRPr="007A5C0D">
        <w:rPr>
          <w:rFonts w:ascii="Traditional Arabic" w:hAnsi="Traditional Arabic" w:cs="Traditional Arabic"/>
          <w:b/>
          <w:bCs/>
          <w:sz w:val="28"/>
          <w:szCs w:val="28"/>
          <w:rtl/>
        </w:rPr>
        <w:t>التسعير على المستوى الدولي  : ( وهذا ماسيتم بحثه في المبحث الثالث) .</w:t>
      </w:r>
    </w:p>
    <w:p w:rsidR="000F0C5E" w:rsidRPr="007A5C0D" w:rsidRDefault="000F0C5E" w:rsidP="000F0C5E">
      <w:pPr>
        <w:pStyle w:val="arttextmain"/>
        <w:bidi/>
        <w:spacing w:before="0" w:beforeAutospacing="0" w:after="0" w:afterAutospacing="0"/>
        <w:ind w:left="41" w:firstLine="360"/>
        <w:jc w:val="both"/>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المستوى الثاني- </w:t>
      </w:r>
      <w:r w:rsidRPr="007A5C0D">
        <w:rPr>
          <w:rFonts w:ascii="Traditional Arabic" w:hAnsi="Traditional Arabic" w:cs="Traditional Arabic"/>
          <w:b/>
          <w:bCs/>
          <w:sz w:val="28"/>
          <w:szCs w:val="28"/>
          <w:rtl/>
          <w:lang w:bidi="ar-IQ"/>
        </w:rPr>
        <w:t xml:space="preserve">التسعير </w:t>
      </w:r>
      <w:r w:rsidRPr="007A5C0D">
        <w:rPr>
          <w:rFonts w:ascii="Traditional Arabic" w:hAnsi="Traditional Arabic" w:cs="Traditional Arabic"/>
          <w:b/>
          <w:bCs/>
          <w:sz w:val="28"/>
          <w:szCs w:val="28"/>
          <w:rtl/>
        </w:rPr>
        <w:t xml:space="preserve">على المستوى الداخلي : اعتادت العديد من المجتمعات على توفير المياه لكافة مستخدميها للأغراض المختلفة دون مقابل ، سوى ما يطلق عليه (رسوم الخدمة) ، وبالتالي فإن أفراد المجتمع في هذه الحالة يكونون متساويين في الحصول على المياه ، إلا أنه مع تزايد استهلاك المياه وصعوبة الترشيد ، فقد لجأت بعض المجتمعات لتسعير المياه ، وهو الأمر الذي يجعل المستهلكين يفكرون جيدًا قبل طلب المياه </w:t>
      </w:r>
      <w:r w:rsidRPr="007A5C0D">
        <w:rPr>
          <w:rFonts w:ascii="Traditional Arabic" w:hAnsi="Traditional Arabic" w:cs="Traditional Arabic"/>
          <w:b/>
          <w:bCs/>
          <w:color w:val="000000"/>
          <w:sz w:val="28"/>
          <w:szCs w:val="28"/>
          <w:rtl/>
        </w:rPr>
        <w:t>.</w:t>
      </w:r>
    </w:p>
    <w:p w:rsidR="000F0C5E" w:rsidRPr="007A5C0D" w:rsidRDefault="000F0C5E" w:rsidP="000F0C5E">
      <w:pPr>
        <w:pStyle w:val="arttextmain"/>
        <w:bidi/>
        <w:spacing w:before="0" w:beforeAutospacing="0" w:after="0" w:afterAutospacing="0"/>
        <w:ind w:left="41" w:firstLine="360"/>
        <w:jc w:val="lowKashida"/>
        <w:rPr>
          <w:rFonts w:ascii="Traditional Arabic" w:hAnsi="Traditional Arabic" w:cs="Traditional Arabic"/>
          <w:b/>
          <w:bCs/>
          <w:sz w:val="28"/>
          <w:szCs w:val="28"/>
        </w:rPr>
      </w:pPr>
      <w:r w:rsidRPr="007A5C0D">
        <w:rPr>
          <w:rFonts w:ascii="Traditional Arabic" w:hAnsi="Traditional Arabic" w:cs="Traditional Arabic"/>
          <w:b/>
          <w:bCs/>
          <w:sz w:val="28"/>
          <w:szCs w:val="28"/>
          <w:rtl/>
        </w:rPr>
        <w:t xml:space="preserve">       يلاحظ أن السياسات السعرية الحالية في دول الشرق الأوسط غير مواتية ، إذ أنها تتسم بالانخفاض الكبير لسعر المياه ، لاسيما بالنسبة للقطاع الزراعي ذي القيمة المنخفضة نسبيًا ، بشأن الإسهام في الناتج المحلي الإجمالي- مما يفتح الباب لاستهلاك كميات كبيرة من المياه والإسراف في استخدامها ، ويُقترح في هذا الصدد تعديل أسعار المياه بما يراعي استرداد التكلفة الخاصة بالمعالجة والصيانة ، فضلا عن جزء من تكلفة الاستثمار</w:t>
      </w:r>
      <w:r w:rsidRPr="007A5C0D">
        <w:rPr>
          <w:rStyle w:val="EndnoteReference"/>
          <w:rFonts w:ascii="Traditional Arabic" w:eastAsia="Calibri" w:hAnsi="Traditional Arabic" w:cs="Traditional Arabic"/>
          <w:b/>
          <w:bCs/>
          <w:sz w:val="28"/>
          <w:szCs w:val="28"/>
          <w:rtl/>
        </w:rPr>
        <w:endnoteReference w:customMarkFollows="1" w:id="96"/>
        <w:t>(39)</w:t>
      </w:r>
      <w:r w:rsidRPr="007A5C0D">
        <w:rPr>
          <w:rFonts w:ascii="Traditional Arabic" w:hAnsi="Traditional Arabic" w:cs="Traditional Arabic"/>
          <w:b/>
          <w:bCs/>
          <w:sz w:val="28"/>
          <w:szCs w:val="28"/>
          <w:rtl/>
        </w:rPr>
        <w:t>.</w:t>
      </w:r>
    </w:p>
    <w:p w:rsidR="000F0C5E" w:rsidRPr="007A5C0D" w:rsidRDefault="000F0C5E" w:rsidP="000F0C5E">
      <w:pPr>
        <w:pStyle w:val="arttextmain"/>
        <w:bidi/>
        <w:spacing w:before="0" w:beforeAutospacing="0" w:after="0" w:afterAutospacing="0"/>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color w:val="000000"/>
          <w:sz w:val="28"/>
          <w:szCs w:val="28"/>
          <w:rtl/>
          <w:lang w:bidi="ar-IQ"/>
        </w:rPr>
        <w:lastRenderedPageBreak/>
        <w:t xml:space="preserve">   1- طرق تسعير المياه على المستوى الداخلي : ان </w:t>
      </w:r>
      <w:r w:rsidRPr="007A5C0D">
        <w:rPr>
          <w:rFonts w:ascii="Traditional Arabic" w:hAnsi="Traditional Arabic" w:cs="Traditional Arabic"/>
          <w:b/>
          <w:bCs/>
          <w:sz w:val="28"/>
          <w:szCs w:val="28"/>
          <w:rtl/>
        </w:rPr>
        <w:t>تسعير المياه كما سبق الذكر، هو وضع سعر أو تعرفه للمياه كأداة لإدارة الطلب على المياه ، أو كأداة لاسترجاع التكلفة وبمعنى آخر: تطبيق وسيلة اقتصادية للتأثير على السلوك المستهلكين من حيث الحفاظ على المياه واستعمال المياه بشكل كفوء والحماية البيئية، وكحافز هام لإدارة الطلب، وضمان استرجاع التكلفة وللإشارة إلى القيمة النادرة للمياه، ولاستعداد المستهلكين لدفع ثمن الاستثمارات الإضافية في مجال خدمات 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تشير بعض الدراسات إلى عدة طرق لتسعير المياه ، ومنها</w:t>
      </w:r>
      <w:r w:rsidRPr="007A5C0D">
        <w:rPr>
          <w:rFonts w:ascii="Traditional Arabic" w:hAnsi="Traditional Arabic" w:cs="Traditional Arabic"/>
          <w:b/>
          <w:bCs/>
          <w:color w:val="000000"/>
          <w:sz w:val="28"/>
          <w:szCs w:val="28"/>
          <w:rtl/>
          <w:lang w:bidi="ar-IQ"/>
        </w:rPr>
        <w:t xml:space="preserve"> </w:t>
      </w:r>
      <w:r w:rsidRPr="007A5C0D">
        <w:rPr>
          <w:rStyle w:val="EndnoteReference"/>
          <w:rFonts w:ascii="Traditional Arabic" w:eastAsia="Calibri" w:hAnsi="Traditional Arabic" w:cs="Traditional Arabic"/>
          <w:b/>
          <w:bCs/>
          <w:color w:val="000000"/>
          <w:sz w:val="28"/>
          <w:szCs w:val="28"/>
          <w:rtl/>
          <w:lang w:bidi="ar-IQ"/>
        </w:rPr>
        <w:endnoteReference w:customMarkFollows="1" w:id="97"/>
        <w:t>(40)</w:t>
      </w:r>
      <w:r w:rsidRPr="007A5C0D">
        <w:rPr>
          <w:rFonts w:ascii="Traditional Arabic" w:hAnsi="Traditional Arabic" w:cs="Traditional Arabic"/>
          <w:b/>
          <w:bCs/>
          <w:color w:val="000000"/>
          <w:sz w:val="28"/>
          <w:szCs w:val="28"/>
          <w:rtl/>
        </w:rPr>
        <w:t> </w:t>
      </w:r>
      <w:r w:rsidRPr="007A5C0D">
        <w:rPr>
          <w:rFonts w:ascii="Traditional Arabic" w:hAnsi="Traditional Arabic" w:cs="Traditional Arabic"/>
          <w:b/>
          <w:bCs/>
          <w:color w:val="000000"/>
          <w:sz w:val="28"/>
          <w:szCs w:val="28"/>
        </w:rPr>
        <w:t>:</w:t>
      </w:r>
    </w:p>
    <w:p w:rsidR="000F0C5E" w:rsidRPr="007A5C0D" w:rsidRDefault="000F0C5E" w:rsidP="000F0C5E">
      <w:pPr>
        <w:shd w:val="clear" w:color="auto" w:fill="FFFFFF"/>
        <w:spacing w:after="0" w:line="240" w:lineRule="auto"/>
        <w:ind w:left="41" w:firstLine="360"/>
        <w:jc w:val="lowKashida"/>
        <w:rPr>
          <w:rFonts w:ascii="Traditional Arabic" w:hAnsi="Traditional Arabic" w:cs="Traditional Arabic"/>
          <w:b/>
          <w:bCs/>
          <w:color w:val="000000"/>
          <w:sz w:val="28"/>
          <w:szCs w:val="28"/>
        </w:rPr>
      </w:pPr>
      <w:r w:rsidRPr="007A5C0D">
        <w:rPr>
          <w:rFonts w:ascii="Traditional Arabic" w:hAnsi="Traditional Arabic" w:cs="Traditional Arabic"/>
          <w:b/>
          <w:bCs/>
          <w:color w:val="000000"/>
          <w:sz w:val="28"/>
          <w:szCs w:val="28"/>
          <w:rtl/>
          <w:lang w:bidi="ar-IQ"/>
        </w:rPr>
        <w:t xml:space="preserve">أ- </w:t>
      </w:r>
      <w:r w:rsidRPr="007A5C0D">
        <w:rPr>
          <w:rFonts w:ascii="Traditional Arabic" w:hAnsi="Traditional Arabic" w:cs="Traditional Arabic"/>
          <w:b/>
          <w:bCs/>
          <w:color w:val="000000"/>
          <w:sz w:val="28"/>
          <w:szCs w:val="28"/>
          <w:rtl/>
        </w:rPr>
        <w:t>الطريقة الأولى</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 تحديد تكاليف نقل المياه إلى المستهلك سواء لاستخدامها</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في الأغراض الزراعية  أو إرسالها للشركات الصناعية أوالمستهلكين المحليين ، وهناك حالات يسهل فيها حساب قيمة المياه التي يتم نقلها فعلى سبيل المثال تقدر قيمة المياه التي يتم نقلها من مشروع ” النهر الصناعي العظيم ” في ليبيا لاستخدامها في أغراض أخرى بحوالي دولار أمريكي واحد لكل متر مكعب من المياه ، وبالنسبة لبعض الدول الأوروبية يصل سعر المتر المكعب من المياه إلى حوالي( 2 ) دولار أمريكي ، وتسعى تلك الدول إلى تثبيت هذا السعر</w:t>
      </w:r>
      <w:r w:rsidRPr="007A5C0D">
        <w:rPr>
          <w:rFonts w:ascii="Traditional Arabic" w:hAnsi="Traditional Arabic" w:cs="Traditional Arabic"/>
          <w:b/>
          <w:bCs/>
          <w:color w:val="000000"/>
          <w:sz w:val="28"/>
          <w:szCs w:val="28"/>
        </w:rPr>
        <w:t xml:space="preserve"> .</w:t>
      </w:r>
    </w:p>
    <w:p w:rsidR="000F0C5E" w:rsidRPr="007A5C0D" w:rsidRDefault="000F0C5E" w:rsidP="000F0C5E">
      <w:pPr>
        <w:shd w:val="clear" w:color="auto" w:fill="FFFFFF"/>
        <w:spacing w:after="0" w:line="240" w:lineRule="auto"/>
        <w:ind w:left="41" w:firstLine="360"/>
        <w:jc w:val="lowKashida"/>
        <w:rPr>
          <w:rFonts w:ascii="Traditional Arabic" w:hAnsi="Traditional Arabic" w:cs="Traditional Arabic"/>
          <w:b/>
          <w:bCs/>
          <w:color w:val="000000"/>
          <w:sz w:val="28"/>
          <w:szCs w:val="28"/>
        </w:rPr>
      </w:pPr>
      <w:r w:rsidRPr="007A5C0D">
        <w:rPr>
          <w:rFonts w:ascii="Traditional Arabic" w:hAnsi="Traditional Arabic" w:cs="Traditional Arabic"/>
          <w:b/>
          <w:bCs/>
          <w:color w:val="000000"/>
          <w:sz w:val="28"/>
          <w:szCs w:val="28"/>
          <w:rtl/>
        </w:rPr>
        <w:t>ب- الطريقة الثانية: تحسب تكلفة الوصول إلى الموارد المائية المتاحة ، وهو أمر بالغ الصعوبة ، ولا يمكن تطبيقه على منطقة كالمنطقة العربية ، ففي حين تشهد بعض الدول أمطارًا غزيرة ، تعاني الأخرى من الجفاف فضلًا عن أن بعض الدول لا تتمكن من استخدام وسائل متطورة لاستغلال مواردها المائية بشكل أمثل ، وبالتالي فإن تقدير قيمة المياه سوف يختلف من قطاع لآخر</w:t>
      </w:r>
      <w:r w:rsidRPr="007A5C0D">
        <w:rPr>
          <w:rFonts w:ascii="Traditional Arabic" w:hAnsi="Traditional Arabic" w:cs="Traditional Arabic"/>
          <w:b/>
          <w:bCs/>
          <w:color w:val="000000"/>
          <w:sz w:val="28"/>
          <w:szCs w:val="28"/>
        </w:rPr>
        <w:t>.</w:t>
      </w:r>
    </w:p>
    <w:p w:rsidR="000F0C5E" w:rsidRPr="007A5C0D" w:rsidRDefault="000F0C5E" w:rsidP="000F0C5E">
      <w:pPr>
        <w:shd w:val="clear" w:color="auto" w:fill="FFFFFF"/>
        <w:spacing w:after="0" w:line="240" w:lineRule="auto"/>
        <w:ind w:left="41" w:firstLine="360"/>
        <w:jc w:val="lowKashida"/>
        <w:rPr>
          <w:rFonts w:ascii="Traditional Arabic" w:hAnsi="Traditional Arabic" w:cs="Traditional Arabic"/>
          <w:b/>
          <w:bCs/>
          <w:color w:val="000000"/>
          <w:sz w:val="28"/>
          <w:szCs w:val="28"/>
          <w:vertAlign w:val="superscript"/>
          <w:rtl/>
        </w:rPr>
      </w:pPr>
      <w:r w:rsidRPr="007A5C0D">
        <w:rPr>
          <w:rFonts w:ascii="Traditional Arabic" w:hAnsi="Traditional Arabic" w:cs="Traditional Arabic"/>
          <w:b/>
          <w:bCs/>
          <w:color w:val="000000"/>
          <w:sz w:val="28"/>
          <w:szCs w:val="28"/>
          <w:rtl/>
        </w:rPr>
        <w:t>ج- الطريقة الثالثة: هي معرفة تكاليف السلع الغذائية المستوردة ، فعلى سبيل المثال تقوم مصر بإستيراد الحبوب بتكلفة تقدر بأكثر من ثلاثة مليارات دولار سنويًا ، وتتطلب زراعة مثل تلك الكمية من الحبوب في مصر(30) مليار متر مكعب من المياه سنويًا ، وبافتراض التكلفة الحقيقية للمياه ، تقدر بحوالي ثلث تكلفة هذا المنتج المستورد ، إذا ما تم إنتاجه داخل مصر ستقدر حجم المياه المستوردة   بأقل من(10) سنتات لكل متر مكعب ، وهذا السعر قد يكون هو السعر الحقيقي للمياه لبلد يعاني من الجفاف ، ويواجه قيودًا صارمة على استخدام المياه</w:t>
      </w:r>
      <w:r w:rsidRPr="007A5C0D">
        <w:rPr>
          <w:rFonts w:ascii="Traditional Arabic" w:hAnsi="Traditional Arabic" w:cs="Traditional Arabic"/>
          <w:b/>
          <w:bCs/>
          <w:color w:val="000000"/>
          <w:sz w:val="28"/>
          <w:szCs w:val="28"/>
          <w:vertAlign w:val="superscript"/>
          <w:rtl/>
        </w:rPr>
        <w:t xml:space="preserve">  </w:t>
      </w:r>
      <w:r w:rsidRPr="007A5C0D">
        <w:rPr>
          <w:rStyle w:val="EndnoteReference"/>
          <w:rFonts w:ascii="Traditional Arabic" w:hAnsi="Traditional Arabic" w:cs="Traditional Arabic"/>
          <w:b/>
          <w:bCs/>
          <w:color w:val="000000"/>
          <w:sz w:val="28"/>
          <w:szCs w:val="28"/>
          <w:rtl/>
        </w:rPr>
        <w:endnoteReference w:customMarkFollows="1" w:id="98"/>
        <w:t>(41)</w:t>
      </w:r>
      <w:r w:rsidRPr="007A5C0D">
        <w:rPr>
          <w:rFonts w:ascii="Traditional Arabic" w:hAnsi="Traditional Arabic" w:cs="Traditional Arabic"/>
          <w:b/>
          <w:bCs/>
          <w:color w:val="000000"/>
          <w:sz w:val="28"/>
          <w:szCs w:val="28"/>
          <w:vertAlign w:val="superscript"/>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Pr>
      </w:pPr>
      <w:r w:rsidRPr="007A5C0D">
        <w:rPr>
          <w:rFonts w:ascii="Traditional Arabic" w:hAnsi="Traditional Arabic" w:cs="Traditional Arabic"/>
          <w:b/>
          <w:bCs/>
          <w:sz w:val="28"/>
          <w:szCs w:val="28"/>
          <w:rtl/>
        </w:rPr>
        <w:t xml:space="preserve">2- نظريات تسعير المياه : </w:t>
      </w:r>
    </w:p>
    <w:p w:rsidR="000F0C5E" w:rsidRPr="007A5C0D" w:rsidRDefault="000F0C5E" w:rsidP="000F0C5E">
      <w:pPr>
        <w:shd w:val="clear" w:color="auto" w:fill="FFFFFF"/>
        <w:spacing w:after="0" w:line="240" w:lineRule="auto"/>
        <w:ind w:left="41" w:firstLine="360"/>
        <w:jc w:val="lowKashida"/>
        <w:rPr>
          <w:rFonts w:ascii="Traditional Arabic" w:hAnsi="Traditional Arabic" w:cs="Traditional Arabic"/>
          <w:b/>
          <w:bCs/>
          <w:color w:val="000000"/>
          <w:sz w:val="28"/>
          <w:szCs w:val="28"/>
        </w:rPr>
      </w:pPr>
      <w:r w:rsidRPr="007A5C0D">
        <w:rPr>
          <w:rFonts w:ascii="Traditional Arabic" w:hAnsi="Traditional Arabic" w:cs="Traditional Arabic"/>
          <w:b/>
          <w:bCs/>
          <w:color w:val="000000"/>
          <w:sz w:val="28"/>
          <w:szCs w:val="28"/>
          <w:rtl/>
        </w:rPr>
        <w:t>الأولى</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 وهي تسعير النفقة الحدية ، بمعنى أن تسعر المياه وفقًا للنفقة الحدية التي هى أقل من التكلفة الحقيقية ، وهذا يعني تدخل الدولة لدعم سعر المياه الذي يدفعه المستهلك</w:t>
      </w:r>
      <w:r w:rsidRPr="007A5C0D">
        <w:rPr>
          <w:rFonts w:ascii="Traditional Arabic" w:hAnsi="Traditional Arabic" w:cs="Traditional Arabic"/>
          <w:b/>
          <w:bCs/>
          <w:color w:val="000000"/>
          <w:sz w:val="28"/>
          <w:szCs w:val="28"/>
        </w:rPr>
        <w:t>.</w:t>
      </w:r>
    </w:p>
    <w:p w:rsidR="000F0C5E" w:rsidRPr="007A5C0D" w:rsidRDefault="000F0C5E" w:rsidP="000F0C5E">
      <w:pPr>
        <w:shd w:val="clear" w:color="auto" w:fill="FFFFFF"/>
        <w:spacing w:after="0" w:line="240" w:lineRule="auto"/>
        <w:ind w:left="41" w:firstLine="360"/>
        <w:jc w:val="lowKashida"/>
        <w:rPr>
          <w:rFonts w:ascii="Traditional Arabic" w:hAnsi="Traditional Arabic" w:cs="Traditional Arabic"/>
          <w:b/>
          <w:bCs/>
          <w:color w:val="000000"/>
          <w:sz w:val="28"/>
          <w:szCs w:val="28"/>
        </w:rPr>
      </w:pPr>
      <w:r w:rsidRPr="007A5C0D">
        <w:rPr>
          <w:rFonts w:ascii="Traditional Arabic" w:hAnsi="Traditional Arabic" w:cs="Traditional Arabic"/>
          <w:b/>
          <w:bCs/>
          <w:color w:val="000000"/>
          <w:sz w:val="28"/>
          <w:szCs w:val="28"/>
          <w:rtl/>
        </w:rPr>
        <w:t>الثانية</w:t>
      </w:r>
      <w:r w:rsidRPr="007A5C0D">
        <w:rPr>
          <w:rFonts w:ascii="Traditional Arabic" w:hAnsi="Traditional Arabic" w:cs="Traditional Arabic"/>
          <w:b/>
          <w:bCs/>
          <w:color w:val="000000"/>
          <w:sz w:val="28"/>
          <w:szCs w:val="28"/>
        </w:rPr>
        <w:t>:</w:t>
      </w:r>
      <w:r w:rsidRPr="007A5C0D">
        <w:rPr>
          <w:rFonts w:ascii="Traditional Arabic" w:hAnsi="Traditional Arabic" w:cs="Traditional Arabic"/>
          <w:b/>
          <w:bCs/>
          <w:color w:val="000000"/>
          <w:sz w:val="28"/>
          <w:szCs w:val="28"/>
          <w:rtl/>
        </w:rPr>
        <w:t>  تسعير النفقة المتوسطة ، بمعنى أن يدفع من يتمتع ويستخدم المياه تكلفتها كاملة ويدخل ضمنها تسعير المياه وقت الذروة</w:t>
      </w:r>
      <w:r w:rsidRPr="007A5C0D">
        <w:rPr>
          <w:rFonts w:ascii="Traditional Arabic" w:hAnsi="Traditional Arabic" w:cs="Traditional Arabic"/>
          <w:b/>
          <w:bCs/>
          <w:color w:val="000000"/>
          <w:sz w:val="28"/>
          <w:szCs w:val="28"/>
        </w:rPr>
        <w:t xml:space="preserve"> “ Peak Load Pricing ” </w:t>
      </w:r>
      <w:r w:rsidRPr="007A5C0D">
        <w:rPr>
          <w:rFonts w:ascii="Traditional Arabic" w:hAnsi="Traditional Arabic" w:cs="Traditional Arabic"/>
          <w:b/>
          <w:bCs/>
          <w:color w:val="000000"/>
          <w:sz w:val="28"/>
          <w:szCs w:val="28"/>
          <w:rtl/>
        </w:rPr>
        <w:t>أي أن سعر المياه يتفاوت من وقت لآخر ، خاصة في أوقات الذروة والمواسم الزراعية مثلًا</w:t>
      </w:r>
      <w:r w:rsidRPr="007A5C0D">
        <w:rPr>
          <w:rFonts w:ascii="Traditional Arabic" w:hAnsi="Traditional Arabic" w:cs="Traditional Arabic"/>
          <w:b/>
          <w:bCs/>
          <w:color w:val="000000"/>
          <w:sz w:val="28"/>
          <w:szCs w:val="28"/>
        </w:rPr>
        <w:t>.</w:t>
      </w:r>
    </w:p>
    <w:p w:rsidR="000F0C5E" w:rsidRPr="007A5C0D" w:rsidRDefault="000F0C5E" w:rsidP="000F0C5E">
      <w:pPr>
        <w:shd w:val="clear" w:color="auto" w:fill="FFFFFF"/>
        <w:spacing w:after="0" w:line="240" w:lineRule="auto"/>
        <w:ind w:left="41" w:firstLine="360"/>
        <w:jc w:val="lowKashida"/>
        <w:rPr>
          <w:rFonts w:ascii="Traditional Arabic" w:hAnsi="Traditional Arabic" w:cs="Traditional Arabic"/>
          <w:b/>
          <w:bCs/>
          <w:color w:val="000000"/>
          <w:sz w:val="28"/>
          <w:szCs w:val="28"/>
        </w:rPr>
      </w:pPr>
      <w:r w:rsidRPr="007A5C0D">
        <w:rPr>
          <w:rFonts w:ascii="Traditional Arabic" w:hAnsi="Traditional Arabic" w:cs="Traditional Arabic"/>
          <w:b/>
          <w:bCs/>
          <w:color w:val="000000"/>
          <w:sz w:val="28"/>
          <w:szCs w:val="28"/>
          <w:rtl/>
        </w:rPr>
        <w:t>الثالثة</w:t>
      </w:r>
      <w:r w:rsidRPr="007A5C0D">
        <w:rPr>
          <w:rFonts w:ascii="Traditional Arabic" w:hAnsi="Traditional Arabic" w:cs="Traditional Arabic"/>
          <w:b/>
          <w:bCs/>
          <w:color w:val="000000"/>
          <w:sz w:val="28"/>
          <w:szCs w:val="28"/>
        </w:rPr>
        <w:t xml:space="preserve"> :</w:t>
      </w:r>
      <w:r w:rsidRPr="007A5C0D">
        <w:rPr>
          <w:rFonts w:ascii="Traditional Arabic" w:hAnsi="Traditional Arabic" w:cs="Traditional Arabic"/>
          <w:b/>
          <w:bCs/>
          <w:color w:val="000000"/>
          <w:sz w:val="28"/>
          <w:szCs w:val="28"/>
          <w:rtl/>
        </w:rPr>
        <w:t> تسعير الكارتل ، ويعني أن تتفق الدول التي بها منابع المياه على أسعار معينة للمياه تتيحها للدول التي في حاجة إليها مثل كارتل الأوبك</w:t>
      </w:r>
      <w:r w:rsidRPr="007A5C0D">
        <w:rPr>
          <w:rFonts w:ascii="Traditional Arabic" w:hAnsi="Traditional Arabic" w:cs="Traditional Arabic"/>
          <w:b/>
          <w:bCs/>
          <w:color w:val="000000"/>
          <w:sz w:val="28"/>
          <w:szCs w:val="28"/>
        </w:rPr>
        <w:t xml:space="preserve"> (O.P.E.C ) </w:t>
      </w:r>
      <w:r w:rsidRPr="007A5C0D">
        <w:rPr>
          <w:rFonts w:ascii="Traditional Arabic" w:hAnsi="Traditional Arabic" w:cs="Traditional Arabic"/>
          <w:b/>
          <w:bCs/>
          <w:color w:val="000000"/>
          <w:sz w:val="28"/>
          <w:szCs w:val="28"/>
          <w:rtl/>
        </w:rPr>
        <w:t xml:space="preserve">بعد </w:t>
      </w:r>
      <w:r w:rsidRPr="007A5C0D">
        <w:rPr>
          <w:rFonts w:ascii="Traditional Arabic" w:hAnsi="Traditional Arabic" w:cs="Traditional Arabic"/>
          <w:b/>
          <w:bCs/>
          <w:color w:val="000000"/>
          <w:sz w:val="28"/>
          <w:szCs w:val="28"/>
          <w:rtl/>
          <w:lang w:bidi="ar-IQ"/>
        </w:rPr>
        <w:t>ال</w:t>
      </w:r>
      <w:r w:rsidRPr="007A5C0D">
        <w:rPr>
          <w:rFonts w:ascii="Traditional Arabic" w:hAnsi="Traditional Arabic" w:cs="Traditional Arabic"/>
          <w:b/>
          <w:bCs/>
          <w:color w:val="000000"/>
          <w:sz w:val="28"/>
          <w:szCs w:val="28"/>
          <w:rtl/>
        </w:rPr>
        <w:t>عام 1974, وهنا ينظر للمياه كسلعة استراتيجية ، مثلها مثل البترول</w:t>
      </w:r>
      <w:r w:rsidRPr="007A5C0D">
        <w:rPr>
          <w:rFonts w:ascii="Traditional Arabic" w:hAnsi="Traditional Arabic" w:cs="Traditional Arabic"/>
          <w:b/>
          <w:bCs/>
          <w:color w:val="000000"/>
          <w:sz w:val="28"/>
          <w:szCs w:val="28"/>
        </w:rPr>
        <w:t>.</w:t>
      </w:r>
    </w:p>
    <w:p w:rsidR="000F0C5E" w:rsidRPr="007A5C0D" w:rsidRDefault="000F0C5E" w:rsidP="000F0C5E">
      <w:pPr>
        <w:shd w:val="clear" w:color="auto" w:fill="FFFFFF"/>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rPr>
        <w:lastRenderedPageBreak/>
        <w:t>الرابعة</w:t>
      </w:r>
      <w:r w:rsidRPr="007A5C0D">
        <w:rPr>
          <w:rFonts w:ascii="Traditional Arabic" w:hAnsi="Traditional Arabic" w:cs="Traditional Arabic"/>
          <w:b/>
          <w:bCs/>
          <w:sz w:val="28"/>
          <w:szCs w:val="28"/>
        </w:rPr>
        <w:t>:</w:t>
      </w:r>
      <w:r w:rsidRPr="007A5C0D">
        <w:rPr>
          <w:rFonts w:ascii="Traditional Arabic" w:hAnsi="Traditional Arabic" w:cs="Traditional Arabic"/>
          <w:b/>
          <w:bCs/>
          <w:sz w:val="28"/>
          <w:szCs w:val="28"/>
          <w:rtl/>
        </w:rPr>
        <w:t>  تسعير شرائح متعددة وفقًا لنوع الاستخدام ، مثل الزراعة والصناعة والاستخدام المنزلي والاستخدامات الأخرى</w:t>
      </w:r>
      <w:r w:rsidRPr="007A5C0D">
        <w:rPr>
          <w:rFonts w:ascii="Traditional Arabic" w:hAnsi="Traditional Arabic" w:cs="Traditional Arabic"/>
          <w:b/>
          <w:bCs/>
          <w:sz w:val="28"/>
          <w:szCs w:val="28"/>
        </w:rPr>
        <w:t>.</w:t>
      </w:r>
    </w:p>
    <w:p w:rsidR="000F0C5E" w:rsidRPr="007A5C0D" w:rsidRDefault="000F0C5E" w:rsidP="000F0C5E">
      <w:pPr>
        <w:shd w:val="clear" w:color="auto" w:fill="FFFFFF"/>
        <w:spacing w:after="0" w:line="240" w:lineRule="auto"/>
        <w:ind w:left="41" w:firstLine="360"/>
        <w:jc w:val="lowKashida"/>
        <w:rPr>
          <w:rFonts w:ascii="Traditional Arabic" w:hAnsi="Traditional Arabic" w:cs="Traditional Arabic"/>
          <w:b/>
          <w:bCs/>
          <w:sz w:val="32"/>
          <w:szCs w:val="32"/>
          <w:rtl/>
        </w:rPr>
      </w:pPr>
      <w:r w:rsidRPr="007A5C0D">
        <w:rPr>
          <w:rFonts w:ascii="Traditional Arabic" w:hAnsi="Traditional Arabic" w:cs="Traditional Arabic"/>
          <w:b/>
          <w:bCs/>
          <w:sz w:val="32"/>
          <w:szCs w:val="32"/>
          <w:rtl/>
        </w:rPr>
        <w:t>المبحث الثالث</w:t>
      </w:r>
      <w:r>
        <w:rPr>
          <w:rFonts w:ascii="Traditional Arabic" w:hAnsi="Traditional Arabic" w:cs="Traditional Arabic" w:hint="cs"/>
          <w:b/>
          <w:bCs/>
          <w:sz w:val="32"/>
          <w:szCs w:val="32"/>
          <w:rtl/>
        </w:rPr>
        <w:t xml:space="preserve">: </w:t>
      </w:r>
      <w:r w:rsidRPr="007A5C0D">
        <w:rPr>
          <w:rFonts w:ascii="Traditional Arabic" w:hAnsi="Traditional Arabic" w:cs="Traditional Arabic"/>
          <w:b/>
          <w:bCs/>
          <w:sz w:val="32"/>
          <w:szCs w:val="32"/>
          <w:rtl/>
        </w:rPr>
        <w:t xml:space="preserve">اسواق المياه في الشرق الاوسط : نهر النيل انموذجا </w:t>
      </w:r>
    </w:p>
    <w:p w:rsidR="000F0C5E" w:rsidRPr="007A5C0D" w:rsidRDefault="000F0C5E" w:rsidP="000F0C5E">
      <w:pPr>
        <w:spacing w:after="0" w:line="240" w:lineRule="auto"/>
        <w:ind w:left="41" w:firstLine="360"/>
        <w:jc w:val="lowKashida"/>
        <w:rPr>
          <w:rFonts w:ascii="Traditional Arabic" w:hAnsi="Traditional Arabic" w:cs="Traditional Arabic" w:hint="cs"/>
          <w:b/>
          <w:bCs/>
          <w:sz w:val="32"/>
          <w:szCs w:val="32"/>
          <w:rtl/>
        </w:rPr>
      </w:pPr>
      <w:r w:rsidRPr="007A5C0D">
        <w:rPr>
          <w:rFonts w:ascii="Traditional Arabic" w:hAnsi="Traditional Arabic" w:cs="Traditional Arabic"/>
          <w:b/>
          <w:bCs/>
          <w:color w:val="000000"/>
          <w:sz w:val="32"/>
          <w:szCs w:val="32"/>
          <w:rtl/>
        </w:rPr>
        <w:t>المطلب الاول : اسواق المياه الدولية :</w:t>
      </w:r>
      <w:r w:rsidRPr="007A5C0D">
        <w:rPr>
          <w:rFonts w:ascii="Traditional Arabic" w:hAnsi="Traditional Arabic" w:cs="Traditional Arabic"/>
          <w:b/>
          <w:bCs/>
          <w:sz w:val="32"/>
          <w:szCs w:val="32"/>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تستند فكرة انشاء اسواق للمياه الى وجود دول غنية بالمياه ، تمتلك فائضا مائيا من حصصها في الانهار الدولية زائدا عن حاجتها الفعلية مقابل وجود دول فقيرة بالمياه او دول متشاطئة بحاجة ماسة الى المياه لسد عجزها ( او فقرها ) المائي لتحقيق متطلبات مشاريعها التنموية التي تفوق حصصها </w:t>
      </w:r>
      <w:r>
        <w:rPr>
          <w:rFonts w:ascii="Traditional Arabic" w:hAnsi="Traditional Arabic" w:cs="Traditional Arabic"/>
          <w:b/>
          <w:bCs/>
          <w:sz w:val="28"/>
          <w:szCs w:val="28"/>
          <w:rtl/>
        </w:rPr>
        <w:t>المائية المقررة من النهر الدولي</w:t>
      </w:r>
      <w:r w:rsidRPr="007A5C0D">
        <w:rPr>
          <w:rFonts w:ascii="Traditional Arabic" w:hAnsi="Traditional Arabic" w:cs="Traditional Arabic"/>
          <w:b/>
          <w:bCs/>
          <w:sz w:val="28"/>
          <w:szCs w:val="28"/>
          <w:rtl/>
        </w:rPr>
        <w:t xml:space="preserve">، واما ان تكون الدولة المصدرة للمياه غير قادرة على استثمار حصصها من النهر الدولي بسبب ضعف قدرتها المائية في اقامة مشاريع تنموية فتسعى لبيع حصتها المائية للدول النتشاطئة لتوفير الاعتمادات المائية لمشاريعها التنموية </w:t>
      </w:r>
      <w:r w:rsidRPr="007A5C0D">
        <w:rPr>
          <w:rStyle w:val="EndnoteReference"/>
          <w:rFonts w:ascii="Traditional Arabic" w:hAnsi="Traditional Arabic" w:cs="Traditional Arabic"/>
          <w:b/>
          <w:bCs/>
          <w:sz w:val="28"/>
          <w:szCs w:val="28"/>
          <w:rtl/>
        </w:rPr>
        <w:endnoteReference w:customMarkFollows="1" w:id="99"/>
        <w:t>(42)</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u w:val="single"/>
          <w:rtl/>
        </w:rPr>
      </w:pPr>
      <w:r w:rsidRPr="007A5C0D">
        <w:rPr>
          <w:rFonts w:ascii="Traditional Arabic" w:hAnsi="Traditional Arabic" w:cs="Traditional Arabic"/>
          <w:b/>
          <w:bCs/>
          <w:sz w:val="28"/>
          <w:szCs w:val="28"/>
          <w:rtl/>
        </w:rPr>
        <w:t xml:space="preserve">        </w:t>
      </w:r>
      <w:r w:rsidRPr="007A5C0D">
        <w:rPr>
          <w:rFonts w:ascii="Traditional Arabic" w:hAnsi="Traditional Arabic" w:cs="Traditional Arabic"/>
          <w:b/>
          <w:bCs/>
          <w:sz w:val="28"/>
          <w:szCs w:val="28"/>
          <w:u w:val="single"/>
          <w:rtl/>
        </w:rPr>
        <w:t xml:space="preserve">وللتعرف على هذه الاسواق ومصادرها لابد من التطرق اولا الى معنى المياه الدولية </w:t>
      </w:r>
      <w:r>
        <w:rPr>
          <w:rFonts w:ascii="Traditional Arabic" w:hAnsi="Traditional Arabic" w:cs="Traditional Arabic"/>
          <w:b/>
          <w:bCs/>
          <w:sz w:val="28"/>
          <w:szCs w:val="28"/>
          <w:u w:val="single"/>
          <w:rtl/>
        </w:rPr>
        <w:t>والتي تمثل محور هذه الاسواق</w:t>
      </w:r>
      <w:r w:rsidRPr="007A5C0D">
        <w:rPr>
          <w:rFonts w:ascii="Traditional Arabic" w:hAnsi="Traditional Arabic" w:cs="Traditional Arabic"/>
          <w:b/>
          <w:bCs/>
          <w:sz w:val="28"/>
          <w:szCs w:val="28"/>
          <w:u w:val="single"/>
          <w:rtl/>
        </w:rPr>
        <w:t>، ومن ثم البحث في فكرة تسعير هذه المياه  واسواقها وصولا الى نموذج البحث متمثلا بمياه نهر النيل في محاولة للتعرف الى الاثار الناجمة عن مايعرف بتسعير المياه الدولية</w:t>
      </w:r>
      <w:r w:rsidRPr="007A5C0D">
        <w:rPr>
          <w:rFonts w:ascii="Traditional Arabic" w:hAnsi="Traditional Arabic" w:cs="Traditional Arabic"/>
          <w:b/>
          <w:bCs/>
          <w:sz w:val="28"/>
          <w:szCs w:val="28"/>
          <w:rtl/>
        </w:rPr>
        <w:t xml:space="preserve"> على مصر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color w:val="000000"/>
          <w:sz w:val="28"/>
          <w:szCs w:val="28"/>
          <w:u w:val="single"/>
          <w:rtl/>
        </w:rPr>
        <w:t>اولا: مفهوم المياه الدولية</w:t>
      </w:r>
      <w:r w:rsidRPr="007A5C0D">
        <w:rPr>
          <w:rFonts w:ascii="Traditional Arabic" w:hAnsi="Traditional Arabic" w:cs="Traditional Arabic"/>
          <w:b/>
          <w:bCs/>
          <w:color w:val="000000"/>
          <w:sz w:val="28"/>
          <w:szCs w:val="28"/>
          <w:rtl/>
        </w:rPr>
        <w:t xml:space="preserve"> : </w:t>
      </w:r>
      <w:r w:rsidRPr="007A5C0D">
        <w:rPr>
          <w:rFonts w:ascii="Traditional Arabic" w:hAnsi="Traditional Arabic" w:cs="Traditional Arabic"/>
          <w:b/>
          <w:bCs/>
          <w:sz w:val="28"/>
          <w:szCs w:val="28"/>
          <w:rtl/>
        </w:rPr>
        <w:t>مر تعريف النهر الدولي بمراحل متعددة ، والحقت به اصطلاحات كثيرة ، كل اصطلاح منها يخفي دلالات معينة تنم عن فهم معين يخص النهر الدولي من الناحية الوظيفية او من الناحية الهيدرولوجية ... لقد تمايزت هذه التعريفات نوعياً بحسب حاجة المجتمع الدولي ، فطوال فترات زمنية قاربت المائتي عام  كانت النظرة للانهار الدولية تتجه الى الجانب الملاحي في النهر ، وقد امتزجت هذه النظرة بمعايير السيادة الاقليمية تارة ـ وبمعايير التعيين الحدودي تارة اخرى ، ورجحت كفة هذه النظرة على حساب الجانب الخاص بالانتفاع بمياه الانهار في غير الاغراض الملاحية والتي لم تكن بقدر اهمية الجانب الملاحي في مبتدا الامر</w:t>
      </w:r>
      <w:r w:rsidRPr="007A5C0D">
        <w:rPr>
          <w:rStyle w:val="EndnoteReference"/>
          <w:rFonts w:ascii="Traditional Arabic" w:hAnsi="Traditional Arabic" w:cs="Traditional Arabic"/>
          <w:b/>
          <w:bCs/>
          <w:sz w:val="28"/>
          <w:szCs w:val="28"/>
          <w:rtl/>
        </w:rPr>
        <w:endnoteReference w:customMarkFollows="1" w:id="100"/>
        <w:t>(43)</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وانحصرت تعريفات النهر الدولي – بطبيعة الحال – فيما يخدم اغراض الملاحة الدولية ، ثم بدات انظار المجتمع الدولي تتحول صوب الانتفاع بالانهار الدولية في غير اغراض الملاحة الدولية مع تعاظم استخدامات النهر في هذا الجانب ، ثم تصاعد الاهتمام بقضايا الانتفاع المنصف بمياه الانهار الدولية ، وندرة الموارد المائية العذبة ، وحماية النهر الدولي من التلوث ، وحفظ نظمه الايكولوجية ، وبالطبع كان لمثل هذه القضايا والمسائل الاثر المشهود في ابراز اصطلاحات كان بعضها جديدا في صياغته ، وملائما في معناه الدال على اغراضه وبعضها رغم عدم حداثته ، أعيدت صياغته ليلائم الاغراض الجديدة للانتفاع المشترك بمياه الانهار الدولية </w:t>
      </w:r>
      <w:r w:rsidRPr="007A5C0D">
        <w:rPr>
          <w:rStyle w:val="EndnoteReference"/>
          <w:rFonts w:ascii="Traditional Arabic" w:hAnsi="Traditional Arabic" w:cs="Traditional Arabic"/>
          <w:b/>
          <w:bCs/>
          <w:sz w:val="28"/>
          <w:szCs w:val="28"/>
          <w:rtl/>
        </w:rPr>
        <w:endnoteReference w:customMarkFollows="1" w:id="101"/>
        <w:t>(44)</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لقد ذكرت تعريفات متعددة لتحديد المقصود بمجاري المياه الدولية ( الأنهار الدولية )</w:t>
      </w:r>
      <w:r w:rsidRPr="007A5C0D">
        <w:rPr>
          <w:rFonts w:ascii="Traditional Arabic" w:hAnsi="Traditional Arabic" w:cs="Traditional Arabic"/>
          <w:b/>
          <w:bCs/>
          <w:color w:val="000000"/>
          <w:sz w:val="28"/>
          <w:szCs w:val="28"/>
          <w:vertAlign w:val="superscript"/>
          <w:rtl/>
        </w:rPr>
        <w:t xml:space="preserve"> </w:t>
      </w:r>
      <w:r w:rsidRPr="007A5C0D">
        <w:rPr>
          <w:rFonts w:ascii="Traditional Arabic" w:hAnsi="Traditional Arabic" w:cs="Traditional Arabic"/>
          <w:b/>
          <w:bCs/>
          <w:color w:val="000000"/>
          <w:sz w:val="28"/>
          <w:szCs w:val="28"/>
          <w:rtl/>
        </w:rPr>
        <w:t xml:space="preserve">تختلف باختلاف طبيعة الاستغلال القائم في حينها لتلك المجاري، ففي السابق وعندما كانت الدول تهتم بمجاري المياه الدولية فقط لإغراض الملاحة، كان الفقهاء يؤكدون في تعريفاتهم على المعيار الوظيفي وطبقا لهذا المعيار يكون المجرى المائي دوليا إذا كان مستخدما للملاحة الدولية وان كان واقعا في إقليم دولة واحدة، ولا </w:t>
      </w:r>
      <w:r w:rsidRPr="007A5C0D">
        <w:rPr>
          <w:rFonts w:ascii="Traditional Arabic" w:hAnsi="Traditional Arabic" w:cs="Traditional Arabic"/>
          <w:b/>
          <w:bCs/>
          <w:color w:val="000000"/>
          <w:sz w:val="28"/>
          <w:szCs w:val="28"/>
          <w:rtl/>
        </w:rPr>
        <w:lastRenderedPageBreak/>
        <w:t>يعد دوليا إذا كان غير صالح للملاحة الدولية وان كان واقعا في إقليم أكثر من دولة. لكن الأخذ بهذا المعيار يؤدي إلى تجريد عدد كبير من مجاري المياه من الصفة الدولية بحجة عدم الصلاحية للملاحة</w:t>
      </w:r>
      <w:r w:rsidRPr="007A5C0D">
        <w:rPr>
          <w:rStyle w:val="EndnoteReference"/>
          <w:rFonts w:ascii="Traditional Arabic" w:hAnsi="Traditional Arabic" w:cs="Traditional Arabic"/>
          <w:b/>
          <w:bCs/>
          <w:color w:val="000000"/>
          <w:sz w:val="28"/>
          <w:szCs w:val="28"/>
          <w:rtl/>
        </w:rPr>
        <w:endnoteReference w:customMarkFollows="1" w:id="102"/>
        <w:t>(45)</w:t>
      </w:r>
      <w:r w:rsidRPr="007A5C0D">
        <w:rPr>
          <w:rFonts w:ascii="Traditional Arabic" w:hAnsi="Traditional Arabic" w:cs="Traditional Arabic"/>
          <w:b/>
          <w:bCs/>
          <w:color w:val="000000"/>
          <w:sz w:val="28"/>
          <w:szCs w:val="28"/>
          <w:rtl/>
        </w:rPr>
        <w:t>.</w:t>
      </w:r>
    </w:p>
    <w:p w:rsidR="000F0C5E" w:rsidRPr="007A5C0D" w:rsidRDefault="000F0C5E" w:rsidP="000F0C5E">
      <w:pPr>
        <w:spacing w:after="0" w:line="240" w:lineRule="auto"/>
        <w:ind w:left="41" w:firstLine="360"/>
        <w:jc w:val="both"/>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ولكن بسبب التطورات العلمية الحديثة التي أظهرت استعمالات أخرى لمجاري المياه الدولية كالاستعمالات الزراعية والصناعية وتوليد الطاقة وغيرها، وبسبب القصور في المعيار السابق، اخذ الفقهاء يركزون وبشكل اكبر على المعيار الجغرافي ، والذي يقضي بأن يكون المجرى المائي دولياً ( إذا كان فاصلا بين إقليم دولتين، أو ماراً تباعاً في أقاليم دول متعددة سواء أكان صالحاً للملاحة أم لا) ، وهذا يعني إن المجرى المائي الدولي يكون على نوعين</w:t>
      </w:r>
      <w:r w:rsidRPr="007A5C0D">
        <w:rPr>
          <w:rStyle w:val="EndnoteReference"/>
          <w:rFonts w:ascii="Traditional Arabic" w:hAnsi="Traditional Arabic" w:cs="Traditional Arabic"/>
          <w:b/>
          <w:bCs/>
          <w:color w:val="000000"/>
          <w:sz w:val="28"/>
          <w:szCs w:val="28"/>
          <w:rtl/>
        </w:rPr>
        <w:endnoteReference w:customMarkFollows="1" w:id="103"/>
        <w:t>(46)</w:t>
      </w:r>
      <w:r w:rsidRPr="007A5C0D">
        <w:rPr>
          <w:rFonts w:ascii="Traditional Arabic" w:hAnsi="Traditional Arabic" w:cs="Traditional Arabic"/>
          <w:b/>
          <w:bCs/>
          <w:color w:val="000000"/>
          <w:sz w:val="28"/>
          <w:szCs w:val="28"/>
          <w:rtl/>
        </w:rPr>
        <w:t xml:space="preserve"> : </w:t>
      </w:r>
    </w:p>
    <w:p w:rsidR="000F0C5E" w:rsidRPr="007A5C0D" w:rsidRDefault="000F0C5E" w:rsidP="00193335">
      <w:pPr>
        <w:numPr>
          <w:ilvl w:val="0"/>
          <w:numId w:val="5"/>
        </w:numPr>
        <w:tabs>
          <w:tab w:val="clear" w:pos="0"/>
          <w:tab w:val="num" w:pos="-334"/>
        </w:tabs>
        <w:spacing w:after="0" w:line="240" w:lineRule="auto"/>
        <w:ind w:left="41" w:firstLine="360"/>
        <w:jc w:val="both"/>
        <w:rPr>
          <w:rFonts w:ascii="Traditional Arabic" w:hAnsi="Traditional Arabic" w:cs="Traditional Arabic"/>
          <w:b/>
          <w:bCs/>
          <w:color w:val="000000"/>
          <w:sz w:val="28"/>
          <w:szCs w:val="28"/>
        </w:rPr>
      </w:pPr>
      <w:r w:rsidRPr="007A5C0D">
        <w:rPr>
          <w:rFonts w:ascii="Traditional Arabic" w:hAnsi="Traditional Arabic" w:cs="Traditional Arabic"/>
          <w:b/>
          <w:bCs/>
          <w:color w:val="000000"/>
          <w:sz w:val="28"/>
          <w:szCs w:val="28"/>
          <w:rtl/>
        </w:rPr>
        <w:t xml:space="preserve"> النوع الأول : هو الذي يفصل بين إقليم دولتين هو ما يسمى بالنهر الحدودي أو النهر المتاخم، ومن أمثلة هذا النوع نهر أورجواي بين أورجواي والأرجنتين ونهر السنغال بين السنغال، مالي، غينيا وموريتانيا وبطبيعة الحال تعيين الحدود بين الدولتين المعنيتين حسب القواعد المتبعة في تعيين الحدود الطبيعية بين الدول. </w:t>
      </w:r>
    </w:p>
    <w:p w:rsidR="000F0C5E" w:rsidRPr="007A5C0D" w:rsidRDefault="000F0C5E" w:rsidP="00193335">
      <w:pPr>
        <w:numPr>
          <w:ilvl w:val="0"/>
          <w:numId w:val="5"/>
        </w:numPr>
        <w:tabs>
          <w:tab w:val="clear" w:pos="0"/>
          <w:tab w:val="num" w:pos="-334"/>
        </w:tabs>
        <w:spacing w:after="0" w:line="240" w:lineRule="auto"/>
        <w:ind w:left="41" w:firstLine="360"/>
        <w:jc w:val="both"/>
        <w:rPr>
          <w:rFonts w:ascii="Traditional Arabic" w:hAnsi="Traditional Arabic" w:cs="Traditional Arabic"/>
          <w:b/>
          <w:bCs/>
          <w:color w:val="000000"/>
          <w:sz w:val="28"/>
          <w:szCs w:val="28"/>
        </w:rPr>
      </w:pPr>
      <w:r w:rsidRPr="007A5C0D">
        <w:rPr>
          <w:rFonts w:ascii="Traditional Arabic" w:hAnsi="Traditional Arabic" w:cs="Traditional Arabic"/>
          <w:b/>
          <w:bCs/>
          <w:color w:val="000000"/>
          <w:sz w:val="28"/>
          <w:szCs w:val="28"/>
          <w:rtl/>
        </w:rPr>
        <w:t xml:space="preserve"> النوع الثاني : فهو الذي ينبع من دولة ويجري بشكل متتابع في أقاليم دول أخرى، أمثلة هذا النوع كثيرة منها نهر الدانوب، النيل، الميكونغ وغيرها. ويجب إن لايخفى عن البال، إن كل دولة مشتركة في مجرى مائي دولي تمارس سيادتها على جزء المجرى الذي يعود لها، ومن حقها استغلال مياهه للأغراض المشروعة المختلفة ، بشرط مراعاة حقوق الدول الأخرى المشتركة معها في نفس المجرى، وعدم القيام بأية إعمال من شأنها الأضرار بتلك الحقوق.</w:t>
      </w:r>
    </w:p>
    <w:p w:rsidR="000F0C5E" w:rsidRPr="007A5C0D" w:rsidRDefault="000F0C5E" w:rsidP="000F0C5E">
      <w:pPr>
        <w:pStyle w:val="arttextmain"/>
        <w:bidi/>
        <w:spacing w:before="0" w:beforeAutospacing="0" w:after="0" w:afterAutospacing="0"/>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u w:val="single"/>
          <w:rtl/>
        </w:rPr>
        <w:t>ثانيا : اقتراح تسعير المياه الدولية</w:t>
      </w:r>
      <w:r w:rsidRPr="007A5C0D">
        <w:rPr>
          <w:rFonts w:ascii="Traditional Arabic" w:hAnsi="Traditional Arabic" w:cs="Traditional Arabic"/>
          <w:b/>
          <w:bCs/>
          <w:sz w:val="28"/>
          <w:szCs w:val="28"/>
          <w:rtl/>
        </w:rPr>
        <w:t xml:space="preserve"> : طرح الاقتصــــادي الأمـريكي</w:t>
      </w:r>
      <w:r w:rsidRPr="007A5C0D">
        <w:rPr>
          <w:rFonts w:ascii="Traditional Arabic" w:hAnsi="Traditional Arabic" w:cs="Traditional Arabic"/>
          <w:b/>
          <w:bCs/>
          <w:sz w:val="28"/>
          <w:szCs w:val="28"/>
          <w:shd w:val="clear" w:color="auto" w:fill="FFFFFF"/>
          <w:rtl/>
        </w:rPr>
        <w:t xml:space="preserve"> عضو الادارة الاقتصادية لمعهد ماساشوستس للتكنولوجيا </w:t>
      </w:r>
      <w:r w:rsidRPr="007A5C0D">
        <w:rPr>
          <w:rFonts w:ascii="Traditional Arabic" w:hAnsi="Traditional Arabic" w:cs="Traditional Arabic"/>
          <w:b/>
          <w:bCs/>
          <w:sz w:val="28"/>
          <w:szCs w:val="28"/>
          <w:rtl/>
        </w:rPr>
        <w:t xml:space="preserve">والخبير بشؤون المياه "  فرانكلـن مارفن فيـــشر </w:t>
      </w:r>
      <w:r w:rsidRPr="007A5C0D">
        <w:rPr>
          <w:rFonts w:ascii="Traditional Arabic" w:hAnsi="Traditional Arabic" w:cs="Traditional Arabic"/>
          <w:b/>
          <w:bCs/>
          <w:sz w:val="28"/>
          <w:szCs w:val="28"/>
          <w:shd w:val="clear" w:color="auto" w:fill="FFFFFF"/>
        </w:rPr>
        <w:t xml:space="preserve"> Franklin Marvin Fisher</w:t>
      </w:r>
      <w:r w:rsidRPr="007A5C0D">
        <w:rPr>
          <w:rFonts w:ascii="Traditional Arabic" w:hAnsi="Traditional Arabic" w:cs="Traditional Arabic"/>
          <w:b/>
          <w:bCs/>
          <w:sz w:val="28"/>
          <w:szCs w:val="28"/>
          <w:rtl/>
        </w:rPr>
        <w:t xml:space="preserve"> "  في العام  1995  فكرة " تسعير المياه الدولية وبيعها " وتقضي الفكرة (( بإنشاء صندوق مشترك يضم حساباً لكل عدد من الدول يشتركون في مجرى مائي دولي واحد يقدر من خلاله ثمن الماء دولياً على أساس معادلة قيمة المتر المكعب لأرخص قيمة مياه بديلة مثل قيمة المتر المكعب من الماء المحلى من البحر وتدفع الدولة قيمة كل الماء الذي تستهلكه أو الذي تطالب بالحصول عليه أولاً ثم تحتسب هذه القيمة من حصة الدولة في الصندوق المشترك، فإما أن يكون الحساب مديناً فتدفع الدولة الفرق، أو دائناً  فتحصل على الفرق بعد احتساب الحصص بالتساوي، بغض النظر عن الحقوق التاريخية والاتفاقيات وذلك من شأنه أن ي</w:t>
      </w:r>
      <w:r>
        <w:rPr>
          <w:rFonts w:ascii="Traditional Arabic" w:hAnsi="Traditional Arabic" w:cs="Traditional Arabic"/>
          <w:b/>
          <w:bCs/>
          <w:sz w:val="28"/>
          <w:szCs w:val="28"/>
          <w:rtl/>
        </w:rPr>
        <w:t>هدد الحقوق المكتسبة عبر التاريخ</w:t>
      </w:r>
      <w:r w:rsidRPr="007A5C0D">
        <w:rPr>
          <w:rFonts w:ascii="Traditional Arabic" w:hAnsi="Traditional Arabic" w:cs="Traditional Arabic"/>
          <w:b/>
          <w:bCs/>
          <w:sz w:val="28"/>
          <w:szCs w:val="28"/>
          <w:rtl/>
        </w:rPr>
        <w:t>))</w:t>
      </w:r>
      <w:r w:rsidRPr="007A5C0D">
        <w:rPr>
          <w:rStyle w:val="EndnoteReference"/>
          <w:rFonts w:ascii="Traditional Arabic" w:eastAsia="Calibri" w:hAnsi="Traditional Arabic" w:cs="Traditional Arabic"/>
          <w:b/>
          <w:bCs/>
          <w:sz w:val="28"/>
          <w:szCs w:val="28"/>
          <w:rtl/>
        </w:rPr>
        <w:endnoteReference w:customMarkFollows="1" w:id="104"/>
        <w:t>(47)</w:t>
      </w:r>
      <w:r w:rsidRPr="007A5C0D">
        <w:rPr>
          <w:rFonts w:ascii="Traditional Arabic" w:hAnsi="Traditional Arabic" w:cs="Traditional Arabic"/>
          <w:b/>
          <w:bCs/>
          <w:sz w:val="28"/>
          <w:szCs w:val="28"/>
          <w:rtl/>
        </w:rPr>
        <w:t>.</w:t>
      </w:r>
      <w:r w:rsidRPr="007A5C0D">
        <w:rPr>
          <w:rFonts w:ascii="Traditional Arabic" w:hAnsi="Traditional Arabic" w:cs="Traditional Arabic"/>
          <w:b/>
          <w:bCs/>
          <w:sz w:val="28"/>
          <w:szCs w:val="28"/>
          <w:rtl/>
          <w:lang w:bidi="ar-IQ"/>
        </w:rPr>
        <w:t xml:space="preserve">  </w:t>
      </w:r>
    </w:p>
    <w:p w:rsidR="000F0C5E" w:rsidRPr="007A5C0D" w:rsidRDefault="000F0C5E" w:rsidP="000F0C5E">
      <w:pPr>
        <w:pStyle w:val="arttextmain"/>
        <w:bidi/>
        <w:spacing w:before="0" w:beforeAutospacing="0" w:after="0" w:afterAutospacing="0"/>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lang w:bidi="ar-IQ"/>
        </w:rPr>
        <w:t xml:space="preserve">      ان البنك الدولي قد حدد استراتيجيته المائية في التركيز على ادارة الطلب ووسيلته في ذلك تتمثل في الدعوة</w:t>
      </w:r>
      <w:r>
        <w:rPr>
          <w:rFonts w:ascii="Traditional Arabic" w:hAnsi="Traditional Arabic" w:cs="Traditional Arabic"/>
          <w:b/>
          <w:bCs/>
          <w:sz w:val="28"/>
          <w:szCs w:val="28"/>
          <w:rtl/>
          <w:lang w:bidi="ar-IQ"/>
        </w:rPr>
        <w:t xml:space="preserve"> الى تبني نظرية (تسعير المياه)</w:t>
      </w:r>
      <w:r w:rsidRPr="007A5C0D">
        <w:rPr>
          <w:rFonts w:ascii="Traditional Arabic" w:hAnsi="Traditional Arabic" w:cs="Traditional Arabic"/>
          <w:b/>
          <w:bCs/>
          <w:sz w:val="28"/>
          <w:szCs w:val="28"/>
          <w:rtl/>
          <w:lang w:bidi="ar-IQ"/>
        </w:rPr>
        <w:t>، اذ</w:t>
      </w:r>
      <w:r>
        <w:rPr>
          <w:rFonts w:ascii="Traditional Arabic" w:hAnsi="Traditional Arabic" w:cs="Traditional Arabic"/>
          <w:b/>
          <w:bCs/>
          <w:sz w:val="28"/>
          <w:szCs w:val="28"/>
          <w:rtl/>
          <w:lang w:bidi="ar-IQ"/>
        </w:rPr>
        <w:t xml:space="preserve"> يؤكد ان المياه قيمة اقتصادية (سلعة تباع وتشترى</w:t>
      </w:r>
      <w:r w:rsidRPr="007A5C0D">
        <w:rPr>
          <w:rFonts w:ascii="Traditional Arabic" w:hAnsi="Traditional Arabic" w:cs="Traditional Arabic"/>
          <w:b/>
          <w:bCs/>
          <w:sz w:val="28"/>
          <w:szCs w:val="28"/>
          <w:rtl/>
          <w:lang w:bidi="ar-IQ"/>
        </w:rPr>
        <w:t xml:space="preserve">) ومن ثم يحصل عليها من </w:t>
      </w:r>
      <w:r>
        <w:rPr>
          <w:rFonts w:ascii="Traditional Arabic" w:hAnsi="Traditional Arabic" w:cs="Traditional Arabic"/>
          <w:b/>
          <w:bCs/>
          <w:sz w:val="28"/>
          <w:szCs w:val="28"/>
          <w:rtl/>
          <w:lang w:bidi="ar-IQ"/>
        </w:rPr>
        <w:t>يملك ثمنها ويحرم منها من لايملك</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shd w:val="clear" w:color="auto" w:fill="FFFFFF"/>
          <w:rtl/>
        </w:rPr>
        <w:t xml:space="preserve">إن اتجاه البنك الدولي إلى تسعير المياه على المستوي الدولي قد يؤدي إلى تحايل بعض الدول للحصول علي هذه المياه ، ولو بالطرق غير المشروعة بحرمان آخرين مستحقين لهذه الموارد ، وذلك بالمخالفة لما أستقر من حق الدول في السيادة علي مواردها وثرواتها الطبيعية، إن تسعير المياه يمكن أن يؤدي إلى اهتزازات خطيرة في الدول كما أن من شأنها أن تشعل الحروب بين الدول </w:t>
      </w:r>
      <w:r w:rsidRPr="007A5C0D">
        <w:rPr>
          <w:rFonts w:ascii="Traditional Arabic" w:hAnsi="Traditional Arabic" w:cs="Traditional Arabic"/>
          <w:b/>
          <w:bCs/>
          <w:sz w:val="28"/>
          <w:szCs w:val="28"/>
          <w:shd w:val="clear" w:color="auto" w:fill="FFFFFF"/>
          <w:rtl/>
        </w:rPr>
        <w:lastRenderedPageBreak/>
        <w:t xml:space="preserve">التي تقع عند منابع الأنهار وتلك التي تقع عند مصابها  وأن الحل يكمن في التعاون بين الدول النهرية في ظل قواعد القانون الدولي المستقرة بشأنها وليس تسعير المياه </w:t>
      </w:r>
      <w:r w:rsidRPr="007A5C0D">
        <w:rPr>
          <w:rStyle w:val="EndnoteReference"/>
          <w:rFonts w:ascii="Traditional Arabic" w:eastAsia="Calibri" w:hAnsi="Traditional Arabic" w:cs="Traditional Arabic"/>
          <w:b/>
          <w:bCs/>
          <w:sz w:val="28"/>
          <w:szCs w:val="28"/>
          <w:shd w:val="clear" w:color="auto" w:fill="FFFFFF"/>
          <w:rtl/>
        </w:rPr>
        <w:endnoteReference w:customMarkFollows="1" w:id="105"/>
        <w:t>(48)</w:t>
      </w:r>
      <w:r w:rsidRPr="007A5C0D">
        <w:rPr>
          <w:rFonts w:ascii="Traditional Arabic" w:hAnsi="Traditional Arabic" w:cs="Traditional Arabic"/>
          <w:b/>
          <w:bCs/>
          <w:sz w:val="28"/>
          <w:szCs w:val="28"/>
          <w:shd w:val="clear" w:color="auto" w:fill="FFFFFF"/>
          <w:rtl/>
        </w:rPr>
        <w:t xml:space="preserve"> . </w:t>
      </w:r>
    </w:p>
    <w:p w:rsidR="000F0C5E" w:rsidRPr="007A5C0D" w:rsidRDefault="000F0C5E" w:rsidP="000F0C5E">
      <w:pPr>
        <w:shd w:val="clear" w:color="auto" w:fill="FFFFFF"/>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w:t>
      </w:r>
      <w:r w:rsidRPr="007A5C0D">
        <w:rPr>
          <w:rFonts w:ascii="Traditional Arabic" w:hAnsi="Traditional Arabic" w:cs="Traditional Arabic"/>
          <w:b/>
          <w:bCs/>
          <w:sz w:val="28"/>
          <w:szCs w:val="28"/>
          <w:rtl/>
        </w:rPr>
        <w:t>من خلال القاء نظرة على المياه الدولية، أي التي تجري في أكثر من دولة، يلاحظ أن (40%)  من سكان</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 xml:space="preserve">العالم يعيشون على أحواض مشتركة ويوجد في العالم (214) حوضًا مائيًا مشتركًا تنازعت عليها الدول مرات عديدة، </w:t>
      </w:r>
      <w:r w:rsidRPr="007A5C0D">
        <w:rPr>
          <w:rFonts w:ascii="Traditional Arabic" w:hAnsi="Traditional Arabic" w:cs="Traditional Arabic"/>
          <w:b/>
          <w:bCs/>
          <w:color w:val="000000"/>
          <w:sz w:val="28"/>
          <w:szCs w:val="28"/>
          <w:shd w:val="clear" w:color="auto" w:fill="FFFFFF"/>
          <w:rtl/>
        </w:rPr>
        <w:t xml:space="preserve">بل إن بعض الدول قد قامت بقطع علاقاتها الدبلوماسية مع بعض الدول الأخرى بسبب النزاع على مياه بعض الأنهار الدولية، فقد قطعت بوليفيا علاقاتها الدبلوماسية مع </w:t>
      </w:r>
      <w:r>
        <w:rPr>
          <w:rFonts w:ascii="Traditional Arabic" w:hAnsi="Traditional Arabic" w:cs="Traditional Arabic"/>
          <w:b/>
          <w:bCs/>
          <w:color w:val="000000"/>
          <w:sz w:val="28"/>
          <w:szCs w:val="28"/>
          <w:shd w:val="clear" w:color="auto" w:fill="FFFFFF"/>
          <w:rtl/>
        </w:rPr>
        <w:t>شيلي بسبب النزاع على مياه نهر (</w:t>
      </w:r>
      <w:r w:rsidRPr="007A5C0D">
        <w:rPr>
          <w:rFonts w:ascii="Traditional Arabic" w:hAnsi="Traditional Arabic" w:cs="Traditional Arabic"/>
          <w:b/>
          <w:bCs/>
          <w:color w:val="000000"/>
          <w:sz w:val="28"/>
          <w:szCs w:val="28"/>
          <w:shd w:val="clear" w:color="auto" w:fill="FFFFFF"/>
          <w:rtl/>
        </w:rPr>
        <w:t xml:space="preserve">لوكا </w:t>
      </w:r>
      <w:r w:rsidRPr="007A5C0D">
        <w:rPr>
          <w:rFonts w:ascii="Traditional Arabic" w:hAnsi="Traditional Arabic" w:cs="Traditional Arabic"/>
          <w:b/>
          <w:bCs/>
          <w:color w:val="000000"/>
          <w:sz w:val="28"/>
          <w:szCs w:val="28"/>
          <w:shd w:val="clear" w:color="auto" w:fill="FFFFFF"/>
        </w:rPr>
        <w:t>Louca</w:t>
      </w:r>
      <w:r w:rsidRPr="007A5C0D">
        <w:rPr>
          <w:rFonts w:ascii="Traditional Arabic" w:hAnsi="Traditional Arabic" w:cs="Traditional Arabic"/>
          <w:b/>
          <w:bCs/>
          <w:color w:val="000000"/>
          <w:sz w:val="28"/>
          <w:szCs w:val="28"/>
          <w:shd w:val="clear" w:color="auto" w:fill="FFFFFF"/>
          <w:rtl/>
        </w:rPr>
        <w:t>) الدولي المشترك فيما بينهما، وحدث أيضاً أكثر من نزاع أوشكت الأطراف فيه على استخدام القوة المسلحة بشأن بعض الأنهار الدولية كالنزاع الهندي - الباكستاني حول مياه نهر الهندوس ، والنزاع بين بعض الدول العربية و(إسرائيل) بخصوص مياه نهر الأردن، وأخيرا   النزاع بين مصر وأثيوبيا بسبب سد النهضة</w:t>
      </w:r>
      <w:r w:rsidRPr="007A5C0D">
        <w:rPr>
          <w:rStyle w:val="EndnoteReference"/>
          <w:rFonts w:ascii="Traditional Arabic" w:hAnsi="Traditional Arabic" w:cs="Traditional Arabic"/>
          <w:b/>
          <w:bCs/>
          <w:sz w:val="28"/>
          <w:szCs w:val="28"/>
          <w:rtl/>
        </w:rPr>
        <w:t xml:space="preserve"> </w:t>
      </w:r>
      <w:r w:rsidRPr="007A5C0D">
        <w:rPr>
          <w:rStyle w:val="EndnoteReference"/>
          <w:rFonts w:ascii="Traditional Arabic" w:hAnsi="Traditional Arabic" w:cs="Traditional Arabic"/>
          <w:b/>
          <w:bCs/>
          <w:sz w:val="28"/>
          <w:szCs w:val="28"/>
          <w:rtl/>
        </w:rPr>
        <w:endnoteReference w:customMarkFollows="1" w:id="106"/>
        <w:t>(49)</w:t>
      </w:r>
      <w:r w:rsidRPr="007A5C0D">
        <w:rPr>
          <w:rFonts w:ascii="Traditional Arabic" w:hAnsi="Traditional Arabic" w:cs="Traditional Arabic"/>
          <w:b/>
          <w:bCs/>
          <w:sz w:val="28"/>
          <w:szCs w:val="28"/>
          <w:rtl/>
        </w:rPr>
        <w:t>. اذا كان القمح قد اصبح سلعة استرات</w:t>
      </w:r>
      <w:r>
        <w:rPr>
          <w:rFonts w:ascii="Traditional Arabic" w:hAnsi="Traditional Arabic" w:cs="Traditional Arabic"/>
          <w:b/>
          <w:bCs/>
          <w:sz w:val="28"/>
          <w:szCs w:val="28"/>
          <w:rtl/>
        </w:rPr>
        <w:t>يجية تلوى بها (اعناق) بعض الدول</w:t>
      </w:r>
      <w:r w:rsidRPr="007A5C0D">
        <w:rPr>
          <w:rFonts w:ascii="Traditional Arabic" w:hAnsi="Traditional Arabic" w:cs="Traditional Arabic"/>
          <w:b/>
          <w:bCs/>
          <w:sz w:val="28"/>
          <w:szCs w:val="28"/>
          <w:rtl/>
        </w:rPr>
        <w:t>، حتى ترضخ لمشيئة من يوفره لها وتلتزم بسياسته.. فان النفط قد اشعل حروباً خلال ثمانينيات ا</w:t>
      </w:r>
      <w:r>
        <w:rPr>
          <w:rFonts w:ascii="Traditional Arabic" w:hAnsi="Traditional Arabic" w:cs="Traditional Arabic"/>
          <w:b/>
          <w:bCs/>
          <w:sz w:val="28"/>
          <w:szCs w:val="28"/>
          <w:rtl/>
        </w:rPr>
        <w:t>لقرن الماضي واوائل القرن الحالي</w:t>
      </w:r>
      <w:r w:rsidRPr="007A5C0D">
        <w:rPr>
          <w:rFonts w:ascii="Traditional Arabic" w:hAnsi="Traditional Arabic" w:cs="Traditional Arabic"/>
          <w:b/>
          <w:bCs/>
          <w:sz w:val="28"/>
          <w:szCs w:val="28"/>
          <w:rtl/>
        </w:rPr>
        <w:t xml:space="preserve">، مثلما سوف تشعلها المياه العذبة مع ندرتها مستقبلا ، فندرة ونقص المياه العذبة عن حاجة </w:t>
      </w:r>
      <w:r>
        <w:rPr>
          <w:rFonts w:ascii="Traditional Arabic" w:hAnsi="Traditional Arabic" w:cs="Traditional Arabic"/>
          <w:b/>
          <w:bCs/>
          <w:sz w:val="28"/>
          <w:szCs w:val="28"/>
          <w:rtl/>
        </w:rPr>
        <w:t xml:space="preserve">بعض الدول </w:t>
      </w:r>
      <w:r w:rsidRPr="007A5C0D">
        <w:rPr>
          <w:rFonts w:ascii="Traditional Arabic" w:hAnsi="Traditional Arabic" w:cs="Traditional Arabic"/>
          <w:b/>
          <w:bCs/>
          <w:sz w:val="28"/>
          <w:szCs w:val="28"/>
          <w:rtl/>
        </w:rPr>
        <w:t>، قد اصبحت ظاهر</w:t>
      </w:r>
      <w:r>
        <w:rPr>
          <w:rFonts w:ascii="Traditional Arabic" w:hAnsi="Traditional Arabic" w:cs="Traditional Arabic"/>
          <w:b/>
          <w:bCs/>
          <w:sz w:val="28"/>
          <w:szCs w:val="28"/>
          <w:rtl/>
        </w:rPr>
        <w:t>ة في عدة اجزاء من الكرة الارضية</w:t>
      </w:r>
      <w:r w:rsidRPr="007A5C0D">
        <w:rPr>
          <w:rFonts w:ascii="Traditional Arabic" w:hAnsi="Traditional Arabic" w:cs="Traditional Arabic"/>
          <w:b/>
          <w:bCs/>
          <w:sz w:val="28"/>
          <w:szCs w:val="28"/>
          <w:rtl/>
        </w:rPr>
        <w:t>، وسبباً ها</w:t>
      </w:r>
      <w:r>
        <w:rPr>
          <w:rFonts w:ascii="Traditional Arabic" w:hAnsi="Traditional Arabic" w:cs="Traditional Arabic"/>
          <w:b/>
          <w:bCs/>
          <w:sz w:val="28"/>
          <w:szCs w:val="28"/>
          <w:rtl/>
        </w:rPr>
        <w:t>ماً للازمات في المستقبل المنظور</w:t>
      </w:r>
      <w:r w:rsidRPr="007A5C0D">
        <w:rPr>
          <w:rFonts w:ascii="Traditional Arabic" w:hAnsi="Traditional Arabic" w:cs="Traditional Arabic"/>
          <w:b/>
          <w:bCs/>
          <w:sz w:val="28"/>
          <w:szCs w:val="28"/>
          <w:rtl/>
        </w:rPr>
        <w:t>،</w:t>
      </w:r>
      <w:r>
        <w:rPr>
          <w:rFonts w:ascii="Traditional Arabic" w:hAnsi="Traditional Arabic" w:cs="Traditional Arabic"/>
          <w:b/>
          <w:bCs/>
          <w:sz w:val="28"/>
          <w:szCs w:val="28"/>
          <w:rtl/>
        </w:rPr>
        <w:t xml:space="preserve"> حتى يصبح معول هدم امنها الوطني</w:t>
      </w:r>
      <w:r w:rsidRPr="007A5C0D">
        <w:rPr>
          <w:rFonts w:ascii="Traditional Arabic" w:hAnsi="Traditional Arabic" w:cs="Traditional Arabic"/>
          <w:b/>
          <w:bCs/>
          <w:sz w:val="28"/>
          <w:szCs w:val="28"/>
          <w:rtl/>
        </w:rPr>
        <w:t>، وا</w:t>
      </w:r>
      <w:r>
        <w:rPr>
          <w:rFonts w:ascii="Traditional Arabic" w:hAnsi="Traditional Arabic" w:cs="Traditional Arabic"/>
          <w:b/>
          <w:bCs/>
          <w:sz w:val="28"/>
          <w:szCs w:val="28"/>
          <w:rtl/>
        </w:rPr>
        <w:t>لعامل الاول في انعدام الاستقرار</w:t>
      </w:r>
      <w:r w:rsidRPr="007A5C0D">
        <w:rPr>
          <w:rFonts w:ascii="Traditional Arabic" w:hAnsi="Traditional Arabic" w:cs="Traditional Arabic"/>
          <w:b/>
          <w:bCs/>
          <w:sz w:val="28"/>
          <w:szCs w:val="28"/>
          <w:rtl/>
        </w:rPr>
        <w:t xml:space="preserve">، وتوقف التنمية فيها </w:t>
      </w:r>
      <w:r w:rsidRPr="007A5C0D">
        <w:rPr>
          <w:rStyle w:val="EndnoteReference"/>
          <w:rFonts w:ascii="Traditional Arabic" w:hAnsi="Traditional Arabic" w:cs="Traditional Arabic"/>
          <w:b/>
          <w:bCs/>
          <w:sz w:val="28"/>
          <w:szCs w:val="28"/>
          <w:rtl/>
        </w:rPr>
        <w:endnoteReference w:customMarkFollows="1" w:id="107"/>
        <w:t>(50)</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أن البلاد العربية هي المعنية هنا بالدرجة الأولى بهذا الاقتراح، إذ أن عددًا منها يعد مستورد للمياه بمعنى أن</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 xml:space="preserve">أكثر مياهها تأتي من خارج أراضيها اذ تشكل المياه الخارجية السطحية حوالي (54%) من جملة المياه العربية المتجددة سنوياً. وتبلغ نسبة المياه ذات المصدر الخارجي على مجموع مياه الدولة (95%) في مصر ، (75%) سوريا . </w:t>
      </w:r>
      <w:r w:rsidRPr="007A5C0D">
        <w:rPr>
          <w:rFonts w:ascii="Traditional Arabic" w:hAnsi="Traditional Arabic" w:cs="Traditional Arabic"/>
          <w:b/>
          <w:bCs/>
          <w:color w:val="000000"/>
          <w:sz w:val="28"/>
          <w:szCs w:val="28"/>
          <w:rtl/>
        </w:rPr>
        <w:t>وان اغلب الدول العربية لا تملك السيطرة الكاملة على منابع مياهها، فاثيوبيا وتركيا وغينيا وايران والسنغال وكينيا واوغندة هي بلدان تتحكم بحوالي</w:t>
      </w:r>
      <w:r>
        <w:rPr>
          <w:rFonts w:ascii="Traditional Arabic" w:hAnsi="Traditional Arabic" w:cs="Traditional Arabic" w:hint="cs"/>
          <w:b/>
          <w:bCs/>
          <w:color w:val="000000"/>
          <w:sz w:val="28"/>
          <w:szCs w:val="28"/>
          <w:rtl/>
        </w:rPr>
        <w:t xml:space="preserve"> </w:t>
      </w:r>
      <w:r w:rsidRPr="007A5C0D">
        <w:rPr>
          <w:rFonts w:ascii="Traditional Arabic" w:hAnsi="Traditional Arabic" w:cs="Traditional Arabic"/>
          <w:b/>
          <w:bCs/>
          <w:color w:val="000000"/>
          <w:sz w:val="28"/>
          <w:szCs w:val="28"/>
          <w:rtl/>
        </w:rPr>
        <w:t>(60٪) من منابع الموارد المائية للدول العربية مما يج</w:t>
      </w:r>
      <w:r>
        <w:rPr>
          <w:rFonts w:ascii="Traditional Arabic" w:hAnsi="Traditional Arabic" w:cs="Traditional Arabic"/>
          <w:b/>
          <w:bCs/>
          <w:color w:val="000000"/>
          <w:sz w:val="28"/>
          <w:szCs w:val="28"/>
          <w:rtl/>
        </w:rPr>
        <w:t>علها خاضعة لسيطرة دول غير عربية</w:t>
      </w:r>
      <w:r w:rsidRPr="007A5C0D">
        <w:rPr>
          <w:rFonts w:ascii="Traditional Arabic" w:hAnsi="Traditional Arabic" w:cs="Traditional Arabic"/>
          <w:b/>
          <w:bCs/>
          <w:color w:val="000000"/>
          <w:sz w:val="28"/>
          <w:szCs w:val="28"/>
          <w:rtl/>
        </w:rPr>
        <w:t xml:space="preserve">، ولطالما دار الحديث حول ارتباط السلام في الشرق الاوسط بالمياه بعد سيطرة (اسرائيل) لمعظم نصيب دول الطوق العربي من المياه، كما ان بعض الدول اخذت تتبنى اقتراحاً خطيراً للغاية يتمثل في اقناع المجتمع الدولي بتطبيق اقتراح تسعير المياه، وبالتالي بيع المياه الدولية، ويقع على رأس هذه الدول تركيا و( اسرائيل) ، متناسين حقيقة الارتباط الوثيق بين الامن المائي والامن الغذائي من جهة والامن الوطني من جهة اخرى </w:t>
      </w:r>
      <w:r w:rsidRPr="007A5C0D">
        <w:rPr>
          <w:rStyle w:val="EndnoteReference"/>
          <w:rFonts w:ascii="Traditional Arabic" w:hAnsi="Traditional Arabic" w:cs="Traditional Arabic"/>
          <w:b/>
          <w:bCs/>
          <w:color w:val="000000"/>
          <w:sz w:val="28"/>
          <w:szCs w:val="28"/>
          <w:rtl/>
        </w:rPr>
        <w:endnoteReference w:customMarkFollows="1" w:id="108"/>
        <w:t>(51)</w:t>
      </w:r>
      <w:r w:rsidRPr="007A5C0D">
        <w:rPr>
          <w:rFonts w:ascii="Traditional Arabic" w:hAnsi="Traditional Arabic" w:cs="Traditional Arabic"/>
          <w:b/>
          <w:bCs/>
          <w:color w:val="000000"/>
          <w:sz w:val="28"/>
          <w:szCs w:val="28"/>
          <w:rtl/>
        </w:rPr>
        <w:t>.‏</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color w:val="000000"/>
          <w:sz w:val="28"/>
          <w:szCs w:val="28"/>
          <w:rtl/>
        </w:rPr>
        <w:t xml:space="preserve">ثالثا: </w:t>
      </w:r>
      <w:r w:rsidRPr="007A5C0D">
        <w:rPr>
          <w:rFonts w:ascii="Traditional Arabic" w:hAnsi="Traditional Arabic" w:cs="Traditional Arabic"/>
          <w:b/>
          <w:bCs/>
          <w:sz w:val="28"/>
          <w:szCs w:val="28"/>
          <w:rtl/>
        </w:rPr>
        <w:t>اسواق بيع المياه الدولية في الشرق الاوسط</w:t>
      </w:r>
      <w:r w:rsidRPr="007A5C0D">
        <w:rPr>
          <w:rFonts w:ascii="Traditional Arabic" w:hAnsi="Traditional Arabic" w:cs="Traditional Arabic"/>
          <w:b/>
          <w:bCs/>
          <w:color w:val="000000"/>
          <w:sz w:val="28"/>
          <w:szCs w:val="28"/>
          <w:rtl/>
        </w:rPr>
        <w:t xml:space="preserve"> (نهر النيل انموذجا)</w:t>
      </w:r>
      <w:r w:rsidRPr="007A5C0D">
        <w:rPr>
          <w:rFonts w:ascii="Traditional Arabic" w:hAnsi="Traditional Arabic" w:cs="Traditional Arabic"/>
          <w:b/>
          <w:bCs/>
          <w:sz w:val="28"/>
          <w:szCs w:val="28"/>
          <w:rtl/>
        </w:rPr>
        <w:t xml:space="preserve">: ان سوق </w:t>
      </w:r>
      <w:r w:rsidRPr="007A5C0D">
        <w:rPr>
          <w:rFonts w:ascii="Traditional Arabic" w:hAnsi="Traditional Arabic" w:cs="Traditional Arabic"/>
          <w:b/>
          <w:bCs/>
          <w:color w:val="000000"/>
          <w:sz w:val="28"/>
          <w:szCs w:val="28"/>
          <w:rtl/>
        </w:rPr>
        <w:t>بيع المياه الخام من الحوض الم</w:t>
      </w:r>
      <w:r>
        <w:rPr>
          <w:rFonts w:ascii="Traditional Arabic" w:hAnsi="Traditional Arabic" w:cs="Traditional Arabic"/>
          <w:b/>
          <w:bCs/>
          <w:color w:val="000000"/>
          <w:sz w:val="28"/>
          <w:szCs w:val="28"/>
          <w:rtl/>
        </w:rPr>
        <w:t>ائي الدولي مباشرة الى دولة اخرى، يشترط فيه</w:t>
      </w:r>
      <w:r w:rsidRPr="007A5C0D">
        <w:rPr>
          <w:rFonts w:ascii="Traditional Arabic" w:hAnsi="Traditional Arabic" w:cs="Traditional Arabic"/>
          <w:b/>
          <w:bCs/>
          <w:color w:val="000000"/>
          <w:sz w:val="28"/>
          <w:szCs w:val="28"/>
          <w:rtl/>
        </w:rPr>
        <w:t>: ان تتوافر الدولة البائعة للمياه على وسائل تكنولوجية للتحكم بمياه النهر الدولي وتخزين الفائض منه والمحافظة على نوعيته من الملوثات ليكون صالحاً للاستخدام ويحقق شروط السوق في تحديد سعر المياه</w:t>
      </w:r>
      <w:r w:rsidRPr="007A5C0D">
        <w:rPr>
          <w:rFonts w:ascii="Traditional Arabic" w:hAnsi="Traditional Arabic" w:cs="Traditional Arabic"/>
          <w:b/>
          <w:bCs/>
          <w:sz w:val="28"/>
          <w:szCs w:val="28"/>
          <w:rtl/>
        </w:rPr>
        <w:t xml:space="preserve"> . واستنادا لهذا النوع من الاسواق فان هناك نموذجين </w:t>
      </w:r>
      <w:r>
        <w:rPr>
          <w:rFonts w:ascii="Traditional Arabic" w:hAnsi="Traditional Arabic" w:cs="Traditional Arabic"/>
          <w:b/>
          <w:bCs/>
          <w:sz w:val="28"/>
          <w:szCs w:val="28"/>
          <w:rtl/>
        </w:rPr>
        <w:t>في الشرق الاوسط</w:t>
      </w:r>
      <w:r w:rsidRPr="007A5C0D">
        <w:rPr>
          <w:rFonts w:ascii="Traditional Arabic" w:hAnsi="Traditional Arabic" w:cs="Traditional Arabic"/>
          <w:b/>
          <w:bCs/>
          <w:sz w:val="28"/>
          <w:szCs w:val="28"/>
          <w:rtl/>
        </w:rPr>
        <w:t>: يتمثل الاول بتحكم تركيا من خلال مشروعها ( الغاب) ب</w:t>
      </w:r>
      <w:r>
        <w:rPr>
          <w:rFonts w:ascii="Traditional Arabic" w:hAnsi="Traditional Arabic" w:cs="Traditional Arabic"/>
          <w:b/>
          <w:bCs/>
          <w:sz w:val="28"/>
          <w:szCs w:val="28"/>
          <w:rtl/>
        </w:rPr>
        <w:t>مياه نهري دجلة والفرات الدوليين</w:t>
      </w:r>
      <w:r w:rsidRPr="007A5C0D">
        <w:rPr>
          <w:rFonts w:ascii="Traditional Arabic" w:hAnsi="Traditional Arabic" w:cs="Traditional Arabic"/>
          <w:b/>
          <w:bCs/>
          <w:sz w:val="28"/>
          <w:szCs w:val="28"/>
          <w:rtl/>
        </w:rPr>
        <w:t>، وتتوافر على خزانات مائية كبيرة تستوعب مليارات الامتار المكعبة من المياه الفائضة عن حاجتها الفعلية ، فقد سعت منذ ستينات القرن  الماضي في بناء سلسة من السدود العملاقة على روافد النهرين وذلك من اجل ترويج فكرة مبادلة المياه بالنفط العراقي والغاز السوري او الحص</w:t>
      </w:r>
      <w:r>
        <w:rPr>
          <w:rFonts w:ascii="Traditional Arabic" w:hAnsi="Traditional Arabic" w:cs="Traditional Arabic"/>
          <w:b/>
          <w:bCs/>
          <w:sz w:val="28"/>
          <w:szCs w:val="28"/>
          <w:rtl/>
        </w:rPr>
        <w:t>ول على اسعار تفضيلية عند الشراء</w:t>
      </w:r>
      <w:r w:rsidRPr="007A5C0D">
        <w:rPr>
          <w:rFonts w:ascii="Traditional Arabic" w:hAnsi="Traditional Arabic" w:cs="Traditional Arabic"/>
          <w:b/>
          <w:bCs/>
          <w:sz w:val="28"/>
          <w:szCs w:val="28"/>
          <w:rtl/>
        </w:rPr>
        <w:t xml:space="preserve">، </w:t>
      </w:r>
      <w:r w:rsidRPr="007A5C0D">
        <w:rPr>
          <w:rFonts w:ascii="Traditional Arabic" w:hAnsi="Traditional Arabic" w:cs="Traditional Arabic"/>
          <w:b/>
          <w:bCs/>
          <w:sz w:val="28"/>
          <w:szCs w:val="28"/>
          <w:rtl/>
        </w:rPr>
        <w:lastRenderedPageBreak/>
        <w:t>تقل ع</w:t>
      </w:r>
      <w:r>
        <w:rPr>
          <w:rFonts w:ascii="Traditional Arabic" w:hAnsi="Traditional Arabic" w:cs="Traditional Arabic"/>
          <w:b/>
          <w:bCs/>
          <w:sz w:val="28"/>
          <w:szCs w:val="28"/>
          <w:rtl/>
        </w:rPr>
        <w:t>ن الاسعار العالمية لبرميل النفط</w:t>
      </w:r>
      <w:r w:rsidRPr="007A5C0D">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او سعر الغاز</w:t>
      </w:r>
      <w:r w:rsidRPr="007A5C0D">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7A5C0D">
        <w:rPr>
          <w:rFonts w:ascii="Traditional Arabic" w:hAnsi="Traditional Arabic" w:cs="Traditional Arabic"/>
          <w:b/>
          <w:bCs/>
          <w:sz w:val="28"/>
          <w:szCs w:val="28"/>
          <w:rtl/>
        </w:rPr>
        <w:t>لانها تفتقر الى المواد الطبيعي</w:t>
      </w:r>
      <w:r>
        <w:rPr>
          <w:rFonts w:ascii="Traditional Arabic" w:hAnsi="Traditional Arabic" w:cs="Traditional Arabic"/>
          <w:b/>
          <w:bCs/>
          <w:sz w:val="28"/>
          <w:szCs w:val="28"/>
          <w:rtl/>
        </w:rPr>
        <w:t>ة كالنفط والغاز</w:t>
      </w:r>
      <w:r w:rsidRPr="007A5C0D">
        <w:rPr>
          <w:rFonts w:ascii="Traditional Arabic" w:hAnsi="Traditional Arabic" w:cs="Traditional Arabic"/>
          <w:b/>
          <w:bCs/>
          <w:sz w:val="28"/>
          <w:szCs w:val="28"/>
          <w:rtl/>
        </w:rPr>
        <w:t>، وكذلك من اجل عرقلة مشاريع التنمية المستقبلية للبلدين ومن ثم تحجيم دورهما وابتزاز مواقفهما على الصعيد السياسي اقليميا مقابل تلبية جزء من حاجتهما المائية</w:t>
      </w:r>
      <w:r w:rsidRPr="007A5C0D">
        <w:rPr>
          <w:rStyle w:val="EndnoteReference"/>
          <w:rFonts w:ascii="Traditional Arabic" w:hAnsi="Traditional Arabic" w:cs="Traditional Arabic"/>
          <w:b/>
          <w:bCs/>
          <w:color w:val="000000"/>
          <w:sz w:val="28"/>
          <w:szCs w:val="28"/>
          <w:rtl/>
        </w:rPr>
        <w:endnoteReference w:customMarkFollows="1" w:id="109"/>
        <w:t>(52)</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اما النموذج الثاني لسوق بيع المياه في الشرق الاوسط  فأن مؤشراته تبرز من اونة لاخرى في حوض النيل ، </w:t>
      </w:r>
      <w:r w:rsidRPr="007A5C0D">
        <w:rPr>
          <w:rFonts w:ascii="Traditional Arabic" w:hAnsi="Traditional Arabic" w:cs="Traditional Arabic"/>
          <w:b/>
          <w:bCs/>
          <w:color w:val="000000"/>
          <w:sz w:val="28"/>
          <w:szCs w:val="28"/>
          <w:rtl/>
          <w:lang w:bidi="ar-IQ"/>
        </w:rPr>
        <w:t xml:space="preserve">وتبلغ مساحة دول حوض النيل (8.894.100) كم2 بما يوازي (29.6%) من مساحة القارة الافريقية </w:t>
      </w:r>
      <w:r w:rsidRPr="007A5C0D">
        <w:rPr>
          <w:rFonts w:ascii="Traditional Arabic" w:hAnsi="Traditional Arabic" w:cs="Traditional Arabic"/>
          <w:b/>
          <w:bCs/>
          <w:sz w:val="28"/>
          <w:szCs w:val="28"/>
          <w:rtl/>
          <w:lang w:bidi="ar-IQ"/>
        </w:rPr>
        <w:t>ويعد اطول نهر في العالم ، وهو امر ليس غريبا بالنسبة لنهر يم</w:t>
      </w:r>
      <w:r>
        <w:rPr>
          <w:rFonts w:ascii="Traditional Arabic" w:hAnsi="Traditional Arabic" w:cs="Traditional Arabic"/>
          <w:b/>
          <w:bCs/>
          <w:sz w:val="28"/>
          <w:szCs w:val="28"/>
          <w:rtl/>
          <w:lang w:bidi="ar-IQ"/>
        </w:rPr>
        <w:t>تد عبر اكثر من (35 درجة عرضية)</w:t>
      </w:r>
      <w:r w:rsidRPr="007A5C0D">
        <w:rPr>
          <w:rFonts w:ascii="Traditional Arabic" w:hAnsi="Traditional Arabic" w:cs="Traditional Arabic"/>
          <w:b/>
          <w:bCs/>
          <w:sz w:val="28"/>
          <w:szCs w:val="28"/>
          <w:rtl/>
          <w:lang w:bidi="ar-IQ"/>
        </w:rPr>
        <w:t xml:space="preserve">، اذ تقع بدايته عند خط عرض(°4) جنوباً  </w:t>
      </w:r>
      <w:r>
        <w:rPr>
          <w:rFonts w:ascii="Traditional Arabic" w:hAnsi="Traditional Arabic" w:cs="Traditional Arabic"/>
          <w:b/>
          <w:bCs/>
          <w:sz w:val="28"/>
          <w:szCs w:val="28"/>
          <w:rtl/>
          <w:lang w:bidi="ar-IQ"/>
        </w:rPr>
        <w:t>ونهايته عند خط عرض (32°) شمالاً</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وي</w:t>
      </w:r>
      <w:r>
        <w:rPr>
          <w:rFonts w:ascii="Traditional Arabic" w:hAnsi="Traditional Arabic" w:cs="Traditional Arabic"/>
          <w:b/>
          <w:bCs/>
          <w:sz w:val="28"/>
          <w:szCs w:val="28"/>
          <w:rtl/>
        </w:rPr>
        <w:t>متد طولياً إلى (5000) كم، ويتسع عرضه إلى نحو (3000)كم</w:t>
      </w:r>
      <w:r w:rsidRPr="007A5C0D">
        <w:rPr>
          <w:rFonts w:ascii="Traditional Arabic" w:hAnsi="Traditional Arabic" w:cs="Traditional Arabic"/>
          <w:b/>
          <w:bCs/>
          <w:sz w:val="28"/>
          <w:szCs w:val="28"/>
          <w:rtl/>
          <w:lang w:bidi="ar-IQ"/>
        </w:rPr>
        <w:t>، كما يقع بين خطي طول (</w:t>
      </w:r>
      <w:r>
        <w:rPr>
          <w:rFonts w:ascii="Traditional Arabic" w:hAnsi="Traditional Arabic" w:cs="Traditional Arabic"/>
          <w:b/>
          <w:bCs/>
          <w:sz w:val="28"/>
          <w:szCs w:val="28"/>
          <w:vertAlign w:val="superscript"/>
          <w:rtl/>
          <w:lang w:bidi="ar-IQ"/>
        </w:rPr>
        <w:t>°</w:t>
      </w:r>
      <w:r w:rsidRPr="007A5C0D">
        <w:rPr>
          <w:rFonts w:ascii="Traditional Arabic" w:hAnsi="Traditional Arabic" w:cs="Traditional Arabic"/>
          <w:b/>
          <w:bCs/>
          <w:sz w:val="28"/>
          <w:szCs w:val="28"/>
          <w:rtl/>
          <w:lang w:bidi="ar-IQ"/>
        </w:rPr>
        <w:t>40,30 شرقا و</w:t>
      </w:r>
      <w:r w:rsidRPr="007A5C0D">
        <w:rPr>
          <w:rFonts w:ascii="Traditional Arabic" w:hAnsi="Traditional Arabic" w:cs="Traditional Arabic"/>
          <w:b/>
          <w:bCs/>
          <w:sz w:val="28"/>
          <w:szCs w:val="28"/>
          <w:vertAlign w:val="superscript"/>
          <w:rtl/>
          <w:lang w:bidi="ar-IQ"/>
        </w:rPr>
        <w:t>°</w:t>
      </w:r>
      <w:r w:rsidRPr="007A5C0D">
        <w:rPr>
          <w:rFonts w:ascii="Traditional Arabic" w:hAnsi="Traditional Arabic" w:cs="Traditional Arabic"/>
          <w:b/>
          <w:bCs/>
          <w:sz w:val="28"/>
          <w:szCs w:val="28"/>
          <w:rtl/>
          <w:lang w:bidi="ar-IQ"/>
        </w:rPr>
        <w:t>21,30 شرقا ) ، ولا يوجد نهر اخر يشبه نهر النيل في اختراقه لهذا العدد من دوائر العرض وبذلك فهو يمتد من قلب القارة الإفريقية</w:t>
      </w:r>
      <w:r w:rsidRPr="007A5C0D">
        <w:rPr>
          <w:rFonts w:ascii="Traditional Arabic" w:hAnsi="Traditional Arabic" w:cs="Traditional Arabic"/>
          <w:b/>
          <w:bCs/>
          <w:sz w:val="28"/>
          <w:szCs w:val="28"/>
          <w:rtl/>
        </w:rPr>
        <w:t xml:space="preserve"> </w:t>
      </w:r>
      <w:r w:rsidRPr="007A5C0D">
        <w:rPr>
          <w:rFonts w:ascii="Traditional Arabic" w:hAnsi="Traditional Arabic" w:cs="Traditional Arabic"/>
          <w:b/>
          <w:bCs/>
          <w:sz w:val="28"/>
          <w:szCs w:val="28"/>
          <w:rtl/>
          <w:lang w:bidi="ar-IQ"/>
        </w:rPr>
        <w:t>، ومن الامور التي تسترعي الانتباه ان المنابع الاستوائية لهذا النهر توجد على بعد لايزيد على (850كم) من المحيط الهندي ، ومع هذا فأن مياهه لاتنصرف نحو هذا المحيط بل تقطع رحلة طويلة تقترب من (7000كم) لتصب في البحر المتوسط وما ذاك الا لوجود هضاب شرقي افريقيا والاخدود الافريقي الذي يخترقها بينه وبين ساحل المحيط الهندي من جهة  وللانحدار العام السائد في سطح كل افريقيا الشمالية تقريبا من الجنوب الى الشمال من جهة اخرى</w:t>
      </w:r>
      <w:r w:rsidRPr="007A5C0D">
        <w:rPr>
          <w:rStyle w:val="EndnoteReference"/>
          <w:rFonts w:ascii="Traditional Arabic" w:hAnsi="Traditional Arabic" w:cs="Traditional Arabic"/>
          <w:b/>
          <w:bCs/>
          <w:sz w:val="28"/>
          <w:szCs w:val="28"/>
          <w:rtl/>
          <w:lang w:bidi="ar-IQ"/>
        </w:rPr>
        <w:endnoteReference w:customMarkFollows="1" w:id="110"/>
        <w:t>(53)</w:t>
      </w:r>
      <w:r w:rsidRPr="007A5C0D">
        <w:rPr>
          <w:rFonts w:ascii="Traditional Arabic" w:hAnsi="Traditional Arabic" w:cs="Traditional Arabic"/>
          <w:b/>
          <w:bCs/>
          <w:sz w:val="28"/>
          <w:szCs w:val="28"/>
          <w:rtl/>
          <w:lang w:bidi="ar-IQ"/>
        </w:rPr>
        <w:t>.</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w:t>
      </w:r>
      <w:r w:rsidRPr="007A5C0D">
        <w:rPr>
          <w:rFonts w:ascii="Traditional Arabic" w:hAnsi="Traditional Arabic" w:cs="Traditional Arabic"/>
          <w:b/>
          <w:bCs/>
          <w:sz w:val="28"/>
          <w:szCs w:val="28"/>
          <w:shd w:val="clear" w:color="auto" w:fill="FFFFFF"/>
          <w:rtl/>
        </w:rPr>
        <w:t xml:space="preserve"> </w:t>
      </w:r>
      <w:r w:rsidRPr="007A5C0D">
        <w:rPr>
          <w:rFonts w:ascii="Traditional Arabic" w:hAnsi="Traditional Arabic" w:cs="Traditional Arabic"/>
          <w:b/>
          <w:bCs/>
          <w:sz w:val="28"/>
          <w:szCs w:val="28"/>
          <w:rtl/>
        </w:rPr>
        <w:t xml:space="preserve">تتكون المنطقة الجغرافية السياسية لدول حوض النيل من عشرة  دول مستقلة </w:t>
      </w:r>
      <w:r w:rsidRPr="007A5C0D">
        <w:rPr>
          <w:rFonts w:ascii="Traditional Arabic" w:hAnsi="Traditional Arabic" w:cs="Traditional Arabic"/>
          <w:b/>
          <w:bCs/>
          <w:color w:val="000000"/>
          <w:sz w:val="28"/>
          <w:szCs w:val="28"/>
          <w:shd w:val="clear" w:color="auto" w:fill="FFFFFF"/>
          <w:rtl/>
        </w:rPr>
        <w:t>فضلا عن جمهورية جنوب السودان الوليدة التي انفصلت عن السودان الأم في 9/ تموز/ 2011</w:t>
      </w:r>
      <w:r w:rsidRPr="007A5C0D">
        <w:rPr>
          <w:rStyle w:val="apple-converted-space"/>
          <w:rFonts w:ascii="Traditional Arabic" w:hAnsi="Traditional Arabic" w:cs="Traditional Arabic"/>
          <w:b/>
          <w:bCs/>
          <w:color w:val="000000"/>
          <w:sz w:val="28"/>
          <w:szCs w:val="28"/>
          <w:shd w:val="clear" w:color="auto" w:fill="FFFFFF"/>
          <w:rtl/>
        </w:rPr>
        <w:t> </w:t>
      </w:r>
      <w:r w:rsidRPr="007A5C0D">
        <w:rPr>
          <w:rFonts w:ascii="Traditional Arabic" w:hAnsi="Traditional Arabic" w:cs="Traditional Arabic"/>
          <w:b/>
          <w:bCs/>
          <w:color w:val="000000"/>
          <w:sz w:val="28"/>
          <w:szCs w:val="28"/>
          <w:shd w:val="clear" w:color="auto" w:fill="FFFFFF"/>
          <w:rtl/>
        </w:rPr>
        <w:t>،</w:t>
      </w:r>
      <w:r w:rsidRPr="007A5C0D">
        <w:rPr>
          <w:rFonts w:ascii="Traditional Arabic" w:hAnsi="Traditional Arabic" w:cs="Traditional Arabic"/>
          <w:b/>
          <w:bCs/>
          <w:color w:val="000000"/>
          <w:sz w:val="28"/>
          <w:szCs w:val="28"/>
          <w:rtl/>
        </w:rPr>
        <w:t xml:space="preserve"> </w:t>
      </w:r>
      <w:r w:rsidRPr="007A5C0D">
        <w:rPr>
          <w:rFonts w:ascii="Traditional Arabic" w:hAnsi="Traditional Arabic" w:cs="Traditional Arabic"/>
          <w:b/>
          <w:bCs/>
          <w:sz w:val="28"/>
          <w:szCs w:val="28"/>
          <w:rtl/>
        </w:rPr>
        <w:t>لكل منها كيانها السياسي وصفاتها المميزة وترتبط ارتباطاً وثيقاً بالظروف الطبيعية والجغرافية والمناخية</w:t>
      </w:r>
      <w:r w:rsidRPr="007A5C0D">
        <w:rPr>
          <w:rStyle w:val="EndnoteReference"/>
          <w:rFonts w:ascii="Traditional Arabic" w:hAnsi="Traditional Arabic" w:cs="Traditional Arabic"/>
          <w:b/>
          <w:bCs/>
          <w:sz w:val="28"/>
          <w:szCs w:val="28"/>
          <w:rtl/>
        </w:rPr>
        <w:endnoteReference w:customMarkFollows="1" w:id="111"/>
        <w:t>(54)</w:t>
      </w:r>
      <w:r w:rsidRPr="007A5C0D">
        <w:rPr>
          <w:rFonts w:ascii="Traditional Arabic" w:hAnsi="Traditional Arabic" w:cs="Traditional Arabic"/>
          <w:b/>
          <w:bCs/>
          <w:sz w:val="28"/>
          <w:szCs w:val="28"/>
          <w:rtl/>
          <w:lang w:bidi="ar-IQ"/>
        </w:rPr>
        <w:t>.</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وتتفاوت هذه الدول من حيث اعتمادها على مياه نهر النيل اذ تعد مصر الأكثر اعتمادًا على مياهه وبالتالي كان طبيعيًا أن يمتد مفهوم الأمن المائي إلى المنابع الرئيسية في حوض النيل ليعد  أي عمل يجري في هذا الحوض يهدف للتأثير على حصة مصر المائية المقررة سنويًا وهي(55.5) مليار م3. عملاً يمس الأمن القومي المصري بشكل مباشر ومع التسليم بوجود اتفاقيات قانونية تنظم حصول مصر على حصتها المقررة سنويًا</w:t>
      </w:r>
      <w:r w:rsidRPr="007A5C0D">
        <w:rPr>
          <w:rStyle w:val="EndnoteReference"/>
          <w:rFonts w:ascii="Traditional Arabic" w:hAnsi="Traditional Arabic" w:cs="Traditional Arabic"/>
          <w:b/>
          <w:bCs/>
          <w:sz w:val="28"/>
          <w:szCs w:val="28"/>
          <w:rtl/>
        </w:rPr>
        <w:endnoteReference w:customMarkFollows="1" w:id="112"/>
        <w:t>(55)</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color w:val="000000"/>
          <w:sz w:val="28"/>
          <w:szCs w:val="28"/>
          <w:rtl/>
        </w:rPr>
        <w:t xml:space="preserve">     </w:t>
      </w:r>
      <w:r w:rsidRPr="007A5C0D">
        <w:rPr>
          <w:rFonts w:ascii="Traditional Arabic" w:hAnsi="Traditional Arabic" w:cs="Traditional Arabic"/>
          <w:b/>
          <w:bCs/>
          <w:sz w:val="28"/>
          <w:szCs w:val="28"/>
          <w:rtl/>
          <w:lang w:bidi="ar-IQ"/>
        </w:rPr>
        <w:t xml:space="preserve">لايعرف التاريخ – قديمه وحديثه- نهراً ارتبطت به حياه الناس الذين عاشوا او يعيشون في حوضه كما ارتبطت حياة اغلب اهل حوض النيل بنهرهم العظيم ، والثابت علمياً انه ليست هناك شعوب توقف ويتوقف مستقبلها الاقتصادي على غرار شعوب حوض النيل - لاسيما - مصر بسبب شحة امطارها واعتمادها على المشروعات التي يمكن بها التحكم في ماء النهر الجاري على مدى السنين لكي يزيد من الرصيد المائي وتقلل من الفاقد </w:t>
      </w:r>
      <w:r w:rsidRPr="007A5C0D">
        <w:rPr>
          <w:rStyle w:val="EndnoteReference"/>
          <w:rFonts w:ascii="Traditional Arabic" w:hAnsi="Traditional Arabic" w:cs="Traditional Arabic"/>
          <w:b/>
          <w:bCs/>
          <w:sz w:val="28"/>
          <w:szCs w:val="28"/>
          <w:shd w:val="clear" w:color="auto" w:fill="FFFFFF"/>
          <w:rtl/>
        </w:rPr>
        <w:endnoteReference w:customMarkFollows="1" w:id="113"/>
        <w:t>(56)</w:t>
      </w:r>
      <w:r w:rsidRPr="007A5C0D">
        <w:rPr>
          <w:rFonts w:ascii="Traditional Arabic" w:hAnsi="Traditional Arabic" w:cs="Traditional Arabic"/>
          <w:b/>
          <w:bCs/>
          <w:sz w:val="28"/>
          <w:szCs w:val="28"/>
          <w:shd w:val="clear" w:color="auto" w:fill="FFFFFF"/>
          <w:rtl/>
        </w:rPr>
        <w:t xml:space="preserve"> ، </w:t>
      </w:r>
      <w:r w:rsidRPr="007A5C0D">
        <w:rPr>
          <w:rFonts w:ascii="Traditional Arabic" w:hAnsi="Traditional Arabic" w:cs="Traditional Arabic"/>
          <w:b/>
          <w:bCs/>
          <w:color w:val="000000"/>
          <w:sz w:val="28"/>
          <w:szCs w:val="28"/>
          <w:rtl/>
          <w:lang w:bidi="ar-IQ"/>
        </w:rPr>
        <w:t xml:space="preserve"> </w:t>
      </w:r>
      <w:r w:rsidRPr="007A5C0D">
        <w:rPr>
          <w:rFonts w:ascii="Traditional Arabic" w:hAnsi="Traditional Arabic" w:cs="Traditional Arabic"/>
          <w:b/>
          <w:bCs/>
          <w:sz w:val="28"/>
          <w:szCs w:val="28"/>
          <w:rtl/>
          <w:lang w:bidi="ar-IQ"/>
        </w:rPr>
        <w:t>مصر اول دولة من بين دول حوض النيل اهتمت بالنهر وبمياهه منذ القدم ، اقامت عليه الخزانات والقناطر وشبكة واسعة من قنوات الري لزراعة مساحات واسعة على ضفتيه وفي الدلتا ، ومن هنا جاءت مقولة هيرودت (مصر هبة النيل)</w:t>
      </w:r>
      <w:r w:rsidRPr="007A5C0D">
        <w:rPr>
          <w:rStyle w:val="EndnoteReference"/>
          <w:rFonts w:ascii="Traditional Arabic" w:hAnsi="Traditional Arabic" w:cs="Traditional Arabic"/>
          <w:b/>
          <w:bCs/>
          <w:sz w:val="28"/>
          <w:szCs w:val="28"/>
          <w:rtl/>
          <w:lang w:bidi="ar-IQ"/>
        </w:rPr>
        <w:endnoteReference w:customMarkFollows="1" w:id="114"/>
        <w:t>(57)</w:t>
      </w:r>
      <w:r w:rsidRPr="007A5C0D">
        <w:rPr>
          <w:rFonts w:ascii="Traditional Arabic" w:hAnsi="Traditional Arabic" w:cs="Traditional Arabic"/>
          <w:b/>
          <w:bCs/>
          <w:sz w:val="28"/>
          <w:szCs w:val="28"/>
          <w:rtl/>
          <w:lang w:bidi="ar-IQ"/>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lang w:bidi="ar-IQ"/>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 xml:space="preserve">تنظر مصر دائما إلى حقوقها التاريخية في مياه نهر النيل وحصتها منه، والارتباط العميق بين الحياة الإنسانية والنباتية والحيوانية فيها بتلك الحصة التي تستهلك مصر كل  قطرة منها، كأساس لأي جدل حول قضية المياه في حوض نهر النيل ، وتنطلق هذه النظرة من حقيقة أن كل  قطرة من حصة مصر في مياه النيل تساوي حياة ، اذ إن حجم استهلاك مصر من المياه يصل إلى أكثر من (68) مليار م3، منها ( 55.5)  </w:t>
      </w:r>
      <w:r w:rsidRPr="007A5C0D">
        <w:rPr>
          <w:rFonts w:ascii="Traditional Arabic" w:hAnsi="Traditional Arabic" w:cs="Traditional Arabic"/>
          <w:b/>
          <w:bCs/>
          <w:sz w:val="28"/>
          <w:szCs w:val="28"/>
          <w:rtl/>
        </w:rPr>
        <w:lastRenderedPageBreak/>
        <w:t>مليار م3 حصتها من مياه النيل، والباقي عبارة عن استخدام جائر للمياه الجوفية، واستخدام غير آمن لمياه الصرف المعالج وغير المعالج</w:t>
      </w:r>
      <w:r w:rsidRPr="007A5C0D">
        <w:rPr>
          <w:rStyle w:val="EndnoteReference"/>
          <w:rFonts w:ascii="Traditional Arabic" w:hAnsi="Traditional Arabic" w:cs="Traditional Arabic"/>
          <w:b/>
          <w:bCs/>
          <w:sz w:val="28"/>
          <w:szCs w:val="28"/>
          <w:rtl/>
        </w:rPr>
        <w:endnoteReference w:customMarkFollows="1" w:id="115"/>
        <w:t>(58)</w:t>
      </w:r>
      <w:r w:rsidRPr="007A5C0D">
        <w:rPr>
          <w:rFonts w:ascii="Traditional Arabic" w:hAnsi="Traditional Arabic" w:cs="Traditional Arabic"/>
          <w:b/>
          <w:bCs/>
          <w:sz w:val="28"/>
          <w:szCs w:val="28"/>
          <w:rtl/>
        </w:rPr>
        <w:t xml:space="preserve"> .</w:t>
      </w:r>
      <w:r w:rsidRPr="007A5C0D">
        <w:rPr>
          <w:rFonts w:ascii="Traditional Arabic" w:hAnsi="Traditional Arabic" w:cs="Traditional Arabic"/>
          <w:b/>
          <w:bCs/>
          <w:sz w:val="28"/>
          <w:szCs w:val="28"/>
          <w:lang w:bidi="ar-IQ"/>
        </w:rPr>
        <w:t xml:space="preserve"> </w:t>
      </w:r>
      <w:r w:rsidRPr="007A5C0D">
        <w:rPr>
          <w:rFonts w:ascii="Traditional Arabic" w:hAnsi="Traditional Arabic" w:cs="Traditional Arabic"/>
          <w:b/>
          <w:bCs/>
          <w:sz w:val="28"/>
          <w:szCs w:val="28"/>
          <w:rtl/>
          <w:lang w:bidi="ar-IQ"/>
        </w:rPr>
        <w:t xml:space="preserve">اذ يتحكم في احتياجات مصر المائية وتنمية مواردها عوامل عدة منها التصحر والجفاف اللذان تشهدهما المنطقة العربية ، فضلا عن الزيادة السكانية الهائلة في مصر والتي تعد من اهم العوامل في زيادة الطلب على الموارد المائية لما تتطلبه من زيادة في تأمين الموارد الغذائية وبالتالي التوسع في الرقعة الزراعية المروية ، هذا فضلا عن احتياجات الصناعة والعمران اذ </w:t>
      </w:r>
      <w:r w:rsidRPr="007A5C0D">
        <w:rPr>
          <w:rFonts w:ascii="Traditional Arabic" w:hAnsi="Traditional Arabic" w:cs="Traditional Arabic"/>
          <w:b/>
          <w:bCs/>
          <w:sz w:val="28"/>
          <w:szCs w:val="28"/>
          <w:rtl/>
        </w:rPr>
        <w:t>يعد نهر النيل هو المصدر الرئيس للعرض المائي في مصر،اذ تمثل مياهه حوالي (93.7٪) من أجمالي الموارد المائية المتاحة</w:t>
      </w:r>
      <w:r w:rsidRPr="007A5C0D">
        <w:rPr>
          <w:rFonts w:ascii="Traditional Arabic" w:hAnsi="Traditional Arabic" w:cs="Traditional Arabic"/>
          <w:b/>
          <w:bCs/>
          <w:sz w:val="28"/>
          <w:szCs w:val="28"/>
          <w:rtl/>
          <w:lang w:bidi="ar-IQ"/>
        </w:rPr>
        <w:t xml:space="preserve"> </w:t>
      </w:r>
      <w:r w:rsidRPr="007A5C0D">
        <w:rPr>
          <w:rStyle w:val="EndnoteReference"/>
          <w:rFonts w:ascii="Traditional Arabic" w:hAnsi="Traditional Arabic" w:cs="Traditional Arabic"/>
          <w:b/>
          <w:bCs/>
          <w:sz w:val="28"/>
          <w:szCs w:val="28"/>
          <w:rtl/>
          <w:lang w:bidi="ar-IQ"/>
        </w:rPr>
        <w:endnoteReference w:customMarkFollows="1" w:id="116"/>
        <w:t>(59)</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w:t>
      </w:r>
    </w:p>
    <w:p w:rsidR="000F0C5E" w:rsidRPr="007A5C0D" w:rsidRDefault="000F0C5E" w:rsidP="000F0C5E">
      <w:pPr>
        <w:widowControl w:val="0"/>
        <w:autoSpaceDE w:val="0"/>
        <w:autoSpaceDN w:val="0"/>
        <w:adjustRightInd w:val="0"/>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rPr>
        <w:t xml:space="preserve">         </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 xml:space="preserve">تعد مصر من أفقر بلدان العالم في مواردها المائية الداخلية، اذ تبلغ الإيرادات المائية الداخلية المتجددة المتوفرة لها حسب بيانات البنك الدولي، نحو(2) مليار م3 ، ومتوسط نصيب الفرد منها يبلغ نحو (23) م3 ، وتعتمد الحياة في مصر كليا على المياه الواردة إليها من خارج حدودها عبر نهر النيل، وهذا يعني أن أي انقاص للموارد المائية التي تتدفق إلى مصر من نهر النيل، يساوى تهديداً للحياة بصورة مباشرة </w:t>
      </w:r>
      <w:r w:rsidRPr="007A5C0D">
        <w:rPr>
          <w:rStyle w:val="EndnoteReference"/>
          <w:rFonts w:ascii="Traditional Arabic" w:hAnsi="Traditional Arabic" w:cs="Traditional Arabic"/>
          <w:b/>
          <w:bCs/>
          <w:sz w:val="28"/>
          <w:szCs w:val="28"/>
          <w:rtl/>
        </w:rPr>
        <w:endnoteReference w:customMarkFollows="1" w:id="117"/>
        <w:t>(60)</w:t>
      </w:r>
      <w:r w:rsidRPr="007A5C0D">
        <w:rPr>
          <w:rFonts w:ascii="Traditional Arabic" w:hAnsi="Traditional Arabic" w:cs="Traditional Arabic"/>
          <w:b/>
          <w:bCs/>
          <w:sz w:val="28"/>
          <w:szCs w:val="28"/>
          <w:rtl/>
        </w:rPr>
        <w:t>، فمصر تعتمد على أكثر من (95 ٪) من احتياجاتها للمياه في حين تحتاج أثيوبيا (1 ٪) من مياه النهر وكينيا (2 ٪</w:t>
      </w:r>
      <w:r>
        <w:rPr>
          <w:rFonts w:ascii="Traditional Arabic" w:hAnsi="Traditional Arabic" w:cs="Traditional Arabic"/>
          <w:b/>
          <w:bCs/>
          <w:sz w:val="28"/>
          <w:szCs w:val="28"/>
          <w:rtl/>
        </w:rPr>
        <w:t>)  تقريبًا وتنزانيا (3</w:t>
      </w:r>
      <w:r w:rsidRPr="007A5C0D">
        <w:rPr>
          <w:rFonts w:ascii="Traditional Arabic" w:hAnsi="Traditional Arabic" w:cs="Traditional Arabic"/>
          <w:b/>
          <w:bCs/>
          <w:sz w:val="28"/>
          <w:szCs w:val="28"/>
          <w:rtl/>
        </w:rPr>
        <w:t>٪) والكونغو (1 ٪ ) وبوروندي (5 ٪) والسودان( 15 ٪)  ذلك لأن كثافة هطول الأمطار في هذه الدول تجعلها غير محتاجة إلى النهر, وهو ما يفضي في النهاية إلى عدم التوازن في توفير المياه مما يخلق صراع على المياه</w:t>
      </w:r>
      <w:r w:rsidRPr="007A5C0D">
        <w:rPr>
          <w:rStyle w:val="EndnoteReference"/>
          <w:rFonts w:ascii="Traditional Arabic" w:hAnsi="Traditional Arabic" w:cs="Traditional Arabic"/>
          <w:b/>
          <w:bCs/>
          <w:sz w:val="28"/>
          <w:szCs w:val="28"/>
          <w:rtl/>
        </w:rPr>
        <w:endnoteReference w:customMarkFollows="1" w:id="118"/>
        <w:t>(61)</w:t>
      </w:r>
      <w:r w:rsidRPr="007A5C0D">
        <w:rPr>
          <w:rFonts w:ascii="Traditional Arabic" w:hAnsi="Traditional Arabic" w:cs="Traditional Arabic"/>
          <w:b/>
          <w:bCs/>
          <w:sz w:val="28"/>
          <w:szCs w:val="28"/>
          <w:rtl/>
          <w:lang w:bidi="ar-IQ"/>
        </w:rPr>
        <w:t xml:space="preserve"> .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Pr>
      </w:pPr>
      <w:r w:rsidRPr="007A5C0D">
        <w:rPr>
          <w:rFonts w:ascii="Traditional Arabic" w:hAnsi="Traditional Arabic" w:cs="Traditional Arabic"/>
          <w:b/>
          <w:bCs/>
          <w:sz w:val="28"/>
          <w:szCs w:val="28"/>
          <w:rtl/>
        </w:rPr>
        <w:t xml:space="preserve">        تتحكم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فــــي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مصير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نهر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النيل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سبع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أخرى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جانب</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كل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مصر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والسودان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وهي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تنزانيـــــــــــــا</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rPr>
        <w:t>وبوروندي،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ورواندا،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وزائير،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وكينيا،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وأوغندا،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وأثيوبيا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وأي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تعديل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حصص</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هذه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الدول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إيراداته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سوف</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يؤثر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تأثيراً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مباشراً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مصر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والسودان .</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وتؤكد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أثيوبيا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تنبع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هضبتها</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النسبة الاكبر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النهر نحو</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(85%)</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 ، وفي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مختلف</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المناسبات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حقها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المطلق</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الاستغلال</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الكامل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لمواردها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دون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التشاور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بقية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الحوض،</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كما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رفضت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أثيوبيا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الانضمام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تجمع ( الاندوجو) الذي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يضم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الحوض</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والذي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أنشئ</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عام</w:t>
      </w:r>
      <w:r w:rsidRPr="007A5C0D">
        <w:rPr>
          <w:rFonts w:ascii="Traditional Arabic" w:hAnsi="Traditional Arabic" w:cs="Traditional Arabic"/>
          <w:b/>
          <w:bCs/>
          <w:sz w:val="28"/>
          <w:szCs w:val="28"/>
        </w:rPr>
        <w:t xml:space="preserve"> 1983 </w:t>
      </w:r>
      <w:r w:rsidRPr="007A5C0D">
        <w:rPr>
          <w:rFonts w:ascii="Traditional Arabic" w:hAnsi="Traditional Arabic" w:cs="Traditional Arabic"/>
          <w:b/>
          <w:bCs/>
          <w:sz w:val="28"/>
          <w:szCs w:val="28"/>
          <w:rtl/>
        </w:rPr>
        <w:t>بمبادرة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مصرية. ومما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يزيد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 خطورة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الموقف</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الأثيوبي، </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العلاقات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الاقتصادية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والسياسية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والعسكرية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والفنية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المتنامية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بين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أثيوبيا</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و(إسرائيل</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اذ</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تحاول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lang w:bidi="ar-IQ"/>
        </w:rPr>
        <w:t>(</w:t>
      </w:r>
      <w:r w:rsidRPr="007A5C0D">
        <w:rPr>
          <w:rFonts w:ascii="Traditional Arabic" w:hAnsi="Traditional Arabic" w:cs="Traditional Arabic"/>
          <w:b/>
          <w:bCs/>
          <w:sz w:val="28"/>
          <w:szCs w:val="28"/>
          <w:rtl/>
        </w:rPr>
        <w:t xml:space="preserve">إسرائيل) </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الضغط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مصر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خلال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هذا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التعاون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اذ</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أُنشء</w:t>
      </w:r>
      <w:r w:rsidRPr="007A5C0D">
        <w:rPr>
          <w:rFonts w:ascii="Traditional Arabic" w:hAnsi="Traditional Arabic" w:cs="Traditional Arabic"/>
          <w:b/>
          <w:bCs/>
          <w:sz w:val="28"/>
          <w:szCs w:val="28"/>
        </w:rPr>
        <w:t xml:space="preserve"> ( 26 ) </w:t>
      </w:r>
      <w:r w:rsidRPr="007A5C0D">
        <w:rPr>
          <w:rFonts w:ascii="Traditional Arabic" w:hAnsi="Traditional Arabic" w:cs="Traditional Arabic"/>
          <w:b/>
          <w:bCs/>
          <w:sz w:val="28"/>
          <w:szCs w:val="28"/>
          <w:rtl/>
        </w:rPr>
        <w:t>سداً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نهر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النيل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الأزرق</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والسوباط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لدى</w:t>
      </w:r>
      <w:r w:rsidRPr="007A5C0D">
        <w:rPr>
          <w:rFonts w:ascii="Traditional Arabic" w:hAnsi="Traditional Arabic" w:cs="Traditional Arabic"/>
          <w:b/>
          <w:bCs/>
          <w:sz w:val="28"/>
          <w:szCs w:val="28"/>
        </w:rPr>
        <w:t xml:space="preserve"> ( 400 ) </w:t>
      </w:r>
      <w:r w:rsidRPr="007A5C0D">
        <w:rPr>
          <w:rFonts w:ascii="Traditional Arabic" w:hAnsi="Traditional Arabic" w:cs="Traditional Arabic"/>
          <w:b/>
          <w:bCs/>
          <w:sz w:val="28"/>
          <w:szCs w:val="28"/>
          <w:rtl/>
        </w:rPr>
        <w:t>ألف</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هكتار،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وإنتاج</w:t>
      </w:r>
      <w:r w:rsidRPr="007A5C0D">
        <w:rPr>
          <w:rFonts w:ascii="Traditional Arabic" w:hAnsi="Traditional Arabic" w:cs="Traditional Arabic"/>
          <w:b/>
          <w:bCs/>
          <w:sz w:val="28"/>
          <w:szCs w:val="28"/>
        </w:rPr>
        <w:t xml:space="preserve"> ( 38 ) </w:t>
      </w:r>
      <w:r w:rsidRPr="007A5C0D">
        <w:rPr>
          <w:rFonts w:ascii="Traditional Arabic" w:hAnsi="Traditional Arabic" w:cs="Traditional Arabic"/>
          <w:b/>
          <w:bCs/>
          <w:sz w:val="28"/>
          <w:szCs w:val="28"/>
          <w:rtl/>
        </w:rPr>
        <w:t>مليار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كيلو</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الطاقة</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الكهرومائية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الأمر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الذي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سيحرم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مصر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( 5) </w:t>
      </w:r>
      <w:r w:rsidRPr="007A5C0D">
        <w:rPr>
          <w:rFonts w:ascii="Traditional Arabic" w:hAnsi="Traditional Arabic" w:cs="Traditional Arabic"/>
          <w:b/>
          <w:bCs/>
          <w:sz w:val="28"/>
          <w:szCs w:val="28"/>
          <w:rtl/>
        </w:rPr>
        <w:t>مليارات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متر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مكعب</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متجاوزة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بذلك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القانون</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الدولي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والاتفاقات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حددت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اقتسام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النيل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بين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الحوض</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كما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ترفض</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أثيوبيا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دائماً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الانضمام</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إلى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اتفاق</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قانوني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ينظم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العلاقة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بين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الحوض</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وهو</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الأمر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الذي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يهدد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الموارد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المستقبلية</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لمصر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والسودان،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ثم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يهدد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الذي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يكفل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رسم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وتحقيق</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سياسات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اقتصادية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تنموية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تعمل</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تطوير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المجتمع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مختلف</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المجالات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الاقتصادية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والاجتماعية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والثقافية </w:t>
      </w:r>
      <w:r w:rsidRPr="007A5C0D">
        <w:rPr>
          <w:rStyle w:val="EndnoteReference"/>
          <w:rFonts w:ascii="Traditional Arabic" w:hAnsi="Traditional Arabic" w:cs="Traditional Arabic"/>
          <w:b/>
          <w:bCs/>
          <w:sz w:val="28"/>
          <w:szCs w:val="28"/>
          <w:rtl/>
        </w:rPr>
        <w:endnoteReference w:customMarkFollows="1" w:id="119"/>
        <w:t>(62)</w:t>
      </w:r>
      <w:r w:rsidRPr="007A5C0D">
        <w:rPr>
          <w:rFonts w:ascii="Traditional Arabic" w:hAnsi="Traditional Arabic" w:cs="Traditional Arabic"/>
          <w:b/>
          <w:bCs/>
          <w:sz w:val="28"/>
          <w:szCs w:val="28"/>
        </w:rPr>
        <w:t>.</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rPr>
        <w:t xml:space="preserve">        خلال ثمانينيات القرن الماضي، طالبت اثيوبيا مع بعض دول المنبع، الدول العربية ( مصر والسودان ) باعادة توزيع حصص مياه النيل على نحو عادل ومنصف وبغض النظر عن حاجة ومتطلبات بقية دول الحوض للمياه ، فاذا كانت دول المنبع غير قادرة على استثمار حصصها المائية او انها ليست بحاجة اليها فيمكن بيعها لمصر وبدرجة اقل للسودان تبعا لمتطلباتهما المائية كونهما الاكثر استثماراً لمياه النيل . وقد رفضت كل من( مصر والسودان) مطالبات دول المنبع وعدتها مطالبات غير شرعية لتعارضها مع احكام </w:t>
      </w:r>
      <w:r w:rsidRPr="007A5C0D">
        <w:rPr>
          <w:rFonts w:ascii="Traditional Arabic" w:hAnsi="Traditional Arabic" w:cs="Traditional Arabic"/>
          <w:b/>
          <w:bCs/>
          <w:sz w:val="28"/>
          <w:szCs w:val="28"/>
          <w:rtl/>
        </w:rPr>
        <w:lastRenderedPageBreak/>
        <w:t xml:space="preserve">القانون الدولي للانهار الدولية ، وذات اغراض سياسية لابتزاز مصر اقليميا. وقد فشلت في حينه محاولات فرض سوقاً للمياه في حوض النيل لعدة اسباب كان من اهمها </w:t>
      </w:r>
      <w:r w:rsidRPr="007A5C0D">
        <w:rPr>
          <w:rStyle w:val="EndnoteReference"/>
          <w:rFonts w:ascii="Traditional Arabic" w:hAnsi="Traditional Arabic" w:cs="Traditional Arabic"/>
          <w:b/>
          <w:bCs/>
          <w:sz w:val="28"/>
          <w:szCs w:val="28"/>
          <w:rtl/>
        </w:rPr>
        <w:endnoteReference w:customMarkFollows="1" w:id="120"/>
        <w:t>(63)</w:t>
      </w:r>
      <w:r w:rsidRPr="007A5C0D">
        <w:rPr>
          <w:rFonts w:ascii="Traditional Arabic" w:hAnsi="Traditional Arabic" w:cs="Traditional Arabic"/>
          <w:b/>
          <w:bCs/>
          <w:sz w:val="28"/>
          <w:szCs w:val="28"/>
          <w:rtl/>
        </w:rPr>
        <w:t xml:space="preserve">  :</w:t>
      </w:r>
    </w:p>
    <w:p w:rsidR="000F0C5E" w:rsidRPr="007A5C0D" w:rsidRDefault="000F0C5E" w:rsidP="00193335">
      <w:pPr>
        <w:widowControl w:val="0"/>
        <w:numPr>
          <w:ilvl w:val="0"/>
          <w:numId w:val="6"/>
        </w:numPr>
        <w:autoSpaceDE w:val="0"/>
        <w:autoSpaceDN w:val="0"/>
        <w:adjustRightInd w:val="0"/>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عدم توافر دول المنبع على الوسائل التكنولوجية ( السدود ، وبحيرات التخزين الاصطناعي ) لاحكام السيطرة على مياه النيل .</w:t>
      </w:r>
    </w:p>
    <w:p w:rsidR="000F0C5E" w:rsidRPr="007A5C0D" w:rsidRDefault="000F0C5E" w:rsidP="00193335">
      <w:pPr>
        <w:widowControl w:val="0"/>
        <w:numPr>
          <w:ilvl w:val="0"/>
          <w:numId w:val="6"/>
        </w:numPr>
        <w:autoSpaceDE w:val="0"/>
        <w:autoSpaceDN w:val="0"/>
        <w:adjustRightInd w:val="0"/>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ضعف القدرات المالية والتكنولوجية لدول المنبع لتنفيذ مشاريع مائية عملاقة على روافد نهر النيل لاسيما في اثيوبيا لاحكام السيطرة على الايرادات المائية لنهر النيل . </w:t>
      </w:r>
    </w:p>
    <w:p w:rsidR="000F0C5E" w:rsidRPr="007A5C0D" w:rsidRDefault="000F0C5E" w:rsidP="00193335">
      <w:pPr>
        <w:widowControl w:val="0"/>
        <w:numPr>
          <w:ilvl w:val="0"/>
          <w:numId w:val="6"/>
        </w:numPr>
        <w:autoSpaceDE w:val="0"/>
        <w:autoSpaceDN w:val="0"/>
        <w:adjustRightInd w:val="0"/>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الدور الاقليمي البارز لمصر في منطقة الشرق الاوسط والقارة الافريقية وقدرتها على احباط المؤتمرات الاقليمية والدولية لابتزازها سياسيا من خلال تحريض دول حوض النيل عليها .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وفي ظل المتغيرات الإقليمية والدولية التي تمت من خلال التطورات المتلاحقة التي شهدها العالم منذ نهاية الثمانينيات والتسعينيات واجهت مصر تحديًا حقيقيًا وهو دخول فاعلين جدد إلى منطقة حوض النيل ، وتلعب القوى الخارجية دورًا فاعلاً ومؤثرًا في أنشطة وتفاعلات النظم الإقليمية وذلك من خلال تأثيرها في أنماط تفاعلات النظم الإقليمية ويتجلى الدور الذي تمارسه القوى الخارجية في نمط تفاعلات النظم الإقليمية في أحد أمرين, فقد تلعب دورًا منشأ لتلك التفاعلات (صراعات – تعاون) وقد تلعب دروًا محفزًا لتلك التفاعلات, وقد تلعب الدورين معًا ، وابرز القوى الخارجية التي تواجدت في حوض النيل تمثلت بكل من ( إسرائيل ، الولايات المتحدة ) و (البنك الدولي ) وما أطلقه من مفاهيم جديدة منها ( تسعير المياه وخصخصة المياه وبورصات المياه ) بما قد يعنيه من نشوء صراع بين تلك الدول خلال السنوات المقبلة إذا يمكن أن تخرج القضية عن النطاق الإقليمي ويصبح للأطراف الخارجية دور تجاهها ومن ثم ظهور أعباء إضافية على عاتق صانع القرار المصري وتهديد للأمن القومي المصري </w:t>
      </w:r>
      <w:r w:rsidRPr="007A5C0D">
        <w:rPr>
          <w:rStyle w:val="EndnoteReference"/>
          <w:rFonts w:ascii="Traditional Arabic" w:hAnsi="Traditional Arabic" w:cs="Traditional Arabic"/>
          <w:b/>
          <w:bCs/>
          <w:sz w:val="28"/>
          <w:szCs w:val="28"/>
          <w:rtl/>
        </w:rPr>
        <w:endnoteReference w:customMarkFollows="1" w:id="121"/>
        <w:t>(64)</w:t>
      </w:r>
      <w:r w:rsidRPr="007A5C0D">
        <w:rPr>
          <w:rFonts w:ascii="Traditional Arabic" w:hAnsi="Traditional Arabic" w:cs="Traditional Arabic"/>
          <w:b/>
          <w:bCs/>
          <w:sz w:val="28"/>
          <w:szCs w:val="28"/>
          <w:rtl/>
        </w:rPr>
        <w:t>..</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rPr>
        <w:t xml:space="preserve">      هذه التدخلات والدعم الذي قدمته القوى الخارجية اعادت للساحة المطالبات السابقة . فعادت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إثيوبيا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تصرح</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حين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لآخر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بأنها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تملك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النيل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الذى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ينبع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أراضيها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حقها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إقامة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مشاريعها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تخطط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حتى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ولو</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أدى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ذلك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قطع</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الدول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الأخرى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وترى بأن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تلك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المشاريع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أجل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إطعام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شعبها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الذي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تفتك</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به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المجاعات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وهذا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السلوك</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أدى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لتوتر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العلاقات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بينها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وبين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السودان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ومصر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أما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اوغندا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وكينيا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وتنزانيا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فقد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أكدوا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عدم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إعترافهم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بالاتفاقيات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القائمة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حقهم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الاستفادة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النيل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دون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قيد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أو</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شرط</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ذهبت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تنزانيا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إلى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اكثر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ذلك</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اذ</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تحدث</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البعض</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البرلمان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حقهم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بيع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كما</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يبيع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العرب</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البترول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وطالبت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اوغندا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بان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تدفع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كل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مصر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والسودان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ثمن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تخزين</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في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اوغندا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واخيرا</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طالبت</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وسائل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الإعلام</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الكينية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أن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تدفع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مصر</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ثمن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المياه</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التي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تستخدمها</w:t>
      </w:r>
      <w:r w:rsidRPr="007A5C0D">
        <w:rPr>
          <w:rFonts w:ascii="Traditional Arabic" w:hAnsi="Traditional Arabic" w:cs="Traditional Arabic"/>
          <w:b/>
          <w:bCs/>
          <w:sz w:val="28"/>
          <w:szCs w:val="28"/>
          <w:rtl/>
          <w:lang w:bidi="ar-IQ"/>
        </w:rPr>
        <w:t xml:space="preserve"> </w:t>
      </w:r>
      <w:r w:rsidRPr="007A5C0D">
        <w:rPr>
          <w:rStyle w:val="EndnoteReference"/>
          <w:rFonts w:ascii="Traditional Arabic" w:hAnsi="Traditional Arabic" w:cs="Traditional Arabic"/>
          <w:b/>
          <w:bCs/>
          <w:sz w:val="28"/>
          <w:szCs w:val="28"/>
          <w:rtl/>
          <w:lang w:bidi="ar-IQ"/>
        </w:rPr>
        <w:endnoteReference w:customMarkFollows="1" w:id="122"/>
        <w:t>(65)</w:t>
      </w:r>
      <w:r w:rsidRPr="007A5C0D">
        <w:rPr>
          <w:rFonts w:ascii="Traditional Arabic" w:hAnsi="Traditional Arabic" w:cs="Traditional Arabic"/>
          <w:b/>
          <w:bCs/>
          <w:sz w:val="28"/>
          <w:szCs w:val="28"/>
          <w:rtl/>
          <w:lang w:bidi="ar-IQ"/>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يترتب على عملية تسعير المياه آثار سلبية عديدة على الأمن المائي المصري على المستويين : الداخلي والخارجي ،  فعلى المستوى الداخلي : لا شك أن توفير مياه مدعمة ورخيصة ، يعد وسيلة مهمة للاحتفاظ بالناس في أراضيهم أو جعلهم مشغولون بأنشطة تقليدية ، أما في حالة عدم توافر المياه فإن الأفراد سوف يلجأون إلى النزوح للمدن من أجل العمل ، وبالتالي يترتب على ذلك تدهور الريف من ناحية ، وزيادة الكثافة السكانية في المدن من ناحية ثانية</w:t>
      </w:r>
      <w:r w:rsidRPr="007A5C0D">
        <w:rPr>
          <w:rFonts w:ascii="Traditional Arabic" w:hAnsi="Traditional Arabic" w:cs="Traditional Arabic"/>
          <w:b/>
          <w:bCs/>
          <w:sz w:val="28"/>
          <w:szCs w:val="28"/>
        </w:rPr>
        <w:t xml:space="preserve"> . </w:t>
      </w:r>
      <w:r w:rsidRPr="007A5C0D">
        <w:rPr>
          <w:rFonts w:ascii="Traditional Arabic" w:hAnsi="Traditional Arabic" w:cs="Traditional Arabic"/>
          <w:b/>
          <w:bCs/>
          <w:sz w:val="28"/>
          <w:szCs w:val="28"/>
          <w:rtl/>
        </w:rPr>
        <w:t xml:space="preserve">ويمكن تبيان أثر تطبيق سياسات غير ملائمة للواقع المصري ، من خلال أحداث العام 1977 ، عندما طالب البنك الدولي الحكومة المصرية بإلغاء الدعم المباشر وزيادة سعر </w:t>
      </w:r>
      <w:r w:rsidRPr="007A5C0D">
        <w:rPr>
          <w:rFonts w:ascii="Traditional Arabic" w:hAnsi="Traditional Arabic" w:cs="Traditional Arabic"/>
          <w:b/>
          <w:bCs/>
          <w:sz w:val="28"/>
          <w:szCs w:val="28"/>
          <w:rtl/>
        </w:rPr>
        <w:lastRenderedPageBreak/>
        <w:t xml:space="preserve">رغيف الخبز ، وكانت النتيجة أحداث شغب في الشوارع ( أحداث 18 - 19 كانون ثاني / يناير 1977) ، وإعادة الدعم السريع لرغيف الخبز ، وبالتالي فإن أي محاولة لرفع الدعم عن الفلاحين ، يحتمل أن تؤدي إلى النتيجة نفسها </w:t>
      </w:r>
      <w:r w:rsidRPr="007A5C0D">
        <w:rPr>
          <w:rStyle w:val="EndnoteReference"/>
          <w:rFonts w:ascii="Traditional Arabic" w:hAnsi="Traditional Arabic" w:cs="Traditional Arabic"/>
          <w:b/>
          <w:bCs/>
          <w:sz w:val="28"/>
          <w:szCs w:val="28"/>
          <w:rtl/>
        </w:rPr>
        <w:endnoteReference w:customMarkFollows="1" w:id="123"/>
        <w:t>(66)</w:t>
      </w:r>
      <w:r w:rsidRPr="007A5C0D">
        <w:rPr>
          <w:rFonts w:ascii="Traditional Arabic" w:hAnsi="Traditional Arabic" w:cs="Traditional Arabic"/>
          <w:b/>
          <w:bCs/>
          <w:sz w:val="28"/>
          <w:szCs w:val="28"/>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 xml:space="preserve"> وتثير قضية التسعير عدة قضايا مهمة ، منها قضية العدالة الاجتماعية ، والإدارة الكفء التي ستضطلع بمهمة التسعير، ومراعاة الفارق بين قيمة خدمات المياه المباشرة وغير المباشرة ومراعاة الفوارق الاجتماعية ، هذا فضلًا عن المسألة الثقافية ، فلا شك أن أفكار " التسعير</w:t>
      </w:r>
      <w:r w:rsidRPr="007A5C0D">
        <w:rPr>
          <w:rFonts w:ascii="Traditional Arabic" w:hAnsi="Traditional Arabic" w:cs="Traditional Arabic"/>
          <w:b/>
          <w:bCs/>
          <w:sz w:val="28"/>
          <w:szCs w:val="28"/>
        </w:rPr>
        <w:t>”</w:t>
      </w:r>
      <w:r w:rsidRPr="007A5C0D">
        <w:rPr>
          <w:rFonts w:ascii="Traditional Arabic" w:hAnsi="Traditional Arabic" w:cs="Traditional Arabic"/>
          <w:b/>
          <w:bCs/>
          <w:sz w:val="28"/>
          <w:szCs w:val="28"/>
          <w:rtl/>
        </w:rPr>
        <w:t> أو</w:t>
      </w:r>
      <w:r w:rsidRPr="007A5C0D">
        <w:rPr>
          <w:rFonts w:ascii="Traditional Arabic" w:hAnsi="Traditional Arabic" w:cs="Traditional Arabic"/>
          <w:b/>
          <w:bCs/>
          <w:sz w:val="28"/>
          <w:szCs w:val="28"/>
        </w:rPr>
        <w:t>”</w:t>
      </w:r>
      <w:r w:rsidRPr="007A5C0D">
        <w:rPr>
          <w:rFonts w:ascii="Traditional Arabic" w:hAnsi="Traditional Arabic" w:cs="Traditional Arabic"/>
          <w:b/>
          <w:bCs/>
          <w:sz w:val="28"/>
          <w:szCs w:val="28"/>
          <w:rtl/>
        </w:rPr>
        <w:t xml:space="preserve">  التسليع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بشكل عام ، كما سبق الذكر ، تحتل مكانة جوهرية في الفكر الرأسمالي المتمحور حول المنفعة الفردية وهو الأمر الذي يثير التساؤل حول إمكانية تنفيذ هذه المفاهيم الغربية في الموروث الثقافي العربي لاسيما في المجتمعات الزراعية الصرفة مثل المجتمع المصري</w:t>
      </w:r>
      <w:r w:rsidRPr="007A5C0D">
        <w:rPr>
          <w:rFonts w:ascii="Traditional Arabic" w:hAnsi="Traditional Arabic" w:cs="Traditional Arabic"/>
          <w:b/>
          <w:bCs/>
          <w:sz w:val="28"/>
          <w:szCs w:val="28"/>
        </w:rPr>
        <w:t xml:space="preserve"> .</w:t>
      </w:r>
    </w:p>
    <w:p w:rsidR="000F0C5E" w:rsidRPr="007A5C0D" w:rsidRDefault="000F0C5E" w:rsidP="000F0C5E">
      <w:pPr>
        <w:shd w:val="clear" w:color="auto" w:fill="FFFFFF"/>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اما على المستوى الخارجي ، فإن من شأن تسعير المياه  وتحويلها إلى سلعة اقتصادية أن يشعل الحروب بين دول المنبع ودول المصب ، ويهدد الحقوق المكتسبة عبر التاريخ ، اذ ستطالب دول المنبع بحقوقها المالية كثمن  لكل متر مياه يذهب للدول الأخرى ، وطالما أكد وزراء الموارد المائية والري في مصر أن مبدأ تسعير المياه مرفوض شكلاً وموضوعًا ، سواء على مستوى حوض النهر أو على المستوى الإقليمي أو الدولي ؛ لأن تسعير المياه سيؤدي إلى مشكلات لا حصر لها ، اذ إن عّد المياه سلعة في السوق الإقليمية أو الدولية سوف ينتج عنه الكثير من المشكلات وسيخلق منها عنصرًا ضاغطًا كالبترول ، </w:t>
      </w:r>
      <w:r>
        <w:rPr>
          <w:rFonts w:ascii="Traditional Arabic" w:hAnsi="Traditional Arabic" w:cs="Traditional Arabic"/>
          <w:b/>
          <w:bCs/>
          <w:color w:val="000000"/>
          <w:sz w:val="28"/>
          <w:szCs w:val="28"/>
          <w:rtl/>
        </w:rPr>
        <w:t>مع العلم أن المياه لها خصوصيتها</w:t>
      </w:r>
      <w:r w:rsidRPr="007A5C0D">
        <w:rPr>
          <w:rFonts w:ascii="Traditional Arabic" w:hAnsi="Traditional Arabic" w:cs="Traditional Arabic"/>
          <w:b/>
          <w:bCs/>
          <w:color w:val="000000"/>
          <w:sz w:val="28"/>
          <w:szCs w:val="28"/>
          <w:rtl/>
        </w:rPr>
        <w:t xml:space="preserve">، فهي لا تعترف بالحدود السياسية أو الجغرافية ، وحركتها تخضع لعوامل طبيعية بحتة فمصدرها المطر الذي يعد نتاجًا لدورة هيدروليكية ثابتة ، وهو أمر يميزها عن أي سلعة أخرى ، كما أن التسعير ليس الوسيلة المثلى لترشيد إستخدام المياه ، كما أنه سوف ينعكس على أسعار الحاصلات الزراعية والدخل القومي . وتشير التقديرات إلى أن المبلغ الذي سوف تتحمله موازين مدفوعات بعض الدول العربية في حالة الإقدام على تطبيق إقتراح تسعير المياه ، وبالتالي بيع المياه الدولية ، يقدر بنحو(73) مليار دولار تتحمل منها مصر(27 ) مليار دولار </w:t>
      </w:r>
      <w:r w:rsidRPr="007A5C0D">
        <w:rPr>
          <w:rStyle w:val="EndnoteReference"/>
          <w:rFonts w:ascii="Traditional Arabic" w:hAnsi="Traditional Arabic" w:cs="Traditional Arabic"/>
          <w:b/>
          <w:bCs/>
          <w:color w:val="000000"/>
          <w:sz w:val="28"/>
          <w:szCs w:val="28"/>
          <w:rtl/>
        </w:rPr>
        <w:endnoteReference w:customMarkFollows="1" w:id="124"/>
        <w:t>(67)</w:t>
      </w:r>
      <w:r w:rsidRPr="007A5C0D">
        <w:rPr>
          <w:rFonts w:ascii="Traditional Arabic" w:hAnsi="Traditional Arabic" w:cs="Traditional Arabic"/>
          <w:b/>
          <w:bCs/>
          <w:color w:val="000000"/>
          <w:sz w:val="28"/>
          <w:szCs w:val="28"/>
          <w:rtl/>
        </w:rPr>
        <w:t>.</w:t>
      </w:r>
    </w:p>
    <w:p w:rsidR="000F0C5E" w:rsidRPr="007A5C0D" w:rsidRDefault="000F0C5E" w:rsidP="000F0C5E">
      <w:pPr>
        <w:shd w:val="clear" w:color="auto" w:fill="FFFFFF"/>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ويمكن تبيان مدى خطورة هذا الطرح في ضوء مطالبات بعض دول حوض النيل بالفعل</w:t>
      </w:r>
      <w:r>
        <w:rPr>
          <w:rFonts w:ascii="Traditional Arabic" w:hAnsi="Traditional Arabic" w:cs="Traditional Arabic"/>
          <w:b/>
          <w:bCs/>
          <w:color w:val="000000"/>
          <w:sz w:val="28"/>
          <w:szCs w:val="28"/>
          <w:rtl/>
        </w:rPr>
        <w:t xml:space="preserve"> ”</w:t>
      </w:r>
      <w:r w:rsidRPr="007A5C0D">
        <w:rPr>
          <w:rFonts w:ascii="Traditional Arabic" w:hAnsi="Traditional Arabic" w:cs="Traditional Arabic"/>
          <w:b/>
          <w:bCs/>
          <w:color w:val="000000"/>
          <w:sz w:val="28"/>
          <w:szCs w:val="28"/>
          <w:rtl/>
        </w:rPr>
        <w:t xml:space="preserve">بالتصرف في </w:t>
      </w:r>
      <w:r>
        <w:rPr>
          <w:rFonts w:ascii="Traditional Arabic" w:hAnsi="Traditional Arabic" w:cs="Traditional Arabic"/>
          <w:b/>
          <w:bCs/>
          <w:color w:val="000000"/>
          <w:sz w:val="28"/>
          <w:szCs w:val="28"/>
          <w:rtl/>
        </w:rPr>
        <w:t>حصتها المائية بالبيع أو النقل”</w:t>
      </w:r>
      <w:r w:rsidRPr="007A5C0D">
        <w:rPr>
          <w:rFonts w:ascii="Traditional Arabic" w:hAnsi="Traditional Arabic" w:cs="Traditional Arabic"/>
          <w:b/>
          <w:bCs/>
          <w:color w:val="000000"/>
          <w:sz w:val="28"/>
          <w:szCs w:val="28"/>
          <w:rtl/>
        </w:rPr>
        <w:t xml:space="preserve">، </w:t>
      </w:r>
      <w:r w:rsidRPr="007A5C0D">
        <w:rPr>
          <w:rFonts w:ascii="Traditional Arabic" w:hAnsi="Traditional Arabic" w:cs="Traditional Arabic"/>
          <w:b/>
          <w:bCs/>
          <w:color w:val="000000"/>
          <w:sz w:val="28"/>
          <w:szCs w:val="28"/>
          <w:shd w:val="clear" w:color="auto" w:fill="FFFFFF"/>
          <w:rtl/>
        </w:rPr>
        <w:t>اذ تعد تنزانيا على رأس دول حوض النيل المطالبة بتسعير المياه وبيعها</w:t>
      </w:r>
      <w:r w:rsidRPr="007A5C0D">
        <w:rPr>
          <w:rFonts w:ascii="Traditional Arabic" w:hAnsi="Traditional Arabic" w:cs="Traditional Arabic"/>
          <w:b/>
          <w:bCs/>
          <w:color w:val="000000"/>
          <w:sz w:val="28"/>
          <w:szCs w:val="28"/>
          <w:rtl/>
        </w:rPr>
        <w:t xml:space="preserve"> ، ومما قد يشجع على إمكانية تعميم هذا التوجه في دول حوض النيل ، هو أن هناك دولاً أخرى فضلا عن تنزايا ، فالكونغو تقوم بالفعل بانتهاج سياسة تسعير المياه ، ومن ذلك كينيا التي تحصل على حوالي(20 %) من قيمة المياه المستخدمة في الري ، وهناك توجه لزيادة هذه النسبة فضلاً عن إمكانية إسناد إدارة الموارد المائية للقطاع الخاص ، من أجل التقليل من الدعم الحكومي الموجه لمياه الري . </w:t>
      </w:r>
    </w:p>
    <w:p w:rsidR="000F0C5E" w:rsidRPr="007A5C0D" w:rsidRDefault="000F0C5E" w:rsidP="000F0C5E">
      <w:pPr>
        <w:spacing w:after="0" w:line="240" w:lineRule="auto"/>
        <w:jc w:val="lowKashida"/>
        <w:rPr>
          <w:rFonts w:ascii="Traditional Arabic" w:hAnsi="Traditional Arabic" w:cs="Traditional Arabic"/>
          <w:b/>
          <w:bCs/>
          <w:sz w:val="32"/>
          <w:szCs w:val="32"/>
          <w:rtl/>
        </w:rPr>
      </w:pPr>
      <w:r w:rsidRPr="007A5C0D">
        <w:rPr>
          <w:rFonts w:ascii="Traditional Arabic" w:hAnsi="Traditional Arabic" w:cs="Traditional Arabic"/>
          <w:b/>
          <w:bCs/>
          <w:sz w:val="32"/>
          <w:szCs w:val="32"/>
          <w:rtl/>
        </w:rPr>
        <w:t xml:space="preserve">الخاتمة :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انطلق البحث  بالأساس في تحليله للموضوع محل البحث من تساؤلات عدة  (</w:t>
      </w:r>
      <w:r w:rsidRPr="007A5C0D">
        <w:rPr>
          <w:rFonts w:ascii="Traditional Arabic" w:hAnsi="Traditional Arabic" w:cs="Traditional Arabic"/>
          <w:b/>
          <w:bCs/>
          <w:color w:val="000000"/>
          <w:sz w:val="28"/>
          <w:szCs w:val="28"/>
          <w:shd w:val="clear" w:color="auto" w:fill="FFFFFF"/>
          <w:rtl/>
        </w:rPr>
        <w:t xml:space="preserve">ما المقصود بسياسة تسعير المياه? ولماذا طرح البنك الدولي فكرة تسعير المياه? </w:t>
      </w:r>
      <w:r w:rsidRPr="007A5C0D">
        <w:rPr>
          <w:rFonts w:ascii="Traditional Arabic" w:hAnsi="Traditional Arabic" w:cs="Traditional Arabic"/>
          <w:b/>
          <w:bCs/>
          <w:color w:val="000000"/>
          <w:sz w:val="28"/>
          <w:szCs w:val="28"/>
          <w:rtl/>
        </w:rPr>
        <w:t xml:space="preserve">وهل يترتب على عملية تسعير المياه الدولية آثار على الدول العربية لاسيما وان معظم الموارد المائية العربية هي من مصادر دولية ؟) .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lastRenderedPageBreak/>
        <w:t xml:space="preserve">       ومن ثم فقد فقد كان الهم البحثي لهذا البحث هو التحقق من مدي صحة الفرض المطروح :  (</w:t>
      </w:r>
      <w:r w:rsidRPr="007A5C0D">
        <w:rPr>
          <w:rFonts w:ascii="Traditional Arabic" w:hAnsi="Traditional Arabic" w:cs="Traditional Arabic"/>
          <w:b/>
          <w:bCs/>
          <w:sz w:val="28"/>
          <w:szCs w:val="28"/>
          <w:shd w:val="clear" w:color="auto" w:fill="FFFFFF"/>
          <w:rtl/>
        </w:rPr>
        <w:t>ان اقتراح تسعير المياه الدولية كاداة من الادوات الاقتصادية لادارة الموارد المائية ، وجعل المياه سلعة تتداول تجارياً من شأنه ان يسبب صراعات بين الدول النهرية المتشاطئة</w:t>
      </w:r>
      <w:r w:rsidRPr="007A5C0D">
        <w:rPr>
          <w:rFonts w:ascii="Traditional Arabic" w:hAnsi="Traditional Arabic" w:cs="Traditional Arabic"/>
          <w:b/>
          <w:bCs/>
          <w:color w:val="000000"/>
          <w:sz w:val="28"/>
          <w:szCs w:val="28"/>
          <w:rtl/>
        </w:rPr>
        <w:t xml:space="preserve">) .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rPr>
      </w:pPr>
      <w:r w:rsidRPr="007A5C0D">
        <w:rPr>
          <w:rFonts w:ascii="Traditional Arabic" w:hAnsi="Traditional Arabic" w:cs="Traditional Arabic"/>
          <w:b/>
          <w:bCs/>
          <w:color w:val="000000"/>
          <w:sz w:val="28"/>
          <w:szCs w:val="28"/>
          <w:rtl/>
        </w:rPr>
        <w:t xml:space="preserve">         وسعياً للتحقق من صحة الفرضية فقد بدء البحث بعرض الاطار التاريخي والاقتصادي من اجل بيان دور هذه المياه في بناء الحضارات  وقيام المدن ، متطرقا الى الاهمية الاقتصادية ، محاولا تقديم تحليلا للجانب الاقتصادي للمياه ، ومنه بدا البحث في توضيح مايسمى بالفكر المائي الجديد الذي تبناه البنك الدولي وتقديم رؤية للمفاهيم الاقتصادية المتداول استخدامها ( كخصخصة المياه، اسواق المياه، بورصة المياه، تسعير المياه) واخيرا حاول البحث تقديم نموذج لمطالبات بعض الدول بتطبيق اقتراح تسعير المياه متمثلة ببعض دول المنبع في حوض النيل ومن ثم بيع المياه الدولية لدول المصب متناسية الاتفاقات والمعاهدات الدولية .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lang w:bidi="ar-IQ"/>
        </w:rPr>
      </w:pPr>
      <w:r w:rsidRPr="007A5C0D">
        <w:rPr>
          <w:rFonts w:ascii="Traditional Arabic" w:hAnsi="Traditional Arabic" w:cs="Traditional Arabic"/>
          <w:b/>
          <w:bCs/>
          <w:color w:val="000000"/>
          <w:sz w:val="28"/>
          <w:szCs w:val="28"/>
          <w:rtl/>
          <w:lang w:bidi="ar-IQ"/>
        </w:rPr>
        <w:t xml:space="preserve">      من خلال التحليل الذي قدمه البحث من خلال المباحث الثلاثة توصل الى جملة من الاستنتاجات </w:t>
      </w:r>
      <w:r>
        <w:rPr>
          <w:rFonts w:ascii="Traditional Arabic" w:hAnsi="Traditional Arabic" w:cs="Traditional Arabic"/>
          <w:b/>
          <w:bCs/>
          <w:color w:val="000000"/>
          <w:sz w:val="28"/>
          <w:szCs w:val="28"/>
          <w:rtl/>
          <w:lang w:bidi="ar-IQ"/>
        </w:rPr>
        <w:t>كان من من اهمها</w:t>
      </w:r>
      <w:r w:rsidRPr="007A5C0D">
        <w:rPr>
          <w:rFonts w:ascii="Traditional Arabic" w:hAnsi="Traditional Arabic" w:cs="Traditional Arabic"/>
          <w:b/>
          <w:bCs/>
          <w:color w:val="000000"/>
          <w:sz w:val="28"/>
          <w:szCs w:val="28"/>
          <w:rtl/>
          <w:lang w:bidi="ar-IQ"/>
        </w:rPr>
        <w:t xml:space="preserve">: </w:t>
      </w:r>
    </w:p>
    <w:p w:rsidR="000F0C5E" w:rsidRDefault="000F0C5E" w:rsidP="000F0C5E">
      <w:pPr>
        <w:spacing w:after="0" w:line="240" w:lineRule="auto"/>
        <w:ind w:left="41" w:firstLine="360"/>
        <w:jc w:val="lowKashida"/>
        <w:rPr>
          <w:rFonts w:ascii="Traditional Arabic" w:hAnsi="Traditional Arabic" w:cs="Traditional Arabic" w:hint="cs"/>
          <w:b/>
          <w:bCs/>
          <w:color w:val="000000"/>
          <w:sz w:val="28"/>
          <w:szCs w:val="28"/>
          <w:rtl/>
          <w:lang w:bidi="ar-EG"/>
        </w:rPr>
      </w:pPr>
      <w:r w:rsidRPr="007A5C0D">
        <w:rPr>
          <w:rFonts w:ascii="Traditional Arabic" w:hAnsi="Traditional Arabic" w:cs="Traditional Arabic"/>
          <w:b/>
          <w:bCs/>
          <w:color w:val="000000"/>
          <w:sz w:val="28"/>
          <w:szCs w:val="28"/>
          <w:shd w:val="clear" w:color="auto" w:fill="FFFFFF"/>
          <w:rtl/>
        </w:rPr>
        <w:t xml:space="preserve">- </w:t>
      </w:r>
      <w:r w:rsidRPr="007A5C0D">
        <w:rPr>
          <w:rFonts w:ascii="Traditional Arabic" w:hAnsi="Traditional Arabic" w:cs="Traditional Arabic"/>
          <w:b/>
          <w:bCs/>
          <w:color w:val="000000"/>
          <w:sz w:val="28"/>
          <w:szCs w:val="28"/>
          <w:rtl/>
          <w:lang w:bidi="ar-EG"/>
        </w:rPr>
        <w:t>تُعد المياه عنصر الحياة بالنسبة للفرد والمجتمع، ازدادت أهميتها في نهاية القرن العشرين على جميع المستويات المحلية والإقليمية والعالمية، خاصة بعد تزايد الطلب عليها نتيجة لزيادة السكان وتزايد التقدم والتطور، ومن هنا تزايد الطلب لاستخدامات المياه في الري والصناعة والاستهلاك المنزلي. ولأهمية هذا المورد ومحدوديته بدأت البشرية تعمل من أجل الحفاظ عليه وتنميته، ولذلك فإن الإدارة المتكاملة للمياه تصبح ذات أهمية خاصة، اذ إن المياه تُعد عامل محدد لكافة جهود التنمية الاجتماعية والاقتصادية</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rtl/>
          <w:lang w:bidi="ar-EG"/>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color w:val="000000"/>
          <w:sz w:val="28"/>
          <w:szCs w:val="28"/>
          <w:shd w:val="clear" w:color="auto" w:fill="FFFFFF"/>
          <w:rtl/>
        </w:rPr>
        <w:t>ان المياه في القرن الحادي والعشرين اصبحت واحدة م</w:t>
      </w:r>
      <w:r>
        <w:rPr>
          <w:rFonts w:ascii="Traditional Arabic" w:hAnsi="Traditional Arabic" w:cs="Traditional Arabic"/>
          <w:b/>
          <w:bCs/>
          <w:color w:val="000000"/>
          <w:sz w:val="28"/>
          <w:szCs w:val="28"/>
          <w:shd w:val="clear" w:color="auto" w:fill="FFFFFF"/>
          <w:rtl/>
        </w:rPr>
        <w:t>ن اكثر ادوات الصراع</w:t>
      </w:r>
      <w:r w:rsidRPr="007A5C0D">
        <w:rPr>
          <w:rFonts w:ascii="Traditional Arabic" w:hAnsi="Traditional Arabic" w:cs="Traditional Arabic"/>
          <w:b/>
          <w:bCs/>
          <w:color w:val="000000"/>
          <w:sz w:val="28"/>
          <w:szCs w:val="28"/>
          <w:shd w:val="clear" w:color="auto" w:fill="FFFFFF"/>
          <w:rtl/>
        </w:rPr>
        <w:t xml:space="preserve">، لاسيما في المنطقىة العربية ، لان الدول التي تمتلك مصادر المياه لاتخفي بطريقة او باخرى ميولها نحو فرض التبعية والاتاوي على الدول </w:t>
      </w:r>
      <w:r>
        <w:rPr>
          <w:rFonts w:ascii="Traditional Arabic" w:hAnsi="Traditional Arabic" w:cs="Traditional Arabic"/>
          <w:b/>
          <w:bCs/>
          <w:color w:val="000000"/>
          <w:sz w:val="28"/>
          <w:szCs w:val="28"/>
          <w:shd w:val="clear" w:color="auto" w:fill="FFFFFF"/>
          <w:rtl/>
        </w:rPr>
        <w:t>العربية التي لديها مصاب الانهار</w:t>
      </w:r>
      <w:r w:rsidRPr="007A5C0D">
        <w:rPr>
          <w:rFonts w:ascii="Traditional Arabic" w:hAnsi="Traditional Arabic" w:cs="Traditional Arabic"/>
          <w:b/>
          <w:bCs/>
          <w:color w:val="000000"/>
          <w:sz w:val="28"/>
          <w:szCs w:val="28"/>
          <w:shd w:val="clear" w:color="auto" w:fill="FFFFFF"/>
          <w:rtl/>
        </w:rPr>
        <w:t>، دون مراعاة للاتفاقيات الدولية التي تنظم العلاقة بين الدول صاحبة منبع الانهار والدول التي تمر عبرها الانهار الى نقطة المصب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color w:val="000000"/>
          <w:sz w:val="28"/>
          <w:szCs w:val="28"/>
          <w:shd w:val="clear" w:color="auto" w:fill="FFFFFF"/>
          <w:rtl/>
        </w:rPr>
        <w:t xml:space="preserve">- بدأت تطفو على سطح العلاقات الدولية رغبة بعض الدول فيما يسمى (تجارة المياه </w:t>
      </w:r>
      <w:r w:rsidRPr="007A5C0D">
        <w:rPr>
          <w:rFonts w:ascii="Traditional Arabic" w:hAnsi="Traditional Arabic" w:cs="Traditional Arabic"/>
          <w:b/>
          <w:bCs/>
          <w:color w:val="000000"/>
          <w:sz w:val="28"/>
          <w:szCs w:val="28"/>
          <w:shd w:val="clear" w:color="auto" w:fill="FFFFFF"/>
        </w:rPr>
        <w:t>Water trade</w:t>
      </w:r>
      <w:r w:rsidRPr="007A5C0D">
        <w:rPr>
          <w:rFonts w:ascii="Traditional Arabic" w:hAnsi="Traditional Arabic" w:cs="Traditional Arabic"/>
          <w:b/>
          <w:bCs/>
          <w:color w:val="000000"/>
          <w:sz w:val="28"/>
          <w:szCs w:val="28"/>
          <w:shd w:val="clear" w:color="auto" w:fill="FFFFFF"/>
          <w:rtl/>
        </w:rPr>
        <w:t xml:space="preserve"> وذلك على غرار التجارة الدولية في بعض الموارد الطبيعية الأخرى مثل النفط، بدعوى أن المياه بوصفها مورداً طبيعياً يمكن أن تكون محلاً للبيع والشراء على أساس أنه أحد نواتج إقليم الدولة، وهذه الادعاءات، من الطبيعي، أن تصدر عن دول المنابع التي منها يبدأ تدفق مياه الأنهار الدولية.</w:t>
      </w:r>
      <w:r w:rsidRPr="007A5C0D">
        <w:rPr>
          <w:rFonts w:ascii="Traditional Arabic" w:hAnsi="Traditional Arabic" w:cs="Traditional Arabic"/>
          <w:b/>
          <w:bCs/>
          <w:sz w:val="28"/>
          <w:szCs w:val="28"/>
          <w:rtl/>
          <w:lang w:bidi="ar-IQ"/>
        </w:rPr>
        <w:t xml:space="preserve">كما ان بعض الدول اخذت تتبنى اقتراحا خطيرا يتمثل بمحاولة اقناع المجتمع الدولي بتطبيق اقتراح تسعير المياه وبالتالي بيع المياه الدولية .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lang w:bidi="ar-IQ"/>
        </w:rPr>
      </w:pP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color w:val="000000"/>
          <w:sz w:val="28"/>
          <w:szCs w:val="28"/>
          <w:rtl/>
        </w:rPr>
        <w:t>أن موضوع تسعير المياه أو القيمة الاقتصا</w:t>
      </w:r>
      <w:r>
        <w:rPr>
          <w:rFonts w:ascii="Traditional Arabic" w:hAnsi="Traditional Arabic" w:cs="Traditional Arabic"/>
          <w:b/>
          <w:bCs/>
          <w:color w:val="000000"/>
          <w:sz w:val="28"/>
          <w:szCs w:val="28"/>
          <w:rtl/>
        </w:rPr>
        <w:t>دية  لها تختلف من دولة إلى أخرى</w:t>
      </w:r>
      <w:r w:rsidRPr="007A5C0D">
        <w:rPr>
          <w:rFonts w:ascii="Traditional Arabic" w:hAnsi="Traditional Arabic" w:cs="Traditional Arabic"/>
          <w:b/>
          <w:bCs/>
          <w:color w:val="000000"/>
          <w:sz w:val="28"/>
          <w:szCs w:val="28"/>
          <w:rtl/>
        </w:rPr>
        <w:t xml:space="preserve">، ومن مجتمع إلى آخر ، فالمياه لها قيمة اقتصادية واجتماعية ودينية وسياسية ، وأن أي مشروع ينشأ لتنفيذ مشروعات مياه له قيمته ، ذلك يعني أن هناك قيمة للمياه ، وأن تكلفة المياه هي تكلفة المشروعات ولا خلاف على هذا الأمر .أما فيما يتعلق بقيمة المياه بالنسبة للمجتمع أو الدولة فلها قيمتها الاجتماعية وقيمتها السياسية وقيمتها الاقتصادية ، وذلك يعني أن هناك مجتمعات تحتاج إلى المياه بدون مقابل لأن أفرادها غير قادرين على مواجهة الاحتياجات </w:t>
      </w:r>
      <w:r w:rsidRPr="007A5C0D">
        <w:rPr>
          <w:rFonts w:ascii="Traditional Arabic" w:hAnsi="Traditional Arabic" w:cs="Traditional Arabic"/>
          <w:b/>
          <w:bCs/>
          <w:color w:val="000000"/>
          <w:sz w:val="28"/>
          <w:szCs w:val="28"/>
          <w:rtl/>
        </w:rPr>
        <w:lastRenderedPageBreak/>
        <w:t>، هنا المياه تُعطى بدون سعر ، وهناك مجتمعات أخرى يمكن للدولة أو المستخدمين فيها أن يساهموا بجانب من التكلفة ، فالموضوع يجب أن ينظر إليه حسب ظروف كل دولة لتقييم تكلفة المياه في ظل قيمة معينة تراها الدولة ، وتختار الوسيلة التي تناسبها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shd w:val="clear" w:color="auto" w:fill="FFFFFF"/>
          <w:rtl/>
        </w:rPr>
      </w:pPr>
      <w:r w:rsidRPr="007A5C0D">
        <w:rPr>
          <w:rFonts w:ascii="Traditional Arabic" w:hAnsi="Traditional Arabic" w:cs="Traditional Arabic"/>
          <w:b/>
          <w:bCs/>
          <w:color w:val="000000"/>
          <w:sz w:val="28"/>
          <w:szCs w:val="28"/>
          <w:shd w:val="clear" w:color="auto" w:fill="FFFFFF"/>
          <w:rtl/>
        </w:rPr>
        <w:t xml:space="preserve">- </w:t>
      </w:r>
      <w:r w:rsidRPr="007A5C0D">
        <w:rPr>
          <w:rFonts w:ascii="Traditional Arabic" w:hAnsi="Traditional Arabic" w:cs="Traditional Arabic"/>
          <w:b/>
          <w:bCs/>
          <w:color w:val="000000"/>
          <w:sz w:val="28"/>
          <w:szCs w:val="28"/>
          <w:rtl/>
        </w:rPr>
        <w:t>أن المنظمات الدولية لا تقترح تسعير المياه فقط ؛ لتجعل منها مجرد قيمة اقتصادية يلزم الحفاظ عليها وزيادة كفاءة تشغيلها وحسن إدارة مواردها وتدبير النفقات اللازمة لصيانتها ، ولكن أيضًا حتى تصبح سلعة قابلة للتداول محليًا ودوليًا ، فيتاح لدول أخرى أن تحصل عليها بالمخالفة لأحكام القانون الدولي التي استقرت لمدة طويلة من الزمن ، والتي تجعل مياه الأنهار شركة بين دول حوض النهر ، لا يجوز لهم التصرف فيها لغيرهم</w:t>
      </w:r>
      <w:r w:rsidRPr="007A5C0D">
        <w:rPr>
          <w:rFonts w:ascii="Traditional Arabic" w:hAnsi="Traditional Arabic" w:cs="Traditional Arabic"/>
          <w:b/>
          <w:bCs/>
          <w:sz w:val="28"/>
          <w:szCs w:val="28"/>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shd w:val="clear" w:color="auto" w:fill="FFFFFF"/>
          <w:rtl/>
        </w:rPr>
      </w:pPr>
      <w:r w:rsidRPr="007A5C0D">
        <w:rPr>
          <w:rFonts w:ascii="Traditional Arabic" w:hAnsi="Traditional Arabic" w:cs="Traditional Arabic"/>
          <w:b/>
          <w:bCs/>
          <w:color w:val="000000"/>
          <w:sz w:val="28"/>
          <w:szCs w:val="28"/>
          <w:shd w:val="clear" w:color="auto" w:fill="FFFFFF"/>
          <w:rtl/>
        </w:rPr>
        <w:t xml:space="preserve">       وفي الختام قدم البحث بعض المقترحات التي ترى  الباحثة من الضروري ايلاها بعض الاهمية  ومنها :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bdr w:val="none" w:sz="0" w:space="0" w:color="auto" w:frame="1"/>
          <w:rtl/>
        </w:rPr>
      </w:pPr>
      <w:r w:rsidRPr="007A5C0D">
        <w:rPr>
          <w:rFonts w:ascii="Traditional Arabic" w:hAnsi="Traditional Arabic" w:cs="Traditional Arabic"/>
          <w:b/>
          <w:bCs/>
          <w:color w:val="000000"/>
          <w:sz w:val="28"/>
          <w:szCs w:val="28"/>
          <w:shd w:val="clear" w:color="auto" w:fill="FFFFFF"/>
          <w:rtl/>
        </w:rPr>
        <w:t xml:space="preserve">- </w:t>
      </w:r>
      <w:r w:rsidRPr="007A5C0D">
        <w:rPr>
          <w:rFonts w:ascii="Traditional Arabic" w:hAnsi="Traditional Arabic" w:cs="Traditional Arabic"/>
          <w:b/>
          <w:bCs/>
          <w:color w:val="000000"/>
          <w:sz w:val="28"/>
          <w:szCs w:val="28"/>
          <w:bdr w:val="none" w:sz="0" w:space="0" w:color="auto" w:frame="1"/>
          <w:rtl/>
        </w:rPr>
        <w:t>يجب التاكيد على ان المياه ليست سلعة تباع وتنقل خارج الحوض، وانها تشكل موضوعا أمنيا قوميا مهما وغير قابل للعبث أو المزايدة</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shd w:val="clear" w:color="auto" w:fill="FFFFFF"/>
          <w:rtl/>
        </w:rPr>
      </w:pPr>
      <w:r w:rsidRPr="007A5C0D">
        <w:rPr>
          <w:rFonts w:ascii="Traditional Arabic" w:hAnsi="Traditional Arabic" w:cs="Traditional Arabic"/>
          <w:b/>
          <w:bCs/>
          <w:color w:val="000000"/>
          <w:sz w:val="28"/>
          <w:szCs w:val="28"/>
          <w:shd w:val="clear" w:color="auto" w:fill="FFFFFF"/>
          <w:rtl/>
        </w:rPr>
        <w:t xml:space="preserve">- العمل على </w:t>
      </w:r>
      <w:r w:rsidRPr="007A5C0D">
        <w:rPr>
          <w:rFonts w:ascii="Traditional Arabic" w:hAnsi="Traditional Arabic" w:cs="Traditional Arabic"/>
          <w:b/>
          <w:bCs/>
          <w:sz w:val="28"/>
          <w:szCs w:val="28"/>
          <w:rtl/>
        </w:rPr>
        <w:t>صياغة سياسات مائية رشيدة، والارتفاع بمستوى إدارة الموارد المائية</w:t>
      </w:r>
      <w:r w:rsidRPr="007A5C0D">
        <w:rPr>
          <w:rFonts w:ascii="Traditional Arabic" w:hAnsi="Traditional Arabic" w:cs="Traditional Arabic"/>
          <w:b/>
          <w:bCs/>
          <w:color w:val="000000"/>
          <w:sz w:val="28"/>
          <w:szCs w:val="28"/>
          <w:shd w:val="clear" w:color="auto" w:fill="FFFFFF"/>
          <w:rtl/>
        </w:rPr>
        <w:t xml:space="preserve">. </w:t>
      </w:r>
    </w:p>
    <w:p w:rsidR="000F0C5E" w:rsidRPr="007A5C0D" w:rsidRDefault="000F0C5E" w:rsidP="000F0C5E">
      <w:pPr>
        <w:spacing w:after="0" w:line="240" w:lineRule="auto"/>
        <w:ind w:left="41" w:firstLine="360"/>
        <w:jc w:val="lowKashida"/>
        <w:rPr>
          <w:rFonts w:ascii="Traditional Arabic" w:hAnsi="Traditional Arabic" w:cs="Traditional Arabic"/>
          <w:b/>
          <w:bCs/>
          <w:color w:val="000000"/>
          <w:sz w:val="28"/>
          <w:szCs w:val="28"/>
          <w:shd w:val="clear" w:color="auto" w:fill="FFFFFF"/>
          <w:rtl/>
        </w:rPr>
      </w:pPr>
      <w:r w:rsidRPr="007A5C0D">
        <w:rPr>
          <w:rFonts w:ascii="Traditional Arabic" w:hAnsi="Traditional Arabic" w:cs="Traditional Arabic"/>
          <w:b/>
          <w:bCs/>
          <w:color w:val="000000"/>
          <w:sz w:val="28"/>
          <w:szCs w:val="28"/>
          <w:shd w:val="clear" w:color="auto" w:fill="FFFFFF"/>
          <w:rtl/>
        </w:rPr>
        <w:t>- التوجه الى التحكيم الدولي في المواضيع ذات المساس بالامن ، لاسيما الامن المائي ، مؤكدين على الحق التاريخي لدول المصب .</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تفعيل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التعاون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والتكامل</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العربي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وإلى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وضع</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قواعد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ومبادئ</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سليمة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لصيانة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الأمن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المائي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العربي</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وللحفاظ</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على</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هذه</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الثروة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الحياتية</w:t>
      </w:r>
      <w:r w:rsidRPr="007A5C0D">
        <w:rPr>
          <w:rFonts w:ascii="Traditional Arabic" w:hAnsi="Traditional Arabic" w:cs="Traditional Arabic"/>
          <w:b/>
          <w:bCs/>
          <w:sz w:val="28"/>
          <w:szCs w:val="28"/>
          <w:rtl/>
          <w:lang w:bidi="ar-IQ"/>
        </w:rPr>
        <w:t xml:space="preserve"> </w:t>
      </w:r>
      <w:r w:rsidRPr="007A5C0D">
        <w:rPr>
          <w:rFonts w:ascii="Traditional Arabic" w:hAnsi="Traditional Arabic" w:cs="Traditional Arabic"/>
          <w:b/>
          <w:bCs/>
          <w:sz w:val="28"/>
          <w:szCs w:val="28"/>
          <w:rtl/>
        </w:rPr>
        <w:t>الكبيرة</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من</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التبديد</w:t>
      </w:r>
      <w:r w:rsidRPr="007A5C0D">
        <w:rPr>
          <w:rFonts w:ascii="Traditional Arabic" w:hAnsi="Traditional Arabic" w:cs="Traditional Arabic"/>
          <w:b/>
          <w:bCs/>
          <w:sz w:val="28"/>
          <w:szCs w:val="28"/>
        </w:rPr>
        <w:t xml:space="preserve"> </w:t>
      </w:r>
      <w:r w:rsidRPr="007A5C0D">
        <w:rPr>
          <w:rFonts w:ascii="Traditional Arabic" w:hAnsi="Traditional Arabic" w:cs="Traditional Arabic"/>
          <w:b/>
          <w:bCs/>
          <w:sz w:val="28"/>
          <w:szCs w:val="28"/>
          <w:rtl/>
        </w:rPr>
        <w:t xml:space="preserve">وتسلط دول المنبع </w:t>
      </w:r>
      <w:r w:rsidRPr="007A5C0D">
        <w:rPr>
          <w:rFonts w:ascii="Traditional Arabic" w:hAnsi="Traditional Arabic" w:cs="Traditional Arabic"/>
          <w:b/>
          <w:bCs/>
          <w:sz w:val="28"/>
          <w:szCs w:val="28"/>
        </w:rPr>
        <w:t>.</w:t>
      </w:r>
    </w:p>
    <w:p w:rsidR="000F0C5E" w:rsidRPr="007A5C0D" w:rsidRDefault="000F0C5E" w:rsidP="000F0C5E">
      <w:pPr>
        <w:spacing w:after="0" w:line="240" w:lineRule="auto"/>
        <w:ind w:left="41" w:firstLine="360"/>
        <w:jc w:val="lowKashida"/>
        <w:rPr>
          <w:rFonts w:ascii="Traditional Arabic" w:hAnsi="Traditional Arabic" w:cs="Traditional Arabic"/>
          <w:b/>
          <w:bCs/>
          <w:sz w:val="28"/>
          <w:szCs w:val="28"/>
          <w:rtl/>
        </w:rPr>
      </w:pPr>
      <w:r w:rsidRPr="007A5C0D">
        <w:rPr>
          <w:rFonts w:ascii="Traditional Arabic" w:hAnsi="Traditional Arabic" w:cs="Traditional Arabic"/>
          <w:b/>
          <w:bCs/>
          <w:sz w:val="28"/>
          <w:szCs w:val="28"/>
          <w:rtl/>
        </w:rPr>
        <w:t>-</w:t>
      </w:r>
      <w:r w:rsidRPr="007A5C0D">
        <w:rPr>
          <w:rFonts w:ascii="Traditional Arabic" w:hAnsi="Traditional Arabic" w:cs="Traditional Arabic"/>
          <w:b/>
          <w:bCs/>
          <w:color w:val="000000"/>
          <w:sz w:val="28"/>
          <w:szCs w:val="28"/>
          <w:shd w:val="clear" w:color="auto" w:fill="FFFFFF"/>
          <w:rtl/>
        </w:rPr>
        <w:t xml:space="preserve"> لابد ان تتكتل الدول العربية ضمن مجموعة معينة لكي يكون لها قوة تفاوضية تستطيع من خلالها الحفاظ على حقوقها والمطالبة بمكاسب جديدة . مستخدمة </w:t>
      </w:r>
      <w:r w:rsidRPr="007A5C0D">
        <w:rPr>
          <w:rFonts w:ascii="Traditional Arabic" w:hAnsi="Traditional Arabic" w:cs="Traditional Arabic"/>
          <w:b/>
          <w:bCs/>
          <w:color w:val="000000"/>
          <w:sz w:val="28"/>
          <w:szCs w:val="28"/>
          <w:rtl/>
        </w:rPr>
        <w:t xml:space="preserve">الحوار والقوة الناعمة في التعامل مع الدول التي تتحكم بمصادر المياه ( </w:t>
      </w:r>
      <w:r>
        <w:rPr>
          <w:rFonts w:ascii="Traditional Arabic" w:hAnsi="Traditional Arabic" w:cs="Traditional Arabic"/>
          <w:b/>
          <w:bCs/>
          <w:color w:val="000000"/>
          <w:sz w:val="28"/>
          <w:szCs w:val="28"/>
          <w:rtl/>
        </w:rPr>
        <w:t>دول المنبع</w:t>
      </w:r>
      <w:r w:rsidRPr="007A5C0D">
        <w:rPr>
          <w:rFonts w:ascii="Traditional Arabic" w:hAnsi="Traditional Arabic" w:cs="Traditional Arabic"/>
          <w:b/>
          <w:bCs/>
          <w:color w:val="000000"/>
          <w:sz w:val="28"/>
          <w:szCs w:val="28"/>
          <w:rtl/>
        </w:rPr>
        <w:t>) واستبعاد الخيارات التي من شانها جلب الدمار .</w:t>
      </w:r>
    </w:p>
    <w:p w:rsidR="000F0C5E" w:rsidRPr="00C37B37" w:rsidRDefault="000F0C5E" w:rsidP="000F0C5E">
      <w:pPr>
        <w:pStyle w:val="NoSpacing"/>
        <w:spacing w:after="0" w:line="240" w:lineRule="auto"/>
        <w:ind w:left="41" w:firstLine="360"/>
        <w:jc w:val="right"/>
        <w:rPr>
          <w:rFonts w:ascii="Times New Roman" w:hAnsi="Times New Roman" w:cs="Times New Roman"/>
          <w:b/>
          <w:bCs/>
          <w:sz w:val="24"/>
          <w:szCs w:val="24"/>
          <w:lang w:bidi="ar-IQ"/>
        </w:rPr>
      </w:pPr>
      <w:r w:rsidRPr="00C37B37">
        <w:rPr>
          <w:rFonts w:ascii="Times New Roman" w:hAnsi="Times New Roman" w:cs="Times New Roman"/>
          <w:b/>
          <w:bCs/>
          <w:sz w:val="24"/>
          <w:szCs w:val="24"/>
          <w:lang w:bidi="ar-IQ"/>
        </w:rPr>
        <w:t>Abstract</w:t>
      </w:r>
    </w:p>
    <w:p w:rsidR="000F0C5E" w:rsidRPr="00C37B37" w:rsidRDefault="000F0C5E" w:rsidP="000F0C5E">
      <w:pPr>
        <w:bidi w:val="0"/>
        <w:spacing w:after="0" w:line="240" w:lineRule="auto"/>
        <w:ind w:left="41" w:firstLine="360"/>
        <w:jc w:val="lowKashida"/>
        <w:rPr>
          <w:rFonts w:ascii="Times New Roman" w:hAnsi="Times New Roman" w:cs="Times New Roman"/>
          <w:sz w:val="24"/>
          <w:szCs w:val="24"/>
        </w:rPr>
      </w:pPr>
      <w:r w:rsidRPr="00C37B37">
        <w:rPr>
          <w:rFonts w:ascii="Times New Roman" w:hAnsi="Times New Roman" w:cs="Times New Roman"/>
          <w:sz w:val="24"/>
          <w:szCs w:val="24"/>
        </w:rPr>
        <w:t xml:space="preserve">         Water is the core of human interdependence in any country; it is a common resource serving agriculture, industry, livelihood and the environment. Shared water is an increasingly important part of human geography and the political landscape. This is due to the role played by international rivers, lakes, aquifers and wetlands in linking peoples separated by international boundaries. Some follow the course of waterways. This shared water works to support hydrological connectivity among millions of people.</w:t>
      </w:r>
    </w:p>
    <w:p w:rsidR="000F0C5E" w:rsidRPr="00C37B37" w:rsidRDefault="000F0C5E" w:rsidP="000F0C5E">
      <w:pPr>
        <w:bidi w:val="0"/>
        <w:spacing w:after="0" w:line="240" w:lineRule="auto"/>
        <w:ind w:left="41" w:firstLine="360"/>
        <w:jc w:val="lowKashida"/>
        <w:rPr>
          <w:rFonts w:ascii="Times New Roman" w:hAnsi="Times New Roman" w:cs="Times New Roman"/>
          <w:sz w:val="24"/>
          <w:szCs w:val="24"/>
        </w:rPr>
      </w:pPr>
      <w:r w:rsidRPr="00C37B37">
        <w:rPr>
          <w:rFonts w:ascii="Times New Roman" w:hAnsi="Times New Roman" w:cs="Times New Roman"/>
          <w:sz w:val="24"/>
          <w:szCs w:val="24"/>
        </w:rPr>
        <w:t xml:space="preserve">          Many experts point out that the next war will be a war on water. The latter is the focus of the international community, especially with the phenomenon of global warming and Climate change</w:t>
      </w:r>
      <w:r w:rsidRPr="00C37B37">
        <w:rPr>
          <w:rFonts w:ascii="Times New Roman" w:hAnsi="Times New Roman" w:cs="Times New Roman"/>
          <w:sz w:val="24"/>
          <w:szCs w:val="24"/>
          <w:rtl/>
        </w:rPr>
        <w:t xml:space="preserve"> </w:t>
      </w:r>
      <w:r w:rsidRPr="00C37B37">
        <w:rPr>
          <w:rFonts w:ascii="Times New Roman" w:hAnsi="Times New Roman" w:cs="Times New Roman"/>
          <w:sz w:val="24"/>
          <w:szCs w:val="24"/>
        </w:rPr>
        <w:t>and fear of water scarcity which has become one of the challenges that threaten the security and stability of the Arab geographical region in the light of international changes. , As the issue of water surfaced and became one of the strategic factors in the external political behavior of the region, as experts speculated that water resources will play a role in shaping the policies of the countries of the region, greater than the role played by Oil</w:t>
      </w:r>
      <w:r w:rsidRPr="00C37B37">
        <w:rPr>
          <w:rFonts w:ascii="Times New Roman" w:hAnsi="Times New Roman" w:cs="Times New Roman"/>
          <w:sz w:val="24"/>
          <w:szCs w:val="24"/>
          <w:rtl/>
        </w:rPr>
        <w:t>.</w:t>
      </w:r>
    </w:p>
    <w:sectPr w:rsidR="000F0C5E" w:rsidRPr="00C37B37" w:rsidSect="004023A6">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3335" w:rsidRDefault="00193335" w:rsidP="000F0C5E">
      <w:pPr>
        <w:spacing w:after="0" w:line="240" w:lineRule="auto"/>
      </w:pPr>
      <w:r>
        <w:separator/>
      </w:r>
    </w:p>
  </w:endnote>
  <w:endnote w:type="continuationSeparator" w:id="1">
    <w:p w:rsidR="00193335" w:rsidRDefault="00193335" w:rsidP="000F0C5E">
      <w:pPr>
        <w:spacing w:after="0" w:line="240" w:lineRule="auto"/>
      </w:pPr>
      <w:r>
        <w:continuationSeparator/>
      </w:r>
    </w:p>
  </w:endnote>
  <w:endnote w:id="2">
    <w:p w:rsidR="000F0C5E" w:rsidRPr="0004608F" w:rsidRDefault="000F0C5E" w:rsidP="00735F97">
      <w:pPr>
        <w:pStyle w:val="EndnoteText"/>
        <w:bidi w:val="0"/>
        <w:spacing w:after="0" w:line="240" w:lineRule="auto"/>
        <w:jc w:val="lowKashida"/>
        <w:rPr>
          <w:rFonts w:ascii="Times New Roman" w:hAnsi="Times New Roman" w:cs="Times New Roman"/>
          <w:b/>
          <w:bCs/>
          <w:sz w:val="18"/>
          <w:szCs w:val="18"/>
          <w:lang w:bidi="ar-IQ"/>
        </w:rPr>
      </w:pPr>
    </w:p>
  </w:endnote>
  <w:endnote w:id="3">
    <w:p w:rsidR="000F0C5E" w:rsidRPr="0004608F" w:rsidRDefault="000F0C5E" w:rsidP="000F0C5E">
      <w:pPr>
        <w:pStyle w:val="EndnoteText"/>
        <w:spacing w:after="0" w:line="240" w:lineRule="auto"/>
        <w:jc w:val="lowKashida"/>
        <w:rPr>
          <w:rFonts w:ascii="Times New Roman" w:hAnsi="Times New Roman" w:cs="Times New Roman" w:hint="cs"/>
          <w:b/>
          <w:bCs/>
          <w:sz w:val="2"/>
          <w:szCs w:val="2"/>
          <w:lang w:bidi="ar-IQ"/>
        </w:rPr>
      </w:pPr>
    </w:p>
  </w:endnote>
  <w:endnote w:id="4">
    <w:p w:rsidR="000F0C5E" w:rsidRPr="0004608F" w:rsidRDefault="000F0C5E" w:rsidP="000F0C5E">
      <w:pPr>
        <w:pStyle w:val="EndnoteText"/>
        <w:spacing w:after="0" w:line="240" w:lineRule="auto"/>
        <w:jc w:val="lowKashida"/>
        <w:rPr>
          <w:rFonts w:ascii="Times New Roman" w:hAnsi="Times New Roman" w:cs="Times New Roman"/>
          <w:b/>
          <w:bCs/>
          <w:sz w:val="2"/>
          <w:szCs w:val="2"/>
        </w:rPr>
      </w:pPr>
    </w:p>
  </w:endnote>
  <w:endnote w:id="5">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lang w:bidi="ar-IQ"/>
        </w:rPr>
      </w:pPr>
    </w:p>
  </w:endnote>
  <w:endnote w:id="6">
    <w:p w:rsidR="000F0C5E" w:rsidRPr="0004608F" w:rsidRDefault="000F0C5E" w:rsidP="000F0C5E">
      <w:pPr>
        <w:pStyle w:val="EndnoteText"/>
        <w:spacing w:after="0" w:line="240" w:lineRule="auto"/>
        <w:jc w:val="lowKashida"/>
        <w:rPr>
          <w:rFonts w:ascii="Traditional Arabic" w:hAnsi="Traditional Arabic" w:cs="Traditional Arabic"/>
          <w:b/>
          <w:bCs/>
        </w:rPr>
      </w:pPr>
    </w:p>
  </w:endnote>
  <w:endnote w:id="7">
    <w:p w:rsidR="000F0C5E" w:rsidRPr="0004608F" w:rsidRDefault="000F0C5E" w:rsidP="00735F97">
      <w:pPr>
        <w:pStyle w:val="EndnoteText"/>
        <w:spacing w:after="0" w:line="240" w:lineRule="auto"/>
        <w:jc w:val="lowKashida"/>
        <w:rPr>
          <w:rFonts w:ascii="Traditional Arabic" w:hAnsi="Traditional Arabic" w:cs="Traditional Arabic"/>
          <w:b/>
          <w:bCs/>
        </w:rPr>
      </w:pPr>
      <w:r w:rsidRPr="0004608F">
        <w:rPr>
          <w:rStyle w:val="EndnoteReference"/>
          <w:rFonts w:ascii="Traditional Arabic" w:hAnsi="Traditional Arabic" w:cs="Traditional Arabic"/>
          <w:b/>
          <w:bCs/>
        </w:rPr>
        <w:endnoteRef/>
      </w:r>
      <w:r w:rsidRPr="0004608F">
        <w:rPr>
          <w:rFonts w:ascii="Traditional Arabic" w:hAnsi="Traditional Arabic" w:cs="Traditional Arabic"/>
          <w:b/>
          <w:bCs/>
          <w:rtl/>
        </w:rPr>
        <w:t xml:space="preserve"> عبد القادر الشيخلي: نظرية الادارة المحلية،المؤسسات العربية للدراسات والنشر، عمان، 1983،</w:t>
      </w:r>
    </w:p>
  </w:endnote>
  <w:endnote w:id="8">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Pr>
        <w:t xml:space="preserve"> James E. Maccoll, British Local Government, </w:t>
      </w:r>
      <w:smartTag w:uri="urn:schemas-microsoft-com:office:smarttags" w:element="place">
        <w:smartTag w:uri="urn:schemas-microsoft-com:office:smarttags" w:element="City">
          <w:r w:rsidRPr="0004608F">
            <w:rPr>
              <w:rFonts w:ascii="Times New Roman" w:hAnsi="Times New Roman" w:cs="Times New Roman"/>
              <w:b/>
              <w:bCs/>
              <w:sz w:val="18"/>
              <w:szCs w:val="18"/>
            </w:rPr>
            <w:t>Hutchinson</w:t>
          </w:r>
        </w:smartTag>
      </w:smartTag>
      <w:r w:rsidRPr="0004608F">
        <w:rPr>
          <w:rFonts w:ascii="Times New Roman" w:hAnsi="Times New Roman" w:cs="Times New Roman"/>
          <w:b/>
          <w:bCs/>
          <w:sz w:val="18"/>
          <w:szCs w:val="18"/>
        </w:rPr>
        <w:t>'s University Library Political. 1970. PP.79.</w:t>
      </w:r>
    </w:p>
  </w:endnote>
  <w:endnote w:id="9">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Pr>
        <w:t>S and B.Weeb, English Local Government from the municipal lions Act: The Parish and the county (1976)  P.6</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Pr>
        <w:t>.</w:t>
      </w:r>
    </w:p>
  </w:endnote>
  <w:endnote w:id="10">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The common low comprises the traditional low, which is interpreted and enforced the courts, but is not laid down in Acts of parliament.</w:t>
      </w:r>
    </w:p>
  </w:endnote>
  <w:endnote w:id="11">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S &amp; B. Webb. cit. op. P. 25.</w:t>
      </w:r>
    </w:p>
  </w:endnote>
  <w:endnote w:id="12">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James E. Maccoll. cit. op. P.16</w:t>
      </w:r>
    </w:p>
  </w:endnote>
  <w:endnote w:id="13">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 xml:space="preserve">Jackson, W. Eric, Local Government of the </w:t>
      </w:r>
      <w:smartTag w:uri="urn:schemas-microsoft-com:office:smarttags" w:element="place">
        <w:smartTag w:uri="urn:schemas-microsoft-com:office:smarttags" w:element="country-region">
          <w:r w:rsidRPr="0004608F">
            <w:rPr>
              <w:rFonts w:ascii="Times New Roman" w:hAnsi="Times New Roman" w:cs="Times New Roman"/>
              <w:b/>
              <w:bCs/>
              <w:sz w:val="18"/>
              <w:szCs w:val="18"/>
            </w:rPr>
            <w:t>United Kingdom</w:t>
          </w:r>
        </w:smartTag>
      </w:smartTag>
      <w:r w:rsidRPr="0004608F">
        <w:rPr>
          <w:rFonts w:ascii="Times New Roman" w:hAnsi="Times New Roman" w:cs="Times New Roman"/>
          <w:b/>
          <w:bCs/>
          <w:sz w:val="18"/>
          <w:szCs w:val="18"/>
        </w:rPr>
        <w:t xml:space="preserve"> (Pitman) 1965. P.25</w:t>
      </w:r>
      <w:r w:rsidRPr="0004608F">
        <w:rPr>
          <w:rFonts w:ascii="Times New Roman" w:hAnsi="Times New Roman" w:cs="Times New Roman"/>
          <w:b/>
          <w:bCs/>
          <w:sz w:val="18"/>
          <w:szCs w:val="18"/>
          <w:rtl/>
        </w:rPr>
        <w:t>.</w:t>
      </w:r>
    </w:p>
  </w:endnote>
  <w:endnote w:id="14">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James E. Maccoll. cit. op. P. 19</w:t>
      </w:r>
      <w:r w:rsidRPr="0004608F">
        <w:rPr>
          <w:rFonts w:ascii="Times New Roman" w:hAnsi="Times New Roman" w:cs="Times New Roman"/>
          <w:b/>
          <w:bCs/>
          <w:sz w:val="18"/>
          <w:szCs w:val="18"/>
          <w:rtl/>
        </w:rPr>
        <w:t>.</w:t>
      </w:r>
    </w:p>
  </w:endnote>
  <w:endnote w:id="15">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Jockson, W. Eric . cit. op. P.29</w:t>
      </w:r>
    </w:p>
  </w:endnote>
  <w:endnote w:id="16">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Jockson, W. Eric. cit. op. P.419</w:t>
      </w:r>
    </w:p>
  </w:endnote>
  <w:endnote w:id="17">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James E. Maccoll. cit. op. P.22</w:t>
      </w:r>
      <w:r w:rsidRPr="0004608F">
        <w:rPr>
          <w:rFonts w:ascii="Times New Roman" w:hAnsi="Times New Roman" w:cs="Times New Roman"/>
          <w:b/>
          <w:bCs/>
          <w:sz w:val="18"/>
          <w:szCs w:val="18"/>
          <w:rtl/>
        </w:rPr>
        <w:t>.</w:t>
      </w:r>
    </w:p>
  </w:endnote>
  <w:endnote w:id="18">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Howard Elcock: Local government, politicians, professionals and the public in local authorities. 2nd. British library cataloguing in publication data. 1986. P.19</w:t>
      </w:r>
    </w:p>
  </w:endnote>
  <w:endnote w:id="19">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G. W. oxley, An introduction to the history of local government in Kingston upon-Hull, Hull city council, nd, and I, and E, historic Beverly, York, sessions, 1973, P.10</w:t>
      </w:r>
    </w:p>
  </w:endnote>
  <w:endnote w:id="20">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 xml:space="preserve">Lord Radcliffe. Maud and Bruce wood, English local government reformed, </w:t>
      </w:r>
      <w:smartTag w:uri="urn:schemas-microsoft-com:office:smarttags" w:element="place">
        <w:smartTag w:uri="urn:schemas-microsoft-com:office:smarttags" w:element="PlaceName">
          <w:r w:rsidRPr="0004608F">
            <w:rPr>
              <w:rFonts w:ascii="Times New Roman" w:hAnsi="Times New Roman" w:cs="Times New Roman"/>
              <w:b/>
              <w:bCs/>
              <w:sz w:val="18"/>
              <w:szCs w:val="18"/>
            </w:rPr>
            <w:t>London</w:t>
          </w:r>
        </w:smartTag>
        <w:r w:rsidRPr="0004608F">
          <w:rPr>
            <w:rFonts w:ascii="Times New Roman" w:hAnsi="Times New Roman" w:cs="Times New Roman"/>
            <w:b/>
            <w:bCs/>
            <w:sz w:val="18"/>
            <w:szCs w:val="18"/>
          </w:rPr>
          <w:t xml:space="preserve"> </w:t>
        </w:r>
        <w:smartTag w:uri="urn:schemas-microsoft-com:office:smarttags" w:element="PlaceName">
          <w:r w:rsidRPr="0004608F">
            <w:rPr>
              <w:rFonts w:ascii="Times New Roman" w:hAnsi="Times New Roman" w:cs="Times New Roman"/>
              <w:b/>
              <w:bCs/>
              <w:sz w:val="18"/>
              <w:szCs w:val="18"/>
            </w:rPr>
            <w:t>Oxford</w:t>
          </w:r>
        </w:smartTag>
        <w:r w:rsidRPr="0004608F">
          <w:rPr>
            <w:rFonts w:ascii="Times New Roman" w:hAnsi="Times New Roman" w:cs="Times New Roman"/>
            <w:b/>
            <w:bCs/>
            <w:sz w:val="18"/>
            <w:szCs w:val="18"/>
          </w:rPr>
          <w:t xml:space="preserve"> </w:t>
        </w:r>
        <w:smartTag w:uri="urn:schemas-microsoft-com:office:smarttags" w:element="PlaceType">
          <w:r w:rsidRPr="0004608F">
            <w:rPr>
              <w:rFonts w:ascii="Times New Roman" w:hAnsi="Times New Roman" w:cs="Times New Roman"/>
              <w:b/>
              <w:bCs/>
              <w:sz w:val="18"/>
              <w:szCs w:val="18"/>
            </w:rPr>
            <w:t>University</w:t>
          </w:r>
        </w:smartTag>
      </w:smartTag>
      <w:r w:rsidRPr="0004608F">
        <w:rPr>
          <w:rFonts w:ascii="Times New Roman" w:hAnsi="Times New Roman" w:cs="Times New Roman"/>
          <w:b/>
          <w:bCs/>
          <w:sz w:val="18"/>
          <w:szCs w:val="18"/>
        </w:rPr>
        <w:t xml:space="preserve"> press. 1984. PP.24</w:t>
      </w:r>
    </w:p>
  </w:endnote>
  <w:endnote w:id="21">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Lord Radcliffe. op, cit, P.29</w:t>
      </w:r>
    </w:p>
  </w:endnote>
  <w:endnote w:id="22">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G.W Jones county borough expansion: The local government commissions views, public administration, 1988, P.277</w:t>
      </w:r>
    </w:p>
  </w:endnote>
  <w:endnote w:id="23">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see Haward Elocok, cit. op .P.25</w:t>
      </w:r>
    </w:p>
  </w:endnote>
  <w:endnote w:id="24">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Maud committee report, Vol. 1. Para4</w:t>
      </w:r>
    </w:p>
  </w:endnote>
  <w:endnote w:id="25">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Ibid maudcommittee Para.5</w:t>
      </w:r>
    </w:p>
  </w:endnote>
  <w:endnote w:id="26">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H. J. Elcok English local government reformed: The politics of humberside; public administration, 1975, 53, P.159</w:t>
      </w:r>
    </w:p>
  </w:endnote>
  <w:endnote w:id="27">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Ibid, p 166.</w:t>
      </w:r>
    </w:p>
  </w:endnote>
  <w:endnote w:id="28">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H. J. Elcok: cit. op. P.166</w:t>
      </w:r>
    </w:p>
  </w:endnote>
  <w:endnote w:id="29">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Report of the local commissioners for administration. 1979</w:t>
      </w:r>
    </w:p>
  </w:endnote>
  <w:endnote w:id="30">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David Butler and Dennis kavanagh, the British general election of 1979, London, macmillan,1980 for an account of the full of the Callaghan government 1985. P.60</w:t>
      </w:r>
    </w:p>
  </w:endnote>
  <w:endnote w:id="31">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Howard Elocock. Cit. op. P.44</w:t>
      </w:r>
    </w:p>
  </w:endnote>
  <w:endnote w:id="32">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 xml:space="preserve">G. Rhodes &amp; S. K. Ruck. The government of great </w:t>
      </w:r>
      <w:smartTag w:uri="urn:schemas-microsoft-com:office:smarttags" w:element="place">
        <w:smartTag w:uri="urn:schemas-microsoft-com:office:smarttags" w:element="City">
          <w:r w:rsidRPr="0004608F">
            <w:rPr>
              <w:rFonts w:ascii="Times New Roman" w:hAnsi="Times New Roman" w:cs="Times New Roman"/>
              <w:b/>
              <w:bCs/>
              <w:sz w:val="18"/>
              <w:szCs w:val="18"/>
            </w:rPr>
            <w:t>London</w:t>
          </w:r>
        </w:smartTag>
      </w:smartTag>
      <w:r w:rsidRPr="0004608F">
        <w:rPr>
          <w:rFonts w:ascii="Times New Roman" w:hAnsi="Times New Roman" w:cs="Times New Roman"/>
          <w:b/>
          <w:bCs/>
          <w:sz w:val="18"/>
          <w:szCs w:val="18"/>
        </w:rPr>
        <w:t xml:space="preserve"> Loudon, Allende un win. 1989. P. 61.</w:t>
      </w:r>
    </w:p>
  </w:endnote>
  <w:endnote w:id="33">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 xml:space="preserve"> </w:t>
      </w:r>
      <w:r w:rsidRPr="0004608F">
        <w:rPr>
          <w:rFonts w:ascii="Times New Roman" w:hAnsi="Times New Roman" w:cs="Times New Roman"/>
          <w:b/>
          <w:bCs/>
          <w:sz w:val="18"/>
          <w:szCs w:val="18"/>
        </w:rPr>
        <w:t>G. Rhodes. cit.op.P91</w:t>
      </w:r>
    </w:p>
  </w:endnote>
  <w:endnote w:id="34">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Rhodes, </w:t>
      </w:r>
      <w:r w:rsidRPr="0004608F">
        <w:rPr>
          <w:rFonts w:ascii="Times New Roman" w:hAnsi="Times New Roman" w:cs="Times New Roman"/>
          <w:b/>
          <w:bCs/>
          <w:sz w:val="18"/>
          <w:szCs w:val="18"/>
          <w:lang w:bidi="ar-JO"/>
        </w:rPr>
        <w:t>R.A.W (1999).Control and power in central- local government relations 2nd end, Aderholt, Ash gate , 1999.p xiiii</w:t>
      </w:r>
    </w:p>
  </w:endnote>
  <w:endnote w:id="35">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widdicombe, D. The conduct of Local Authority Business, cmnd, 9797. </w:t>
      </w:r>
      <w:smartTag w:uri="urn:schemas-microsoft-com:office:smarttags" w:element="place">
        <w:smartTag w:uri="urn:schemas-microsoft-com:office:smarttags" w:element="City">
          <w:r w:rsidRPr="0004608F">
            <w:rPr>
              <w:rFonts w:ascii="Times New Roman" w:hAnsi="Times New Roman" w:cs="Times New Roman"/>
              <w:b/>
              <w:bCs/>
              <w:sz w:val="18"/>
              <w:szCs w:val="18"/>
            </w:rPr>
            <w:t>London</w:t>
          </w:r>
        </w:smartTag>
      </w:smartTag>
      <w:r w:rsidRPr="0004608F">
        <w:rPr>
          <w:rFonts w:ascii="Times New Roman" w:hAnsi="Times New Roman" w:cs="Times New Roman"/>
          <w:b/>
          <w:bCs/>
          <w:sz w:val="18"/>
          <w:szCs w:val="18"/>
        </w:rPr>
        <w:t xml:space="preserve">. HMSO. 1986. P46. </w:t>
      </w:r>
    </w:p>
  </w:endnote>
  <w:endnote w:id="36">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Ibd p 57. </w:t>
      </w:r>
    </w:p>
  </w:endnote>
  <w:endnote w:id="37">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J.A.Chndler: local government today, 4 thed Manchester university press. 2010, p5. </w:t>
      </w:r>
    </w:p>
  </w:endnote>
  <w:endnote w:id="38">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J. S. Mill: considerations on representative Government, (in three ESSays ed.R.Wollhiem, oxford. </w:t>
      </w:r>
      <w:smartTag w:uri="urn:schemas-microsoft-com:office:smarttags" w:element="place">
        <w:smartTag w:uri="urn:schemas-microsoft-com:office:smarttags" w:element="City">
          <w:r w:rsidRPr="0004608F">
            <w:rPr>
              <w:rFonts w:ascii="Times New Roman" w:hAnsi="Times New Roman" w:cs="Times New Roman"/>
              <w:b/>
              <w:bCs/>
              <w:sz w:val="18"/>
              <w:szCs w:val="18"/>
            </w:rPr>
            <w:t>Oxford</w:t>
          </w:r>
        </w:smartTag>
      </w:smartTag>
      <w:r w:rsidRPr="0004608F">
        <w:rPr>
          <w:rFonts w:ascii="Times New Roman" w:hAnsi="Times New Roman" w:cs="Times New Roman"/>
          <w:b/>
          <w:bCs/>
          <w:sz w:val="18"/>
          <w:szCs w:val="18"/>
        </w:rPr>
        <w:t xml:space="preserve"> university press. 1979, p.361. </w:t>
      </w:r>
    </w:p>
  </w:endnote>
  <w:endnote w:id="39">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Jones, G. and strewart .j. The case for local Government </w:t>
      </w:r>
      <w:smartTag w:uri="urn:schemas-microsoft-com:office:smarttags" w:element="place">
        <w:smartTag w:uri="urn:schemas-microsoft-com:office:smarttags" w:element="City">
          <w:r w:rsidRPr="0004608F">
            <w:rPr>
              <w:rFonts w:ascii="Times New Roman" w:hAnsi="Times New Roman" w:cs="Times New Roman"/>
              <w:b/>
              <w:bCs/>
              <w:sz w:val="18"/>
              <w:szCs w:val="18"/>
            </w:rPr>
            <w:t>London</w:t>
          </w:r>
        </w:smartTag>
      </w:smartTag>
      <w:r w:rsidRPr="0004608F">
        <w:rPr>
          <w:rFonts w:ascii="Times New Roman" w:hAnsi="Times New Roman" w:cs="Times New Roman"/>
          <w:b/>
          <w:bCs/>
          <w:sz w:val="18"/>
          <w:szCs w:val="18"/>
        </w:rPr>
        <w:t xml:space="preserve"> George Allen and Unwin, 1983, p10. </w:t>
      </w:r>
    </w:p>
  </w:endnote>
  <w:endnote w:id="40">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widdicow be. op. cit. p.100. </w:t>
      </w:r>
    </w:p>
  </w:endnote>
  <w:endnote w:id="41">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J. A. Chandler, op. cit. p30. </w:t>
      </w:r>
    </w:p>
  </w:endnote>
  <w:endnote w:id="42">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J.S. Mill. Cit. op. p 367 . </w:t>
      </w:r>
    </w:p>
  </w:endnote>
  <w:endnote w:id="43">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J. A. Chandler, cit, op. p 37. </w:t>
      </w:r>
    </w:p>
  </w:endnote>
  <w:endnote w:id="44">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w:t>
      </w:r>
      <w:hyperlink r:id="rId1" w:history="1">
        <w:r w:rsidRPr="0004608F">
          <w:rPr>
            <w:rStyle w:val="Hyperlink"/>
            <w:rFonts w:ascii="Times New Roman" w:hAnsi="Times New Roman" w:cs="Times New Roman"/>
            <w:b/>
            <w:bCs/>
            <w:sz w:val="18"/>
            <w:szCs w:val="18"/>
          </w:rPr>
          <w:t>www.opsi.gov.uk/acts</w:t>
        </w:r>
      </w:hyperlink>
      <w:r w:rsidRPr="0004608F">
        <w:rPr>
          <w:rFonts w:ascii="Times New Roman" w:hAnsi="Times New Roman" w:cs="Times New Roman"/>
          <w:b/>
          <w:bCs/>
          <w:sz w:val="18"/>
          <w:szCs w:val="18"/>
        </w:rPr>
        <w:t xml:space="preserve">. </w:t>
      </w:r>
    </w:p>
  </w:endnote>
  <w:endnote w:id="45">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Jones. G. &amp; Stewart. Cit. Op. p 29. </w:t>
      </w:r>
    </w:p>
  </w:endnote>
  <w:endnote w:id="46">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J. A. Chandler. Cit. Op. p 35. </w:t>
      </w:r>
    </w:p>
  </w:endnote>
  <w:endnote w:id="47">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Ibid. P37. </w:t>
      </w:r>
    </w:p>
  </w:endnote>
  <w:endnote w:id="48">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char chill, H: children's services in 2006, in Clark, malt by; T. &amp; Kennett p. (ads). Social policy review 19-analysis and in social policy 2007, </w:t>
      </w:r>
      <w:smartTag w:uri="urn:schemas-microsoft-com:office:smarttags" w:element="place">
        <w:smartTag w:uri="urn:schemas-microsoft-com:office:smarttags" w:element="City">
          <w:r w:rsidRPr="0004608F">
            <w:rPr>
              <w:rFonts w:ascii="Times New Roman" w:hAnsi="Times New Roman" w:cs="Times New Roman"/>
              <w:b/>
              <w:bCs/>
              <w:sz w:val="18"/>
              <w:szCs w:val="18"/>
            </w:rPr>
            <w:t>Bristol</w:t>
          </w:r>
        </w:smartTag>
      </w:smartTag>
      <w:r w:rsidRPr="0004608F">
        <w:rPr>
          <w:rFonts w:ascii="Times New Roman" w:hAnsi="Times New Roman" w:cs="Times New Roman"/>
          <w:b/>
          <w:bCs/>
          <w:sz w:val="18"/>
          <w:szCs w:val="18"/>
        </w:rPr>
        <w:t xml:space="preserve">, policy press, p 27. </w:t>
      </w:r>
    </w:p>
  </w:endnote>
  <w:endnote w:id="49">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Ibid. p 29. </w:t>
      </w:r>
    </w:p>
  </w:endnote>
  <w:endnote w:id="50">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J. A. Chandler. Cit. Op. p 41. </w:t>
      </w:r>
    </w:p>
  </w:endnote>
  <w:endnote w:id="51">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Char chill. Cit. Op. p.59. </w:t>
      </w:r>
    </w:p>
  </w:endnote>
  <w:endnote w:id="52">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Jones. Cit. Op, p. 43 . </w:t>
      </w:r>
    </w:p>
  </w:endnote>
  <w:endnote w:id="53">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Rhodes, R. Cit. Op. p. 40. </w:t>
      </w:r>
    </w:p>
  </w:endnote>
  <w:endnote w:id="54">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Ibid. P 41. </w:t>
      </w:r>
    </w:p>
  </w:endnote>
  <w:endnote w:id="55">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w:t>
      </w:r>
      <w:hyperlink r:id="rId2" w:history="1">
        <w:r w:rsidRPr="0004608F">
          <w:rPr>
            <w:rStyle w:val="Hyperlink"/>
            <w:rFonts w:ascii="Times New Roman" w:hAnsi="Times New Roman" w:cs="Times New Roman"/>
            <w:b/>
            <w:bCs/>
            <w:sz w:val="18"/>
            <w:szCs w:val="18"/>
          </w:rPr>
          <w:t>www.opsi.gov.uk/acts</w:t>
        </w:r>
      </w:hyperlink>
      <w:r w:rsidRPr="0004608F">
        <w:rPr>
          <w:rFonts w:ascii="Times New Roman" w:hAnsi="Times New Roman" w:cs="Times New Roman"/>
          <w:b/>
          <w:bCs/>
          <w:sz w:val="18"/>
          <w:szCs w:val="18"/>
        </w:rPr>
        <w:t xml:space="preserve">. </w:t>
      </w:r>
    </w:p>
  </w:endnote>
  <w:endnote w:id="56">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Rhodes, </w:t>
      </w:r>
      <w:r w:rsidRPr="0004608F">
        <w:rPr>
          <w:rFonts w:ascii="Times New Roman" w:hAnsi="Times New Roman" w:cs="Times New Roman"/>
          <w:b/>
          <w:bCs/>
          <w:sz w:val="18"/>
          <w:szCs w:val="18"/>
          <w:lang w:bidi="ar-JO"/>
        </w:rPr>
        <w:t xml:space="preserve">R. Cit. Cp, p 49 . </w:t>
      </w:r>
    </w:p>
  </w:endnote>
  <w:endnote w:id="57">
    <w:p w:rsidR="000F0C5E" w:rsidRPr="0004608F" w:rsidRDefault="000F0C5E" w:rsidP="000F0C5E">
      <w:pPr>
        <w:pStyle w:val="EndnoteText"/>
        <w:bidi w:val="0"/>
        <w:spacing w:after="0" w:line="240" w:lineRule="auto"/>
        <w:jc w:val="lowKashida"/>
        <w:rPr>
          <w:rFonts w:ascii="Times New Roman" w:hAnsi="Times New Roman" w:cs="Times New Roman"/>
          <w:b/>
          <w:bCs/>
          <w:sz w:val="18"/>
          <w:szCs w:val="18"/>
        </w:rPr>
      </w:pPr>
      <w:r w:rsidRPr="0004608F">
        <w:rPr>
          <w:rFonts w:ascii="Times New Roman" w:hAnsi="Times New Roman" w:cs="Times New Roman"/>
          <w:b/>
          <w:bCs/>
          <w:sz w:val="18"/>
          <w:szCs w:val="18"/>
          <w:rtl/>
        </w:rPr>
        <w:t>)</w:t>
      </w:r>
      <w:r w:rsidRPr="0004608F">
        <w:rPr>
          <w:rStyle w:val="EndnoteReference"/>
          <w:rFonts w:ascii="Times New Roman" w:hAnsi="Times New Roman"/>
          <w:b/>
          <w:bCs/>
          <w:sz w:val="18"/>
          <w:szCs w:val="18"/>
        </w:rPr>
        <w:endnoteRef/>
      </w:r>
      <w:r w:rsidRPr="0004608F">
        <w:rPr>
          <w:rFonts w:ascii="Times New Roman" w:hAnsi="Times New Roman" w:cs="Times New Roman"/>
          <w:b/>
          <w:bCs/>
          <w:sz w:val="18"/>
          <w:szCs w:val="18"/>
          <w:rtl/>
        </w:rPr>
        <w:t>(</w:t>
      </w:r>
      <w:r w:rsidRPr="0004608F">
        <w:rPr>
          <w:rFonts w:ascii="Times New Roman" w:hAnsi="Times New Roman" w:cs="Times New Roman"/>
          <w:b/>
          <w:bCs/>
          <w:sz w:val="18"/>
          <w:szCs w:val="18"/>
        </w:rPr>
        <w:t xml:space="preserve"> Dunleavy. “The limits to local government, in body m, and fudge- c (eds). Local socialism? </w:t>
      </w:r>
      <w:smartTag w:uri="urn:schemas-microsoft-com:office:smarttags" w:element="place">
        <w:r w:rsidRPr="0004608F">
          <w:rPr>
            <w:rFonts w:ascii="Times New Roman" w:hAnsi="Times New Roman" w:cs="Times New Roman"/>
            <w:b/>
            <w:bCs/>
            <w:sz w:val="18"/>
            <w:szCs w:val="18"/>
          </w:rPr>
          <w:t>Basingstoke</w:t>
        </w:r>
      </w:smartTag>
      <w:r w:rsidRPr="0004608F">
        <w:rPr>
          <w:rFonts w:ascii="Times New Roman" w:hAnsi="Times New Roman" w:cs="Times New Roman"/>
          <w:b/>
          <w:bCs/>
          <w:sz w:val="18"/>
          <w:szCs w:val="18"/>
        </w:rPr>
        <w:t xml:space="preserve">, Macmillan. 1984- p. 91 . </w:t>
      </w:r>
    </w:p>
  </w:endnote>
  <w:endnote w:id="58">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(1) الزين ، اميمة سميح ، " المياه وحضارة المجتمعات الانسانية " ، مجلة  جيل للعلوم الانسانية والاجتماعية ، العدد (1) ، الجزائر : مركز جيل للبحث العلمي ، الجزائر ،2013، ص51.</w:t>
      </w:r>
    </w:p>
  </w:endnote>
  <w:endnote w:id="59">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(2) رومل، ن.س، صيانة التراث الحضاري، ترجمة : صادق عبدالحميد الراوي و طالب عبدالمير مهدي، ط1، ( تونس :  المنظمة العربية للتربية والثقافة والعلوم، تونس، 2002 ) ، ص47.</w:t>
      </w:r>
    </w:p>
  </w:endnote>
  <w:endnote w:id="60">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(3) عبد الله، علي محمد ، الماء وفيه تنطوي نعمة الحياة ، ط2، ( القاهرة : وكالة الصحافة ( ناشرون) ، مصر ، 2016) ،ص83.</w:t>
      </w:r>
    </w:p>
  </w:endnote>
  <w:endnote w:id="61">
    <w:p w:rsidR="000F0C5E" w:rsidRPr="00C37B37" w:rsidRDefault="000F0C5E" w:rsidP="000F0C5E">
      <w:pPr>
        <w:spacing w:after="0" w:line="240" w:lineRule="auto"/>
        <w:ind w:left="41"/>
        <w:jc w:val="lowKashida"/>
        <w:rPr>
          <w:rStyle w:val="CharCharChar"/>
          <w:rFonts w:ascii="Traditional Arabic" w:eastAsiaTheme="minorHAnsi" w:hAnsi="Traditional Arabic" w:cs="Traditional Arabic"/>
          <w:b/>
          <w:bCs/>
          <w:sz w:val="20"/>
          <w:szCs w:val="20"/>
        </w:rPr>
      </w:pPr>
      <w:r w:rsidRPr="00C37B37">
        <w:rPr>
          <w:rStyle w:val="CharCharChar"/>
          <w:rFonts w:ascii="Traditional Arabic" w:eastAsiaTheme="minorHAnsi" w:hAnsi="Traditional Arabic" w:cs="Traditional Arabic"/>
          <w:b/>
          <w:bCs/>
          <w:sz w:val="20"/>
          <w:szCs w:val="20"/>
          <w:rtl/>
        </w:rPr>
        <w:t>(4) جامع، فائز عمر محمد، " التطورات السياسية والاجتماعية في نصر القديمة من خلال كتاب الاصل الافريقي للحضارة" ، المؤتمر السنوي للدراسات العليا والبحث العلمي ، (الخرطوم : جامعة الخرطوم ، الدراسات الانسانية والتربوية ، السودان ،شباط 2013 )، ص8.</w:t>
      </w:r>
    </w:p>
  </w:endnote>
  <w:endnote w:id="62">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(5) بن صويلح</w:t>
      </w:r>
      <w:r>
        <w:rPr>
          <w:rStyle w:val="CharCharChar"/>
          <w:rFonts w:ascii="Traditional Arabic" w:hAnsi="Traditional Arabic" w:cs="Traditional Arabic"/>
          <w:b/>
          <w:bCs/>
          <w:rtl/>
        </w:rPr>
        <w:t>،ليليا، "</w:t>
      </w:r>
      <w:r w:rsidRPr="00C37B37">
        <w:rPr>
          <w:rStyle w:val="CharCharChar"/>
          <w:rFonts w:ascii="Traditional Arabic" w:hAnsi="Traditional Arabic" w:cs="Traditional Arabic"/>
          <w:b/>
          <w:bCs/>
          <w:rtl/>
        </w:rPr>
        <w:t>الادارة المتكاملة للموارد المائية خيار استرا</w:t>
      </w:r>
      <w:r>
        <w:rPr>
          <w:rStyle w:val="CharCharChar"/>
          <w:rFonts w:ascii="Traditional Arabic" w:hAnsi="Traditional Arabic" w:cs="Traditional Arabic"/>
          <w:b/>
          <w:bCs/>
          <w:rtl/>
        </w:rPr>
        <w:t>تيجي لتحقيق التنمية المستدامة "</w:t>
      </w:r>
      <w:r w:rsidRPr="00C37B37">
        <w:rPr>
          <w:rStyle w:val="CharCharChar"/>
          <w:rFonts w:ascii="Traditional Arabic" w:hAnsi="Traditional Arabic" w:cs="Traditional Arabic"/>
          <w:b/>
          <w:bCs/>
          <w:rtl/>
        </w:rPr>
        <w:t>، مجلة العلوم الانسانية والاجتماعية، العدد (14)، كل</w:t>
      </w:r>
      <w:r>
        <w:rPr>
          <w:rStyle w:val="CharCharChar"/>
          <w:rFonts w:ascii="Traditional Arabic" w:hAnsi="Traditional Arabic" w:cs="Traditional Arabic"/>
          <w:b/>
          <w:bCs/>
          <w:rtl/>
        </w:rPr>
        <w:t>ية العلوم الانسانية والاجتماعية</w:t>
      </w:r>
      <w:r w:rsidRPr="00C37B37">
        <w:rPr>
          <w:rStyle w:val="CharCharChar"/>
          <w:rFonts w:ascii="Traditional Arabic" w:hAnsi="Traditional Arabic" w:cs="Traditional Arabic"/>
          <w:b/>
          <w:bCs/>
          <w:rtl/>
        </w:rPr>
        <w:t>، جامعة محمد بن مض</w:t>
      </w:r>
      <w:r>
        <w:rPr>
          <w:rStyle w:val="CharCharChar"/>
          <w:rFonts w:ascii="Traditional Arabic" w:hAnsi="Traditional Arabic" w:cs="Traditional Arabic"/>
          <w:b/>
          <w:bCs/>
          <w:rtl/>
        </w:rPr>
        <w:t>ياف، الجزائر</w:t>
      </w:r>
      <w:r w:rsidRPr="00C37B37">
        <w:rPr>
          <w:rStyle w:val="CharCharChar"/>
          <w:rFonts w:ascii="Traditional Arabic" w:hAnsi="Traditional Arabic" w:cs="Traditional Arabic"/>
          <w:b/>
          <w:bCs/>
          <w:rtl/>
        </w:rPr>
        <w:t>، 2014، ص67.</w:t>
      </w:r>
    </w:p>
  </w:endnote>
  <w:endnote w:id="63">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(6) الجهماني ، يوسف ابراهيم ، " ثرثرة فوق المياه ( تركيا- سوريا- العراق ) ، مجلة الفكر السياسي، العدد(8) ، ( دمشق: اتحاد الكتاب العرب ، سوريا، 2000) ، ص223.</w:t>
      </w:r>
    </w:p>
  </w:endnote>
  <w:endnote w:id="64">
    <w:p w:rsidR="000F0C5E" w:rsidRDefault="000F0C5E" w:rsidP="000F0C5E">
      <w:pPr>
        <w:pStyle w:val="EndnoteText"/>
        <w:spacing w:after="0" w:line="240" w:lineRule="auto"/>
        <w:ind w:left="41"/>
        <w:jc w:val="lowKashida"/>
        <w:rPr>
          <w:rStyle w:val="CharCharChar"/>
          <w:rFonts w:ascii="Traditional Arabic" w:hAnsi="Traditional Arabic" w:cs="Traditional Arabic" w:hint="cs"/>
          <w:b/>
          <w:bCs/>
          <w:rtl/>
        </w:rPr>
      </w:pPr>
      <w:r w:rsidRPr="00C37B37">
        <w:rPr>
          <w:rStyle w:val="CharCharChar"/>
          <w:rFonts w:ascii="Traditional Arabic" w:hAnsi="Traditional Arabic" w:cs="Traditional Arabic"/>
          <w:b/>
          <w:bCs/>
          <w:rtl/>
        </w:rPr>
        <w:t xml:space="preserve">(7) الجبوري ، حامد عبد الحسين ، " وداعا للتبذير في ظل التسعير : قطاع المياه انموذجا" ، شبكة النبا المعلوماتية ، شبكة المعلومات الدولية ، تاريخ النشر 8/8/2017،تاريخ الاطلاع والتوثيق : 6/11/2017، متاح على الرابط : </w:t>
      </w:r>
    </w:p>
    <w:p w:rsidR="000F0C5E" w:rsidRPr="00C37B37" w:rsidRDefault="000F0C5E" w:rsidP="000F0C5E">
      <w:pPr>
        <w:pStyle w:val="EndnoteText"/>
        <w:bidi w:val="0"/>
        <w:spacing w:after="0" w:line="240" w:lineRule="auto"/>
        <w:ind w:left="41"/>
        <w:jc w:val="lowKashida"/>
        <w:rPr>
          <w:rStyle w:val="CharCharChar"/>
          <w:rFonts w:ascii="Times New Roman" w:hAnsi="Times New Roman" w:cs="Times New Roman"/>
          <w:b/>
          <w:bCs/>
        </w:rPr>
      </w:pPr>
      <w:r w:rsidRPr="00C37B37">
        <w:rPr>
          <w:rStyle w:val="CharCharChar"/>
          <w:rFonts w:ascii="Times New Roman" w:hAnsi="Times New Roman" w:cs="Times New Roman"/>
          <w:b/>
          <w:bCs/>
        </w:rPr>
        <w:t>http://m.annabaa.org/arabic/development/1207org/</w:t>
      </w:r>
    </w:p>
  </w:endnote>
  <w:endnote w:id="65">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(8) الجبوري ، حامد عبد الحسين ،مصدر سبق ذكره، ص3.</w:t>
      </w:r>
    </w:p>
  </w:endnote>
  <w:endnote w:id="66">
    <w:p w:rsidR="000F0C5E" w:rsidRPr="00C37B37" w:rsidRDefault="000F0C5E" w:rsidP="000F0C5E">
      <w:pPr>
        <w:pStyle w:val="NormalWeb"/>
        <w:bidi/>
        <w:spacing w:before="0" w:beforeAutospacing="0" w:after="0" w:afterAutospacing="0" w:line="240" w:lineRule="auto"/>
        <w:ind w:left="41"/>
        <w:jc w:val="lowKashida"/>
        <w:rPr>
          <w:rStyle w:val="CharCharChar"/>
          <w:rFonts w:ascii="Times New Roman" w:hAnsi="Times New Roman" w:cs="Times New Roman"/>
          <w:b/>
          <w:bCs/>
        </w:rPr>
      </w:pPr>
      <w:r w:rsidRPr="00C37B37">
        <w:rPr>
          <w:rStyle w:val="CharCharChar"/>
          <w:rFonts w:ascii="Traditional Arabic" w:hAnsi="Traditional Arabic" w:cs="Traditional Arabic"/>
          <w:b/>
          <w:bCs/>
          <w:sz w:val="20"/>
          <w:szCs w:val="20"/>
          <w:rtl/>
        </w:rPr>
        <w:t xml:space="preserve">(9) </w:t>
      </w:r>
      <w:r>
        <w:rPr>
          <w:rStyle w:val="CharCharChar"/>
          <w:rFonts w:ascii="Traditional Arabic" w:hAnsi="Traditional Arabic" w:cs="Traditional Arabic"/>
          <w:b/>
          <w:bCs/>
          <w:sz w:val="20"/>
          <w:szCs w:val="20"/>
          <w:rtl/>
        </w:rPr>
        <w:t>مصطفى</w:t>
      </w:r>
      <w:r w:rsidRPr="00C37B37">
        <w:rPr>
          <w:rStyle w:val="CharCharChar"/>
          <w:rFonts w:ascii="Traditional Arabic" w:hAnsi="Traditional Arabic" w:cs="Traditional Arabic"/>
          <w:b/>
          <w:bCs/>
          <w:sz w:val="20"/>
          <w:szCs w:val="20"/>
          <w:rtl/>
        </w:rPr>
        <w:t xml:space="preserve">، </w:t>
      </w:r>
      <w:r>
        <w:rPr>
          <w:rStyle w:val="CharCharChar"/>
          <w:rFonts w:ascii="Traditional Arabic" w:hAnsi="Traditional Arabic" w:cs="Traditional Arabic"/>
          <w:b/>
          <w:bCs/>
          <w:sz w:val="20"/>
          <w:szCs w:val="20"/>
          <w:rtl/>
        </w:rPr>
        <w:t>محمد مدحت</w:t>
      </w:r>
      <w:r w:rsidRPr="00C37B37">
        <w:rPr>
          <w:rStyle w:val="CharCharChar"/>
          <w:rFonts w:ascii="Traditional Arabic" w:hAnsi="Traditional Arabic" w:cs="Traditional Arabic"/>
          <w:b/>
          <w:bCs/>
          <w:sz w:val="20"/>
          <w:szCs w:val="20"/>
          <w:rtl/>
        </w:rPr>
        <w:t>، " مشا</w:t>
      </w:r>
      <w:r>
        <w:rPr>
          <w:rStyle w:val="CharCharChar"/>
          <w:rFonts w:ascii="Traditional Arabic" w:hAnsi="Traditional Arabic" w:cs="Traditional Arabic"/>
          <w:b/>
          <w:bCs/>
          <w:sz w:val="20"/>
          <w:szCs w:val="20"/>
          <w:rtl/>
        </w:rPr>
        <w:t>كل إدارة الموارد المائية في مصر-</w:t>
      </w:r>
      <w:r w:rsidRPr="00C37B37">
        <w:rPr>
          <w:rStyle w:val="CharCharChar"/>
          <w:rFonts w:ascii="Traditional Arabic" w:hAnsi="Traditional Arabic" w:cs="Traditional Arabic"/>
          <w:b/>
          <w:bCs/>
          <w:sz w:val="20"/>
          <w:szCs w:val="20"/>
          <w:rtl/>
        </w:rPr>
        <w:t xml:space="preserve">المياه بين الثمن </w:t>
      </w:r>
      <w:r>
        <w:rPr>
          <w:rStyle w:val="CharCharChar"/>
          <w:rFonts w:ascii="Traditional Arabic" w:hAnsi="Traditional Arabic" w:cs="Traditional Arabic"/>
          <w:b/>
          <w:bCs/>
          <w:sz w:val="20"/>
          <w:szCs w:val="20"/>
          <w:rtl/>
        </w:rPr>
        <w:t>والقيمة وموقف المنظمات الدولية"، شبكة المعلومات الدولية</w:t>
      </w:r>
      <w:r w:rsidRPr="00C37B37">
        <w:rPr>
          <w:rStyle w:val="CharCharChar"/>
          <w:rFonts w:ascii="Traditional Arabic" w:hAnsi="Traditional Arabic" w:cs="Traditional Arabic"/>
          <w:b/>
          <w:bCs/>
          <w:sz w:val="20"/>
          <w:szCs w:val="20"/>
          <w:rtl/>
        </w:rPr>
        <w:t>، تاريخ النشر 15/5/2017،تار</w:t>
      </w:r>
      <w:r>
        <w:rPr>
          <w:rStyle w:val="CharCharChar"/>
          <w:rFonts w:ascii="Traditional Arabic" w:hAnsi="Traditional Arabic" w:cs="Traditional Arabic"/>
          <w:b/>
          <w:bCs/>
          <w:sz w:val="20"/>
          <w:szCs w:val="20"/>
          <w:rtl/>
        </w:rPr>
        <w:t>يخ الاطلاع والتوثيق: 6/12/2017، متاح على الرابط</w:t>
      </w:r>
      <w:r w:rsidRPr="00C37B37">
        <w:rPr>
          <w:rStyle w:val="CharCharChar"/>
          <w:rFonts w:ascii="Traditional Arabic" w:hAnsi="Traditional Arabic" w:cs="Traditional Arabic"/>
          <w:b/>
          <w:bCs/>
          <w:sz w:val="20"/>
          <w:szCs w:val="20"/>
          <w:rtl/>
        </w:rPr>
        <w:t>:</w:t>
      </w:r>
      <w:r w:rsidRPr="00C37B37">
        <w:rPr>
          <w:rStyle w:val="CharCharChar"/>
          <w:rFonts w:ascii="Times New Roman" w:hAnsi="Times New Roman" w:cs="Times New Roman"/>
          <w:b/>
          <w:bCs/>
        </w:rPr>
        <w:t xml:space="preserve"> www.ssrcaw.org/ar/show.art.asp?aid=558252</w:t>
      </w:r>
    </w:p>
  </w:endnote>
  <w:endnote w:id="67">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(10) مصطفى ، محمد مدحت ، مصدر سبق ذكره، ص4.</w:t>
      </w:r>
    </w:p>
  </w:endnote>
  <w:endnote w:id="68">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(11) ------------- ، مصدر سبق ذكره، ص5.</w:t>
      </w:r>
    </w:p>
  </w:endnote>
  <w:endnote w:id="69">
    <w:p w:rsidR="000F0C5E" w:rsidRPr="00C37B37" w:rsidRDefault="000F0C5E" w:rsidP="000F0C5E">
      <w:pPr>
        <w:shd w:val="clear" w:color="auto" w:fill="FFFFFF"/>
        <w:spacing w:after="0" w:line="240" w:lineRule="auto"/>
        <w:ind w:left="41"/>
        <w:jc w:val="lowKashida"/>
        <w:rPr>
          <w:rStyle w:val="CharCharChar"/>
          <w:rFonts w:ascii="Times New Roman" w:eastAsiaTheme="minorHAnsi" w:hAnsi="Times New Roman" w:cs="Times New Roman"/>
          <w:b/>
          <w:bCs/>
        </w:rPr>
      </w:pPr>
      <w:r w:rsidRPr="00C37B37">
        <w:rPr>
          <w:rStyle w:val="CharCharChar"/>
          <w:rFonts w:ascii="Traditional Arabic" w:eastAsiaTheme="minorHAnsi" w:hAnsi="Traditional Arabic" w:cs="Traditional Arabic"/>
          <w:b/>
          <w:bCs/>
          <w:sz w:val="20"/>
          <w:szCs w:val="20"/>
          <w:rtl/>
        </w:rPr>
        <w:t>(12) كدورة ، عادل ،  (اقتصاديات الموارد المائــية فـي المغـرب العـربي : واقع وافاق - حالة الجزائر- )، شبكة المعلومات الدولية ( الانترنت) ، تاريخ النشر : دون تاريخ نشر، تاريخ الاطلاع والتوثيق : 8/11/2017، متاح عل</w:t>
      </w:r>
      <w:r>
        <w:rPr>
          <w:rStyle w:val="CharCharChar"/>
          <w:rFonts w:ascii="Traditional Arabic" w:eastAsiaTheme="minorHAnsi" w:hAnsi="Traditional Arabic" w:cs="Traditional Arabic"/>
          <w:b/>
          <w:bCs/>
          <w:sz w:val="20"/>
          <w:szCs w:val="20"/>
          <w:rtl/>
        </w:rPr>
        <w:t>ى الرابط</w:t>
      </w:r>
      <w:r w:rsidRPr="00C37B37">
        <w:rPr>
          <w:rStyle w:val="CharCharChar"/>
          <w:rFonts w:ascii="Traditional Arabic" w:eastAsiaTheme="minorHAnsi" w:hAnsi="Traditional Arabic" w:cs="Traditional Arabic"/>
          <w:b/>
          <w:bCs/>
          <w:sz w:val="20"/>
          <w:szCs w:val="20"/>
          <w:rtl/>
        </w:rPr>
        <w:t xml:space="preserve">: </w:t>
      </w:r>
      <w:r w:rsidRPr="00C37B37">
        <w:rPr>
          <w:rStyle w:val="CharCharChar"/>
          <w:rFonts w:ascii="Times New Roman" w:eastAsiaTheme="minorHAnsi" w:hAnsi="Times New Roman" w:cs="Times New Roman"/>
          <w:b/>
          <w:bCs/>
        </w:rPr>
        <w:t>https://groups.google.com/forum/#!msg/fayad61/YHU0pXDmY14/WakJSavhjdoJ</w:t>
      </w:r>
    </w:p>
  </w:endnote>
  <w:endnote w:id="70">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(13) الصايغ، كارول فريد، " تقييم اثر السياسة المائية على التنمية الاقتصادية في الجمهورية العربية السورية " ، مجلة البحوث الاقتصادية والمالية ، المجلد (4) ، العدد( 1) ،(الجزائر: جامعة العربي بن مهيدي ام البواقي ، كلية العلوم الانسانية والاجتماعية، الجزائر،2017) ، ص193.</w:t>
      </w:r>
    </w:p>
  </w:endnote>
  <w:endnote w:id="71">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(14) منظمة الامم المتحدة للتربية والعلم والثقافة( اليونسكو )  ، الموارد المائية وفرص العمل :ملخص تنفيذي ، تقرير الامم المتحدة بشان تنمية الموارد المائية في العالم 2016 ، الامم المتحدة ، نيويورك ، 2006، ص2-3.</w:t>
      </w:r>
    </w:p>
  </w:endnote>
  <w:endnote w:id="72">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(15) بوغدة ، نور الهدى، ( دور الكفاءة الاستخدامية للموارد المائية في تحقيق التنمية الزراعية المستدامية والامن الغذائي - حالة الجزائر-) ، رسالة ماجستير    ( غير منشورة) ، ( الجزائر : كلية العلوم الاقتصادية والتجارية ، جامعة فرحات عباس - سطيف 1، الجزائر ، 2015) ، ص9.</w:t>
      </w:r>
    </w:p>
  </w:endnote>
  <w:endnote w:id="73">
    <w:p w:rsidR="000F0C5E" w:rsidRDefault="000F0C5E" w:rsidP="000F0C5E">
      <w:pPr>
        <w:pStyle w:val="EndnoteText"/>
        <w:spacing w:after="0" w:line="240" w:lineRule="auto"/>
        <w:ind w:left="41"/>
        <w:jc w:val="lowKashida"/>
        <w:rPr>
          <w:rStyle w:val="CharCharChar"/>
          <w:rFonts w:ascii="Traditional Arabic" w:hAnsi="Traditional Arabic" w:cs="Traditional Arabic" w:hint="cs"/>
          <w:b/>
          <w:bCs/>
          <w:rtl/>
        </w:rPr>
      </w:pPr>
      <w:r w:rsidRPr="00C37B37">
        <w:rPr>
          <w:rStyle w:val="CharCharChar"/>
          <w:rFonts w:ascii="Traditional Arabic" w:hAnsi="Traditional Arabic" w:cs="Traditional Arabic"/>
          <w:b/>
          <w:bCs/>
          <w:rtl/>
        </w:rPr>
        <w:t>(16</w:t>
      </w:r>
      <w:r>
        <w:rPr>
          <w:rStyle w:val="CharCharChar"/>
          <w:rFonts w:ascii="Traditional Arabic" w:hAnsi="Traditional Arabic" w:cs="Traditional Arabic"/>
          <w:b/>
          <w:bCs/>
          <w:rtl/>
        </w:rPr>
        <w:t>) عنبرة، اريج زياد</w:t>
      </w:r>
      <w:r w:rsidRPr="00C37B37">
        <w:rPr>
          <w:rStyle w:val="CharCharChar"/>
          <w:rFonts w:ascii="Traditional Arabic" w:hAnsi="Traditional Arabic" w:cs="Traditional Arabic"/>
          <w:b/>
          <w:bCs/>
          <w:rtl/>
        </w:rPr>
        <w:t>، "</w:t>
      </w:r>
      <w:r>
        <w:rPr>
          <w:rStyle w:val="CharCharChar"/>
          <w:rFonts w:ascii="Traditional Arabic" w:hAnsi="Traditional Arabic" w:cs="Traditional Arabic"/>
          <w:b/>
          <w:bCs/>
          <w:rtl/>
        </w:rPr>
        <w:t>الماء الثروة المهدورة"</w:t>
      </w:r>
      <w:r w:rsidRPr="00C37B37">
        <w:rPr>
          <w:rStyle w:val="CharCharChar"/>
          <w:rFonts w:ascii="Traditional Arabic" w:hAnsi="Traditional Arabic" w:cs="Traditional Arabic"/>
          <w:b/>
          <w:bCs/>
          <w:rtl/>
        </w:rPr>
        <w:t>، موقع الجزيرة ، شبك</w:t>
      </w:r>
      <w:r>
        <w:rPr>
          <w:rStyle w:val="CharCharChar"/>
          <w:rFonts w:ascii="Traditional Arabic" w:hAnsi="Traditional Arabic" w:cs="Traditional Arabic"/>
          <w:b/>
          <w:bCs/>
          <w:rtl/>
        </w:rPr>
        <w:t>ة المعلومات الدولية (الانترنت)، تاريخ النشر: 8/3/2016، تاريخ الاطلاع والتوثيق</w:t>
      </w:r>
      <w:r w:rsidRPr="00C37B37">
        <w:rPr>
          <w:rStyle w:val="CharCharChar"/>
          <w:rFonts w:ascii="Traditional Arabic" w:hAnsi="Traditional Arabic" w:cs="Traditional Arabic"/>
          <w:b/>
          <w:bCs/>
          <w:rtl/>
        </w:rPr>
        <w:t xml:space="preserve">: 7/11/2017، متاح على </w:t>
      </w:r>
      <w:r>
        <w:rPr>
          <w:rStyle w:val="CharCharChar"/>
          <w:rFonts w:ascii="Traditional Arabic" w:hAnsi="Traditional Arabic" w:cs="Traditional Arabic"/>
          <w:b/>
          <w:bCs/>
          <w:rtl/>
        </w:rPr>
        <w:t>الرابط</w:t>
      </w:r>
      <w:r w:rsidRPr="00C37B37">
        <w:rPr>
          <w:rStyle w:val="CharCharChar"/>
          <w:rFonts w:ascii="Traditional Arabic" w:hAnsi="Traditional Arabic" w:cs="Traditional Arabic"/>
          <w:b/>
          <w:bCs/>
          <w:rtl/>
        </w:rPr>
        <w:t>:</w:t>
      </w:r>
    </w:p>
    <w:p w:rsidR="000F0C5E" w:rsidRPr="00C37B37" w:rsidRDefault="000F0C5E" w:rsidP="000F0C5E">
      <w:pPr>
        <w:pStyle w:val="EndnoteText"/>
        <w:bidi w:val="0"/>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 xml:space="preserve"> </w:t>
      </w:r>
      <w:r w:rsidRPr="00C37B37">
        <w:rPr>
          <w:rStyle w:val="CharCharChar"/>
          <w:rFonts w:ascii="Times New Roman" w:hAnsi="Times New Roman" w:cs="Times New Roman"/>
          <w:b/>
          <w:bCs/>
        </w:rPr>
        <w:t>http://www.al-jazirah.com/2016/20160308/rv2.htm</w:t>
      </w:r>
      <w:r w:rsidRPr="00C37B37">
        <w:rPr>
          <w:rStyle w:val="CharCharChar"/>
          <w:rFonts w:ascii="Traditional Arabic" w:hAnsi="Traditional Arabic" w:cs="Traditional Arabic"/>
          <w:b/>
          <w:bCs/>
          <w:rtl/>
        </w:rPr>
        <w:t xml:space="preserve"> .</w:t>
      </w:r>
    </w:p>
  </w:endnote>
  <w:endnote w:id="74">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 xml:space="preserve">(17)  عنبرة، اريج زياد ،مصدر سبق ذكره، ص1. </w:t>
      </w:r>
    </w:p>
  </w:endnote>
  <w:endnote w:id="75">
    <w:p w:rsidR="000F0C5E" w:rsidRPr="00C37B37" w:rsidRDefault="000F0C5E" w:rsidP="000F0C5E">
      <w:pPr>
        <w:bidi w:val="0"/>
        <w:spacing w:after="0" w:line="240" w:lineRule="auto"/>
        <w:ind w:left="41"/>
        <w:jc w:val="lowKashida"/>
        <w:rPr>
          <w:rStyle w:val="CharCharChar"/>
          <w:rFonts w:ascii="Times New Roman" w:eastAsiaTheme="minorHAnsi" w:hAnsi="Times New Roman" w:cs="Times New Roman"/>
          <w:b/>
          <w:bCs/>
        </w:rPr>
      </w:pPr>
      <w:r w:rsidRPr="00C37B37">
        <w:rPr>
          <w:rStyle w:val="CharCharChar"/>
          <w:rFonts w:ascii="Times New Roman" w:eastAsiaTheme="minorHAnsi" w:hAnsi="Times New Roman" w:cs="Times New Roman"/>
          <w:b/>
          <w:bCs/>
          <w:rtl/>
        </w:rPr>
        <w:t>(18)</w:t>
      </w:r>
      <w:r w:rsidRPr="00C37B37">
        <w:rPr>
          <w:rStyle w:val="CharCharChar"/>
          <w:rFonts w:ascii="Times New Roman" w:eastAsiaTheme="minorHAnsi" w:hAnsi="Times New Roman" w:cs="Times New Roman"/>
          <w:b/>
          <w:bCs/>
        </w:rPr>
        <w:t xml:space="preserve"> Donald Neff, Israel- Syria, Conflict at the Jordan River, 1949- 1967, Journal of Palestinians Studies, Summer 1994, P. 33. note 41.</w:t>
      </w:r>
    </w:p>
  </w:endnote>
  <w:endnote w:id="76">
    <w:p w:rsidR="000F0C5E" w:rsidRDefault="000F0C5E" w:rsidP="000F0C5E">
      <w:pPr>
        <w:pStyle w:val="EndnoteText"/>
        <w:spacing w:after="0" w:line="240" w:lineRule="auto"/>
        <w:ind w:left="41"/>
        <w:jc w:val="lowKashida"/>
        <w:rPr>
          <w:rStyle w:val="CharCharChar"/>
          <w:rFonts w:ascii="Traditional Arabic" w:hAnsi="Traditional Arabic" w:cs="Traditional Arabic" w:hint="cs"/>
          <w:b/>
          <w:bCs/>
          <w:rtl/>
          <w:lang w:bidi="ar-IQ"/>
        </w:rPr>
      </w:pPr>
      <w:r w:rsidRPr="00C37B37">
        <w:rPr>
          <w:rStyle w:val="CharCharChar"/>
          <w:rFonts w:ascii="Traditional Arabic" w:hAnsi="Traditional Arabic" w:cs="Traditional Arabic"/>
          <w:b/>
          <w:bCs/>
          <w:rtl/>
        </w:rPr>
        <w:t>(19) الامم المتحدة ، " المياه" ، الموقع الالكتروني لمنظمة الامم المتحدة، شبكة المعلومات الدولية ، تاريخ النشر : دون تاريخ نشر، تاريخ الاطلاع والتوثيق : 8/11/2017 ، متاح على الرابط :</w:t>
      </w:r>
      <w:r w:rsidRPr="00C37B37">
        <w:rPr>
          <w:rStyle w:val="CharCharChar"/>
          <w:rFonts w:ascii="Traditional Arabic" w:hAnsi="Traditional Arabic" w:cs="Traditional Arabic"/>
          <w:b/>
          <w:bCs/>
        </w:rPr>
        <w:t xml:space="preserve"> </w:t>
      </w:r>
    </w:p>
    <w:p w:rsidR="000F0C5E" w:rsidRPr="00C37B37" w:rsidRDefault="000F0C5E" w:rsidP="000F0C5E">
      <w:pPr>
        <w:pStyle w:val="EndnoteText"/>
        <w:bidi w:val="0"/>
        <w:spacing w:after="0" w:line="240" w:lineRule="auto"/>
        <w:ind w:left="41"/>
        <w:jc w:val="lowKashida"/>
        <w:rPr>
          <w:rStyle w:val="CharCharChar"/>
          <w:rFonts w:ascii="Times New Roman" w:hAnsi="Times New Roman" w:cs="Times New Roman"/>
          <w:b/>
          <w:bCs/>
        </w:rPr>
      </w:pPr>
      <w:r w:rsidRPr="00C37B37">
        <w:rPr>
          <w:rStyle w:val="CharCharChar"/>
          <w:rFonts w:ascii="Times New Roman" w:hAnsi="Times New Roman" w:cs="Times New Roman"/>
          <w:b/>
          <w:bCs/>
        </w:rPr>
        <w:t>http://www.un.org/ar/sections/issues-depth/water/index.html</w:t>
      </w:r>
    </w:p>
  </w:endnote>
  <w:endnote w:id="77">
    <w:p w:rsidR="000F0C5E" w:rsidRDefault="000F0C5E" w:rsidP="000F0C5E">
      <w:pPr>
        <w:pStyle w:val="EndnoteText"/>
        <w:spacing w:after="0" w:line="240" w:lineRule="auto"/>
        <w:ind w:left="41"/>
        <w:jc w:val="lowKashida"/>
        <w:rPr>
          <w:rStyle w:val="CharCharChar"/>
          <w:rFonts w:ascii="Traditional Arabic" w:hAnsi="Traditional Arabic" w:cs="Traditional Arabic" w:hint="cs"/>
          <w:b/>
          <w:bCs/>
          <w:rtl/>
        </w:rPr>
      </w:pPr>
      <w:r w:rsidRPr="00C37B37">
        <w:rPr>
          <w:rStyle w:val="CharCharChar"/>
          <w:rFonts w:ascii="Traditional Arabic" w:hAnsi="Traditional Arabic" w:cs="Traditional Arabic"/>
          <w:b/>
          <w:bCs/>
          <w:rtl/>
        </w:rPr>
        <w:t xml:space="preserve">(20) زيباري ، وليد خليل ، " تطور الفكر العالمي بشأن المياه ، صحيفة الوسيط الالكترونية ، العدد(1423) ، شبكة المعلومات الدولية ، تاريخ النشر : 30/تموز/2006،تاريخ الاطلاع والتوثيق: 11/12/2017، متاح على الرابط : </w:t>
      </w:r>
    </w:p>
    <w:p w:rsidR="000F0C5E" w:rsidRPr="00C37B37" w:rsidRDefault="000F0C5E" w:rsidP="000F0C5E">
      <w:pPr>
        <w:pStyle w:val="EndnoteText"/>
        <w:bidi w:val="0"/>
        <w:spacing w:after="0" w:line="240" w:lineRule="auto"/>
        <w:ind w:left="41"/>
        <w:jc w:val="lowKashida"/>
        <w:rPr>
          <w:rStyle w:val="CharCharChar"/>
          <w:rFonts w:ascii="Times New Roman" w:hAnsi="Times New Roman" w:cs="Times New Roman"/>
          <w:b/>
          <w:bCs/>
        </w:rPr>
      </w:pPr>
      <w:r w:rsidRPr="00C37B37">
        <w:rPr>
          <w:rStyle w:val="CharCharChar"/>
          <w:rFonts w:ascii="Times New Roman" w:hAnsi="Times New Roman" w:cs="Times New Roman"/>
          <w:b/>
          <w:bCs/>
        </w:rPr>
        <w:t>http://www.alwasatnews.com/news/673632.html</w:t>
      </w:r>
    </w:p>
  </w:endnote>
  <w:endnote w:id="78">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 xml:space="preserve">(21) الامم المتحدة ، " مباديء دبلن " ، اللجنة الاقتصادية والاجتماعية لغربي اسيا ( الاسكوا) ، موقع  منظمة ( الاسكوا) ، شبكة المعلومات الدولية ، ، تاريخ النشر : دون تاريخ نشر ، تاريخ الاطلاع والتوثيق : 8/11/2017، متاح على الرابط : </w:t>
      </w:r>
      <w:r w:rsidRPr="00C37B37">
        <w:rPr>
          <w:rStyle w:val="CharCharChar"/>
          <w:rFonts w:ascii="Traditional Arabic" w:hAnsi="Traditional Arabic" w:cs="Traditional Arabic"/>
          <w:b/>
          <w:bCs/>
        </w:rPr>
        <w:t>https://www.unescwa.org /ar/dublin-principles</w:t>
      </w:r>
    </w:p>
  </w:endnote>
  <w:endnote w:id="79">
    <w:p w:rsidR="000F0C5E" w:rsidRPr="00C37B37" w:rsidRDefault="000F0C5E" w:rsidP="00735F97">
      <w:pPr>
        <w:pStyle w:val="EndnoteText"/>
        <w:spacing w:after="0" w:line="240" w:lineRule="auto"/>
        <w:jc w:val="lowKashida"/>
        <w:rPr>
          <w:rStyle w:val="CharCharChar"/>
          <w:rFonts w:ascii="Times New Roman" w:hAnsi="Times New Roman" w:cs="Times New Roman"/>
          <w:b/>
          <w:bCs/>
        </w:rPr>
      </w:pPr>
    </w:p>
  </w:endnote>
  <w:endnote w:id="80">
    <w:p w:rsidR="000F0C5E" w:rsidRPr="00C37B37" w:rsidRDefault="000F0C5E" w:rsidP="00735F97">
      <w:pPr>
        <w:pStyle w:val="EndnoteText"/>
        <w:spacing w:after="0" w:line="240" w:lineRule="auto"/>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w:t>
      </w:r>
    </w:p>
  </w:endnote>
  <w:endnote w:id="81">
    <w:p w:rsidR="000F0C5E" w:rsidRPr="00C37B37" w:rsidRDefault="000F0C5E" w:rsidP="00735F97">
      <w:pPr>
        <w:pStyle w:val="EndnoteText"/>
        <w:spacing w:after="0" w:line="240" w:lineRule="auto"/>
        <w:jc w:val="lowKashida"/>
        <w:rPr>
          <w:rStyle w:val="CharCharChar"/>
          <w:rFonts w:ascii="Traditional Arabic" w:hAnsi="Traditional Arabic" w:cs="Traditional Arabic"/>
          <w:b/>
          <w:bCs/>
        </w:rPr>
      </w:pPr>
    </w:p>
  </w:endnote>
  <w:endnote w:id="82">
    <w:p w:rsidR="000F0C5E" w:rsidRPr="00C37B37" w:rsidRDefault="000F0C5E" w:rsidP="00735F97">
      <w:pPr>
        <w:autoSpaceDE w:val="0"/>
        <w:autoSpaceDN w:val="0"/>
        <w:bidi w:val="0"/>
        <w:adjustRightInd w:val="0"/>
        <w:spacing w:after="0" w:line="240" w:lineRule="auto"/>
        <w:jc w:val="lowKashida"/>
        <w:rPr>
          <w:rStyle w:val="CharCharChar"/>
          <w:rFonts w:ascii="Times New Roman" w:eastAsiaTheme="minorHAnsi" w:hAnsi="Times New Roman" w:cs="Times New Roman"/>
          <w:b/>
          <w:bCs/>
        </w:rPr>
      </w:pPr>
    </w:p>
  </w:endnote>
  <w:endnote w:id="83">
    <w:p w:rsidR="000F0C5E" w:rsidRPr="00C37B37" w:rsidRDefault="000F0C5E" w:rsidP="00735F97">
      <w:pPr>
        <w:autoSpaceDE w:val="0"/>
        <w:autoSpaceDN w:val="0"/>
        <w:bidi w:val="0"/>
        <w:adjustRightInd w:val="0"/>
        <w:spacing w:after="0" w:line="240" w:lineRule="auto"/>
        <w:jc w:val="lowKashida"/>
        <w:rPr>
          <w:rStyle w:val="CharCharChar"/>
          <w:rFonts w:ascii="Times New Roman" w:eastAsiaTheme="minorHAnsi" w:hAnsi="Times New Roman" w:cs="Times New Roman"/>
          <w:b/>
          <w:bCs/>
        </w:rPr>
      </w:pPr>
    </w:p>
  </w:endnote>
  <w:endnote w:id="84">
    <w:p w:rsidR="000F0C5E" w:rsidRPr="00C37B37" w:rsidRDefault="000F0C5E" w:rsidP="00735F97">
      <w:pPr>
        <w:pStyle w:val="EndnoteText"/>
        <w:spacing w:after="0" w:line="240" w:lineRule="auto"/>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 xml:space="preserve"> </w:t>
      </w:r>
    </w:p>
  </w:endnote>
  <w:endnote w:id="85">
    <w:p w:rsidR="000F0C5E" w:rsidRPr="00C37B37" w:rsidRDefault="000F0C5E" w:rsidP="00735F97">
      <w:pPr>
        <w:pStyle w:val="EndnoteText"/>
        <w:spacing w:after="0" w:line="240" w:lineRule="auto"/>
        <w:jc w:val="lowKashida"/>
        <w:rPr>
          <w:rStyle w:val="CharCharChar"/>
          <w:rFonts w:ascii="Traditional Arabic" w:hAnsi="Traditional Arabic" w:cs="Traditional Arabic"/>
          <w:b/>
          <w:bCs/>
        </w:rPr>
      </w:pPr>
    </w:p>
  </w:endnote>
  <w:endnote w:id="86">
    <w:p w:rsidR="000F0C5E" w:rsidRPr="00C37B37" w:rsidRDefault="000F0C5E" w:rsidP="000F0C5E">
      <w:pPr>
        <w:bidi w:val="0"/>
        <w:spacing w:after="0" w:line="240" w:lineRule="auto"/>
        <w:ind w:left="41"/>
        <w:jc w:val="lowKashida"/>
        <w:rPr>
          <w:rStyle w:val="CharCharChar"/>
          <w:rFonts w:ascii="Traditional Arabic" w:eastAsiaTheme="minorHAnsi" w:hAnsi="Traditional Arabic" w:cs="Traditional Arabic"/>
          <w:b/>
          <w:bCs/>
          <w:sz w:val="20"/>
          <w:szCs w:val="20"/>
        </w:rPr>
      </w:pPr>
      <w:r w:rsidRPr="00C37B37">
        <w:rPr>
          <w:rStyle w:val="CharCharChar"/>
          <w:rFonts w:ascii="Traditional Arabic" w:eastAsiaTheme="minorHAnsi" w:hAnsi="Traditional Arabic" w:cs="Traditional Arabic"/>
          <w:b/>
          <w:bCs/>
          <w:sz w:val="20"/>
          <w:szCs w:val="20"/>
          <w:rtl/>
        </w:rPr>
        <w:t xml:space="preserve">(29) </w:t>
      </w:r>
      <w:r w:rsidRPr="00C37B37">
        <w:rPr>
          <w:rStyle w:val="CharCharChar"/>
          <w:rFonts w:ascii="Traditional Arabic" w:eastAsiaTheme="minorHAnsi" w:hAnsi="Traditional Arabic" w:cs="Traditional Arabic"/>
          <w:b/>
          <w:bCs/>
          <w:sz w:val="20"/>
          <w:szCs w:val="20"/>
        </w:rPr>
        <w:t xml:space="preserve"> </w:t>
      </w:r>
      <w:r w:rsidRPr="00C37B37">
        <w:rPr>
          <w:rStyle w:val="CharCharChar"/>
          <w:rFonts w:ascii="Traditional Arabic" w:eastAsiaTheme="minorHAnsi" w:hAnsi="Traditional Arabic" w:cs="Traditional Arabic"/>
          <w:b/>
          <w:bCs/>
          <w:sz w:val="20"/>
          <w:szCs w:val="20"/>
          <w:rtl/>
        </w:rPr>
        <w:t> </w:t>
      </w:r>
      <w:hyperlink r:id="rId3" w:tooltip="Anna  Lappé " w:history="1">
        <w:r w:rsidRPr="00C37B37">
          <w:rPr>
            <w:rStyle w:val="CharCharChar"/>
            <w:rFonts w:ascii="Traditional Arabic" w:eastAsiaTheme="minorHAnsi" w:hAnsi="Traditional Arabic" w:cs="Traditional Arabic"/>
            <w:b/>
            <w:bCs/>
            <w:sz w:val="20"/>
            <w:szCs w:val="20"/>
          </w:rPr>
          <w:t>Anna Lappé,</w:t>
        </w:r>
      </w:hyperlink>
      <w:r w:rsidRPr="00C37B37">
        <w:rPr>
          <w:rStyle w:val="CharCharChar"/>
          <w:rFonts w:ascii="Traditional Arabic" w:eastAsiaTheme="minorHAnsi" w:hAnsi="Traditional Arabic" w:cs="Traditional Arabic"/>
          <w:b/>
          <w:bCs/>
          <w:sz w:val="20"/>
          <w:szCs w:val="20"/>
        </w:rPr>
        <w:t xml:space="preserve"> World Bank wants water privatized, despite risks, in: http://america.aljazeera.com/opinions /2014/4  /watermanagementprivatizationworldbankgroupifc.html.</w:t>
      </w:r>
    </w:p>
  </w:endnote>
  <w:endnote w:id="87">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(30) الربيعي ، صاحب ، تنمية وادارة الموارد المائية غير التقليدية في الوطن العربي ، ط1، ( دمشق : دار طلاس، سوريا،2004) ،ص25.</w:t>
      </w:r>
    </w:p>
  </w:endnote>
  <w:endnote w:id="88">
    <w:p w:rsidR="000F0C5E" w:rsidRPr="00C37B37" w:rsidRDefault="000F0C5E" w:rsidP="000F0C5E">
      <w:pPr>
        <w:pStyle w:val="EndnoteText"/>
        <w:bidi w:val="0"/>
        <w:spacing w:after="0" w:line="240" w:lineRule="auto"/>
        <w:ind w:left="41"/>
        <w:jc w:val="lowKashida"/>
        <w:rPr>
          <w:rStyle w:val="CharCharChar"/>
          <w:rFonts w:ascii="Times New Roman" w:hAnsi="Times New Roman" w:cs="Times New Roman"/>
          <w:b/>
          <w:bCs/>
        </w:rPr>
      </w:pPr>
      <w:r w:rsidRPr="00C37B37">
        <w:rPr>
          <w:rStyle w:val="CharCharChar"/>
          <w:rFonts w:ascii="Times New Roman" w:hAnsi="Times New Roman" w:cs="Times New Roman"/>
          <w:b/>
          <w:bCs/>
          <w:rtl/>
        </w:rPr>
        <w:t xml:space="preserve">(31) </w:t>
      </w:r>
      <w:r w:rsidRPr="00C37B37">
        <w:rPr>
          <w:rStyle w:val="CharCharChar"/>
          <w:rFonts w:ascii="Times New Roman" w:hAnsi="Times New Roman" w:cs="Times New Roman"/>
          <w:b/>
          <w:bCs/>
        </w:rPr>
        <w:t xml:space="preserve"> N Becker, </w:t>
      </w:r>
      <w:r w:rsidRPr="00C37B37">
        <w:rPr>
          <w:rStyle w:val="CharCharChar"/>
          <w:rFonts w:ascii="Times New Roman" w:hAnsi="Times New Roman" w:cs="Times New Roman"/>
          <w:b/>
          <w:bCs/>
          <w:rtl/>
        </w:rPr>
        <w:t>ـ</w:t>
      </w:r>
      <w:r w:rsidRPr="00C37B37">
        <w:rPr>
          <w:rStyle w:val="CharCharChar"/>
          <w:rFonts w:ascii="Times New Roman" w:hAnsi="Times New Roman" w:cs="Times New Roman"/>
          <w:b/>
          <w:bCs/>
        </w:rPr>
        <w:t xml:space="preserve"> Value of Moving From Central Planning to a Market System </w:t>
      </w:r>
      <w:r w:rsidRPr="00C37B37">
        <w:rPr>
          <w:rStyle w:val="CharCharChar"/>
          <w:rFonts w:ascii="Times New Roman" w:hAnsi="Times New Roman" w:cs="Times New Roman"/>
          <w:b/>
          <w:bCs/>
          <w:rtl/>
        </w:rPr>
        <w:t>ـ</w:t>
      </w:r>
      <w:r w:rsidRPr="00C37B37">
        <w:rPr>
          <w:rStyle w:val="CharCharChar"/>
          <w:rFonts w:ascii="Times New Roman" w:hAnsi="Times New Roman" w:cs="Times New Roman"/>
          <w:b/>
          <w:bCs/>
        </w:rPr>
        <w:t xml:space="preserve"> , Agricultural Economics, No (12),1995,pp11-12.</w:t>
      </w:r>
    </w:p>
  </w:endnote>
  <w:endnote w:id="89">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(32) يونسي ، صبرينة ، " المعضلة المائية في الوطن العربي " ، مجلة العلوم الاقتصادية ، العدد (18) ، ( الخرطوم:عمادة البحث العلمي ، جامعة السودان للعلوم والتكنولوجيا، السودان ، 2017)، ص164 .</w:t>
      </w:r>
    </w:p>
  </w:endnote>
  <w:endnote w:id="90">
    <w:p w:rsidR="000F0C5E" w:rsidRPr="00C37B37" w:rsidRDefault="000F0C5E" w:rsidP="000F0C5E">
      <w:pPr>
        <w:bidi w:val="0"/>
        <w:spacing w:after="0" w:line="240" w:lineRule="auto"/>
        <w:ind w:left="41"/>
        <w:jc w:val="lowKashida"/>
        <w:rPr>
          <w:rStyle w:val="CharCharChar"/>
          <w:rFonts w:ascii="Times New Roman" w:eastAsiaTheme="minorHAnsi" w:hAnsi="Times New Roman" w:cs="Times New Roman"/>
          <w:b/>
          <w:bCs/>
        </w:rPr>
      </w:pPr>
      <w:r w:rsidRPr="00C37B37">
        <w:rPr>
          <w:rStyle w:val="CharCharChar"/>
          <w:rFonts w:ascii="Times New Roman" w:eastAsiaTheme="minorHAnsi" w:hAnsi="Times New Roman" w:cs="Times New Roman"/>
          <w:b/>
          <w:bCs/>
          <w:rtl/>
        </w:rPr>
        <w:t xml:space="preserve"> (33)</w:t>
      </w:r>
      <w:r w:rsidRPr="00C37B37">
        <w:rPr>
          <w:rStyle w:val="CharCharChar"/>
          <w:rFonts w:ascii="Times New Roman" w:eastAsiaTheme="minorHAnsi" w:hAnsi="Times New Roman" w:cs="Times New Roman"/>
          <w:b/>
          <w:bCs/>
        </w:rPr>
        <w:t>K. William Easter, Yang Liu, Cost Recovery and Water Pricing for Irrigation and Drainage Projects, Agriculture and Rural Development Discussion Paper 26,  The World Bank ,2005,p.5</w:t>
      </w:r>
    </w:p>
  </w:endnote>
  <w:endnote w:id="91">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(34) اللجنة الاقتصادية والاجتماعية لغربي اسيا ( الاسكوا ) ،"السياسات المائية والاحتياجات في منطقة الاسكوا " ، ندوة سياسات الطاقة الداخلية وعلاقتها بقطاع المياه في منطقة الاسكوا ، عمان (23-24 تشرين الاول /اكتوبر2000) ، الاردن ، 2000، ص6.</w:t>
      </w:r>
    </w:p>
  </w:endnote>
  <w:endnote w:id="92">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(35) الشريف،بوفاس ، " الامن المائي في الوطن العربي : الواقع والتحديات ، الملتقى الوطني حول اقتصاديات المياه والتنمية المستدامة : نحو تحقيق الامن المائي والتنمية المستدامة 30 تشرين الثاني/نوفمبر- 1كانون اول/ديسمبر ، كلية العلوم الاقتصادية والتجارية والتسيير ، جامعة محمد خيضر بسكرة ، الجزائر، 2011،ص12.</w:t>
      </w:r>
    </w:p>
  </w:endnote>
  <w:endnote w:id="93">
    <w:p w:rsidR="000F0C5E" w:rsidRPr="00C37B37" w:rsidRDefault="000F0C5E" w:rsidP="000F0C5E">
      <w:pPr>
        <w:pStyle w:val="EndnoteText"/>
        <w:bidi w:val="0"/>
        <w:spacing w:after="0" w:line="240" w:lineRule="auto"/>
        <w:ind w:left="41"/>
        <w:jc w:val="lowKashida"/>
        <w:rPr>
          <w:rStyle w:val="CharCharChar"/>
          <w:rFonts w:ascii="Times New Roman" w:hAnsi="Times New Roman" w:cs="Times New Roman"/>
          <w:b/>
          <w:bCs/>
        </w:rPr>
      </w:pPr>
      <w:r w:rsidRPr="00C37B37">
        <w:rPr>
          <w:rStyle w:val="CharCharChar"/>
          <w:rFonts w:ascii="Times New Roman" w:hAnsi="Times New Roman" w:cs="Times New Roman"/>
          <w:b/>
          <w:bCs/>
        </w:rPr>
        <w:t xml:space="preserve"> </w:t>
      </w:r>
      <w:r w:rsidRPr="00C37B37">
        <w:rPr>
          <w:rStyle w:val="CharCharChar"/>
          <w:rFonts w:ascii="Times New Roman" w:hAnsi="Times New Roman" w:cs="Times New Roman"/>
          <w:b/>
          <w:bCs/>
          <w:rtl/>
        </w:rPr>
        <w:t xml:space="preserve"> (36) </w:t>
      </w:r>
      <w:r w:rsidRPr="00C37B37">
        <w:rPr>
          <w:rStyle w:val="CharCharChar"/>
          <w:rFonts w:ascii="Times New Roman" w:hAnsi="Times New Roman" w:cs="Times New Roman"/>
          <w:b/>
          <w:bCs/>
        </w:rPr>
        <w:t>P.W. Herbertson, E.L. Tate(2001)</w:t>
      </w:r>
      <w:r w:rsidRPr="00C37B37">
        <w:rPr>
          <w:rStyle w:val="CharCharChar"/>
          <w:rFonts w:ascii="Times New Roman" w:hAnsi="Times New Roman" w:cs="Times New Roman"/>
          <w:b/>
          <w:bCs/>
          <w:rtl/>
        </w:rPr>
        <w:t>:</w:t>
      </w:r>
      <w:r w:rsidRPr="00C37B37">
        <w:rPr>
          <w:rStyle w:val="CharCharChar"/>
          <w:rFonts w:ascii="Times New Roman" w:hAnsi="Times New Roman" w:cs="Times New Roman"/>
          <w:b/>
          <w:bCs/>
        </w:rPr>
        <w:t xml:space="preserve"> Tools For Water Use &amp; Demand Management In S0uth Africa ,World Meteorological</w:t>
      </w:r>
      <w:r w:rsidRPr="00C37B37">
        <w:rPr>
          <w:rStyle w:val="CharCharChar"/>
          <w:rFonts w:ascii="Times New Roman" w:hAnsi="Times New Roman" w:cs="Times New Roman"/>
          <w:b/>
          <w:bCs/>
          <w:rtl/>
        </w:rPr>
        <w:t xml:space="preserve"> </w:t>
      </w:r>
      <w:r w:rsidRPr="00C37B37">
        <w:rPr>
          <w:rStyle w:val="CharCharChar"/>
          <w:rFonts w:ascii="Times New Roman" w:hAnsi="Times New Roman" w:cs="Times New Roman"/>
          <w:b/>
          <w:bCs/>
        </w:rPr>
        <w:t>Organization</w:t>
      </w:r>
      <w:r w:rsidRPr="00C37B37">
        <w:rPr>
          <w:rStyle w:val="CharCharChar"/>
          <w:rFonts w:ascii="Times New Roman" w:hAnsi="Times New Roman" w:cs="Times New Roman"/>
          <w:b/>
          <w:bCs/>
          <w:rtl/>
        </w:rPr>
        <w:t>,</w:t>
      </w:r>
      <w:r w:rsidRPr="00C37B37">
        <w:rPr>
          <w:rStyle w:val="CharCharChar"/>
          <w:rFonts w:ascii="Times New Roman" w:hAnsi="Times New Roman" w:cs="Times New Roman"/>
          <w:b/>
          <w:bCs/>
        </w:rPr>
        <w:t xml:space="preserve"> Technical Reports In Hydrology &amp;Water Resources ,No.73, Secretariat of the World Meteorological Organization</w:t>
      </w:r>
      <w:r w:rsidRPr="00C37B37">
        <w:rPr>
          <w:rStyle w:val="CharCharChar"/>
          <w:rFonts w:ascii="Times New Roman" w:hAnsi="Times New Roman" w:cs="Times New Roman"/>
          <w:b/>
          <w:bCs/>
          <w:rtl/>
        </w:rPr>
        <w:t xml:space="preserve"> – </w:t>
      </w:r>
      <w:r w:rsidRPr="00C37B37">
        <w:rPr>
          <w:rStyle w:val="CharCharChar"/>
          <w:rFonts w:ascii="Times New Roman" w:hAnsi="Times New Roman" w:cs="Times New Roman"/>
          <w:b/>
          <w:bCs/>
        </w:rPr>
        <w:t>Geneva</w:t>
      </w:r>
      <w:r w:rsidRPr="00C37B37">
        <w:rPr>
          <w:rStyle w:val="CharCharChar"/>
          <w:rFonts w:ascii="Times New Roman" w:hAnsi="Times New Roman" w:cs="Times New Roman"/>
          <w:b/>
          <w:bCs/>
          <w:rtl/>
        </w:rPr>
        <w:t xml:space="preserve"> – </w:t>
      </w:r>
      <w:r w:rsidRPr="00C37B37">
        <w:rPr>
          <w:rStyle w:val="CharCharChar"/>
          <w:rFonts w:ascii="Times New Roman" w:hAnsi="Times New Roman" w:cs="Times New Roman"/>
          <w:b/>
          <w:bCs/>
        </w:rPr>
        <w:t xml:space="preserve">Switzerland,p.5. </w:t>
      </w:r>
      <w:r w:rsidRPr="00C37B37">
        <w:rPr>
          <w:rStyle w:val="CharCharChar"/>
          <w:rFonts w:ascii="Times New Roman" w:hAnsi="Times New Roman" w:cs="Times New Roman"/>
          <w:b/>
          <w:bCs/>
          <w:rtl/>
        </w:rPr>
        <w:t xml:space="preserve"> </w:t>
      </w:r>
    </w:p>
  </w:endnote>
  <w:endnote w:id="94">
    <w:p w:rsidR="000F0C5E" w:rsidRDefault="000F0C5E" w:rsidP="000F0C5E">
      <w:pPr>
        <w:pStyle w:val="EndnoteText"/>
        <w:spacing w:after="0" w:line="240" w:lineRule="auto"/>
        <w:ind w:left="41"/>
        <w:jc w:val="lowKashida"/>
        <w:rPr>
          <w:rStyle w:val="CharCharChar"/>
          <w:rFonts w:ascii="Traditional Arabic" w:hAnsi="Traditional Arabic" w:cs="Traditional Arabic" w:hint="cs"/>
          <w:b/>
          <w:bCs/>
          <w:rtl/>
        </w:rPr>
      </w:pPr>
      <w:r w:rsidRPr="00C37B37">
        <w:rPr>
          <w:rStyle w:val="CharCharChar"/>
          <w:rFonts w:ascii="Traditional Arabic" w:hAnsi="Traditional Arabic" w:cs="Traditional Arabic"/>
          <w:b/>
          <w:bCs/>
          <w:rtl/>
        </w:rPr>
        <w:t>(37</w:t>
      </w:r>
      <w:r>
        <w:rPr>
          <w:rStyle w:val="CharCharChar"/>
          <w:rFonts w:ascii="Traditional Arabic" w:hAnsi="Traditional Arabic" w:cs="Traditional Arabic"/>
          <w:b/>
          <w:bCs/>
          <w:rtl/>
        </w:rPr>
        <w:t>) زكي، محمود، "</w:t>
      </w:r>
      <w:r w:rsidRPr="00C37B37">
        <w:rPr>
          <w:rStyle w:val="CharCharChar"/>
          <w:rFonts w:ascii="Traditional Arabic" w:hAnsi="Traditional Arabic" w:cs="Traditional Arabic"/>
          <w:b/>
          <w:bCs/>
          <w:rtl/>
        </w:rPr>
        <w:t>مياه الانهار للبيع</w:t>
      </w:r>
      <w:r>
        <w:rPr>
          <w:rStyle w:val="CharCharChar"/>
          <w:rFonts w:ascii="Traditional Arabic" w:hAnsi="Traditional Arabic" w:cs="Traditional Arabic"/>
          <w:b/>
          <w:bCs/>
          <w:rtl/>
        </w:rPr>
        <w:t>... ازمة تهدد استقرار العالم "صحيفة الشروق الالكترونية</w:t>
      </w:r>
      <w:r w:rsidRPr="00C37B37">
        <w:rPr>
          <w:rStyle w:val="CharCharChar"/>
          <w:rFonts w:ascii="Traditional Arabic" w:hAnsi="Traditional Arabic" w:cs="Traditional Arabic"/>
          <w:b/>
          <w:bCs/>
          <w:rtl/>
        </w:rPr>
        <w:t xml:space="preserve">، شبكة </w:t>
      </w:r>
      <w:r>
        <w:rPr>
          <w:rStyle w:val="CharCharChar"/>
          <w:rFonts w:ascii="Traditional Arabic" w:hAnsi="Traditional Arabic" w:cs="Traditional Arabic"/>
          <w:b/>
          <w:bCs/>
          <w:rtl/>
        </w:rPr>
        <w:t>المعلومات الدولية، تاريخ النشر: 1/حزيران/2014 - 10:45</w:t>
      </w:r>
      <w:r w:rsidRPr="00C37B37">
        <w:rPr>
          <w:rStyle w:val="CharCharChar"/>
          <w:rFonts w:ascii="Traditional Arabic" w:hAnsi="Traditional Arabic" w:cs="Traditional Arabic"/>
          <w:b/>
          <w:bCs/>
          <w:rtl/>
        </w:rPr>
        <w:t>ص، تاري</w:t>
      </w:r>
      <w:r>
        <w:rPr>
          <w:rStyle w:val="CharCharChar"/>
          <w:rFonts w:ascii="Traditional Arabic" w:hAnsi="Traditional Arabic" w:cs="Traditional Arabic"/>
          <w:b/>
          <w:bCs/>
          <w:rtl/>
        </w:rPr>
        <w:t>خ الاطلاع والتوثيق: 22/12/2017</w:t>
      </w:r>
      <w:r w:rsidRPr="00C37B37">
        <w:rPr>
          <w:rStyle w:val="CharCharChar"/>
          <w:rFonts w:ascii="Traditional Arabic" w:hAnsi="Traditional Arabic" w:cs="Traditional Arabic"/>
          <w:b/>
          <w:bCs/>
          <w:rtl/>
        </w:rPr>
        <w:t xml:space="preserve">، متاح على الرابط : </w:t>
      </w:r>
    </w:p>
    <w:p w:rsidR="000F0C5E" w:rsidRPr="00C37B37" w:rsidRDefault="000F0C5E" w:rsidP="000F0C5E">
      <w:pPr>
        <w:pStyle w:val="EndnoteText"/>
        <w:bidi w:val="0"/>
        <w:spacing w:after="0" w:line="240" w:lineRule="auto"/>
        <w:ind w:left="41"/>
        <w:jc w:val="lowKashida"/>
        <w:rPr>
          <w:rStyle w:val="CharCharChar"/>
          <w:rFonts w:ascii="Times New Roman" w:hAnsi="Times New Roman" w:cs="Times New Roman"/>
          <w:b/>
          <w:bCs/>
        </w:rPr>
      </w:pPr>
      <w:r w:rsidRPr="00C37B37">
        <w:rPr>
          <w:rStyle w:val="CharCharChar"/>
          <w:rFonts w:ascii="Times New Roman" w:hAnsi="Times New Roman" w:cs="Times New Roman"/>
          <w:b/>
          <w:bCs/>
        </w:rPr>
        <w:t>http://www.shorouknews.com/news/view.aspx?cdate=01062014&amp;id=77ee49f9-def7-4662-8758-b86a2c338b0c</w:t>
      </w:r>
    </w:p>
  </w:endnote>
  <w:endnote w:id="95">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(38) زكي ، محمود ، مصدر سبق ذكره،ص3.</w:t>
      </w:r>
    </w:p>
  </w:endnote>
  <w:endnote w:id="96">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(39) زكي ، محمود ، مصدر سبق ذكره،ص4.</w:t>
      </w:r>
    </w:p>
  </w:endnote>
  <w:endnote w:id="97">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 xml:space="preserve">(40) محمد نور ، حسن بشير ، " تسعير المياه " ، صحيفة سودانايل الالكترونية ، شبكة المعلومات الدولية ، تاريخ النشر :26/كانون اول/2009 ، تاريخ الاطلاع والتوثيق :15/12/2017 ، متاح على الرابط : </w:t>
      </w:r>
    </w:p>
    <w:p w:rsidR="000F0C5E" w:rsidRPr="00C37B37" w:rsidRDefault="000F0C5E" w:rsidP="000F0C5E">
      <w:pPr>
        <w:pStyle w:val="EndnoteText"/>
        <w:spacing w:after="0" w:line="240" w:lineRule="auto"/>
        <w:ind w:left="41"/>
        <w:jc w:val="lowKashida"/>
        <w:rPr>
          <w:rStyle w:val="CharCharChar"/>
          <w:rFonts w:ascii="Times New Roman" w:hAnsi="Times New Roman" w:cs="Times New Roman"/>
          <w:b/>
          <w:bCs/>
        </w:rPr>
      </w:pPr>
      <w:r w:rsidRPr="00C37B37">
        <w:rPr>
          <w:rStyle w:val="CharCharChar"/>
          <w:rFonts w:ascii="Times New Roman" w:hAnsi="Times New Roman" w:cs="Times New Roman"/>
          <w:b/>
          <w:bCs/>
        </w:rPr>
        <w:t>http://www.sudanile.com/index.php?option=com_content&amp;view=article&amp;id=8962:Cab@_23&amp;catid=73&amp;Itemid=55</w:t>
      </w:r>
    </w:p>
  </w:endnote>
  <w:endnote w:id="98">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(41) محمد نور ، حسن بشير ، مصدر سبق ذكره،ص3.</w:t>
      </w:r>
    </w:p>
  </w:endnote>
  <w:endnote w:id="99">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(42) صاحب الربيعي ، الادارة المتكاملة للمياه ، ط1، ( دمشق : صفحات للدراسات والنشر ، سوريا ، 2010) ، ص147.</w:t>
      </w:r>
    </w:p>
  </w:endnote>
  <w:endnote w:id="100">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(43) عبد الحميد ،  هشام حمزة  ،  دراسة لمفهوم النهر الدولي في القانون الدولي للمياه وتطبيقاته في اتفاقيات حوض النيل ، مجلة افاق افريقية ، المجلد 11، العدد (43) ،  القاهرة : الهيئة العامة للاستعلامات ، مصر ، 2013 ،ص133.</w:t>
      </w:r>
    </w:p>
  </w:endnote>
  <w:endnote w:id="101">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(44) هشام حمزة عبد الحميد ، مصدر سبق ذكره،ص134.</w:t>
      </w:r>
    </w:p>
  </w:endnote>
  <w:endnote w:id="102">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(45) العطية، عصام عبد الرزاق ، القانون الدولي العام ، ط 6 ،  (بيروت : الدار العراقية ، لبنان ، 2006 ) ، ص317</w:t>
      </w:r>
    </w:p>
  </w:endnote>
  <w:endnote w:id="103">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(46) علي طه،  فيصل عبد الرحمن ، القانون الدولي ومنازعات الحدود، ط2، (القاهرة : دار الأمين للنشر والتوزيع، مصر، 1999 )، ص26.</w:t>
      </w:r>
    </w:p>
  </w:endnote>
  <w:endnote w:id="104">
    <w:p w:rsidR="000F0C5E" w:rsidRPr="00C37B37" w:rsidRDefault="000F0C5E" w:rsidP="000F0C5E">
      <w:pPr>
        <w:pStyle w:val="EndnoteText"/>
        <w:bidi w:val="0"/>
        <w:spacing w:after="0" w:line="240" w:lineRule="auto"/>
        <w:ind w:left="41"/>
        <w:jc w:val="lowKashida"/>
        <w:rPr>
          <w:rStyle w:val="CharCharChar"/>
          <w:rFonts w:ascii="Times New Roman" w:hAnsi="Times New Roman" w:cs="Times New Roman"/>
          <w:b/>
          <w:bCs/>
        </w:rPr>
      </w:pPr>
      <w:r w:rsidRPr="00C37B37">
        <w:rPr>
          <w:rStyle w:val="CharCharChar"/>
          <w:rFonts w:ascii="Times New Roman" w:hAnsi="Times New Roman" w:cs="Times New Roman"/>
          <w:b/>
          <w:bCs/>
          <w:rtl/>
        </w:rPr>
        <w:t xml:space="preserve">(47) </w:t>
      </w:r>
      <w:r w:rsidRPr="00C37B37">
        <w:rPr>
          <w:rStyle w:val="CharCharChar"/>
          <w:rFonts w:ascii="Times New Roman" w:hAnsi="Times New Roman" w:cs="Times New Roman"/>
          <w:b/>
          <w:bCs/>
        </w:rPr>
        <w:t xml:space="preserve">Jeremy Berkoff, A Strategy For Managing Water in the Middle East and North Africa, Washington, DC, The World </w:t>
      </w:r>
      <w:r w:rsidRPr="00C37B37">
        <w:rPr>
          <w:rStyle w:val="CharCharChar"/>
          <w:rFonts w:ascii="Times New Roman" w:hAnsi="Times New Roman" w:cs="Times New Roman"/>
          <w:b/>
          <w:bCs/>
          <w:rtl/>
        </w:rPr>
        <w:t>ـ</w:t>
      </w:r>
      <w:r w:rsidRPr="00C37B37">
        <w:rPr>
          <w:rStyle w:val="CharCharChar"/>
          <w:rFonts w:ascii="Times New Roman" w:hAnsi="Times New Roman" w:cs="Times New Roman"/>
          <w:b/>
          <w:bCs/>
        </w:rPr>
        <w:t xml:space="preserve"> Bank, May 1994, P8</w:t>
      </w:r>
    </w:p>
  </w:endnote>
  <w:endnote w:id="105">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(48) بيركون ، جيرمي ، استراتيجية لادارة المياه في الشرق الاوسط وشمال افريقيا ، ط1، ( واشنطن : البنك الدولي ، الولايات المتحدة الامريكية ) ،2006، ص7-9 .</w:t>
      </w:r>
    </w:p>
  </w:endnote>
  <w:endnote w:id="106">
    <w:p w:rsidR="000F0C5E" w:rsidRPr="00C37B37" w:rsidRDefault="000F0C5E" w:rsidP="000F0C5E">
      <w:pPr>
        <w:spacing w:after="0" w:line="240" w:lineRule="auto"/>
        <w:ind w:left="41"/>
        <w:jc w:val="lowKashida"/>
        <w:rPr>
          <w:rStyle w:val="CharCharChar"/>
          <w:rFonts w:ascii="Times New Roman" w:eastAsiaTheme="minorHAnsi" w:hAnsi="Times New Roman" w:cs="Times New Roman"/>
          <w:b/>
          <w:bCs/>
        </w:rPr>
      </w:pPr>
      <w:r w:rsidRPr="00C37B37">
        <w:rPr>
          <w:rStyle w:val="CharCharChar"/>
          <w:rFonts w:ascii="Traditional Arabic" w:eastAsiaTheme="minorHAnsi" w:hAnsi="Traditional Arabic" w:cs="Traditional Arabic"/>
          <w:b/>
          <w:bCs/>
          <w:sz w:val="20"/>
          <w:szCs w:val="20"/>
          <w:rtl/>
        </w:rPr>
        <w:t xml:space="preserve">(49) الجزولي ، مصعب مصطفى، " تجارة المياه وقواعد القانون الدولي " ، شبكة المعلومات الدولية ، تاريخ النشر : 08-26-2014 03:01 </w:t>
      </w:r>
      <w:r w:rsidRPr="00C37B37">
        <w:rPr>
          <w:rStyle w:val="CharCharChar"/>
          <w:rFonts w:ascii="Traditional Arabic" w:eastAsiaTheme="minorHAnsi" w:hAnsi="Traditional Arabic" w:cs="Traditional Arabic"/>
          <w:b/>
          <w:bCs/>
          <w:sz w:val="20"/>
          <w:szCs w:val="20"/>
        </w:rPr>
        <w:t>PM</w:t>
      </w:r>
      <w:r w:rsidRPr="00C37B37">
        <w:rPr>
          <w:rStyle w:val="CharCharChar"/>
          <w:rFonts w:ascii="Traditional Arabic" w:eastAsiaTheme="minorHAnsi" w:hAnsi="Traditional Arabic" w:cs="Traditional Arabic"/>
          <w:b/>
          <w:bCs/>
          <w:sz w:val="20"/>
          <w:szCs w:val="20"/>
          <w:rtl/>
        </w:rPr>
        <w:t xml:space="preserve"> ، تاريخ الاطلاع والتوثيق : 15/12/2017، متاح على الرابط :</w:t>
      </w:r>
      <w:r w:rsidRPr="00C37B37">
        <w:rPr>
          <w:rStyle w:val="CharCharChar"/>
          <w:rFonts w:ascii="Traditional Arabic" w:eastAsiaTheme="minorHAnsi" w:hAnsi="Traditional Arabic" w:cs="Traditional Arabic"/>
          <w:b/>
          <w:bCs/>
          <w:sz w:val="20"/>
          <w:szCs w:val="20"/>
        </w:rPr>
        <w:t xml:space="preserve"> </w:t>
      </w:r>
      <w:r w:rsidRPr="00C37B37">
        <w:rPr>
          <w:rStyle w:val="CharCharChar"/>
          <w:rFonts w:ascii="Times New Roman" w:eastAsiaTheme="minorHAnsi" w:hAnsi="Times New Roman" w:cs="Times New Roman"/>
          <w:b/>
          <w:bCs/>
        </w:rPr>
        <w:t>https://www.alrakoba.net/articles-action-show-id-52855.htm</w:t>
      </w:r>
    </w:p>
  </w:endnote>
  <w:endnote w:id="107">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 xml:space="preserve">(50) عبد المنعم خليل ، في قلب المعركة : استراتيجية اعداد القوى ورباط الخيل ، ط1، (القاهرة : المكتبة الاكاديمية ، مصر ، 1995) ، ص546.  </w:t>
      </w:r>
    </w:p>
  </w:endnote>
  <w:endnote w:id="108">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(51) صاحب الربيعي ، الادارة المتكاملة للمياه ، مصدر سبق ذكره، ص147</w:t>
      </w:r>
    </w:p>
  </w:endnote>
  <w:endnote w:id="109">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(52)........... ، الادارة المتكاملة للمياه ، مصدر سبق ذكره، ص148.</w:t>
      </w:r>
    </w:p>
  </w:endnote>
  <w:endnote w:id="110">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(53) شرف ،عبد العزيز طريح ، جغرافية حوض النيل مع دراسة خاصة لجغرافية ثلاث دول ( السودان- اثيوبيا- اوغندا) ، ط1، (الاسكندرية : مؤسسة الثقافة الجامعية ، مصر ،1996)، ص 1.</w:t>
      </w:r>
    </w:p>
  </w:endnote>
  <w:endnote w:id="111">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(54) الولي ، ممدوح ، اقتصاديات دول حوض النيل ، ط1،  (القاهرة : مكتبة جزيرة الورد ، مصر،2010)،ص9.</w:t>
      </w:r>
    </w:p>
  </w:endnote>
  <w:endnote w:id="112">
    <w:p w:rsidR="000F0C5E" w:rsidRPr="00C37B37" w:rsidRDefault="000F0C5E" w:rsidP="000F0C5E">
      <w:pPr>
        <w:spacing w:after="0" w:line="240" w:lineRule="auto"/>
        <w:ind w:left="41"/>
        <w:jc w:val="lowKashida"/>
        <w:rPr>
          <w:rStyle w:val="CharCharChar"/>
          <w:rFonts w:ascii="Times New Roman" w:eastAsiaTheme="minorHAnsi" w:hAnsi="Times New Roman" w:cs="Times New Roman"/>
          <w:b/>
          <w:bCs/>
        </w:rPr>
      </w:pPr>
      <w:r w:rsidRPr="00C37B37">
        <w:rPr>
          <w:rStyle w:val="CharCharChar"/>
          <w:rFonts w:ascii="Traditional Arabic" w:eastAsiaTheme="minorHAnsi" w:hAnsi="Traditional Arabic" w:cs="Traditional Arabic"/>
          <w:b/>
          <w:bCs/>
          <w:sz w:val="20"/>
          <w:szCs w:val="20"/>
          <w:rtl/>
        </w:rPr>
        <w:t xml:space="preserve">(55) محمد ، صفا شاكر إبراهيم ، الصراع المائي بين مصر و دول حوض النيل: دراسة في التدخلات الخارجية  "1990-2010" ، شبكة المعلومات الدولية ، تاريخ النشر : الأربعاء, 01 سبتمبر 2010 18:34 ، تاريخ الاطلاع والتوثيق : 25/12/2007، متاح على الرابط : </w:t>
      </w:r>
      <w:r w:rsidRPr="00C37B37">
        <w:rPr>
          <w:rStyle w:val="CharCharChar"/>
          <w:rFonts w:ascii="Times New Roman" w:eastAsiaTheme="minorHAnsi" w:hAnsi="Times New Roman" w:cs="Times New Roman"/>
          <w:b/>
          <w:bCs/>
        </w:rPr>
        <w:t>http://www.watersexpert.se/Alnile.htm</w:t>
      </w:r>
    </w:p>
  </w:endnote>
  <w:endnote w:id="113">
    <w:p w:rsidR="000F0C5E" w:rsidRPr="00C37B37" w:rsidRDefault="000F0C5E" w:rsidP="000F0C5E">
      <w:pPr>
        <w:pStyle w:val="EndnoteText"/>
        <w:spacing w:after="0" w:line="240" w:lineRule="auto"/>
        <w:ind w:left="41"/>
        <w:jc w:val="lowKashida"/>
        <w:rPr>
          <w:rStyle w:val="CharCharChar"/>
          <w:rFonts w:ascii="Times New Roman" w:hAnsi="Times New Roman" w:cs="Times New Roman"/>
          <w:b/>
          <w:bCs/>
        </w:rPr>
      </w:pPr>
      <w:r w:rsidRPr="00C37B37">
        <w:rPr>
          <w:rStyle w:val="CharCharChar"/>
          <w:rFonts w:ascii="Traditional Arabic" w:hAnsi="Traditional Arabic" w:cs="Traditional Arabic"/>
          <w:b/>
          <w:bCs/>
          <w:rtl/>
        </w:rPr>
        <w:t xml:space="preserve">(56) ارتيمي ،   احمد خليل ،  نظرة تأريخية حول ازمة المياه في حوض النيل ، الحوار المتمدن ، العدد ( 4073) ، شبكة المعلومات الدولية ،تاريخ النشر : 2013، تاريخ الاطلاع والتوثيق : 4/1/2018، متاح على الرابط: </w:t>
      </w:r>
      <w:r w:rsidRPr="00C37B37">
        <w:rPr>
          <w:rStyle w:val="CharCharChar"/>
          <w:rFonts w:ascii="Times New Roman" w:hAnsi="Times New Roman" w:cs="Times New Roman"/>
          <w:b/>
          <w:bCs/>
        </w:rPr>
        <w:t>http://www.ahewar.org/debat/show.art.asp?aid=356137</w:t>
      </w:r>
    </w:p>
  </w:endnote>
  <w:endnote w:id="114">
    <w:p w:rsidR="000F0C5E" w:rsidRPr="00C37B37" w:rsidRDefault="000F0C5E" w:rsidP="000F0C5E">
      <w:pPr>
        <w:pStyle w:val="Foot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 xml:space="preserve">(57) العوض، ابراهيم الامين عبد القادر ، الصراع حول المياه في حوض النيل : من يدفع الثمن ، ط1، (الخرطوم : دار جامعة الخرطوم للنشر، السودان ، 2010)،ص284. </w:t>
      </w:r>
    </w:p>
  </w:endnote>
  <w:endnote w:id="115">
    <w:p w:rsidR="000F0C5E" w:rsidRPr="00C37B37" w:rsidRDefault="000F0C5E" w:rsidP="000F0C5E">
      <w:pPr>
        <w:pStyle w:val="Foot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(58) النجار ، احمد السيد،  " نظرة للاخر.. الوضع المائي في حوض النيل " ، صحيفة الاهرام اليومي ، السنة ( 138) ، العدد ( 46529) ، القاهرة : مركز الاهرام للدراسات السياسية والاستراتيجيىة ، مصر ، 2014 ، ص2.</w:t>
      </w:r>
    </w:p>
  </w:endnote>
  <w:endnote w:id="116">
    <w:p w:rsidR="000F0C5E" w:rsidRPr="00C37B37" w:rsidRDefault="000F0C5E" w:rsidP="000F0C5E">
      <w:pPr>
        <w:pStyle w:val="Foot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(59) فضل الله ، عبد العزيز خالد ، مياه النيل : حسابات الارض والسياسة ، ط1، (الخرطوم :شركة مطابع السودان للعملة المحدودة ، السودان ، 2007) ، ص123 .</w:t>
      </w:r>
    </w:p>
  </w:endnote>
  <w:endnote w:id="117">
    <w:p w:rsidR="000F0C5E" w:rsidRPr="00C37B37" w:rsidRDefault="000F0C5E" w:rsidP="000F0C5E">
      <w:pPr>
        <w:pStyle w:val="EndnoteText"/>
        <w:spacing w:after="0" w:line="240" w:lineRule="auto"/>
        <w:ind w:left="41"/>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(60) العوض، ابراهيم الامين عبد القادر ، مصدر سبق ذكره ، ص 95.</w:t>
      </w:r>
    </w:p>
  </w:endnote>
  <w:endnote w:id="118">
    <w:p w:rsidR="000F0C5E" w:rsidRPr="00C37B37" w:rsidRDefault="000F0C5E" w:rsidP="00735F97">
      <w:pPr>
        <w:pStyle w:val="EndnoteText"/>
        <w:spacing w:after="0" w:line="240" w:lineRule="auto"/>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w:t>
      </w:r>
    </w:p>
  </w:endnote>
  <w:endnote w:id="119">
    <w:p w:rsidR="000F0C5E" w:rsidRDefault="000F0C5E" w:rsidP="00735F97">
      <w:pPr>
        <w:pStyle w:val="EndnoteText"/>
        <w:spacing w:after="0" w:line="240" w:lineRule="auto"/>
        <w:jc w:val="lowKashida"/>
        <w:rPr>
          <w:rStyle w:val="CharCharChar"/>
          <w:rFonts w:ascii="Traditional Arabic" w:hAnsi="Traditional Arabic" w:cs="Traditional Arabic" w:hint="cs"/>
          <w:b/>
          <w:bCs/>
          <w:rtl/>
        </w:rPr>
      </w:pPr>
    </w:p>
    <w:p w:rsidR="00735F97" w:rsidRDefault="00735F97" w:rsidP="00735F97">
      <w:pPr>
        <w:pStyle w:val="EndnoteText"/>
        <w:spacing w:after="0" w:line="240" w:lineRule="auto"/>
        <w:jc w:val="lowKashida"/>
        <w:rPr>
          <w:rStyle w:val="CharCharChar"/>
          <w:rFonts w:ascii="Traditional Arabic" w:hAnsi="Traditional Arabic" w:cs="Traditional Arabic" w:hint="cs"/>
          <w:b/>
          <w:bCs/>
          <w:rtl/>
        </w:rPr>
      </w:pPr>
    </w:p>
    <w:p w:rsidR="00735F97" w:rsidRPr="008D4D29" w:rsidRDefault="00735F97" w:rsidP="00735F97">
      <w:pPr>
        <w:spacing w:after="0" w:line="240" w:lineRule="auto"/>
        <w:jc w:val="center"/>
        <w:rPr>
          <w:rFonts w:ascii="Simplified Arabic" w:hAnsi="Simplified Arabic" w:cs="AL-Mateen"/>
          <w:sz w:val="36"/>
          <w:szCs w:val="36"/>
          <w:rtl/>
          <w:lang w:bidi="ar-IQ"/>
        </w:rPr>
      </w:pPr>
      <w:r w:rsidRPr="008D4D29">
        <w:rPr>
          <w:rFonts w:ascii="Simplified Arabic" w:hAnsi="Simplified Arabic" w:cs="AL-Mateen"/>
          <w:sz w:val="36"/>
          <w:szCs w:val="36"/>
          <w:rtl/>
          <w:lang w:bidi="ar-IQ"/>
        </w:rPr>
        <w:t xml:space="preserve">تطور العلاقات المغربية الامريكية بعد عام 2010 </w:t>
      </w:r>
    </w:p>
    <w:p w:rsidR="00735F97" w:rsidRDefault="00735F97" w:rsidP="00735F97">
      <w:pPr>
        <w:spacing w:after="0" w:line="240" w:lineRule="auto"/>
        <w:rPr>
          <w:rFonts w:ascii="Simplified Arabic" w:hAnsi="Simplified Arabic" w:cs="AF_Diwani" w:hint="cs"/>
          <w:sz w:val="36"/>
          <w:szCs w:val="36"/>
          <w:rtl/>
          <w:lang w:bidi="ar-IQ"/>
        </w:rPr>
      </w:pPr>
    </w:p>
    <w:p w:rsidR="00735F97" w:rsidRPr="008D4D29" w:rsidRDefault="00735F97" w:rsidP="00735F97">
      <w:pPr>
        <w:spacing w:after="0" w:line="240" w:lineRule="auto"/>
        <w:jc w:val="right"/>
        <w:rPr>
          <w:rFonts w:ascii="Simplified Arabic" w:hAnsi="Simplified Arabic" w:cs="AF_Diwani" w:hint="cs"/>
          <w:sz w:val="36"/>
          <w:szCs w:val="36"/>
          <w:rtl/>
          <w:lang w:bidi="ar-IQ"/>
        </w:rPr>
      </w:pPr>
      <w:r w:rsidRPr="008D4D29">
        <w:rPr>
          <w:rFonts w:ascii="Simplified Arabic" w:hAnsi="Simplified Arabic" w:cs="AF_Diwani"/>
          <w:sz w:val="36"/>
          <w:szCs w:val="36"/>
          <w:rtl/>
          <w:lang w:bidi="ar-IQ"/>
        </w:rPr>
        <w:t>أ.م.د .خضير عباس احمد</w:t>
      </w:r>
      <w:r>
        <w:rPr>
          <w:rStyle w:val="FootnoteReference"/>
          <w:rFonts w:ascii="Simplified Arabic" w:hAnsi="Simplified Arabic"/>
          <w:sz w:val="36"/>
          <w:szCs w:val="36"/>
          <w:lang w:bidi="ar-IQ"/>
        </w:rPr>
        <w:t>(*)</w:t>
      </w:r>
      <w:r w:rsidRPr="008D4D29">
        <w:rPr>
          <w:rFonts w:ascii="Simplified Arabic" w:hAnsi="Simplified Arabic" w:cs="AF_Diwani"/>
          <w:sz w:val="36"/>
          <w:szCs w:val="36"/>
          <w:rtl/>
          <w:lang w:bidi="ar-IQ"/>
        </w:rPr>
        <w:t xml:space="preserve">                  م.د.  عامرحسن ثابت</w:t>
      </w:r>
      <w:r>
        <w:rPr>
          <w:rStyle w:val="FootnoteReference"/>
          <w:rFonts w:ascii="Simplified Arabic" w:hAnsi="Simplified Arabic"/>
          <w:sz w:val="36"/>
          <w:szCs w:val="36"/>
          <w:lang w:bidi="ar-IQ"/>
        </w:rPr>
        <w:t>(**)</w:t>
      </w:r>
    </w:p>
    <w:p w:rsidR="00735F97" w:rsidRDefault="00735F97" w:rsidP="00735F97">
      <w:pPr>
        <w:spacing w:after="0" w:line="240" w:lineRule="auto"/>
        <w:jc w:val="both"/>
        <w:rPr>
          <w:rFonts w:ascii="Simplified Arabic" w:hAnsi="Simplified Arabic" w:cs="Simplified Arabic"/>
          <w:b/>
          <w:bCs/>
          <w:sz w:val="36"/>
          <w:szCs w:val="36"/>
          <w:lang w:bidi="ar-IQ"/>
        </w:rPr>
      </w:pPr>
    </w:p>
    <w:p w:rsidR="00735F97" w:rsidRPr="008D4D29" w:rsidRDefault="00735F97" w:rsidP="00735F97">
      <w:pPr>
        <w:spacing w:after="0" w:line="240" w:lineRule="auto"/>
        <w:rPr>
          <w:rFonts w:ascii="Traditional Arabic" w:hAnsi="Traditional Arabic" w:cs="Traditional Arabic"/>
          <w:b/>
          <w:bCs/>
          <w:sz w:val="32"/>
          <w:szCs w:val="32"/>
          <w:rtl/>
          <w:lang w:val="en-GB" w:bidi="ar-IQ"/>
        </w:rPr>
      </w:pPr>
      <w:r w:rsidRPr="008D4D29">
        <w:rPr>
          <w:rFonts w:ascii="Traditional Arabic" w:hAnsi="Traditional Arabic" w:cs="Traditional Arabic"/>
          <w:b/>
          <w:bCs/>
          <w:sz w:val="32"/>
          <w:szCs w:val="32"/>
          <w:rtl/>
          <w:lang w:val="en-GB" w:bidi="ar-IQ"/>
        </w:rPr>
        <w:t>الملخص</w:t>
      </w:r>
    </w:p>
    <w:p w:rsidR="00735F97" w:rsidRPr="008D4D29" w:rsidRDefault="00735F97" w:rsidP="00735F97">
      <w:pPr>
        <w:spacing w:after="0" w:line="240" w:lineRule="auto"/>
        <w:jc w:val="lowKashida"/>
        <w:rPr>
          <w:rFonts w:ascii="Traditional Arabic" w:hAnsi="Traditional Arabic" w:cs="Traditional Arabic"/>
          <w:b/>
          <w:bCs/>
          <w:sz w:val="28"/>
          <w:szCs w:val="28"/>
        </w:rPr>
      </w:pPr>
      <w:r w:rsidRPr="008D4D29">
        <w:rPr>
          <w:rFonts w:ascii="Traditional Arabic" w:hAnsi="Traditional Arabic" w:cs="Traditional Arabic"/>
          <w:b/>
          <w:bCs/>
          <w:sz w:val="28"/>
          <w:szCs w:val="28"/>
          <w:rtl/>
          <w:lang w:bidi="ar-IQ"/>
        </w:rPr>
        <w:t xml:space="preserve">تأثرت العلاقات المغربية الامريكية بالظروف الذاتية والموضوعية لكلا البلدين في السنوات الممتدة من (2010-2017) وفي جميع ابعادها، ولاسيما الاقتصادية منها، اخذين في الاهتمام ان السنوات التي أعقبت أندلاع مايسمى (الربيع العربي) في عام 2010، والتي عصفت بأنظمة سياسية لدول عربية مؤثرة في الساحتين العربية والدولية، فضلا عن شيوع ظاهرة التطرف الديني والارهاب الدولي، وانتشار مايسمى (منظمة القاعدة في دول المغرب العربي) ثم تشكيل التحالف الدولي لمكافحة الإرهاب بزعامة الولايات المتحدة الأمريكية، مما تطلب زيادة التنسيق السياسي والأمني بين المملكة المغربية والولايات المتحدة الأمريكية  لمواجهة هذه الظاهرة . </w:t>
      </w:r>
    </w:p>
    <w:p w:rsidR="00735F97" w:rsidRPr="008D4D29" w:rsidRDefault="00735F97" w:rsidP="00735F97">
      <w:pPr>
        <w:spacing w:after="0" w:line="240" w:lineRule="auto"/>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lang w:bidi="ar-IQ"/>
        </w:rPr>
        <w:t xml:space="preserve">   </w:t>
      </w:r>
      <w:r w:rsidRPr="008D4D29">
        <w:rPr>
          <w:rFonts w:ascii="Traditional Arabic" w:hAnsi="Traditional Arabic" w:cs="Traditional Arabic"/>
          <w:b/>
          <w:bCs/>
          <w:sz w:val="28"/>
          <w:szCs w:val="28"/>
          <w:rtl/>
          <w:lang w:bidi="ar-IQ"/>
        </w:rPr>
        <w:t xml:space="preserve">  إن تحليل المحددات العامة التي تتحكم  بالتوجهات الأمريكية حيال المغرب، تُظهر في تزايد تأثير العوامل الاقتصادية في العلاقات الثنائية بين البلدين، وذلك من خلال العمل باتجاه الاستفادة من المواد الخام المتاحة لدى المغرب والبحث عن الأسواق للمنتجات الأمريكية، وعليه سعت  الإدارات الأمريكية المتعاقبة في سبيل ذلك اتباع العديد من الوسائل  لتحقيق مصالحها الحيوية.</w:t>
      </w:r>
    </w:p>
    <w:p w:rsidR="00735F97" w:rsidRDefault="00735F97" w:rsidP="00735F97">
      <w:pPr>
        <w:bidi w:val="0"/>
        <w:spacing w:after="0" w:line="240" w:lineRule="auto"/>
        <w:jc w:val="lowKashida"/>
        <w:rPr>
          <w:rFonts w:ascii="Times New Roman" w:hAnsi="Times New Roman" w:cs="Times New Roman"/>
          <w:b/>
          <w:bCs/>
          <w:sz w:val="24"/>
          <w:szCs w:val="24"/>
          <w:lang w:val="en-GB" w:bidi="ar-IQ"/>
        </w:rPr>
      </w:pPr>
    </w:p>
    <w:p w:rsidR="00735F97" w:rsidRDefault="00735F97" w:rsidP="00735F97">
      <w:pPr>
        <w:bidi w:val="0"/>
        <w:spacing w:after="0" w:line="240" w:lineRule="auto"/>
        <w:jc w:val="lowKashida"/>
        <w:rPr>
          <w:rFonts w:ascii="Times New Roman" w:hAnsi="Times New Roman" w:cs="Times New Roman"/>
          <w:b/>
          <w:bCs/>
          <w:sz w:val="24"/>
          <w:szCs w:val="24"/>
          <w:lang w:val="en-GB" w:bidi="ar-IQ"/>
        </w:rPr>
      </w:pPr>
    </w:p>
    <w:p w:rsidR="00735F97" w:rsidRDefault="00735F97" w:rsidP="00735F97">
      <w:pPr>
        <w:bidi w:val="0"/>
        <w:spacing w:after="0" w:line="240" w:lineRule="auto"/>
        <w:jc w:val="lowKashida"/>
        <w:rPr>
          <w:rFonts w:ascii="Times New Roman" w:hAnsi="Times New Roman" w:cs="Times New Roman"/>
          <w:b/>
          <w:bCs/>
          <w:sz w:val="24"/>
          <w:szCs w:val="24"/>
          <w:lang w:val="en-GB" w:bidi="ar-IQ"/>
        </w:rPr>
      </w:pPr>
    </w:p>
    <w:p w:rsidR="00735F97" w:rsidRPr="008D4D29" w:rsidRDefault="00735F97" w:rsidP="00735F97">
      <w:pPr>
        <w:pStyle w:val="NoSpacing"/>
        <w:bidi/>
        <w:spacing w:after="0" w:line="240" w:lineRule="auto"/>
        <w:jc w:val="lowKashida"/>
        <w:rPr>
          <w:rFonts w:ascii="Traditional Arabic" w:hAnsi="Traditional Arabic" w:cs="Traditional Arabic"/>
          <w:b/>
          <w:bCs/>
          <w:sz w:val="32"/>
          <w:szCs w:val="32"/>
          <w:rtl/>
          <w:lang w:bidi="ar-IQ"/>
        </w:rPr>
      </w:pPr>
      <w:r w:rsidRPr="008D4D29">
        <w:rPr>
          <w:rFonts w:ascii="Traditional Arabic" w:hAnsi="Traditional Arabic" w:cs="Traditional Arabic"/>
          <w:b/>
          <w:bCs/>
          <w:sz w:val="32"/>
          <w:szCs w:val="32"/>
          <w:rtl/>
          <w:lang w:bidi="ar-IQ"/>
        </w:rPr>
        <w:t>المقدمة:</w:t>
      </w:r>
    </w:p>
    <w:p w:rsidR="00735F97" w:rsidRPr="008D4D29" w:rsidRDefault="00735F97" w:rsidP="00735F97">
      <w:pPr>
        <w:pStyle w:val="NoSpacing"/>
        <w:bidi/>
        <w:spacing w:after="0" w:line="240" w:lineRule="auto"/>
        <w:ind w:firstLine="720"/>
        <w:jc w:val="lowKashida"/>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شكل التعاون الاقتصادي بين المغرب والولايات المتحدة الامريكية أحدى حلقات الجذب في العلاقة بين البلدين،أذا ماعلمنا انه البعد الاضعف للعلاقة مقارنة مع نظيره السياسي، فالمبادلات التجارية بين البلدين كانت ضعيفة نظرا للامكانات والظروف الداخلية للمغرب من جانب،ومن جانب اخر ان السياسة الامريكية في هذا البعد كانت مبنية على المساعدات المالية والغذائية فقط، بدل من اقامة علاقات اقتصادية متوازنة.</w:t>
      </w:r>
    </w:p>
    <w:p w:rsidR="00735F97" w:rsidRPr="008D4D29" w:rsidRDefault="00735F97" w:rsidP="00735F97">
      <w:pPr>
        <w:pStyle w:val="NoSpacing"/>
        <w:bidi/>
        <w:spacing w:after="0" w:line="240" w:lineRule="auto"/>
        <w:jc w:val="lowKashida"/>
        <w:rPr>
          <w:rFonts w:ascii="Traditional Arabic" w:hAnsi="Traditional Arabic" w:cs="Traditional Arabic"/>
          <w:b/>
          <w:bCs/>
          <w:sz w:val="28"/>
          <w:szCs w:val="28"/>
        </w:rPr>
      </w:pPr>
      <w:r w:rsidRPr="008D4D29">
        <w:rPr>
          <w:rFonts w:ascii="Traditional Arabic" w:hAnsi="Traditional Arabic" w:cs="Traditional Arabic"/>
          <w:b/>
          <w:bCs/>
          <w:sz w:val="28"/>
          <w:szCs w:val="28"/>
          <w:rtl/>
          <w:lang w:bidi="ar-IQ"/>
        </w:rPr>
        <w:t xml:space="preserve">ولكن العلاقات المغربية الامريكية تأثرت بالظروف الذاتية والموضوعية لكلا البلدين في السنوات الممتدة من (2010-2017) وفي جميع ابعادها، ولاسيما الاقتصادية منها، اخذين في الاهتمام ان السنوات التي أعقبت أندلاع مايسمى(الربيع العربي) في عام 2010، والتي عصفت بأنظمة سياسية لدول عربية مؤثرة في الساحتين العربية والدولية، فضلا عن شيوع ظاهرة التطرف الديني والارهاب الدولي، وانتشار مايسمى (منظمة القاعدة في دول المغرب العربي) ثم تشكيل التحالف الدولي لمكافحة الإرهاب بزعامة الولايات المتحدة الأمريكية، مما تطلب زيادة التنسيق السياسي والأمني بين المملكة المغربية والولايات المتحدة الأمريكية  لمواجهة هذه الظاهرة . </w:t>
      </w:r>
    </w:p>
    <w:p w:rsidR="00735F97" w:rsidRPr="008D4D29" w:rsidRDefault="00735F97" w:rsidP="00735F97">
      <w:pPr>
        <w:pStyle w:val="NoSpacing"/>
        <w:bidi/>
        <w:spacing w:after="0" w:line="240" w:lineRule="auto"/>
        <w:jc w:val="lowKashida"/>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lang w:bidi="ar-IQ"/>
        </w:rPr>
        <w:t xml:space="preserve">   </w:t>
      </w:r>
      <w:r w:rsidRPr="008D4D29">
        <w:rPr>
          <w:rFonts w:ascii="Traditional Arabic" w:hAnsi="Traditional Arabic" w:cs="Traditional Arabic"/>
          <w:b/>
          <w:bCs/>
          <w:sz w:val="28"/>
          <w:szCs w:val="28"/>
          <w:rtl/>
          <w:lang w:bidi="ar-IQ"/>
        </w:rPr>
        <w:t xml:space="preserve">  إن تحليل المحددات العامة التي تتحكم  بالتوجهات الأمريكية حيال المغرب ، تُظهر في تزايد تأثير  العوامل الاقتصادية في العلاقات الثنائية  بين البلدين ، وذلك من خلال العمل باتجاه الاستفادة من المواد الخام المتاحة لدى المغرب  و البحث عن الأسواق للمنتجات الأمريكية ، وعليه سعت  الإدارات الأمريكية المتعاقبة في سبيل ذلك اتباع العديد من الوسائل  لتحقيق مصالحها الحيوية  . </w:t>
      </w:r>
    </w:p>
    <w:p w:rsidR="00735F97" w:rsidRPr="008D4D29" w:rsidRDefault="00735F97" w:rsidP="00735F97">
      <w:pPr>
        <w:pStyle w:val="NoSpacing"/>
        <w:bidi/>
        <w:spacing w:after="0" w:line="240" w:lineRule="auto"/>
        <w:jc w:val="lowKashida"/>
        <w:rPr>
          <w:rFonts w:ascii="Traditional Arabic" w:hAnsi="Traditional Arabic" w:cs="Traditional Arabic"/>
          <w:b/>
          <w:bCs/>
          <w:sz w:val="32"/>
          <w:szCs w:val="32"/>
          <w:rtl/>
          <w:lang w:bidi="ar-IQ"/>
        </w:rPr>
      </w:pPr>
      <w:r w:rsidRPr="008D4D29">
        <w:rPr>
          <w:rFonts w:ascii="Traditional Arabic" w:hAnsi="Traditional Arabic" w:cs="Traditional Arabic"/>
          <w:b/>
          <w:bCs/>
          <w:sz w:val="32"/>
          <w:szCs w:val="32"/>
          <w:rtl/>
          <w:lang w:bidi="ar-IQ"/>
        </w:rPr>
        <w:t>اهمية البحث:</w:t>
      </w:r>
    </w:p>
    <w:p w:rsidR="00735F97" w:rsidRPr="008D4D29" w:rsidRDefault="00735F97" w:rsidP="00735F97">
      <w:pPr>
        <w:pStyle w:val="NoSpacing"/>
        <w:bidi/>
        <w:spacing w:after="0" w:line="240" w:lineRule="auto"/>
        <w:jc w:val="lowKashida"/>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يستند البحث في اهميته الى النقاط الاتية:</w:t>
      </w:r>
    </w:p>
    <w:p w:rsidR="00735F97" w:rsidRPr="008D4D29" w:rsidRDefault="00735F97" w:rsidP="00193335">
      <w:pPr>
        <w:pStyle w:val="NoSpacing"/>
        <w:numPr>
          <w:ilvl w:val="0"/>
          <w:numId w:val="11"/>
        </w:numPr>
        <w:bidi/>
        <w:spacing w:after="0" w:line="240" w:lineRule="auto"/>
        <w:jc w:val="lowKashida"/>
        <w:rPr>
          <w:rFonts w:ascii="Traditional Arabic" w:hAnsi="Traditional Arabic" w:cs="Traditional Arabic"/>
          <w:b/>
          <w:bCs/>
          <w:sz w:val="28"/>
          <w:szCs w:val="28"/>
          <w:lang w:bidi="ar-IQ"/>
        </w:rPr>
      </w:pPr>
      <w:r w:rsidRPr="008D4D29">
        <w:rPr>
          <w:rFonts w:ascii="Traditional Arabic" w:hAnsi="Traditional Arabic" w:cs="Traditional Arabic"/>
          <w:b/>
          <w:bCs/>
          <w:sz w:val="28"/>
          <w:szCs w:val="28"/>
          <w:rtl/>
          <w:lang w:bidi="ar-IQ"/>
        </w:rPr>
        <w:t>ان البحث في شؤون المغرب يشكل تحديا لايخلو من الصعوبة، اذ تشكل ندرة المصادر ذات الصلة من اولى الصعوبات التي تواجه الباحثين المختصين في شؤون العلاقات الدولية ، غير ان انجاز هكذا نوع من البحوث يشكل فرصة طيبة لاسعاف الباحثين وطلبة الدراسات العليا وبعض المؤسسات المعنية بصنع القرار، فالعلاقات المغربية الامريكية بعيدة عن تناول اقلام الباحثين في منطقة المشرق العربي.</w:t>
      </w:r>
    </w:p>
    <w:p w:rsidR="00735F97" w:rsidRPr="008D4D29" w:rsidRDefault="00735F97" w:rsidP="00193335">
      <w:pPr>
        <w:pStyle w:val="NoSpacing"/>
        <w:numPr>
          <w:ilvl w:val="0"/>
          <w:numId w:val="11"/>
        </w:numPr>
        <w:bidi/>
        <w:spacing w:after="0" w:line="240" w:lineRule="auto"/>
        <w:jc w:val="lowKashida"/>
        <w:rPr>
          <w:rFonts w:ascii="Traditional Arabic" w:hAnsi="Traditional Arabic" w:cs="Traditional Arabic"/>
          <w:b/>
          <w:bCs/>
          <w:sz w:val="28"/>
          <w:szCs w:val="28"/>
          <w:lang w:bidi="ar-IQ"/>
        </w:rPr>
      </w:pPr>
      <w:r w:rsidRPr="008D4D29">
        <w:rPr>
          <w:rFonts w:ascii="Traditional Arabic" w:hAnsi="Traditional Arabic" w:cs="Traditional Arabic"/>
          <w:b/>
          <w:bCs/>
          <w:sz w:val="28"/>
          <w:szCs w:val="28"/>
          <w:rtl/>
          <w:lang w:bidi="ar-IQ"/>
        </w:rPr>
        <w:t>ان المملكة المغربية الحليف الاستراتيجي للولايات المتحدة الامريكية في العالم العربي والشمال الافريقي، فالموقع الجغرافي المميزالمطل على البحر المتوسط والمحيط الاطلسي، ونفوس سكانه مايقارب (40) مليون نسمة،وثرواته الطبيعية ( الاحتياطي الاول في العالم من الفوسفات)، وارثه التاريخي وموقعه السياسي والدبلوماسي من خلال شبكة علاقاته الاوربية الجيدة، جعلته يحتل مكانة مميزة في العالم العربي واوليات المخططات الامريكية لمستقبل وجودها ومصالحها الاستراتيجية في المنطقتين العربية والافريقية، وتحديدا مع وجود العدد الكافي من القواعد العسكرية الجوية والبحريةالامريكية في المغرب، كقاعدة القنيطرة الجوية وقاعدة سيدي سليمان ومحطتان للاتصال في سيدي رحبي وبحتال.</w:t>
      </w:r>
    </w:p>
    <w:p w:rsidR="00735F97" w:rsidRPr="008D4D29" w:rsidRDefault="00735F97" w:rsidP="00193335">
      <w:pPr>
        <w:pStyle w:val="NoSpacing"/>
        <w:numPr>
          <w:ilvl w:val="0"/>
          <w:numId w:val="11"/>
        </w:numPr>
        <w:bidi/>
        <w:spacing w:after="0" w:line="240" w:lineRule="auto"/>
        <w:jc w:val="lowKashida"/>
        <w:rPr>
          <w:rFonts w:ascii="Traditional Arabic" w:hAnsi="Traditional Arabic" w:cs="Traditional Arabic"/>
          <w:b/>
          <w:bCs/>
          <w:sz w:val="28"/>
          <w:szCs w:val="28"/>
          <w:lang w:bidi="ar-IQ"/>
        </w:rPr>
      </w:pPr>
      <w:r w:rsidRPr="008D4D29">
        <w:rPr>
          <w:rFonts w:ascii="Traditional Arabic" w:hAnsi="Traditional Arabic" w:cs="Traditional Arabic"/>
          <w:b/>
          <w:bCs/>
          <w:sz w:val="28"/>
          <w:szCs w:val="28"/>
          <w:rtl/>
          <w:lang w:bidi="ar-IQ"/>
        </w:rPr>
        <w:t>ان العلاقات المغربية الامريكية تتجاوز في ابعادها الاقتصادية أطر اي علاقات بين بلدين ، حيث ان كل منهما يحتل موقعا استراتيجيا على ضفتي المحيط الاطلسي، بل هما الاولى  قوة اقليمية ، والثانية قوة دولية، اي يتجاوز تأثيرهما  الاقليمي الحدود السياسية لكل منهما.</w:t>
      </w:r>
    </w:p>
    <w:p w:rsidR="00735F97" w:rsidRPr="008D4D29" w:rsidRDefault="00735F97" w:rsidP="00735F97">
      <w:pPr>
        <w:pStyle w:val="NoSpacing"/>
        <w:bidi/>
        <w:spacing w:after="0" w:line="240" w:lineRule="auto"/>
        <w:jc w:val="lowKashida"/>
        <w:rPr>
          <w:rFonts w:ascii="Traditional Arabic" w:hAnsi="Traditional Arabic" w:cs="Traditional Arabic"/>
          <w:b/>
          <w:bCs/>
          <w:sz w:val="32"/>
          <w:szCs w:val="32"/>
          <w:rtl/>
          <w:lang w:bidi="ar-IQ"/>
        </w:rPr>
      </w:pPr>
      <w:r w:rsidRPr="008D4D29">
        <w:rPr>
          <w:rFonts w:ascii="Traditional Arabic" w:hAnsi="Traditional Arabic" w:cs="Traditional Arabic"/>
          <w:b/>
          <w:bCs/>
          <w:sz w:val="32"/>
          <w:szCs w:val="32"/>
          <w:rtl/>
          <w:lang w:bidi="ar-IQ"/>
        </w:rPr>
        <w:t>هدف البحث :</w:t>
      </w:r>
    </w:p>
    <w:p w:rsidR="00735F97" w:rsidRPr="008D4D29" w:rsidRDefault="00735F97" w:rsidP="00735F97">
      <w:pPr>
        <w:pStyle w:val="NoSpacing"/>
        <w:bidi/>
        <w:spacing w:after="0" w:line="240" w:lineRule="auto"/>
        <w:ind w:left="720"/>
        <w:jc w:val="lowKashida"/>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يسعى البحث الى تحقيق الغايات الاتية:</w:t>
      </w:r>
    </w:p>
    <w:p w:rsidR="00735F97" w:rsidRPr="008D4D29" w:rsidRDefault="00735F97" w:rsidP="00193335">
      <w:pPr>
        <w:pStyle w:val="NoSpacing"/>
        <w:numPr>
          <w:ilvl w:val="0"/>
          <w:numId w:val="12"/>
        </w:numPr>
        <w:bidi/>
        <w:spacing w:after="0" w:line="240" w:lineRule="auto"/>
        <w:jc w:val="lowKashida"/>
        <w:rPr>
          <w:rFonts w:ascii="Traditional Arabic" w:hAnsi="Traditional Arabic" w:cs="Traditional Arabic"/>
          <w:b/>
          <w:bCs/>
          <w:sz w:val="28"/>
          <w:szCs w:val="28"/>
          <w:lang w:bidi="ar-IQ"/>
        </w:rPr>
      </w:pPr>
      <w:r w:rsidRPr="008D4D29">
        <w:rPr>
          <w:rFonts w:ascii="Traditional Arabic" w:hAnsi="Traditional Arabic" w:cs="Traditional Arabic"/>
          <w:b/>
          <w:bCs/>
          <w:sz w:val="28"/>
          <w:szCs w:val="28"/>
          <w:rtl/>
          <w:lang w:bidi="ar-IQ"/>
        </w:rPr>
        <w:t>أبراز الطابع الاقتصادي للعلاقة بين المغرب والولايات المتحدة الامريكية ( المبادرات الاقتصادية) والتي أصبحت اليوم ضرورية أكثر من أي وقت مضى لتحقيق استقرار وتطور المنطقة.</w:t>
      </w:r>
    </w:p>
    <w:p w:rsidR="00735F97" w:rsidRPr="008D4D29" w:rsidRDefault="00735F97" w:rsidP="00193335">
      <w:pPr>
        <w:pStyle w:val="NoSpacing"/>
        <w:numPr>
          <w:ilvl w:val="0"/>
          <w:numId w:val="12"/>
        </w:numPr>
        <w:bidi/>
        <w:spacing w:after="0" w:line="240" w:lineRule="auto"/>
        <w:jc w:val="lowKashida"/>
        <w:rPr>
          <w:rFonts w:ascii="Traditional Arabic" w:hAnsi="Traditional Arabic" w:cs="Traditional Arabic"/>
          <w:b/>
          <w:bCs/>
          <w:sz w:val="28"/>
          <w:szCs w:val="28"/>
          <w:lang w:bidi="ar-IQ"/>
        </w:rPr>
      </w:pPr>
      <w:r w:rsidRPr="008D4D29">
        <w:rPr>
          <w:rFonts w:ascii="Traditional Arabic" w:hAnsi="Traditional Arabic" w:cs="Traditional Arabic"/>
          <w:b/>
          <w:bCs/>
          <w:sz w:val="28"/>
          <w:szCs w:val="28"/>
          <w:rtl/>
          <w:lang w:bidi="ar-IQ"/>
        </w:rPr>
        <w:t xml:space="preserve">توضيح حقيقة العلاقات المغربية الامريكية في جوهرها لما لها من دور فعال في تكريس الروابط التاريخية المطبوعة بالقيم المشتركة والفهم العميق للاوليات المتبادلة، سواء كان هذا الامر يتعلق بقضية مبدأ في سلوك مختلف الادارات الامريكية المتعاقبة، سواء كانت جمهورية ام ديمقراطية، بوصفها من اهم العوامل القادرة على دعم النمو الاقتصادي والمبادلات التجارية عبر الاطلسي. </w:t>
      </w:r>
    </w:p>
    <w:p w:rsidR="00735F97" w:rsidRPr="008D4D29" w:rsidRDefault="00735F97" w:rsidP="00735F97">
      <w:pPr>
        <w:pStyle w:val="NoSpacing"/>
        <w:bidi/>
        <w:spacing w:after="0" w:line="240" w:lineRule="auto"/>
        <w:jc w:val="lowKashida"/>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أشكالية البحث:</w:t>
      </w:r>
    </w:p>
    <w:p w:rsidR="00735F97" w:rsidRPr="008D4D29" w:rsidRDefault="00735F97" w:rsidP="00735F97">
      <w:pPr>
        <w:pStyle w:val="NoSpacing"/>
        <w:bidi/>
        <w:spacing w:after="0" w:line="240" w:lineRule="auto"/>
        <w:ind w:left="41" w:firstLine="540"/>
        <w:jc w:val="lowKashida"/>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تكمن أشكالية البحث من أن تطور العلاقات السياسية بين البلدين يؤدي الى تزايد مجالات التعاون الاقتصادي بينهما ، فيما يكون تراجع العلاقات السياسية بينهما ينعكس سلبا على مجالات التعاون الاقتصادي بين البلدين ، ويمكن اجمال أشكالية البحث في الاسئلة التالية:</w:t>
      </w:r>
    </w:p>
    <w:p w:rsidR="00735F97" w:rsidRPr="008D4D29" w:rsidRDefault="00735F97" w:rsidP="00193335">
      <w:pPr>
        <w:pStyle w:val="NoSpacing"/>
        <w:numPr>
          <w:ilvl w:val="0"/>
          <w:numId w:val="13"/>
        </w:numPr>
        <w:bidi/>
        <w:spacing w:after="0" w:line="240" w:lineRule="auto"/>
        <w:jc w:val="lowKashida"/>
        <w:rPr>
          <w:rFonts w:ascii="Traditional Arabic" w:hAnsi="Traditional Arabic" w:cs="Traditional Arabic"/>
          <w:b/>
          <w:bCs/>
          <w:sz w:val="28"/>
          <w:szCs w:val="28"/>
          <w:lang w:bidi="ar-IQ"/>
        </w:rPr>
      </w:pPr>
      <w:r w:rsidRPr="008D4D29">
        <w:rPr>
          <w:rFonts w:ascii="Traditional Arabic" w:hAnsi="Traditional Arabic" w:cs="Traditional Arabic"/>
          <w:b/>
          <w:bCs/>
          <w:sz w:val="28"/>
          <w:szCs w:val="28"/>
          <w:rtl/>
          <w:lang w:bidi="ar-IQ"/>
        </w:rPr>
        <w:t>ما الخلفية التاريخية للعلاقات المغربية الامريكية؟</w:t>
      </w:r>
    </w:p>
    <w:p w:rsidR="00735F97" w:rsidRPr="008D4D29" w:rsidRDefault="00735F97" w:rsidP="00193335">
      <w:pPr>
        <w:pStyle w:val="NoSpacing"/>
        <w:numPr>
          <w:ilvl w:val="0"/>
          <w:numId w:val="13"/>
        </w:numPr>
        <w:bidi/>
        <w:spacing w:after="0" w:line="240" w:lineRule="auto"/>
        <w:jc w:val="lowKashida"/>
        <w:rPr>
          <w:rFonts w:ascii="Traditional Arabic" w:hAnsi="Traditional Arabic" w:cs="Traditional Arabic"/>
          <w:b/>
          <w:bCs/>
          <w:sz w:val="28"/>
          <w:szCs w:val="28"/>
          <w:lang w:bidi="ar-IQ"/>
        </w:rPr>
      </w:pPr>
      <w:r w:rsidRPr="008D4D29">
        <w:rPr>
          <w:rFonts w:ascii="Traditional Arabic" w:hAnsi="Traditional Arabic" w:cs="Traditional Arabic"/>
          <w:b/>
          <w:bCs/>
          <w:sz w:val="28"/>
          <w:szCs w:val="28"/>
          <w:rtl/>
          <w:lang w:bidi="ar-IQ"/>
        </w:rPr>
        <w:t>ما دور المبادرات الامريكية أزاء المغرب لتطوير العلاقات والتعاون الاقتصادي الثنائي بين البلدين؟</w:t>
      </w:r>
    </w:p>
    <w:p w:rsidR="00735F97" w:rsidRPr="008D4D29" w:rsidRDefault="00735F97" w:rsidP="00193335">
      <w:pPr>
        <w:pStyle w:val="NoSpacing"/>
        <w:numPr>
          <w:ilvl w:val="0"/>
          <w:numId w:val="13"/>
        </w:numPr>
        <w:bidi/>
        <w:spacing w:after="0" w:line="240" w:lineRule="auto"/>
        <w:jc w:val="lowKashida"/>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كيف تطورت العلاقات الاقتصادية الامريكية بعد عام 2010؟</w:t>
      </w:r>
    </w:p>
    <w:p w:rsidR="00735F97" w:rsidRPr="008D4D29" w:rsidRDefault="00735F97" w:rsidP="00735F97">
      <w:pPr>
        <w:pStyle w:val="NoSpacing"/>
        <w:bidi/>
        <w:spacing w:after="0" w:line="240" w:lineRule="auto"/>
        <w:jc w:val="lowKashida"/>
        <w:rPr>
          <w:rFonts w:ascii="Traditional Arabic" w:hAnsi="Traditional Arabic" w:cs="Traditional Arabic"/>
          <w:b/>
          <w:bCs/>
          <w:sz w:val="32"/>
          <w:szCs w:val="32"/>
          <w:rtl/>
          <w:lang w:bidi="ar-IQ"/>
        </w:rPr>
      </w:pPr>
      <w:r w:rsidRPr="008D4D29">
        <w:rPr>
          <w:rFonts w:ascii="Traditional Arabic" w:hAnsi="Traditional Arabic" w:cs="Traditional Arabic"/>
          <w:b/>
          <w:bCs/>
          <w:sz w:val="32"/>
          <w:szCs w:val="32"/>
          <w:rtl/>
          <w:lang w:bidi="ar-IQ"/>
        </w:rPr>
        <w:t>فرضية البحث :</w:t>
      </w:r>
    </w:p>
    <w:p w:rsidR="00735F97" w:rsidRPr="008D4D29" w:rsidRDefault="00735F97" w:rsidP="00735F97">
      <w:pPr>
        <w:pStyle w:val="NoSpacing"/>
        <w:bidi/>
        <w:spacing w:after="0" w:line="240" w:lineRule="auto"/>
        <w:jc w:val="lowKashida"/>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يقوم البحث على فرضية مفادها : أن العلاقات المغربية الامريكية مرشحة للتطور ايجابيا أكثر من اي وقت مضى وذلك بفضل البنى التحتية المتقدمة التي باتت تتوفر لدى المغرب، مما جعل المغرب تحتل موقعا مميزا في دائرة الاهتمامات الخارجية والمصالح الحيوية للولايات المتحدة الامريكية.</w:t>
      </w:r>
    </w:p>
    <w:p w:rsidR="00735F97" w:rsidRPr="008D4D29" w:rsidRDefault="00735F97" w:rsidP="00735F97">
      <w:pPr>
        <w:pStyle w:val="NoSpacing"/>
        <w:bidi/>
        <w:spacing w:after="0" w:line="240" w:lineRule="auto"/>
        <w:jc w:val="lowKashida"/>
        <w:rPr>
          <w:rFonts w:ascii="Traditional Arabic" w:hAnsi="Traditional Arabic" w:cs="Traditional Arabic"/>
          <w:b/>
          <w:bCs/>
          <w:sz w:val="32"/>
          <w:szCs w:val="32"/>
          <w:rtl/>
          <w:lang w:bidi="ar-IQ"/>
        </w:rPr>
      </w:pPr>
      <w:r w:rsidRPr="008D4D29">
        <w:rPr>
          <w:rFonts w:ascii="Traditional Arabic" w:hAnsi="Traditional Arabic" w:cs="Traditional Arabic"/>
          <w:b/>
          <w:bCs/>
          <w:sz w:val="32"/>
          <w:szCs w:val="32"/>
          <w:rtl/>
          <w:lang w:bidi="ar-IQ"/>
        </w:rPr>
        <w:t>منهجية البحث</w:t>
      </w:r>
    </w:p>
    <w:p w:rsidR="00735F97" w:rsidRPr="008D4D29" w:rsidRDefault="00735F97" w:rsidP="00735F97">
      <w:pPr>
        <w:pStyle w:val="NoSpacing"/>
        <w:bidi/>
        <w:spacing w:after="0" w:line="240" w:lineRule="auto"/>
        <w:jc w:val="lowKashida"/>
        <w:rPr>
          <w:rFonts w:ascii="Traditional Arabic" w:hAnsi="Traditional Arabic" w:cs="Traditional Arabic"/>
          <w:b/>
          <w:bCs/>
          <w:sz w:val="28"/>
          <w:szCs w:val="28"/>
          <w:rtl/>
        </w:rPr>
      </w:pPr>
      <w:r w:rsidRPr="008D4D29">
        <w:rPr>
          <w:rFonts w:ascii="Traditional Arabic" w:hAnsi="Traditional Arabic" w:cs="Traditional Arabic"/>
          <w:b/>
          <w:bCs/>
          <w:sz w:val="28"/>
          <w:szCs w:val="28"/>
          <w:rtl/>
          <w:lang w:bidi="ar-IQ"/>
        </w:rPr>
        <w:t xml:space="preserve">يستعين البحث بالمنهج الاستنباطي </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Pr>
        <w:t>Deductive Method</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والذي</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يُسمى</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أحياناً</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بالمنهج</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الأستنتاجي</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،وذلك</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من</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خلال</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الانطلاق</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من</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نقطة</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بداية</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واقعية</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وحقيقية،</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تاريخية</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ووصفية،</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لدراسة</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الموضوع</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،وباعتماد</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الطريقتين</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الوصفية</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Pr>
        <w:t>Descriptive Method</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والتاريخية</w:t>
      </w:r>
      <w:r w:rsidRPr="008D4D29">
        <w:rPr>
          <w:rFonts w:ascii="Traditional Arabic" w:hAnsi="Traditional Arabic" w:cs="Traditional Arabic"/>
          <w:b/>
          <w:bCs/>
          <w:sz w:val="28"/>
          <w:szCs w:val="28"/>
          <w:rtl/>
        </w:rPr>
        <w:t xml:space="preserve"> ( </w:t>
      </w:r>
      <w:r w:rsidRPr="008D4D29">
        <w:rPr>
          <w:rFonts w:ascii="Traditional Arabic" w:hAnsi="Traditional Arabic" w:cs="Traditional Arabic"/>
          <w:b/>
          <w:bCs/>
          <w:sz w:val="28"/>
          <w:szCs w:val="28"/>
        </w:rPr>
        <w:t>Historical Method</w:t>
      </w:r>
      <w:r w:rsidRPr="008D4D29">
        <w:rPr>
          <w:rFonts w:ascii="Traditional Arabic" w:hAnsi="Traditional Arabic" w:cs="Traditional Arabic"/>
          <w:b/>
          <w:bCs/>
          <w:sz w:val="28"/>
          <w:szCs w:val="28"/>
          <w:rtl/>
        </w:rPr>
        <w:t>)</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وذلك</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من</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خلال</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تجميع</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البيانات</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والمعلومات</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والحقائق</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التاريخية</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وتوصيفها</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ومُقارنتها</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وتفسيرها</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لاغناء</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مادة</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rtl/>
          <w:lang w:bidi="ar-IQ"/>
        </w:rPr>
        <w:t>البحث</w:t>
      </w:r>
      <w:r w:rsidRPr="008D4D29">
        <w:rPr>
          <w:rFonts w:ascii="Traditional Arabic" w:hAnsi="Traditional Arabic" w:cs="Traditional Arabic"/>
          <w:b/>
          <w:bCs/>
          <w:sz w:val="28"/>
          <w:szCs w:val="28"/>
          <w:rtl/>
        </w:rPr>
        <w:t xml:space="preserve">. </w:t>
      </w:r>
    </w:p>
    <w:p w:rsidR="00735F97" w:rsidRPr="008D4D29" w:rsidRDefault="00735F97" w:rsidP="00735F97">
      <w:pPr>
        <w:spacing w:after="0" w:line="240" w:lineRule="auto"/>
        <w:ind w:hanging="360"/>
        <w:jc w:val="lowKashida"/>
        <w:rPr>
          <w:rFonts w:ascii="Traditional Arabic" w:hAnsi="Traditional Arabic" w:cs="Traditional Arabic"/>
          <w:b/>
          <w:bCs/>
          <w:sz w:val="32"/>
          <w:szCs w:val="32"/>
          <w:rtl/>
          <w:lang w:bidi="ar-IQ"/>
        </w:rPr>
      </w:pPr>
      <w:r w:rsidRPr="008D4D29">
        <w:rPr>
          <w:rFonts w:ascii="Traditional Arabic" w:hAnsi="Traditional Arabic" w:cs="Traditional Arabic"/>
          <w:b/>
          <w:bCs/>
          <w:sz w:val="32"/>
          <w:szCs w:val="32"/>
          <w:rtl/>
          <w:lang w:bidi="ar-IQ"/>
        </w:rPr>
        <w:t xml:space="preserve">هيكلية البحث: </w:t>
      </w:r>
    </w:p>
    <w:p w:rsidR="00735F97" w:rsidRPr="008D4D29" w:rsidRDefault="00735F97" w:rsidP="00735F97">
      <w:pPr>
        <w:spacing w:after="0" w:line="240" w:lineRule="auto"/>
        <w:jc w:val="both"/>
        <w:rPr>
          <w:rFonts w:ascii="Traditional Arabic" w:hAnsi="Traditional Arabic" w:cs="Traditional Arabic"/>
          <w:b/>
          <w:bCs/>
          <w:sz w:val="28"/>
          <w:szCs w:val="28"/>
          <w:rtl/>
        </w:rPr>
      </w:pPr>
      <w:r w:rsidRPr="008D4D29">
        <w:rPr>
          <w:rFonts w:ascii="Traditional Arabic" w:hAnsi="Traditional Arabic" w:cs="Traditional Arabic"/>
          <w:b/>
          <w:bCs/>
          <w:sz w:val="28"/>
          <w:szCs w:val="28"/>
          <w:rtl/>
        </w:rPr>
        <w:t xml:space="preserve">    وقد تحددت هيكلية البحث بالمباحث الاتية:</w:t>
      </w:r>
    </w:p>
    <w:p w:rsidR="00735F97" w:rsidRPr="008D4D29" w:rsidRDefault="00735F97" w:rsidP="00193335">
      <w:pPr>
        <w:pStyle w:val="ListParagraph"/>
        <w:numPr>
          <w:ilvl w:val="0"/>
          <w:numId w:val="7"/>
        </w:numPr>
        <w:spacing w:after="0" w:line="240" w:lineRule="auto"/>
        <w:jc w:val="both"/>
        <w:rPr>
          <w:rFonts w:ascii="Traditional Arabic" w:hAnsi="Traditional Arabic" w:cs="Traditional Arabic"/>
          <w:b/>
          <w:bCs/>
          <w:sz w:val="28"/>
          <w:szCs w:val="28"/>
          <w:lang w:bidi="ar-IQ"/>
        </w:rPr>
      </w:pPr>
      <w:r w:rsidRPr="008D4D29">
        <w:rPr>
          <w:rFonts w:ascii="Traditional Arabic" w:hAnsi="Traditional Arabic" w:cs="Traditional Arabic"/>
          <w:b/>
          <w:bCs/>
          <w:sz w:val="28"/>
          <w:szCs w:val="28"/>
          <w:rtl/>
        </w:rPr>
        <w:t xml:space="preserve">أهتم المبحث الأول  بتقديم </w:t>
      </w:r>
      <w:r w:rsidRPr="008D4D29">
        <w:rPr>
          <w:rFonts w:ascii="Traditional Arabic" w:hAnsi="Traditional Arabic" w:cs="Traditional Arabic"/>
          <w:b/>
          <w:bCs/>
          <w:sz w:val="28"/>
          <w:szCs w:val="28"/>
          <w:rtl/>
          <w:lang w:bidi="ar-IQ"/>
        </w:rPr>
        <w:t xml:space="preserve">نبذة تاريخية عن  العلاقات المغربية الأمريكية. </w:t>
      </w:r>
    </w:p>
    <w:p w:rsidR="00735F97" w:rsidRPr="008D4D29" w:rsidRDefault="00735F97" w:rsidP="00193335">
      <w:pPr>
        <w:pStyle w:val="ListParagraph"/>
        <w:numPr>
          <w:ilvl w:val="0"/>
          <w:numId w:val="7"/>
        </w:numPr>
        <w:spacing w:after="0" w:line="240" w:lineRule="auto"/>
        <w:jc w:val="both"/>
        <w:rPr>
          <w:rFonts w:ascii="Traditional Arabic" w:hAnsi="Traditional Arabic" w:cs="Traditional Arabic"/>
          <w:b/>
          <w:bCs/>
          <w:sz w:val="28"/>
          <w:szCs w:val="28"/>
        </w:rPr>
      </w:pPr>
      <w:r w:rsidRPr="008D4D29">
        <w:rPr>
          <w:rFonts w:ascii="Traditional Arabic" w:hAnsi="Traditional Arabic" w:cs="Traditional Arabic"/>
          <w:b/>
          <w:bCs/>
          <w:sz w:val="28"/>
          <w:szCs w:val="28"/>
          <w:rtl/>
        </w:rPr>
        <w:t xml:space="preserve"> أما المبحث الثاني،تطرق الى المبادرات  الاقتصادية الأمريكية ازاء المغرب (الاتفاقيات /والمبادرات )</w:t>
      </w:r>
    </w:p>
    <w:p w:rsidR="00735F97" w:rsidRPr="008D4D29" w:rsidRDefault="00735F97" w:rsidP="00193335">
      <w:pPr>
        <w:pStyle w:val="ListParagraph"/>
        <w:numPr>
          <w:ilvl w:val="0"/>
          <w:numId w:val="7"/>
        </w:numPr>
        <w:spacing w:after="0" w:line="240" w:lineRule="auto"/>
        <w:jc w:val="both"/>
        <w:rPr>
          <w:rFonts w:ascii="Traditional Arabic" w:hAnsi="Traditional Arabic" w:cs="Traditional Arabic"/>
          <w:b/>
          <w:bCs/>
          <w:sz w:val="28"/>
          <w:szCs w:val="28"/>
          <w:lang w:bidi="ar-IQ"/>
        </w:rPr>
      </w:pPr>
      <w:r w:rsidRPr="008D4D29">
        <w:rPr>
          <w:rFonts w:ascii="Traditional Arabic" w:hAnsi="Traditional Arabic" w:cs="Traditional Arabic"/>
          <w:b/>
          <w:bCs/>
          <w:sz w:val="28"/>
          <w:szCs w:val="28"/>
          <w:rtl/>
        </w:rPr>
        <w:t xml:space="preserve">فيما ركز المبحث الثالث، العلاقات الاقتصادية </w:t>
      </w:r>
      <w:r w:rsidRPr="008D4D29">
        <w:rPr>
          <w:rFonts w:ascii="Traditional Arabic" w:hAnsi="Traditional Arabic" w:cs="Traditional Arabic"/>
          <w:b/>
          <w:bCs/>
          <w:sz w:val="28"/>
          <w:szCs w:val="28"/>
          <w:rtl/>
          <w:lang w:bidi="ar-IQ"/>
        </w:rPr>
        <w:t>المغربية الأمريكية بعد عام 2010</w:t>
      </w:r>
    </w:p>
    <w:p w:rsidR="00735F97" w:rsidRPr="008D4D29" w:rsidRDefault="00735F97" w:rsidP="00735F97">
      <w:pPr>
        <w:pStyle w:val="ListParagraph"/>
        <w:spacing w:after="0" w:line="240" w:lineRule="auto"/>
        <w:ind w:left="0"/>
        <w:jc w:val="both"/>
        <w:rPr>
          <w:rFonts w:ascii="Traditional Arabic" w:hAnsi="Traditional Arabic" w:cs="Traditional Arabic"/>
          <w:b/>
          <w:bCs/>
          <w:sz w:val="32"/>
          <w:szCs w:val="32"/>
          <w:lang w:bidi="ar-IQ"/>
        </w:rPr>
      </w:pPr>
      <w:r w:rsidRPr="008D4D29">
        <w:rPr>
          <w:rFonts w:ascii="Traditional Arabic" w:hAnsi="Traditional Arabic" w:cs="Traditional Arabic"/>
          <w:b/>
          <w:bCs/>
          <w:sz w:val="32"/>
          <w:szCs w:val="32"/>
          <w:rtl/>
        </w:rPr>
        <w:t>المبحث الأول</w:t>
      </w:r>
      <w:r w:rsidRPr="008D4D29">
        <w:rPr>
          <w:rFonts w:ascii="Traditional Arabic" w:hAnsi="Traditional Arabic" w:cs="Traditional Arabic" w:hint="cs"/>
          <w:b/>
          <w:bCs/>
          <w:sz w:val="32"/>
          <w:szCs w:val="32"/>
          <w:rtl/>
        </w:rPr>
        <w:t xml:space="preserve">: </w:t>
      </w:r>
      <w:r w:rsidRPr="008D4D29">
        <w:rPr>
          <w:rFonts w:ascii="Traditional Arabic" w:hAnsi="Traditional Arabic" w:cs="Traditional Arabic"/>
          <w:b/>
          <w:bCs/>
          <w:sz w:val="32"/>
          <w:szCs w:val="32"/>
          <w:rtl/>
          <w:lang w:bidi="ar-IQ"/>
        </w:rPr>
        <w:t>نبذة تاريخية عن العلاقات المغربية الأمريكية</w:t>
      </w:r>
    </w:p>
    <w:p w:rsidR="00735F97" w:rsidRPr="008D4D29" w:rsidRDefault="00735F97" w:rsidP="00735F97">
      <w:pPr>
        <w:spacing w:after="0" w:line="240" w:lineRule="auto"/>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         تحتل  المملكة المغربية ، الموقع الأول المقابل للولايات المتحدة الأمريكية على ضفة المحيط الأطلسي من بين دول الشرق الأوسط ، ، والذي يشمل وفقاً للمفهوم الأميركي لمصطلح الشرق الأوسط الكبير، الحيز الجغرافي الممتد من باكستان الى المغرب ، مرورا بتركيا وايران واسرائيل، </w:t>
      </w:r>
      <w:r w:rsidRPr="008D4D29">
        <w:rPr>
          <w:rFonts w:ascii="Traditional Arabic" w:hAnsi="Traditional Arabic" w:cs="Traditional Arabic"/>
          <w:b/>
          <w:bCs/>
          <w:sz w:val="28"/>
          <w:szCs w:val="28"/>
          <w:vertAlign w:val="superscript"/>
          <w:rtl/>
          <w:lang w:bidi="ar-IQ"/>
        </w:rPr>
        <w:t>(</w:t>
      </w:r>
      <w:r w:rsidRPr="008D4D29">
        <w:rPr>
          <w:rStyle w:val="EndnoteReference"/>
          <w:rFonts w:ascii="Traditional Arabic" w:hAnsi="Traditional Arabic" w:cs="Traditional Arabic"/>
          <w:b/>
          <w:bCs/>
          <w:sz w:val="28"/>
          <w:szCs w:val="28"/>
          <w:rtl/>
          <w:lang w:bidi="ar-IQ"/>
        </w:rPr>
        <w:endnoteRef/>
      </w:r>
      <w:r w:rsidRPr="008D4D29">
        <w:rPr>
          <w:rFonts w:ascii="Traditional Arabic" w:hAnsi="Traditional Arabic" w:cs="Traditional Arabic"/>
          <w:b/>
          <w:bCs/>
          <w:sz w:val="28"/>
          <w:szCs w:val="28"/>
          <w:vertAlign w:val="superscript"/>
          <w:rtl/>
          <w:lang w:bidi="ar-IQ"/>
        </w:rPr>
        <w:t>)</w:t>
      </w:r>
      <w:r w:rsidRPr="008D4D29">
        <w:rPr>
          <w:rFonts w:ascii="Traditional Arabic" w:hAnsi="Traditional Arabic" w:cs="Traditional Arabic"/>
          <w:b/>
          <w:bCs/>
          <w:sz w:val="28"/>
          <w:szCs w:val="28"/>
          <w:rtl/>
          <w:lang w:bidi="ar-IQ"/>
        </w:rPr>
        <w:t xml:space="preserve">وكانت المملكة المغربية وما تزال  الحليف الأساسي للولايات المتحدة الأمريكية من بين دول المغرب العربي الأربعة  (تونس والجزائر وموريتانيا والمملكة المغربية ) ، فالعلاقات بين البلدين  قديمة جداً ، إذ ترجع  إلى نهاية القرن الثامن عشر ، وتحديداً بعد توقيع اتفاقية السلام والصداقة  بين المغرب والولايات المتحدة الأمريكية في عام 1787 ، والتي تعد العامل المؤسس لهذا التحالف التاريخي ، لان هذه الاتفاقية تمثل عامل الخصوصية في العلاقات الثنائية  بين البلدين نظراً لقدمها ، وبخاصة إن المغرب كانت الدولة العربية الأولى، التي لها علاقات رسمية ذات طابع تحالفي مع الولايات المتحدة الأمريكية </w:t>
      </w:r>
      <w:r w:rsidRPr="008D4D29">
        <w:rPr>
          <w:rFonts w:ascii="Traditional Arabic" w:hAnsi="Traditional Arabic" w:cs="Traditional Arabic"/>
          <w:b/>
          <w:bCs/>
          <w:sz w:val="28"/>
          <w:szCs w:val="28"/>
          <w:vertAlign w:val="superscript"/>
          <w:rtl/>
          <w:lang w:bidi="ar-IQ"/>
        </w:rPr>
        <w:t>(</w:t>
      </w:r>
      <w:r w:rsidRPr="008D4D29">
        <w:rPr>
          <w:rStyle w:val="EndnoteReference"/>
          <w:rFonts w:ascii="Traditional Arabic" w:hAnsi="Traditional Arabic" w:cs="Traditional Arabic"/>
          <w:b/>
          <w:bCs/>
          <w:sz w:val="28"/>
          <w:szCs w:val="28"/>
          <w:rtl/>
          <w:lang w:bidi="ar-IQ"/>
        </w:rPr>
        <w:endnoteRef/>
      </w:r>
      <w:r w:rsidRPr="008D4D29">
        <w:rPr>
          <w:rFonts w:ascii="Traditional Arabic" w:hAnsi="Traditional Arabic" w:cs="Traditional Arabic"/>
          <w:b/>
          <w:bCs/>
          <w:sz w:val="28"/>
          <w:szCs w:val="28"/>
          <w:vertAlign w:val="superscript"/>
          <w:rtl/>
          <w:lang w:bidi="ar-IQ"/>
        </w:rPr>
        <w:t>)</w:t>
      </w:r>
      <w:r w:rsidRPr="008D4D29">
        <w:rPr>
          <w:rFonts w:ascii="Traditional Arabic" w:hAnsi="Traditional Arabic" w:cs="Traditional Arabic"/>
          <w:b/>
          <w:bCs/>
          <w:sz w:val="28"/>
          <w:szCs w:val="28"/>
          <w:rtl/>
          <w:lang w:bidi="ar-IQ"/>
        </w:rPr>
        <w:t xml:space="preserve">. </w:t>
      </w:r>
    </w:p>
    <w:p w:rsidR="00735F97" w:rsidRPr="008D4D29" w:rsidRDefault="00735F97" w:rsidP="00735F97">
      <w:pPr>
        <w:spacing w:after="0" w:line="240" w:lineRule="auto"/>
        <w:jc w:val="both"/>
        <w:rPr>
          <w:rFonts w:ascii="Traditional Arabic" w:hAnsi="Traditional Arabic" w:cs="Traditional Arabic"/>
          <w:b/>
          <w:bCs/>
          <w:sz w:val="28"/>
          <w:szCs w:val="28"/>
          <w:lang w:bidi="ar-IQ"/>
        </w:rPr>
      </w:pPr>
      <w:r w:rsidRPr="008D4D29">
        <w:rPr>
          <w:rFonts w:ascii="Traditional Arabic" w:hAnsi="Traditional Arabic" w:cs="Traditional Arabic"/>
          <w:b/>
          <w:bCs/>
          <w:sz w:val="28"/>
          <w:szCs w:val="28"/>
          <w:rtl/>
          <w:lang w:bidi="ar-IQ"/>
        </w:rPr>
        <w:t xml:space="preserve">       وقد ظلت معاهدة السلام والصداقة الموقعة بين البلدين في العام 1787 ، سارية المفعول،   والتي سبقها  اعتراف المغرب باستقلال الولايات المتحدة الأمريكية  عام 1776 ، عقب حرب السنوات الست ضد بريطانيا ، وقد حافظت  هذه الاتفاقية على ديمومتها رغم الاضطرابات التي طبعت أحداث القرن التاسع عشر وبدايات القرن العشرين </w:t>
      </w:r>
      <w:r w:rsidRPr="008D4D29">
        <w:rPr>
          <w:rFonts w:ascii="Traditional Arabic" w:hAnsi="Traditional Arabic" w:cs="Traditional Arabic"/>
          <w:b/>
          <w:bCs/>
          <w:sz w:val="28"/>
          <w:szCs w:val="28"/>
          <w:vertAlign w:val="superscript"/>
          <w:rtl/>
          <w:lang w:bidi="ar-IQ"/>
        </w:rPr>
        <w:t>(</w:t>
      </w:r>
      <w:r w:rsidRPr="008D4D29">
        <w:rPr>
          <w:rStyle w:val="EndnoteReference"/>
          <w:rFonts w:ascii="Traditional Arabic" w:hAnsi="Traditional Arabic" w:cs="Traditional Arabic"/>
          <w:b/>
          <w:bCs/>
          <w:sz w:val="28"/>
          <w:szCs w:val="28"/>
          <w:rtl/>
          <w:lang w:bidi="ar-IQ"/>
        </w:rPr>
        <w:endnoteRef/>
      </w:r>
      <w:r w:rsidRPr="008D4D29">
        <w:rPr>
          <w:rFonts w:ascii="Traditional Arabic" w:hAnsi="Traditional Arabic" w:cs="Traditional Arabic"/>
          <w:b/>
          <w:bCs/>
          <w:sz w:val="28"/>
          <w:szCs w:val="28"/>
          <w:vertAlign w:val="superscript"/>
          <w:rtl/>
          <w:lang w:bidi="ar-IQ"/>
        </w:rPr>
        <w:t>)</w:t>
      </w:r>
      <w:r w:rsidRPr="008D4D29">
        <w:rPr>
          <w:rFonts w:ascii="Traditional Arabic" w:hAnsi="Traditional Arabic" w:cs="Traditional Arabic"/>
          <w:b/>
          <w:bCs/>
          <w:sz w:val="28"/>
          <w:szCs w:val="28"/>
          <w:rtl/>
          <w:lang w:bidi="ar-IQ"/>
        </w:rPr>
        <w:t xml:space="preserve">. </w:t>
      </w:r>
    </w:p>
    <w:p w:rsidR="00735F97" w:rsidRPr="008D4D29" w:rsidRDefault="00735F97" w:rsidP="00735F97">
      <w:pPr>
        <w:pStyle w:val="ListParagraph"/>
        <w:spacing w:after="0" w:line="240" w:lineRule="auto"/>
        <w:ind w:left="0" w:hanging="705"/>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lang w:bidi="ar-IQ"/>
        </w:rPr>
        <w:t xml:space="preserve">      </w:t>
      </w:r>
      <w:r w:rsidRPr="008D4D29">
        <w:rPr>
          <w:rFonts w:ascii="Traditional Arabic" w:hAnsi="Traditional Arabic" w:cs="Traditional Arabic"/>
          <w:b/>
          <w:bCs/>
          <w:sz w:val="28"/>
          <w:szCs w:val="28"/>
          <w:rtl/>
          <w:lang w:bidi="ar-IQ"/>
        </w:rPr>
        <w:t xml:space="preserve">      </w:t>
      </w:r>
      <w:r w:rsidRPr="008D4D29">
        <w:rPr>
          <w:rFonts w:ascii="Traditional Arabic" w:hAnsi="Traditional Arabic" w:cs="Traditional Arabic"/>
          <w:b/>
          <w:bCs/>
          <w:sz w:val="28"/>
          <w:szCs w:val="28"/>
          <w:lang w:bidi="ar-IQ"/>
        </w:rPr>
        <w:t xml:space="preserve"> </w:t>
      </w:r>
      <w:r w:rsidRPr="008D4D29">
        <w:rPr>
          <w:rFonts w:ascii="Traditional Arabic" w:hAnsi="Traditional Arabic" w:cs="Traditional Arabic"/>
          <w:b/>
          <w:bCs/>
          <w:sz w:val="28"/>
          <w:szCs w:val="28"/>
          <w:rtl/>
          <w:lang w:bidi="ar-IQ"/>
        </w:rPr>
        <w:t xml:space="preserve">   </w:t>
      </w:r>
      <w:r w:rsidRPr="008D4D29">
        <w:rPr>
          <w:rFonts w:ascii="Traditional Arabic" w:hAnsi="Traditional Arabic" w:cs="Traditional Arabic"/>
          <w:b/>
          <w:bCs/>
          <w:sz w:val="28"/>
          <w:szCs w:val="28"/>
          <w:lang w:bidi="ar-IQ"/>
        </w:rPr>
        <w:t xml:space="preserve"> </w:t>
      </w:r>
      <w:r w:rsidRPr="008D4D29">
        <w:rPr>
          <w:rFonts w:ascii="Traditional Arabic" w:hAnsi="Traditional Arabic" w:cs="Traditional Arabic"/>
          <w:b/>
          <w:bCs/>
          <w:sz w:val="28"/>
          <w:szCs w:val="28"/>
          <w:rtl/>
          <w:lang w:bidi="ar-IQ"/>
        </w:rPr>
        <w:t>وعلى الرغم من كون المملكة المغربية أول دولة عربية اعترفت باستقلال الولايات المتحدة الأمريكية ،  ومن ثم توقيعه لمعاهدة سلام وصداقة معها في عام 1787، إلا أن العلاقات الدبلوماسية الكاملة بين البلدين بدأت  رسمياً في عام 1905، فيما خضع المغرب للحماية الفرنسية ولمدة (44) عاما ، وتحديداً في السنوات الممتدة (1912 ـــ1956)، واستؤنفت العلاقات الدبلوماسية الطبيعية بين الولايات المتحدة الأمريكية والمغرب  بعد اعتراف الولايات المتحدة باستقلال المغرب عن فرنسا في عام 1956، وتشاطر البلدان الاهتمامات المشتركة وتشاورا عن كثب بشأن الأمن الإقليمي والتنمية المستدامة.، لاسيما إن  المغرب يعد شريكاً قوياً للولايات المتحدة الأمريكية  في جهودها في مكافحة الإرهاب،ويعمل بشكل وثيق مع سلطات تنفيذ القانون الأمريكي لحماية مصالح الأمن الوطني والقومي لكلا  للبلدين</w:t>
      </w:r>
      <w:r w:rsidRPr="008D4D29">
        <w:rPr>
          <w:rFonts w:ascii="Traditional Arabic" w:hAnsi="Traditional Arabic" w:cs="Traditional Arabic"/>
          <w:b/>
          <w:bCs/>
          <w:sz w:val="28"/>
          <w:szCs w:val="28"/>
          <w:vertAlign w:val="superscript"/>
          <w:rtl/>
          <w:lang w:bidi="ar-IQ"/>
        </w:rPr>
        <w:t>(</w:t>
      </w:r>
      <w:r w:rsidRPr="008D4D29">
        <w:rPr>
          <w:rStyle w:val="EndnoteReference"/>
          <w:rFonts w:ascii="Traditional Arabic" w:hAnsi="Traditional Arabic" w:cs="Traditional Arabic"/>
          <w:b/>
          <w:bCs/>
          <w:sz w:val="28"/>
          <w:szCs w:val="28"/>
          <w:rtl/>
          <w:lang w:bidi="ar-IQ"/>
        </w:rPr>
        <w:endnoteRef/>
      </w:r>
      <w:r w:rsidRPr="008D4D29">
        <w:rPr>
          <w:rFonts w:ascii="Traditional Arabic" w:hAnsi="Traditional Arabic" w:cs="Traditional Arabic"/>
          <w:b/>
          <w:bCs/>
          <w:sz w:val="28"/>
          <w:szCs w:val="28"/>
          <w:vertAlign w:val="superscript"/>
          <w:rtl/>
          <w:lang w:bidi="ar-IQ"/>
        </w:rPr>
        <w:t>)</w:t>
      </w:r>
      <w:r w:rsidRPr="008D4D29">
        <w:rPr>
          <w:rFonts w:ascii="Traditional Arabic" w:hAnsi="Traditional Arabic" w:cs="Traditional Arabic"/>
          <w:b/>
          <w:bCs/>
          <w:sz w:val="28"/>
          <w:szCs w:val="28"/>
          <w:rtl/>
          <w:lang w:bidi="ar-IQ"/>
        </w:rPr>
        <w:t xml:space="preserve">. </w:t>
      </w:r>
    </w:p>
    <w:p w:rsidR="00735F97" w:rsidRPr="008D4D29" w:rsidRDefault="00735F97" w:rsidP="00735F97">
      <w:pPr>
        <w:autoSpaceDE w:val="0"/>
        <w:autoSpaceDN w:val="0"/>
        <w:adjustRightInd w:val="0"/>
        <w:spacing w:after="0" w:line="240" w:lineRule="auto"/>
        <w:jc w:val="both"/>
        <w:rPr>
          <w:rFonts w:ascii="Traditional Arabic" w:hAnsi="Traditional Arabic" w:cs="Traditional Arabic"/>
          <w:b/>
          <w:bCs/>
          <w:sz w:val="28"/>
          <w:szCs w:val="28"/>
          <w:rtl/>
        </w:rPr>
      </w:pP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 xml:space="preserve">  وقد اعتمدت الولايات المتحدة الأمريكية في علاقاتها مع دول الشرق الأوسط وتحديدا المملكة المغربية على سياسة امتازت</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بثباتها إلى حد ما ، في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مختلف مراحل</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 xml:space="preserve">التحول الاستراتيجي للولايات </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المتحدة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الأمريكية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التي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لا</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تتوانى</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عن</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استخدام</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القوة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العسكرية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من</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أجل</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الحفاظ</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عليها أو</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في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حالات</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تعرضها لأي تهديد من</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أي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قوة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كانت</w:t>
      </w:r>
      <w:r w:rsidRPr="008D4D29">
        <w:rPr>
          <w:rFonts w:ascii="Traditional Arabic" w:hAnsi="Traditional Arabic" w:cs="Traditional Arabic"/>
          <w:b/>
          <w:bCs/>
          <w:sz w:val="28"/>
          <w:szCs w:val="28"/>
        </w:rPr>
        <w:t xml:space="preserve"> </w:t>
      </w:r>
      <w:r>
        <w:rPr>
          <w:rFonts w:ascii="Traditional Arabic" w:hAnsi="Traditional Arabic" w:cs="Traditional Arabic"/>
          <w:b/>
          <w:bCs/>
          <w:sz w:val="28"/>
          <w:szCs w:val="28"/>
          <w:rtl/>
        </w:rPr>
        <w:t>،ويمكن إيجازها بخمسة أهداف</w:t>
      </w:r>
      <w:r w:rsidRPr="008D4D29">
        <w:rPr>
          <w:rFonts w:ascii="Traditional Arabic" w:hAnsi="Traditional Arabic" w:cs="Traditional Arabic"/>
          <w:b/>
          <w:bCs/>
          <w:sz w:val="28"/>
          <w:szCs w:val="28"/>
          <w:rtl/>
        </w:rPr>
        <w:t xml:space="preserve">:  الحفاظ على امن ( إسرائيل) ، الهيمنة على نفط المنطقة ، مكافحة القوى الإقليمية  المعادية للمصالح الأمريكية ، محاربة الحركات الإسلامية المتطرفة ، ونشر الأفكار والثقافة والقيم الأمريكية </w:t>
      </w:r>
      <w:r w:rsidRPr="008D4D29">
        <w:rPr>
          <w:rFonts w:ascii="Traditional Arabic" w:hAnsi="Traditional Arabic" w:cs="Traditional Arabic"/>
          <w:b/>
          <w:bCs/>
          <w:sz w:val="28"/>
          <w:szCs w:val="28"/>
          <w:vertAlign w:val="superscript"/>
          <w:rtl/>
        </w:rPr>
        <w:t>(</w:t>
      </w:r>
      <w:r w:rsidRPr="008D4D29">
        <w:rPr>
          <w:rStyle w:val="EndnoteReference"/>
          <w:rFonts w:ascii="Traditional Arabic" w:hAnsi="Traditional Arabic" w:cs="Traditional Arabic"/>
          <w:b/>
          <w:bCs/>
          <w:sz w:val="28"/>
          <w:szCs w:val="28"/>
          <w:rtl/>
        </w:rPr>
        <w:endnoteRef/>
      </w:r>
      <w:r w:rsidRPr="008D4D29">
        <w:rPr>
          <w:rFonts w:ascii="Traditional Arabic" w:hAnsi="Traditional Arabic" w:cs="Traditional Arabic"/>
          <w:b/>
          <w:bCs/>
          <w:sz w:val="28"/>
          <w:szCs w:val="28"/>
          <w:vertAlign w:val="superscript"/>
          <w:rtl/>
        </w:rPr>
        <w:t>)</w:t>
      </w:r>
      <w:r w:rsidRPr="008D4D29">
        <w:rPr>
          <w:rFonts w:ascii="Traditional Arabic" w:hAnsi="Traditional Arabic" w:cs="Traditional Arabic"/>
          <w:b/>
          <w:bCs/>
          <w:sz w:val="28"/>
          <w:szCs w:val="28"/>
          <w:rtl/>
        </w:rPr>
        <w:t xml:space="preserve">. </w:t>
      </w:r>
    </w:p>
    <w:p w:rsidR="00735F97" w:rsidRPr="008D4D29" w:rsidRDefault="00735F97" w:rsidP="00735F97">
      <w:pPr>
        <w:spacing w:after="0" w:line="240" w:lineRule="auto"/>
        <w:jc w:val="both"/>
        <w:rPr>
          <w:rFonts w:ascii="Traditional Arabic" w:hAnsi="Traditional Arabic" w:cs="Traditional Arabic"/>
          <w:b/>
          <w:bCs/>
          <w:noProof/>
          <w:sz w:val="28"/>
          <w:szCs w:val="28"/>
          <w:rtl/>
        </w:rPr>
      </w:pPr>
      <w:r w:rsidRPr="008D4D29">
        <w:rPr>
          <w:rFonts w:ascii="Traditional Arabic" w:hAnsi="Traditional Arabic" w:cs="Traditional Arabic"/>
          <w:b/>
          <w:bCs/>
          <w:noProof/>
          <w:sz w:val="28"/>
          <w:szCs w:val="28"/>
          <w:rtl/>
        </w:rPr>
        <w:t xml:space="preserve">     وقد تدرجت العلاقات الأمريكية ازاء دول المغرب العربي بصورة عامة ، والمملكة المغربية منها على وجه التخصيص ، الى مراحل عدة  يُمكن ايجازها بالاتي : </w:t>
      </w:r>
    </w:p>
    <w:p w:rsidR="00735F97" w:rsidRPr="008D4D29" w:rsidRDefault="00735F97" w:rsidP="00193335">
      <w:pPr>
        <w:pStyle w:val="ListParagraph"/>
        <w:numPr>
          <w:ilvl w:val="1"/>
          <w:numId w:val="8"/>
        </w:numPr>
        <w:tabs>
          <w:tab w:val="clear" w:pos="1440"/>
          <w:tab w:val="num" w:pos="720"/>
        </w:tabs>
        <w:spacing w:after="0" w:line="240" w:lineRule="auto"/>
        <w:ind w:left="720"/>
        <w:jc w:val="both"/>
        <w:rPr>
          <w:rFonts w:ascii="Traditional Arabic" w:hAnsi="Traditional Arabic" w:cs="Traditional Arabic"/>
          <w:b/>
          <w:bCs/>
          <w:noProof/>
          <w:sz w:val="28"/>
          <w:szCs w:val="28"/>
        </w:rPr>
      </w:pPr>
      <w:r w:rsidRPr="008D4D29">
        <w:rPr>
          <w:rFonts w:ascii="Traditional Arabic" w:hAnsi="Traditional Arabic" w:cs="Traditional Arabic"/>
          <w:b/>
          <w:bCs/>
          <w:noProof/>
          <w:sz w:val="28"/>
          <w:szCs w:val="28"/>
          <w:rtl/>
        </w:rPr>
        <w:t xml:space="preserve">المرحلة الاولى : بدأت  هذه المرحلة منذُ استقلال الولايات المتحدة الأمريكية عن بريطانيا، واستمرت (49) عاماً وتحديداً منذ </w:t>
      </w:r>
      <w:r w:rsidRPr="008D4D29">
        <w:rPr>
          <w:rFonts w:ascii="Traditional Arabic" w:hAnsi="Traditional Arabic" w:cs="Traditional Arabic"/>
          <w:b/>
          <w:bCs/>
          <w:sz w:val="28"/>
          <w:szCs w:val="28"/>
          <w:rtl/>
          <w:lang w:bidi="ar-IQ"/>
        </w:rPr>
        <w:t>عام 1776</w:t>
      </w:r>
      <w:r w:rsidRPr="008D4D29">
        <w:rPr>
          <w:rFonts w:ascii="Traditional Arabic" w:hAnsi="Traditional Arabic" w:cs="Traditional Arabic"/>
          <w:b/>
          <w:bCs/>
          <w:noProof/>
          <w:sz w:val="28"/>
          <w:szCs w:val="28"/>
          <w:rtl/>
        </w:rPr>
        <w:t xml:space="preserve"> وحتى عام 1815 ، وقد تمثلت بفرض مُعاهدات على دول المغرب العربي ، بهدف ضمان وحماية السفن التجارية الأمريكية مما يُسمى بالقرصنة البحرية .</w:t>
      </w:r>
    </w:p>
    <w:p w:rsidR="00735F97" w:rsidRPr="008D4D29" w:rsidRDefault="00735F97" w:rsidP="00193335">
      <w:pPr>
        <w:pStyle w:val="ListParagraph"/>
        <w:numPr>
          <w:ilvl w:val="1"/>
          <w:numId w:val="8"/>
        </w:numPr>
        <w:tabs>
          <w:tab w:val="clear" w:pos="1440"/>
          <w:tab w:val="num" w:pos="720"/>
        </w:tabs>
        <w:spacing w:after="0" w:line="240" w:lineRule="auto"/>
        <w:ind w:left="720"/>
        <w:jc w:val="both"/>
        <w:rPr>
          <w:rFonts w:ascii="Traditional Arabic" w:hAnsi="Traditional Arabic" w:cs="Traditional Arabic"/>
          <w:b/>
          <w:bCs/>
          <w:noProof/>
          <w:sz w:val="28"/>
          <w:szCs w:val="28"/>
        </w:rPr>
      </w:pPr>
      <w:r w:rsidRPr="008D4D29">
        <w:rPr>
          <w:rFonts w:ascii="Traditional Arabic" w:hAnsi="Traditional Arabic" w:cs="Traditional Arabic"/>
          <w:b/>
          <w:bCs/>
          <w:noProof/>
          <w:sz w:val="28"/>
          <w:szCs w:val="28"/>
          <w:rtl/>
        </w:rPr>
        <w:t>المرحلة الثانية : وهي المرحلة التي  أمتدّت لمدة (127) عاماً ، أي منذ عام  1815 الى عام 1942 ، وفي هذه المرحلة كانت علاقات الولايات المتحدة الأمريكية بالدول المغربية ضعيفة جراء تركيز الادارات الأمريكية المتعاقبة على الاهتمام بمصالحها القومية الداخلية، اكثر من اهتمامها بدول المنطقة ،و يرجع ذلك الى عدة اعتبارات ، منها التزامها بتطبيق مبدأ اميركا للأمريكيين ، استنادا الى  (( مبدأ مونرو ))</w:t>
      </w:r>
      <w:r w:rsidRPr="008D4D29">
        <w:rPr>
          <w:rFonts w:ascii="Traditional Arabic" w:hAnsi="Traditional Arabic" w:cs="Traditional Arabic"/>
          <w:b/>
          <w:bCs/>
          <w:noProof/>
          <w:sz w:val="28"/>
          <w:szCs w:val="28"/>
          <w:vertAlign w:val="superscript"/>
        </w:rPr>
        <w:t>(*)</w:t>
      </w:r>
      <w:r w:rsidRPr="008D4D29">
        <w:rPr>
          <w:rFonts w:ascii="Traditional Arabic" w:hAnsi="Traditional Arabic" w:cs="Traditional Arabic"/>
          <w:b/>
          <w:bCs/>
          <w:noProof/>
          <w:sz w:val="28"/>
          <w:szCs w:val="28"/>
          <w:rtl/>
        </w:rPr>
        <w:t xml:space="preserve">، ومن ناحية اخرى فان الهيمنة الاوروبية آنذاك كانت قد اصبحت مُطلقة على حوض البحر الابيض المتوسط والبلدان المطلة عليه ، وبذلك لم تستطع الولايات المتحدة الأمريكية اقحام نفسها في منافسة شديدة مع الدول الاوربية مثل فرنسا وبريطانيا . </w:t>
      </w:r>
    </w:p>
    <w:p w:rsidR="00735F97" w:rsidRPr="008D4D29" w:rsidRDefault="00735F97" w:rsidP="00193335">
      <w:pPr>
        <w:pStyle w:val="ListParagraph"/>
        <w:numPr>
          <w:ilvl w:val="1"/>
          <w:numId w:val="8"/>
        </w:numPr>
        <w:tabs>
          <w:tab w:val="clear" w:pos="1440"/>
          <w:tab w:val="num" w:pos="720"/>
        </w:tabs>
        <w:spacing w:after="0" w:line="240" w:lineRule="auto"/>
        <w:ind w:left="720"/>
        <w:jc w:val="both"/>
        <w:rPr>
          <w:rFonts w:ascii="Traditional Arabic" w:hAnsi="Traditional Arabic" w:cs="Traditional Arabic"/>
          <w:b/>
          <w:bCs/>
          <w:noProof/>
          <w:sz w:val="28"/>
          <w:szCs w:val="28"/>
        </w:rPr>
      </w:pPr>
      <w:r w:rsidRPr="008D4D29">
        <w:rPr>
          <w:rFonts w:ascii="Traditional Arabic" w:hAnsi="Traditional Arabic" w:cs="Traditional Arabic"/>
          <w:b/>
          <w:bCs/>
          <w:noProof/>
          <w:sz w:val="28"/>
          <w:szCs w:val="28"/>
          <w:rtl/>
        </w:rPr>
        <w:t>المرحلة الثالثة : وهي المرحلة التي بدأت في 8 تشرين الثاني   1942، واستمرت لمدة (56) عاماً ، وانتهت في العام 1998، وفي هذه المرحلة شكل العام 1956 نقطة تحول في الاستراتيجية الأمريكية ازاء  المغرب ، عقب انزال القوات الأمريكية في المنطقة، وكانت البداية الفعلية للتوغل الاميركي في المغرب العربي وترتكز على امرين أساسيين:</w:t>
      </w:r>
    </w:p>
    <w:p w:rsidR="00735F97" w:rsidRDefault="00735F97" w:rsidP="00735F97">
      <w:pPr>
        <w:tabs>
          <w:tab w:val="num" w:pos="720"/>
        </w:tabs>
        <w:spacing w:after="0" w:line="240" w:lineRule="auto"/>
        <w:jc w:val="both"/>
        <w:rPr>
          <w:rFonts w:ascii="Traditional Arabic" w:hAnsi="Traditional Arabic" w:cs="Traditional Arabic" w:hint="cs"/>
          <w:b/>
          <w:bCs/>
          <w:noProof/>
          <w:sz w:val="28"/>
          <w:szCs w:val="28"/>
          <w:rtl/>
        </w:rPr>
      </w:pPr>
      <w:r w:rsidRPr="008D4D29">
        <w:rPr>
          <w:rFonts w:ascii="Traditional Arabic" w:hAnsi="Traditional Arabic" w:cs="Traditional Arabic"/>
          <w:b/>
          <w:bCs/>
          <w:noProof/>
          <w:sz w:val="28"/>
          <w:szCs w:val="28"/>
          <w:u w:val="single"/>
          <w:rtl/>
        </w:rPr>
        <w:t>اولا</w:t>
      </w:r>
      <w:r w:rsidRPr="008D4D29">
        <w:rPr>
          <w:rFonts w:ascii="Traditional Arabic" w:hAnsi="Traditional Arabic" w:cs="Traditional Arabic"/>
          <w:b/>
          <w:bCs/>
          <w:noProof/>
          <w:sz w:val="28"/>
          <w:szCs w:val="28"/>
          <w:rtl/>
        </w:rPr>
        <w:t>،  مواجهة دول المحور عسكرياً، والتي تمثلت بكل من (المانيا وايطاليا وتركيا واليابان) .</w:t>
      </w:r>
    </w:p>
    <w:p w:rsidR="00735F97" w:rsidRPr="008D4D29" w:rsidRDefault="00735F97" w:rsidP="00735F97">
      <w:pPr>
        <w:tabs>
          <w:tab w:val="num" w:pos="720"/>
        </w:tabs>
        <w:spacing w:after="0" w:line="240" w:lineRule="auto"/>
        <w:jc w:val="both"/>
        <w:rPr>
          <w:rFonts w:ascii="Traditional Arabic" w:hAnsi="Traditional Arabic" w:cs="Traditional Arabic"/>
          <w:b/>
          <w:bCs/>
          <w:noProof/>
          <w:sz w:val="28"/>
          <w:szCs w:val="28"/>
        </w:rPr>
      </w:pPr>
      <w:r w:rsidRPr="008D4D29">
        <w:rPr>
          <w:rFonts w:ascii="Traditional Arabic" w:hAnsi="Traditional Arabic" w:cs="Traditional Arabic"/>
          <w:b/>
          <w:bCs/>
          <w:noProof/>
          <w:sz w:val="28"/>
          <w:szCs w:val="28"/>
          <w:u w:val="single"/>
          <w:rtl/>
        </w:rPr>
        <w:t xml:space="preserve">ثانياً </w:t>
      </w:r>
      <w:r w:rsidRPr="008D4D29">
        <w:rPr>
          <w:rFonts w:ascii="Traditional Arabic" w:hAnsi="Traditional Arabic" w:cs="Traditional Arabic"/>
          <w:b/>
          <w:bCs/>
          <w:noProof/>
          <w:sz w:val="28"/>
          <w:szCs w:val="28"/>
          <w:rtl/>
        </w:rPr>
        <w:t>، عن طريق القيام بدور الشريك في الاستثمارات النفطية ، والاستفادة من بناء  القواعد العسكرية ل</w:t>
      </w:r>
      <w:r>
        <w:rPr>
          <w:rFonts w:ascii="Traditional Arabic" w:hAnsi="Traditional Arabic" w:cs="Traditional Arabic"/>
          <w:b/>
          <w:bCs/>
          <w:noProof/>
          <w:sz w:val="28"/>
          <w:szCs w:val="28"/>
          <w:rtl/>
        </w:rPr>
        <w:t>حماية النظم العربية الحليفة لها</w:t>
      </w:r>
      <w:r w:rsidRPr="008D4D29">
        <w:rPr>
          <w:rFonts w:ascii="Traditional Arabic" w:hAnsi="Traditional Arabic" w:cs="Traditional Arabic"/>
          <w:b/>
          <w:bCs/>
          <w:noProof/>
          <w:sz w:val="28"/>
          <w:szCs w:val="28"/>
          <w:vertAlign w:val="superscript"/>
          <w:rtl/>
        </w:rPr>
        <w:t>(</w:t>
      </w:r>
      <w:r w:rsidRPr="008D4D29">
        <w:rPr>
          <w:rStyle w:val="EndnoteReference"/>
          <w:rFonts w:ascii="Traditional Arabic" w:hAnsi="Traditional Arabic" w:cs="Traditional Arabic"/>
          <w:b/>
          <w:bCs/>
          <w:noProof/>
          <w:sz w:val="28"/>
          <w:szCs w:val="28"/>
          <w:rtl/>
        </w:rPr>
        <w:endnoteRef/>
      </w:r>
      <w:r w:rsidRPr="008D4D29">
        <w:rPr>
          <w:rFonts w:ascii="Traditional Arabic" w:hAnsi="Traditional Arabic" w:cs="Traditional Arabic"/>
          <w:b/>
          <w:bCs/>
          <w:noProof/>
          <w:sz w:val="28"/>
          <w:szCs w:val="28"/>
          <w:vertAlign w:val="superscript"/>
          <w:rtl/>
        </w:rPr>
        <w:t>)</w:t>
      </w:r>
      <w:r w:rsidRPr="008D4D29">
        <w:rPr>
          <w:rFonts w:ascii="Traditional Arabic" w:hAnsi="Traditional Arabic" w:cs="Traditional Arabic"/>
          <w:b/>
          <w:bCs/>
          <w:noProof/>
          <w:sz w:val="28"/>
          <w:szCs w:val="28"/>
          <w:rtl/>
        </w:rPr>
        <w:t>، وتزايدت اهمية المغرب للولايات المتحدة الأمريكية بعد انتهاء الحرب الباردة بين الولايات المتحدة الأمريكية والاتحاد السوفيتي السابق عام 1991، لاسيما ان الولايات المتحدة الأمريكية كانت وما تزال عضو في حلف الاطلسي وهي شريك للأتحاد الاوروبي ، وعليه ، تقاسم الطرفان الاميركي وا</w:t>
      </w:r>
      <w:r>
        <w:rPr>
          <w:rFonts w:ascii="Traditional Arabic" w:hAnsi="Traditional Arabic" w:cs="Traditional Arabic"/>
          <w:b/>
          <w:bCs/>
          <w:noProof/>
          <w:sz w:val="28"/>
          <w:szCs w:val="28"/>
          <w:rtl/>
        </w:rPr>
        <w:t>لمغربي للتصدى  "للمخاطر"</w:t>
      </w:r>
      <w:r w:rsidRPr="008D4D29">
        <w:rPr>
          <w:rFonts w:ascii="Traditional Arabic" w:hAnsi="Traditional Arabic" w:cs="Traditional Arabic"/>
          <w:b/>
          <w:bCs/>
          <w:noProof/>
          <w:sz w:val="28"/>
          <w:szCs w:val="28"/>
          <w:rtl/>
        </w:rPr>
        <w:t xml:space="preserve">، والتي تمثلت بظاهرة التطرف الديني والارهاب العالمي .  </w:t>
      </w:r>
    </w:p>
    <w:p w:rsidR="00735F97" w:rsidRPr="008D4D29" w:rsidRDefault="00735F97" w:rsidP="00193335">
      <w:pPr>
        <w:pStyle w:val="ListParagraph"/>
        <w:numPr>
          <w:ilvl w:val="1"/>
          <w:numId w:val="8"/>
        </w:numPr>
        <w:tabs>
          <w:tab w:val="clear" w:pos="1440"/>
          <w:tab w:val="num" w:pos="720"/>
        </w:tabs>
        <w:spacing w:after="0" w:line="240" w:lineRule="auto"/>
        <w:ind w:left="720"/>
        <w:jc w:val="both"/>
        <w:rPr>
          <w:rFonts w:ascii="Traditional Arabic" w:hAnsi="Traditional Arabic" w:cs="Traditional Arabic"/>
          <w:b/>
          <w:bCs/>
          <w:noProof/>
          <w:sz w:val="28"/>
          <w:szCs w:val="28"/>
        </w:rPr>
      </w:pPr>
      <w:r w:rsidRPr="008D4D29">
        <w:rPr>
          <w:rFonts w:ascii="Traditional Arabic" w:hAnsi="Traditional Arabic" w:cs="Traditional Arabic"/>
          <w:b/>
          <w:bCs/>
          <w:noProof/>
          <w:sz w:val="28"/>
          <w:szCs w:val="28"/>
          <w:rtl/>
        </w:rPr>
        <w:t xml:space="preserve">المرحلة الرابعة : وهي المرحلة التي بدات منذُ العام 1998 بعد طرح مُبادرة الشراكة الأمريكية  ـــ المغاربية ، وتعزز هذا التقارب اكثر  بعد أحداث 11 ايلول 2001، والتي اندلعت في اعقابها ما اطلق عليه الحرب العالمية على الارهاب  بقيادة الولايات المتحدة الأمريكية ، والتي لا تزال مستمرة حتى الوقت الحاضر (2017) ، وهي </w:t>
      </w:r>
      <w:r w:rsidRPr="008D4D29">
        <w:rPr>
          <w:rFonts w:ascii="Traditional Arabic" w:hAnsi="Traditional Arabic" w:cs="Traditional Arabic"/>
          <w:b/>
          <w:bCs/>
          <w:sz w:val="28"/>
          <w:szCs w:val="28"/>
          <w:shd w:val="clear" w:color="auto" w:fill="FFFFFF"/>
          <w:rtl/>
        </w:rPr>
        <w:t>من أطول الحروب التي خاضتها الولايات المتحدة في تاريخها</w:t>
      </w:r>
      <w:r w:rsidRPr="008D4D29">
        <w:rPr>
          <w:rFonts w:ascii="Traditional Arabic" w:hAnsi="Traditional Arabic" w:cs="Traditional Arabic"/>
          <w:b/>
          <w:bCs/>
          <w:noProof/>
          <w:sz w:val="28"/>
          <w:szCs w:val="28"/>
          <w:rtl/>
        </w:rPr>
        <w:t xml:space="preserve"> </w:t>
      </w:r>
      <w:r w:rsidRPr="008D4D29">
        <w:rPr>
          <w:rFonts w:ascii="Traditional Arabic" w:hAnsi="Traditional Arabic" w:cs="Traditional Arabic"/>
          <w:b/>
          <w:bCs/>
          <w:noProof/>
          <w:sz w:val="28"/>
          <w:szCs w:val="28"/>
          <w:vertAlign w:val="superscript"/>
          <w:rtl/>
        </w:rPr>
        <w:t xml:space="preserve">( </w:t>
      </w:r>
      <w:r w:rsidRPr="008D4D29">
        <w:rPr>
          <w:rStyle w:val="EndnoteReference"/>
          <w:rFonts w:ascii="Traditional Arabic" w:hAnsi="Traditional Arabic" w:cs="Traditional Arabic"/>
          <w:b/>
          <w:bCs/>
          <w:noProof/>
          <w:sz w:val="28"/>
          <w:szCs w:val="28"/>
          <w:rtl/>
        </w:rPr>
        <w:endnoteRef/>
      </w:r>
      <w:r w:rsidRPr="008D4D29">
        <w:rPr>
          <w:rFonts w:ascii="Traditional Arabic" w:hAnsi="Traditional Arabic" w:cs="Traditional Arabic"/>
          <w:b/>
          <w:bCs/>
          <w:noProof/>
          <w:sz w:val="28"/>
          <w:szCs w:val="28"/>
          <w:vertAlign w:val="superscript"/>
          <w:rtl/>
        </w:rPr>
        <w:t xml:space="preserve">) </w:t>
      </w:r>
      <w:r w:rsidRPr="008D4D29">
        <w:rPr>
          <w:rFonts w:ascii="Traditional Arabic" w:hAnsi="Traditional Arabic" w:cs="Traditional Arabic"/>
          <w:b/>
          <w:bCs/>
          <w:noProof/>
          <w:sz w:val="28"/>
          <w:szCs w:val="28"/>
          <w:rtl/>
        </w:rPr>
        <w:t xml:space="preserve">والتي تعزز في اعقابها  التعاون الامني  والعسكري بين عواصم دول  المغرب العربي والولايات المتحدة الامريكية . وقد إتصف الاهتمام الاميركي  بالدول المغاربية  لما تُشكله  هذه الاخيرة في السياسة الامنية من اهمية ، بتزايد اكثر على مستوى الاهتمام بالعلاقات مع كل دولة من دول المنطقة على حدة ، وذلك بالنظر الى مسائل الامن الداخلي ، وقضية التطرف الديني والاستعداد لفرض جيوستراتيجية اميركية جديدة تُلائم الوضع الدولي العام لمواجهة خطر التطرف والارهاب الدولي ، والذي  بات يُهدد  امن واستقرار دول المغرب العربي </w:t>
      </w:r>
      <w:r w:rsidRPr="008D4D29">
        <w:rPr>
          <w:rFonts w:ascii="Traditional Arabic" w:hAnsi="Traditional Arabic" w:cs="Traditional Arabic"/>
          <w:b/>
          <w:bCs/>
          <w:noProof/>
          <w:sz w:val="28"/>
          <w:szCs w:val="28"/>
          <w:vertAlign w:val="superscript"/>
          <w:rtl/>
        </w:rPr>
        <w:t>(</w:t>
      </w:r>
      <w:r w:rsidRPr="008D4D29">
        <w:rPr>
          <w:rStyle w:val="EndnoteReference"/>
          <w:rFonts w:ascii="Traditional Arabic" w:hAnsi="Traditional Arabic" w:cs="Traditional Arabic"/>
          <w:b/>
          <w:bCs/>
          <w:noProof/>
          <w:sz w:val="28"/>
          <w:szCs w:val="28"/>
          <w:rtl/>
        </w:rPr>
        <w:endnoteRef/>
      </w:r>
      <w:r w:rsidRPr="008D4D29">
        <w:rPr>
          <w:rFonts w:ascii="Traditional Arabic" w:hAnsi="Traditional Arabic" w:cs="Traditional Arabic"/>
          <w:b/>
          <w:bCs/>
          <w:noProof/>
          <w:sz w:val="28"/>
          <w:szCs w:val="28"/>
          <w:vertAlign w:val="superscript"/>
          <w:rtl/>
        </w:rPr>
        <w:t>)</w:t>
      </w:r>
      <w:r w:rsidRPr="008D4D29">
        <w:rPr>
          <w:rFonts w:ascii="Traditional Arabic" w:hAnsi="Traditional Arabic" w:cs="Traditional Arabic"/>
          <w:b/>
          <w:bCs/>
          <w:noProof/>
          <w:sz w:val="28"/>
          <w:szCs w:val="28"/>
          <w:rtl/>
        </w:rPr>
        <w:t>.</w:t>
      </w:r>
      <w:r w:rsidRPr="008D4D29">
        <w:rPr>
          <w:rFonts w:ascii="Traditional Arabic" w:hAnsi="Traditional Arabic" w:cs="Traditional Arabic"/>
          <w:b/>
          <w:bCs/>
          <w:sz w:val="28"/>
          <w:szCs w:val="28"/>
          <w:rtl/>
        </w:rPr>
        <w:t xml:space="preserve"> ولاسيما إن ظاهرة الإرهاب</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الدولي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 xml:space="preserve"> تطورت في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بداية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الألفية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الثالثة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بشكل</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جديد</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ومختلف</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وذلك</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بسبب</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اختلاف</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بنية</w:t>
      </w:r>
      <w:r w:rsidRPr="008D4D29">
        <w:rPr>
          <w:rFonts w:ascii="Traditional Arabic" w:hAnsi="Traditional Arabic" w:cs="Traditional Arabic"/>
          <w:b/>
          <w:bCs/>
          <w:sz w:val="28"/>
          <w:szCs w:val="28"/>
          <w:rtl/>
          <w:lang w:bidi="ar-IQ"/>
        </w:rPr>
        <w:t xml:space="preserve"> </w:t>
      </w:r>
      <w:r w:rsidRPr="008D4D29">
        <w:rPr>
          <w:rFonts w:ascii="Traditional Arabic" w:hAnsi="Traditional Arabic" w:cs="Traditional Arabic"/>
          <w:b/>
          <w:bCs/>
          <w:sz w:val="28"/>
          <w:szCs w:val="28"/>
          <w:rtl/>
        </w:rPr>
        <w:t>وهيكلية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النظام</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العالمي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الجديد</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ومحاولة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دولة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واحدة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وهي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الولايات</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المتحدة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 xml:space="preserve">الأمريكية </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فرض</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سيطرتها</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وهيمنتها</w:t>
      </w:r>
      <w:r w:rsidRPr="008D4D29">
        <w:rPr>
          <w:rFonts w:ascii="Traditional Arabic" w:hAnsi="Traditional Arabic" w:cs="Traditional Arabic"/>
          <w:b/>
          <w:bCs/>
          <w:sz w:val="28"/>
          <w:szCs w:val="28"/>
          <w:rtl/>
          <w:lang w:bidi="ar-IQ"/>
        </w:rPr>
        <w:t xml:space="preserve"> </w:t>
      </w:r>
      <w:r w:rsidRPr="008D4D29">
        <w:rPr>
          <w:rFonts w:ascii="Traditional Arabic" w:hAnsi="Traditional Arabic" w:cs="Traditional Arabic"/>
          <w:b/>
          <w:bCs/>
          <w:sz w:val="28"/>
          <w:szCs w:val="28"/>
          <w:rtl/>
        </w:rPr>
        <w:t>على</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العالم</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مما</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جعل</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من ظاهرة الإرهاب</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الدولي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أكثر</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شيوعاً</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واستخداماً أكثر</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من</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أي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وقت</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مضى،</w:t>
      </w:r>
      <w:r w:rsidRPr="008D4D29">
        <w:rPr>
          <w:rFonts w:ascii="Traditional Arabic" w:hAnsi="Traditional Arabic" w:cs="Traditional Arabic"/>
          <w:b/>
          <w:bCs/>
          <w:sz w:val="28"/>
          <w:szCs w:val="28"/>
          <w:rtl/>
          <w:lang w:bidi="ar-IQ"/>
        </w:rPr>
        <w:t xml:space="preserve"> </w:t>
      </w:r>
      <w:r w:rsidRPr="008D4D29">
        <w:rPr>
          <w:rFonts w:ascii="Traditional Arabic" w:hAnsi="Traditional Arabic" w:cs="Traditional Arabic"/>
          <w:b/>
          <w:bCs/>
          <w:sz w:val="28"/>
          <w:szCs w:val="28"/>
          <w:rtl/>
        </w:rPr>
        <w:t>مما</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أدى</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إلى</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اندلاع</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الحرب</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 xml:space="preserve"> العالمية على الإرهاب في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القرن</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الواحد</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والعشرين</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بقيادة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الولايات</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المتحدة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الأمريكية ،</w:t>
      </w:r>
      <w:r w:rsidRPr="008D4D29">
        <w:rPr>
          <w:rFonts w:ascii="Traditional Arabic" w:hAnsi="Traditional Arabic" w:cs="Traditional Arabic"/>
          <w:b/>
          <w:bCs/>
          <w:sz w:val="28"/>
          <w:szCs w:val="28"/>
          <w:rtl/>
          <w:lang w:bidi="ar-IQ"/>
        </w:rPr>
        <w:t xml:space="preserve"> </w:t>
      </w:r>
      <w:r w:rsidRPr="008D4D29">
        <w:rPr>
          <w:rFonts w:ascii="Traditional Arabic" w:hAnsi="Traditional Arabic" w:cs="Traditional Arabic"/>
          <w:b/>
          <w:bCs/>
          <w:sz w:val="28"/>
          <w:szCs w:val="28"/>
          <w:rtl/>
        </w:rPr>
        <w:t>والتي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تعد</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الأولى</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من</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نوعها</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في</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تاريخ</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البشرية في هكذا حروب،</w:t>
      </w:r>
      <w:r w:rsidRPr="008D4D29">
        <w:rPr>
          <w:rFonts w:ascii="Traditional Arabic" w:hAnsi="Traditional Arabic" w:cs="Traditional Arabic"/>
          <w:b/>
          <w:bCs/>
          <w:sz w:val="28"/>
          <w:szCs w:val="28"/>
          <w:vertAlign w:val="superscript"/>
          <w:rtl/>
        </w:rPr>
        <w:t>(</w:t>
      </w:r>
      <w:r w:rsidRPr="008D4D29">
        <w:rPr>
          <w:rStyle w:val="EndnoteReference"/>
          <w:rFonts w:ascii="Traditional Arabic" w:hAnsi="Traditional Arabic" w:cs="Traditional Arabic"/>
          <w:b/>
          <w:bCs/>
          <w:sz w:val="28"/>
          <w:szCs w:val="28"/>
          <w:rtl/>
        </w:rPr>
        <w:endnoteRef/>
      </w:r>
      <w:r w:rsidRPr="008D4D29">
        <w:rPr>
          <w:rFonts w:ascii="Traditional Arabic" w:hAnsi="Traditional Arabic" w:cs="Traditional Arabic"/>
          <w:b/>
          <w:bCs/>
          <w:sz w:val="28"/>
          <w:szCs w:val="28"/>
          <w:vertAlign w:val="superscript"/>
          <w:rtl/>
        </w:rPr>
        <w:t>)</w:t>
      </w:r>
      <w:r w:rsidRPr="008D4D29">
        <w:rPr>
          <w:rFonts w:ascii="Traditional Arabic" w:hAnsi="Traditional Arabic" w:cs="Traditional Arabic"/>
          <w:b/>
          <w:bCs/>
          <w:sz w:val="28"/>
          <w:szCs w:val="28"/>
          <w:rtl/>
        </w:rPr>
        <w:t xml:space="preserve"> ، مما فرض  حاجة الولايات المتحدة الأمريكية للمغرب ،لانه دولة مستقرة سياسيا، ولديه مؤسسات أمنية راسخة ، لبناء وتطوير علاقات معه في كافة الميادين بهدف مجابهة المنظمات الإرهابية التي باتت تنتشر في بعض دول  المغرب العربي والدول الإفريقية المجاورة .</w:t>
      </w:r>
    </w:p>
    <w:p w:rsidR="00735F97" w:rsidRPr="008D4D29" w:rsidRDefault="00735F97" w:rsidP="00735F97">
      <w:pPr>
        <w:pStyle w:val="ListParagraph"/>
        <w:spacing w:after="0" w:line="240" w:lineRule="auto"/>
        <w:ind w:left="0" w:firstLine="900"/>
        <w:jc w:val="both"/>
        <w:rPr>
          <w:rFonts w:ascii="Traditional Arabic" w:hAnsi="Traditional Arabic" w:cs="Traditional Arabic"/>
          <w:b/>
          <w:bCs/>
          <w:noProof/>
          <w:sz w:val="28"/>
          <w:szCs w:val="28"/>
          <w:rtl/>
        </w:rPr>
      </w:pPr>
      <w:r w:rsidRPr="008D4D29">
        <w:rPr>
          <w:rFonts w:ascii="Traditional Arabic" w:hAnsi="Traditional Arabic" w:cs="Traditional Arabic"/>
          <w:b/>
          <w:bCs/>
          <w:noProof/>
          <w:sz w:val="28"/>
          <w:szCs w:val="28"/>
          <w:rtl/>
        </w:rPr>
        <w:t>ومما لا شك فيه ، إن عِظم الكتلة الجغرافية للولايات المتحدة الأمريكية ،</w:t>
      </w:r>
      <w:r>
        <w:rPr>
          <w:rFonts w:ascii="Traditional Arabic" w:hAnsi="Traditional Arabic" w:cs="Traditional Arabic" w:hint="cs"/>
          <w:b/>
          <w:bCs/>
          <w:noProof/>
          <w:sz w:val="28"/>
          <w:szCs w:val="28"/>
          <w:rtl/>
        </w:rPr>
        <w:t xml:space="preserve"> </w:t>
      </w:r>
      <w:r w:rsidRPr="008D4D29">
        <w:rPr>
          <w:rFonts w:ascii="Traditional Arabic" w:hAnsi="Traditional Arabic" w:cs="Traditional Arabic"/>
          <w:b/>
          <w:bCs/>
          <w:noProof/>
          <w:sz w:val="28"/>
          <w:szCs w:val="28"/>
          <w:rtl/>
        </w:rPr>
        <w:t xml:space="preserve">بالمقارنة مع  صِغر مثيلتها المملكة المغربية ، فرض نوعاً من التعامل الحذر من المغرب مع الولايات المتحدة الأمريكية ، ودفعها  الى محاولة ايجاد نوعاً من التوازن في علاقاته الخارجية  من خلال تنويع علاقاته الدولية مع الدول الكبرى ، ولاسيما مع فرنسا وبريطانيا ، فضلاً عن توطيد علاقاته مع الدول العربية.  وفي الوقت نفسه فرض الموقع الجغرافي للمغرب  والولايات المتحدة الامريكية  الواقعين على الضفتين للمحيط الاطلسي ، نوعاً من  التعاون بين البلدين اذ يشكل جسراً رابطاً بين الولايات المتحدة الأمريكية مع بقية الدول العربية ، ودول القارة الافريقية </w:t>
      </w:r>
      <w:r w:rsidRPr="008D4D29">
        <w:rPr>
          <w:rFonts w:ascii="Traditional Arabic" w:hAnsi="Traditional Arabic" w:cs="Traditional Arabic"/>
          <w:b/>
          <w:bCs/>
          <w:sz w:val="28"/>
          <w:szCs w:val="28"/>
          <w:rtl/>
        </w:rPr>
        <w:t xml:space="preserve">.    </w:t>
      </w:r>
    </w:p>
    <w:p w:rsidR="00735F97" w:rsidRPr="00B34CEB" w:rsidRDefault="00735F97" w:rsidP="00735F97">
      <w:pPr>
        <w:spacing w:after="0" w:line="240" w:lineRule="auto"/>
        <w:jc w:val="both"/>
        <w:rPr>
          <w:rFonts w:ascii="Traditional Arabic" w:hAnsi="Traditional Arabic" w:cs="Traditional Arabic"/>
          <w:b/>
          <w:bCs/>
          <w:sz w:val="32"/>
          <w:szCs w:val="32"/>
          <w:rtl/>
        </w:rPr>
      </w:pPr>
      <w:r w:rsidRPr="00B34CEB">
        <w:rPr>
          <w:rFonts w:ascii="Traditional Arabic" w:hAnsi="Traditional Arabic" w:cs="Traditional Arabic"/>
          <w:b/>
          <w:bCs/>
          <w:sz w:val="32"/>
          <w:szCs w:val="32"/>
          <w:rtl/>
        </w:rPr>
        <w:t>المحور</w:t>
      </w:r>
      <w:r>
        <w:rPr>
          <w:rFonts w:ascii="Traditional Arabic" w:hAnsi="Traditional Arabic" w:cs="Traditional Arabic"/>
          <w:b/>
          <w:bCs/>
          <w:sz w:val="32"/>
          <w:szCs w:val="32"/>
          <w:rtl/>
        </w:rPr>
        <w:t xml:space="preserve"> الثاني</w:t>
      </w:r>
      <w:r w:rsidRPr="00B34CEB">
        <w:rPr>
          <w:rFonts w:ascii="Traditional Arabic" w:hAnsi="Traditional Arabic" w:cs="Traditional Arabic" w:hint="cs"/>
          <w:b/>
          <w:bCs/>
          <w:sz w:val="32"/>
          <w:szCs w:val="32"/>
          <w:rtl/>
        </w:rPr>
        <w:t xml:space="preserve">: </w:t>
      </w:r>
      <w:r w:rsidRPr="00B34CEB">
        <w:rPr>
          <w:rFonts w:ascii="Traditional Arabic" w:hAnsi="Traditional Arabic" w:cs="Traditional Arabic"/>
          <w:b/>
          <w:bCs/>
          <w:sz w:val="32"/>
          <w:szCs w:val="32"/>
          <w:rtl/>
        </w:rPr>
        <w:t>المبادرات  الاقتصادية الأمريكية إزاء المغرب  ( الاتفاقيات /والمبادرات )</w:t>
      </w:r>
    </w:p>
    <w:p w:rsidR="00735F97" w:rsidRPr="008D4D29" w:rsidRDefault="00735F97" w:rsidP="00735F97">
      <w:pPr>
        <w:spacing w:after="0" w:line="240" w:lineRule="auto"/>
        <w:jc w:val="both"/>
        <w:rPr>
          <w:rFonts w:ascii="Traditional Arabic" w:hAnsi="Traditional Arabic" w:cs="Traditional Arabic"/>
          <w:b/>
          <w:bCs/>
          <w:sz w:val="28"/>
          <w:szCs w:val="28"/>
          <w:rtl/>
        </w:rPr>
      </w:pPr>
      <w:r w:rsidRPr="008D4D29">
        <w:rPr>
          <w:rFonts w:ascii="Traditional Arabic" w:hAnsi="Traditional Arabic" w:cs="Traditional Arabic"/>
          <w:b/>
          <w:bCs/>
          <w:sz w:val="28"/>
          <w:szCs w:val="28"/>
          <w:rtl/>
        </w:rPr>
        <w:t xml:space="preserve">    ارتكزت العلاقات المغربية الأمريكية على سلسلة من الإجراءات المؤسسية ، والتي تمثلت بتوقيع العديد من الاتفاقيات الثنائية والمتعددة ، والتي نظمت العلاقات بين البلدين في جميع الميادين ، والاقتصادية منها على وجه التخصيص ، ويمكن أيجازها على النحو الاتي : </w:t>
      </w:r>
    </w:p>
    <w:p w:rsidR="00735F97" w:rsidRPr="008D4D29" w:rsidRDefault="00735F97" w:rsidP="00193335">
      <w:pPr>
        <w:pStyle w:val="ListParagraph"/>
        <w:numPr>
          <w:ilvl w:val="0"/>
          <w:numId w:val="10"/>
        </w:numPr>
        <w:spacing w:after="0" w:line="240" w:lineRule="auto"/>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shd w:val="clear" w:color="auto" w:fill="FFFFFF"/>
          <w:rtl/>
        </w:rPr>
        <w:t xml:space="preserve">معاهدة السلام والصداقة: </w:t>
      </w:r>
      <w:r w:rsidRPr="008D4D29">
        <w:rPr>
          <w:rFonts w:ascii="Traditional Arabic" w:hAnsi="Traditional Arabic" w:cs="Traditional Arabic"/>
          <w:b/>
          <w:bCs/>
          <w:sz w:val="28"/>
          <w:szCs w:val="28"/>
          <w:bdr w:val="none" w:sz="0" w:space="0" w:color="auto" w:frame="1"/>
          <w:shd w:val="clear" w:color="auto" w:fill="FFFFFF"/>
          <w:rtl/>
        </w:rPr>
        <w:t xml:space="preserve">أبرم سلطان المغرب محمد الثالث أول مُعاهدة صداقة وملاحة وتجارة مع الولايات المتحدة الأمريكية  سنة 1786، وكان الطاهر فنيش  ممثل  سلطان المغرب ، هو الذي وقع مع "توماس بركلي"* هذه المعاهدة ، ولكن هذه المعاهدة لم تدخل حيز التنفيذ الفعلي إلا عندما فتحت الولايات المتحدة الأمريكية  قنصليتها في مدينة طنجة المغربية  سنة 1797. وتعد هذه المعاهدة التي صادق عليها الكونغرس الأمريكي يوم 18 تموز/ يوليو 1787 أقدم اتفاقية للسلم والصداقة المستمرة والدائمة في تاريخ الولايات المتحدة الأمريكية، كما يُعتبر الرئيس الأميركي </w:t>
      </w:r>
      <w:r w:rsidRPr="008D4D29">
        <w:rPr>
          <w:rFonts w:ascii="Traditional Arabic" w:hAnsi="Traditional Arabic" w:cs="Traditional Arabic"/>
          <w:b/>
          <w:bCs/>
          <w:sz w:val="28"/>
          <w:szCs w:val="28"/>
          <w:shd w:val="clear" w:color="auto" w:fill="FFFFFF"/>
          <w:rtl/>
        </w:rPr>
        <w:t>جورج واشنطن (1732ـــ 1799) أول رئيس </w:t>
      </w:r>
      <w:hyperlink r:id="rId4" w:tooltip="الولايات المتحدة" w:history="1">
        <w:r w:rsidRPr="008D4D29">
          <w:rPr>
            <w:rStyle w:val="Hyperlink"/>
            <w:rFonts w:ascii="Traditional Arabic" w:hAnsi="Traditional Arabic" w:cs="Traditional Arabic"/>
            <w:b/>
            <w:bCs/>
            <w:sz w:val="28"/>
            <w:szCs w:val="28"/>
            <w:shd w:val="clear" w:color="auto" w:fill="FFFFFF"/>
            <w:rtl/>
          </w:rPr>
          <w:t>للولايات المتحدة</w:t>
        </w:r>
      </w:hyperlink>
      <w:r w:rsidRPr="008D4D29">
        <w:rPr>
          <w:rFonts w:ascii="Traditional Arabic" w:hAnsi="Traditional Arabic" w:cs="Traditional Arabic"/>
          <w:b/>
          <w:bCs/>
          <w:sz w:val="28"/>
          <w:szCs w:val="28"/>
          <w:rtl/>
        </w:rPr>
        <w:t xml:space="preserve"> الأمريكية  للمدة (1789 ـــ 1797</w:t>
      </w:r>
      <w:r w:rsidRPr="008D4D29">
        <w:rPr>
          <w:rFonts w:ascii="Traditional Arabic" w:hAnsi="Traditional Arabic" w:cs="Traditional Arabic"/>
          <w:b/>
          <w:bCs/>
          <w:sz w:val="28"/>
          <w:szCs w:val="28"/>
          <w:shd w:val="clear" w:color="auto" w:fill="FFFFFF"/>
          <w:rtl/>
        </w:rPr>
        <w:t>) والقائد العام للقوات المسلحة للجيش القاري أثناء </w:t>
      </w:r>
      <w:hyperlink r:id="rId5" w:tooltip="حرب الاستقلال الأمريكية" w:history="1">
        <w:r w:rsidRPr="008D4D29">
          <w:rPr>
            <w:rStyle w:val="Hyperlink"/>
            <w:rFonts w:ascii="Traditional Arabic" w:hAnsi="Traditional Arabic" w:cs="Traditional Arabic"/>
            <w:b/>
            <w:bCs/>
            <w:sz w:val="28"/>
            <w:szCs w:val="28"/>
            <w:shd w:val="clear" w:color="auto" w:fill="FFFFFF"/>
            <w:rtl/>
          </w:rPr>
          <w:t>الحرب الأمريكية الثورية</w:t>
        </w:r>
      </w:hyperlink>
      <w:r w:rsidRPr="008D4D29">
        <w:rPr>
          <w:rFonts w:ascii="Traditional Arabic" w:hAnsi="Traditional Arabic" w:cs="Traditional Arabic"/>
          <w:b/>
          <w:bCs/>
          <w:sz w:val="28"/>
          <w:szCs w:val="28"/>
          <w:shd w:val="clear" w:color="auto" w:fill="FFFFFF"/>
          <w:rtl/>
        </w:rPr>
        <w:t>، وأحد </w:t>
      </w:r>
      <w:hyperlink r:id="rId6" w:tooltip="الآباء المؤسسون للولايات المتحدة" w:history="1">
        <w:r w:rsidRPr="008D4D29">
          <w:rPr>
            <w:rStyle w:val="Hyperlink"/>
            <w:rFonts w:ascii="Traditional Arabic" w:hAnsi="Traditional Arabic" w:cs="Traditional Arabic"/>
            <w:b/>
            <w:bCs/>
            <w:sz w:val="28"/>
            <w:szCs w:val="28"/>
            <w:shd w:val="clear" w:color="auto" w:fill="FFFFFF"/>
            <w:rtl/>
          </w:rPr>
          <w:t>الآباء المؤسسين</w:t>
        </w:r>
      </w:hyperlink>
      <w:r w:rsidRPr="008D4D29">
        <w:rPr>
          <w:rFonts w:ascii="Traditional Arabic" w:hAnsi="Traditional Arabic" w:cs="Traditional Arabic"/>
          <w:b/>
          <w:bCs/>
          <w:sz w:val="28"/>
          <w:szCs w:val="28"/>
          <w:shd w:val="clear" w:color="auto" w:fill="FFFFFF"/>
          <w:rtl/>
        </w:rPr>
        <w:t> </w:t>
      </w:r>
      <w:hyperlink r:id="rId7" w:tooltip="الولايات المتحدة" w:history="1">
        <w:r w:rsidRPr="008D4D29">
          <w:rPr>
            <w:rStyle w:val="Hyperlink"/>
            <w:rFonts w:ascii="Traditional Arabic" w:hAnsi="Traditional Arabic" w:cs="Traditional Arabic"/>
            <w:b/>
            <w:bCs/>
            <w:sz w:val="28"/>
            <w:szCs w:val="28"/>
            <w:shd w:val="clear" w:color="auto" w:fill="FFFFFF"/>
            <w:rtl/>
          </w:rPr>
          <w:t>للولايات المتحدة</w:t>
        </w:r>
      </w:hyperlink>
      <w:r w:rsidRPr="008D4D29">
        <w:rPr>
          <w:rFonts w:ascii="Traditional Arabic" w:hAnsi="Traditional Arabic" w:cs="Traditional Arabic"/>
          <w:b/>
          <w:bCs/>
          <w:sz w:val="28"/>
          <w:szCs w:val="28"/>
          <w:rtl/>
        </w:rPr>
        <w:t xml:space="preserve"> الأمريكية</w:t>
      </w:r>
      <w:r w:rsidRPr="008D4D29">
        <w:rPr>
          <w:rFonts w:ascii="Traditional Arabic" w:hAnsi="Traditional Arabic" w:cs="Traditional Arabic"/>
          <w:b/>
          <w:bCs/>
          <w:sz w:val="28"/>
          <w:szCs w:val="28"/>
          <w:shd w:val="clear" w:color="auto" w:fill="FFFFFF"/>
          <w:rtl/>
        </w:rPr>
        <w:t> </w:t>
      </w:r>
      <w:r w:rsidRPr="008D4D29">
        <w:rPr>
          <w:rFonts w:ascii="Traditional Arabic" w:hAnsi="Traditional Arabic" w:cs="Traditional Arabic"/>
          <w:b/>
          <w:bCs/>
          <w:sz w:val="28"/>
          <w:szCs w:val="28"/>
          <w:bdr w:val="none" w:sz="0" w:space="0" w:color="auto" w:frame="1"/>
          <w:shd w:val="clear" w:color="auto" w:fill="FFFFFF"/>
          <w:rtl/>
        </w:rPr>
        <w:t xml:space="preserve"> والسلطان محمد الثالث (1710ـــ 1790)  سلطان المغرب خلال للسنوات ( 1757 ـــ 1790)،  أصحاب الفضل في وضع اللبنة الأولى لصداقة  البلدين </w:t>
      </w:r>
      <w:r w:rsidRPr="008D4D29">
        <w:rPr>
          <w:rFonts w:ascii="Traditional Arabic" w:hAnsi="Traditional Arabic" w:cs="Traditional Arabic"/>
          <w:b/>
          <w:bCs/>
          <w:sz w:val="28"/>
          <w:szCs w:val="28"/>
          <w:bdr w:val="none" w:sz="0" w:space="0" w:color="auto" w:frame="1"/>
          <w:shd w:val="clear" w:color="auto" w:fill="FFFFFF"/>
          <w:vertAlign w:val="superscript"/>
          <w:rtl/>
        </w:rPr>
        <w:t>(</w:t>
      </w:r>
      <w:r w:rsidRPr="008D4D29">
        <w:rPr>
          <w:rStyle w:val="EndnoteReference"/>
          <w:rFonts w:ascii="Traditional Arabic" w:hAnsi="Traditional Arabic" w:cs="Traditional Arabic"/>
          <w:b/>
          <w:bCs/>
          <w:sz w:val="28"/>
          <w:szCs w:val="28"/>
          <w:bdr w:val="none" w:sz="0" w:space="0" w:color="auto" w:frame="1"/>
          <w:shd w:val="clear" w:color="auto" w:fill="FFFFFF"/>
          <w:rtl/>
        </w:rPr>
        <w:endnoteRef/>
      </w:r>
      <w:r w:rsidRPr="008D4D29">
        <w:rPr>
          <w:rFonts w:ascii="Traditional Arabic" w:hAnsi="Traditional Arabic" w:cs="Traditional Arabic"/>
          <w:b/>
          <w:bCs/>
          <w:sz w:val="28"/>
          <w:szCs w:val="28"/>
          <w:bdr w:val="none" w:sz="0" w:space="0" w:color="auto" w:frame="1"/>
          <w:shd w:val="clear" w:color="auto" w:fill="FFFFFF"/>
          <w:vertAlign w:val="superscript"/>
          <w:rtl/>
        </w:rPr>
        <w:t>)</w:t>
      </w:r>
      <w:r w:rsidRPr="008D4D29">
        <w:rPr>
          <w:rFonts w:ascii="Traditional Arabic" w:hAnsi="Traditional Arabic" w:cs="Traditional Arabic"/>
          <w:b/>
          <w:bCs/>
          <w:sz w:val="28"/>
          <w:szCs w:val="28"/>
          <w:bdr w:val="none" w:sz="0" w:space="0" w:color="auto" w:frame="1"/>
          <w:shd w:val="clear" w:color="auto" w:fill="FFFFFF"/>
          <w:rtl/>
        </w:rPr>
        <w:t>. </w:t>
      </w:r>
      <w:r w:rsidRPr="008D4D29">
        <w:rPr>
          <w:rFonts w:ascii="Traditional Arabic" w:hAnsi="Traditional Arabic" w:cs="Traditional Arabic"/>
          <w:b/>
          <w:bCs/>
          <w:sz w:val="28"/>
          <w:szCs w:val="28"/>
          <w:shd w:val="clear" w:color="auto" w:fill="FFFFFF"/>
          <w:rtl/>
        </w:rPr>
        <w:t>وكان المغرب أول من اعترف بالولايات المتحدة الامريكية كدولة مستقلة؛ بعدما صادق الكونغرس الأمريكي على معاهدة السلام والصداقة بين البلدين ، وهي أقدم معاهدة محفوظة في أرشيف تاريخ الولايات المتحدة الأمريكية  وتتضمن </w:t>
      </w:r>
      <w:hyperlink r:id="rId8" w:tgtFrame="_blank" w:history="1">
        <w:r w:rsidRPr="008D4D29">
          <w:rPr>
            <w:rStyle w:val="Hyperlink"/>
            <w:rFonts w:ascii="Traditional Arabic" w:hAnsi="Traditional Arabic" w:cs="Traditional Arabic"/>
            <w:b/>
            <w:bCs/>
            <w:sz w:val="28"/>
            <w:szCs w:val="28"/>
            <w:shd w:val="clear" w:color="auto" w:fill="FFFFFF"/>
            <w:rtl/>
          </w:rPr>
          <w:t>(25)</w:t>
        </w:r>
        <w:r w:rsidRPr="008D4D29">
          <w:rPr>
            <w:rStyle w:val="Hyperlink"/>
            <w:rFonts w:ascii="Traditional Arabic" w:hAnsi="Traditional Arabic" w:cs="Traditional Arabic"/>
            <w:b/>
            <w:bCs/>
            <w:sz w:val="28"/>
            <w:szCs w:val="28"/>
            <w:shd w:val="clear" w:color="auto" w:fill="FFFFFF"/>
          </w:rPr>
          <w:t xml:space="preserve"> </w:t>
        </w:r>
        <w:r w:rsidRPr="008D4D29">
          <w:rPr>
            <w:rStyle w:val="Hyperlink"/>
            <w:rFonts w:ascii="Traditional Arabic" w:hAnsi="Traditional Arabic" w:cs="Traditional Arabic"/>
            <w:b/>
            <w:bCs/>
            <w:sz w:val="28"/>
            <w:szCs w:val="28"/>
            <w:shd w:val="clear" w:color="auto" w:fill="FFFFFF"/>
            <w:rtl/>
          </w:rPr>
          <w:t>شرطًا</w:t>
        </w:r>
      </w:hyperlink>
      <w:r w:rsidRPr="008D4D29">
        <w:rPr>
          <w:rFonts w:ascii="Traditional Arabic" w:hAnsi="Traditional Arabic" w:cs="Traditional Arabic"/>
          <w:b/>
          <w:bCs/>
          <w:sz w:val="28"/>
          <w:szCs w:val="28"/>
          <w:shd w:val="clear" w:color="auto" w:fill="FFFFFF"/>
          <w:rtl/>
        </w:rPr>
        <w:t>، تؤكد على عدم الاعتداء، وتمتع كل طرف بصفة الأفضلية في الولوج إلى الأسواق التجارية، وحماية السفن الأمريكية العابرة للمياه المغربية  وكانت من شروطها المثيرة للاهتمام أنه على المغرب تقديم الدعم للسفن الأمريكية في حال دخولها حربًا مع سفن «النصارى» في مكان قريب من مكان وجود سفن مغربية، ونفس الشيء بالنسبة للجانب الأمريكي، وعدم دعم العدو في حال ما إذا دخل أحد البلدين في حرب مع عدو ما</w:t>
      </w:r>
      <w:r w:rsidRPr="008D4D29">
        <w:rPr>
          <w:rFonts w:ascii="Traditional Arabic" w:hAnsi="Traditional Arabic" w:cs="Traditional Arabic"/>
          <w:b/>
          <w:bCs/>
          <w:sz w:val="28"/>
          <w:szCs w:val="28"/>
          <w:shd w:val="clear" w:color="auto" w:fill="FFFFFF"/>
          <w:vertAlign w:val="superscript"/>
          <w:rtl/>
        </w:rPr>
        <w:t>(</w:t>
      </w:r>
      <w:r w:rsidRPr="008D4D29">
        <w:rPr>
          <w:rStyle w:val="EndnoteReference"/>
          <w:rFonts w:ascii="Traditional Arabic" w:hAnsi="Traditional Arabic" w:cs="Traditional Arabic"/>
          <w:b/>
          <w:bCs/>
          <w:sz w:val="28"/>
          <w:szCs w:val="28"/>
          <w:shd w:val="clear" w:color="auto" w:fill="FFFFFF"/>
          <w:rtl/>
        </w:rPr>
        <w:endnoteRef/>
      </w:r>
      <w:r w:rsidRPr="008D4D29">
        <w:rPr>
          <w:rFonts w:ascii="Traditional Arabic" w:hAnsi="Traditional Arabic" w:cs="Traditional Arabic"/>
          <w:b/>
          <w:bCs/>
          <w:sz w:val="28"/>
          <w:szCs w:val="28"/>
          <w:shd w:val="clear" w:color="auto" w:fill="FFFFFF"/>
          <w:vertAlign w:val="superscript"/>
          <w:rtl/>
        </w:rPr>
        <w:t>)</w:t>
      </w:r>
      <w:r w:rsidRPr="008D4D29">
        <w:rPr>
          <w:rFonts w:ascii="Traditional Arabic" w:hAnsi="Traditional Arabic" w:cs="Traditional Arabic"/>
          <w:b/>
          <w:bCs/>
          <w:sz w:val="28"/>
          <w:szCs w:val="28"/>
          <w:shd w:val="clear" w:color="auto" w:fill="FFFFFF"/>
          <w:rtl/>
        </w:rPr>
        <w:t>.</w:t>
      </w:r>
    </w:p>
    <w:p w:rsidR="00735F97" w:rsidRPr="008D4D29" w:rsidRDefault="00735F97" w:rsidP="00193335">
      <w:pPr>
        <w:pStyle w:val="ListParagraph"/>
        <w:numPr>
          <w:ilvl w:val="0"/>
          <w:numId w:val="10"/>
        </w:numPr>
        <w:spacing w:after="0" w:line="240" w:lineRule="auto"/>
        <w:jc w:val="both"/>
        <w:rPr>
          <w:rFonts w:ascii="Traditional Arabic" w:hAnsi="Traditional Arabic" w:cs="Traditional Arabic"/>
          <w:b/>
          <w:bCs/>
          <w:sz w:val="28"/>
          <w:szCs w:val="28"/>
        </w:rPr>
      </w:pPr>
      <w:r w:rsidRPr="008D4D29">
        <w:rPr>
          <w:rFonts w:ascii="Traditional Arabic" w:hAnsi="Traditional Arabic" w:cs="Traditional Arabic"/>
          <w:b/>
          <w:bCs/>
          <w:sz w:val="28"/>
          <w:szCs w:val="28"/>
          <w:bdr w:val="none" w:sz="0" w:space="0" w:color="auto" w:frame="1"/>
          <w:shd w:val="clear" w:color="auto" w:fill="FFFFFF"/>
          <w:rtl/>
        </w:rPr>
        <w:t xml:space="preserve"> اتفاقية إطار تعاون للتجارة والاستثمار: اقتصرت العلاقات بين البلدين منذ القدم على الجانب السياسي ،ممّا جعلها علاقات غير متوازنة، لهذا تم أنشاء المجلس المغربي الأمريكي للتجارة والاستثمار. وتُوِّجت المجهودات بإبرام اتفاقية إطار تعاون للتجارة والاستثمار في 16 آذار/مارس 1995، وذلك لمنح بعد جديد للتعاون الاقتصادي الثنائي. كما تم الإعلان في الولايات المتحدة الأمريكية عن أنشاء هيأة أصدقاء المغرب والتي استهدفت توسيع مجالات  التجارة والاستثمار بين البلدين في ميادين السياحة والصناعة والموارد الطبيعية</w:t>
      </w:r>
      <w:r w:rsidRPr="008D4D29">
        <w:rPr>
          <w:rFonts w:ascii="Traditional Arabic" w:hAnsi="Traditional Arabic" w:cs="Traditional Arabic"/>
          <w:b/>
          <w:bCs/>
          <w:sz w:val="28"/>
          <w:szCs w:val="28"/>
          <w:bdr w:val="none" w:sz="0" w:space="0" w:color="auto" w:frame="1"/>
          <w:shd w:val="clear" w:color="auto" w:fill="FFFFFF"/>
        </w:rPr>
        <w:t>.</w:t>
      </w:r>
      <w:r w:rsidRPr="008D4D29">
        <w:rPr>
          <w:rFonts w:ascii="Traditional Arabic" w:hAnsi="Traditional Arabic" w:cs="Traditional Arabic"/>
          <w:b/>
          <w:bCs/>
          <w:sz w:val="28"/>
          <w:szCs w:val="28"/>
          <w:bdr w:val="none" w:sz="0" w:space="0" w:color="auto" w:frame="1"/>
          <w:shd w:val="clear" w:color="auto" w:fill="FFFFFF"/>
          <w:vertAlign w:val="superscript"/>
          <w:rtl/>
        </w:rPr>
        <w:t>(</w:t>
      </w:r>
      <w:r w:rsidRPr="008D4D29">
        <w:rPr>
          <w:rStyle w:val="EndnoteReference"/>
          <w:rFonts w:ascii="Traditional Arabic" w:hAnsi="Traditional Arabic" w:cs="Traditional Arabic"/>
          <w:b/>
          <w:bCs/>
          <w:sz w:val="28"/>
          <w:szCs w:val="28"/>
          <w:bdr w:val="none" w:sz="0" w:space="0" w:color="auto" w:frame="1"/>
          <w:shd w:val="clear" w:color="auto" w:fill="FFFFFF"/>
          <w:rtl/>
        </w:rPr>
        <w:endnoteRef/>
      </w:r>
      <w:r w:rsidRPr="008D4D29">
        <w:rPr>
          <w:rFonts w:ascii="Traditional Arabic" w:hAnsi="Traditional Arabic" w:cs="Traditional Arabic"/>
          <w:b/>
          <w:bCs/>
          <w:sz w:val="28"/>
          <w:szCs w:val="28"/>
          <w:bdr w:val="none" w:sz="0" w:space="0" w:color="auto" w:frame="1"/>
          <w:shd w:val="clear" w:color="auto" w:fill="FFFFFF"/>
          <w:vertAlign w:val="superscript"/>
          <w:rtl/>
        </w:rPr>
        <w:t>)</w:t>
      </w:r>
      <w:r w:rsidRPr="008D4D29">
        <w:rPr>
          <w:rFonts w:ascii="Traditional Arabic" w:hAnsi="Traditional Arabic" w:cs="Traditional Arabic"/>
          <w:b/>
          <w:bCs/>
          <w:sz w:val="28"/>
          <w:szCs w:val="28"/>
          <w:bdr w:val="none" w:sz="0" w:space="0" w:color="auto" w:frame="1"/>
          <w:shd w:val="clear" w:color="auto" w:fill="FFFFFF"/>
          <w:rtl/>
        </w:rPr>
        <w:t>.  </w:t>
      </w:r>
    </w:p>
    <w:p w:rsidR="00735F97" w:rsidRPr="008D4D29" w:rsidRDefault="00735F97" w:rsidP="00193335">
      <w:pPr>
        <w:pStyle w:val="ListParagraph"/>
        <w:numPr>
          <w:ilvl w:val="0"/>
          <w:numId w:val="10"/>
        </w:numPr>
        <w:spacing w:after="0" w:line="240" w:lineRule="auto"/>
        <w:jc w:val="both"/>
        <w:rPr>
          <w:rFonts w:ascii="Traditional Arabic" w:hAnsi="Traditional Arabic" w:cs="Traditional Arabic"/>
          <w:b/>
          <w:bCs/>
          <w:sz w:val="28"/>
          <w:szCs w:val="28"/>
          <w:rtl/>
        </w:rPr>
      </w:pPr>
      <w:r w:rsidRPr="008D4D29">
        <w:rPr>
          <w:rFonts w:ascii="Traditional Arabic" w:hAnsi="Traditional Arabic" w:cs="Traditional Arabic"/>
          <w:b/>
          <w:bCs/>
          <w:sz w:val="28"/>
          <w:szCs w:val="28"/>
          <w:rtl/>
          <w:lang w:bidi="ar-IQ"/>
        </w:rPr>
        <w:t xml:space="preserve">اتفاقية التجارة الحرة بين البلدين : وقع المغرب اتفاقية التبادل التجاري الحر مع الولايات المتحدة الأمريكية في 15حزيران 2004 ، ودخلت  هذه الاتفاقية حيز  التطبيق في 1كانون الثاني 2006 ، وشملت جميع الأنشطة الاقتصادية، وتضمنت الاتفاقية الانفتاح التدريجي في قطاعات الزراعة  والمنتجات الصناعية وفي مجال التجارة والخدمات، واستهدف الاتفاق الولوج إلى سوق معفاة من الرسوم الكمركية  </w:t>
      </w:r>
      <w:r w:rsidRPr="008D4D29">
        <w:rPr>
          <w:rFonts w:ascii="Traditional Arabic" w:hAnsi="Traditional Arabic" w:cs="Traditional Arabic"/>
          <w:b/>
          <w:bCs/>
          <w:sz w:val="28"/>
          <w:szCs w:val="28"/>
          <w:vertAlign w:val="superscript"/>
          <w:rtl/>
          <w:lang w:bidi="ar-IQ"/>
        </w:rPr>
        <w:t>(</w:t>
      </w:r>
      <w:r w:rsidRPr="008D4D29">
        <w:rPr>
          <w:rStyle w:val="EndnoteReference"/>
          <w:rFonts w:ascii="Traditional Arabic" w:hAnsi="Traditional Arabic" w:cs="Traditional Arabic"/>
          <w:b/>
          <w:bCs/>
          <w:sz w:val="28"/>
          <w:szCs w:val="28"/>
          <w:rtl/>
          <w:lang w:bidi="ar-IQ"/>
        </w:rPr>
        <w:endnoteRef/>
      </w:r>
      <w:r w:rsidRPr="008D4D29">
        <w:rPr>
          <w:rFonts w:ascii="Traditional Arabic" w:hAnsi="Traditional Arabic" w:cs="Traditional Arabic"/>
          <w:b/>
          <w:bCs/>
          <w:sz w:val="28"/>
          <w:szCs w:val="28"/>
          <w:vertAlign w:val="superscript"/>
          <w:rtl/>
          <w:lang w:bidi="ar-IQ"/>
        </w:rPr>
        <w:t>)</w:t>
      </w:r>
      <w:r w:rsidRPr="008D4D29">
        <w:rPr>
          <w:rFonts w:ascii="Traditional Arabic" w:hAnsi="Traditional Arabic" w:cs="Traditional Arabic"/>
          <w:b/>
          <w:bCs/>
          <w:sz w:val="28"/>
          <w:szCs w:val="28"/>
          <w:rtl/>
          <w:lang w:bidi="ar-IQ"/>
        </w:rPr>
        <w:t>.وتعد اتفاقية</w:t>
      </w:r>
      <w:r w:rsidRPr="008D4D29">
        <w:rPr>
          <w:rFonts w:ascii="Traditional Arabic" w:hAnsi="Traditional Arabic" w:cs="Traditional Arabic"/>
          <w:b/>
          <w:bCs/>
          <w:sz w:val="28"/>
          <w:szCs w:val="28"/>
          <w:shd w:val="clear" w:color="auto" w:fill="FFFFFF"/>
          <w:rtl/>
        </w:rPr>
        <w:t xml:space="preserve"> التجارة الحرة  بين المغرب والولايات المتحدة الأمريكية، الاتفاقية الأسرع في التاريخ التجاري الدولي ، اذ استغرقت المفاوضات  بين الطرفين سنة وأربعة أشهر كانت كافية لإتمام سبع جولات من المفاوضات أفضت إلى التوقيع النهائي على هذه الاتفاقية </w:t>
      </w:r>
      <w:r w:rsidRPr="008D4D29">
        <w:rPr>
          <w:rFonts w:ascii="Traditional Arabic" w:hAnsi="Traditional Arabic" w:cs="Traditional Arabic"/>
          <w:b/>
          <w:bCs/>
          <w:sz w:val="28"/>
          <w:szCs w:val="28"/>
          <w:shd w:val="clear" w:color="auto" w:fill="FFFFFF"/>
          <w:vertAlign w:val="superscript"/>
          <w:rtl/>
        </w:rPr>
        <w:t>(</w:t>
      </w:r>
      <w:r w:rsidRPr="008D4D29">
        <w:rPr>
          <w:rStyle w:val="EndnoteReference"/>
          <w:rFonts w:ascii="Traditional Arabic" w:hAnsi="Traditional Arabic" w:cs="Traditional Arabic"/>
          <w:b/>
          <w:bCs/>
          <w:sz w:val="28"/>
          <w:szCs w:val="28"/>
          <w:shd w:val="clear" w:color="auto" w:fill="FFFFFF"/>
          <w:rtl/>
        </w:rPr>
        <w:endnoteRef/>
      </w:r>
      <w:r w:rsidRPr="008D4D29">
        <w:rPr>
          <w:rFonts w:ascii="Traditional Arabic" w:hAnsi="Traditional Arabic" w:cs="Traditional Arabic"/>
          <w:b/>
          <w:bCs/>
          <w:sz w:val="28"/>
          <w:szCs w:val="28"/>
          <w:shd w:val="clear" w:color="auto" w:fill="FFFFFF"/>
          <w:vertAlign w:val="superscript"/>
          <w:rtl/>
        </w:rPr>
        <w:t>)</w:t>
      </w:r>
      <w:r w:rsidRPr="008D4D29">
        <w:rPr>
          <w:rFonts w:ascii="Traditional Arabic" w:hAnsi="Traditional Arabic" w:cs="Traditional Arabic"/>
          <w:b/>
          <w:bCs/>
          <w:sz w:val="28"/>
          <w:szCs w:val="28"/>
          <w:shd w:val="clear" w:color="auto" w:fill="FFFFFF"/>
          <w:rtl/>
        </w:rPr>
        <w:t>، وتوفر هذه الاتفاقية للولايات المتحدة أكبر قدرة على الدخول إلى الأسواق عن أي اتفاقية تجارة حرة عقدتها مع دولة نامية، أذ أصبحت (95%) من البضائع مُعفاة من الضرائب، ومن المخطط إزالة جميع التعريفات الضريبية المفروضة على باقي البضائع خلال (15) عاماً، ومعظمها خلال تسع سنوات فقط،  ووثقت هذه الاتفاقية أنواع أخرى من التنمية </w:t>
      </w:r>
      <w:hyperlink r:id="rId9" w:tooltip="الشفافية" w:history="1">
        <w:r w:rsidRPr="008D4D29">
          <w:rPr>
            <w:rStyle w:val="Hyperlink"/>
            <w:rFonts w:ascii="Traditional Arabic" w:hAnsi="Traditional Arabic" w:cs="Traditional Arabic"/>
            <w:b/>
            <w:bCs/>
            <w:sz w:val="28"/>
            <w:szCs w:val="28"/>
            <w:shd w:val="clear" w:color="auto" w:fill="FFFFFF"/>
            <w:rtl/>
          </w:rPr>
          <w:t>كالشفافية</w:t>
        </w:r>
      </w:hyperlink>
      <w:r w:rsidRPr="008D4D29">
        <w:rPr>
          <w:rFonts w:ascii="Traditional Arabic" w:hAnsi="Traditional Arabic" w:cs="Traditional Arabic"/>
          <w:b/>
          <w:bCs/>
          <w:sz w:val="28"/>
          <w:szCs w:val="28"/>
          <w:shd w:val="clear" w:color="auto" w:fill="FFFFFF"/>
          <w:rtl/>
        </w:rPr>
        <w:t> </w:t>
      </w:r>
      <w:hyperlink r:id="rId10" w:tooltip="حقوق الملكية الفكرية" w:history="1">
        <w:r w:rsidRPr="008D4D29">
          <w:rPr>
            <w:rStyle w:val="Hyperlink"/>
            <w:rFonts w:ascii="Traditional Arabic" w:hAnsi="Traditional Arabic" w:cs="Traditional Arabic"/>
            <w:b/>
            <w:bCs/>
            <w:sz w:val="28"/>
            <w:szCs w:val="28"/>
            <w:shd w:val="clear" w:color="auto" w:fill="FFFFFF"/>
            <w:rtl/>
          </w:rPr>
          <w:t>وحقوق الملكية الفكرية</w:t>
        </w:r>
      </w:hyperlink>
      <w:r w:rsidRPr="008D4D29">
        <w:rPr>
          <w:rFonts w:ascii="Traditional Arabic" w:hAnsi="Traditional Arabic" w:cs="Traditional Arabic"/>
          <w:b/>
          <w:bCs/>
          <w:sz w:val="28"/>
          <w:szCs w:val="28"/>
          <w:shd w:val="clear" w:color="auto" w:fill="FFFFFF"/>
          <w:rtl/>
        </w:rPr>
        <w:t>، من أجل إزالة المزيد من العوائق التجارية التي تعترض الشركات الأمريكية العاملة  بالمغرب، وتقع هذه الاتفاقية في أطار ( دائرة التنمية المتسعة) وهو مخطط يجعل من المكسيك مركز للمنتجات الامريكية في امريكا اللاتينية ،والمغرب مركزا لافريقيا ، والاردن مركزا لآسيا</w:t>
      </w:r>
      <w:r w:rsidRPr="008D4D29">
        <w:rPr>
          <w:rFonts w:ascii="Traditional Arabic" w:hAnsi="Traditional Arabic" w:cs="Traditional Arabic"/>
          <w:b/>
          <w:bCs/>
          <w:sz w:val="28"/>
          <w:szCs w:val="28"/>
          <w:shd w:val="clear" w:color="auto" w:fill="FFFFFF"/>
          <w:vertAlign w:val="superscript"/>
          <w:rtl/>
        </w:rPr>
        <w:t>(</w:t>
      </w:r>
      <w:r w:rsidRPr="008D4D29">
        <w:rPr>
          <w:rStyle w:val="EndnoteReference"/>
          <w:rFonts w:ascii="Traditional Arabic" w:hAnsi="Traditional Arabic" w:cs="Traditional Arabic"/>
          <w:b/>
          <w:bCs/>
          <w:sz w:val="28"/>
          <w:szCs w:val="28"/>
          <w:shd w:val="clear" w:color="auto" w:fill="FFFFFF"/>
          <w:rtl/>
        </w:rPr>
        <w:endnoteRef/>
      </w:r>
      <w:r w:rsidRPr="008D4D29">
        <w:rPr>
          <w:rFonts w:ascii="Traditional Arabic" w:hAnsi="Traditional Arabic" w:cs="Traditional Arabic"/>
          <w:b/>
          <w:bCs/>
          <w:sz w:val="28"/>
          <w:szCs w:val="28"/>
          <w:shd w:val="clear" w:color="auto" w:fill="FFFFFF"/>
          <w:vertAlign w:val="superscript"/>
          <w:rtl/>
        </w:rPr>
        <w:t>)</w:t>
      </w:r>
      <w:r w:rsidRPr="008D4D29">
        <w:rPr>
          <w:rFonts w:ascii="Traditional Arabic" w:hAnsi="Traditional Arabic" w:cs="Traditional Arabic"/>
          <w:b/>
          <w:bCs/>
          <w:sz w:val="28"/>
          <w:szCs w:val="28"/>
          <w:shd w:val="clear" w:color="auto" w:fill="FFFFFF"/>
          <w:rtl/>
        </w:rPr>
        <w:t>.</w:t>
      </w:r>
    </w:p>
    <w:p w:rsidR="00735F97" w:rsidRPr="008D4D29" w:rsidRDefault="00735F97" w:rsidP="00193335">
      <w:pPr>
        <w:pStyle w:val="NormalWeb"/>
        <w:numPr>
          <w:ilvl w:val="0"/>
          <w:numId w:val="10"/>
        </w:numPr>
        <w:shd w:val="clear" w:color="auto" w:fill="FFFFFF"/>
        <w:bidi/>
        <w:spacing w:before="0" w:beforeAutospacing="0" w:after="0" w:afterAutospacing="0" w:line="240" w:lineRule="auto"/>
        <w:jc w:val="both"/>
        <w:textAlignment w:val="baseline"/>
        <w:rPr>
          <w:rFonts w:ascii="Traditional Arabic" w:hAnsi="Traditional Arabic" w:cs="Traditional Arabic"/>
          <w:b/>
          <w:bCs/>
          <w:sz w:val="28"/>
          <w:szCs w:val="28"/>
          <w:rtl/>
        </w:rPr>
      </w:pPr>
      <w:r w:rsidRPr="008D4D29">
        <w:rPr>
          <w:rStyle w:val="Strong"/>
          <w:rFonts w:ascii="Traditional Arabic" w:hAnsi="Traditional Arabic" w:cs="Traditional Arabic"/>
          <w:sz w:val="28"/>
          <w:szCs w:val="28"/>
          <w:rtl/>
        </w:rPr>
        <w:t>المقاربة متعددة الأطراف: مبادرة ايزنستات (</w:t>
      </w:r>
      <w:r w:rsidRPr="008D4D29">
        <w:rPr>
          <w:rStyle w:val="Strong"/>
          <w:rFonts w:ascii="Traditional Arabic" w:hAnsi="Traditional Arabic" w:cs="Traditional Arabic"/>
          <w:sz w:val="28"/>
          <w:szCs w:val="28"/>
        </w:rPr>
        <w:t>Stuart Eizenstat</w:t>
      </w:r>
      <w:r w:rsidRPr="008D4D29">
        <w:rPr>
          <w:rStyle w:val="Strong"/>
          <w:rFonts w:ascii="Traditional Arabic" w:hAnsi="Traditional Arabic" w:cs="Traditional Arabic"/>
          <w:sz w:val="28"/>
          <w:szCs w:val="28"/>
          <w:rtl/>
        </w:rPr>
        <w:t xml:space="preserve">): </w:t>
      </w:r>
    </w:p>
    <w:p w:rsidR="00735F97" w:rsidRPr="008D4D29" w:rsidRDefault="00735F97" w:rsidP="00735F97">
      <w:pPr>
        <w:pStyle w:val="NormalWeb"/>
        <w:shd w:val="clear" w:color="auto" w:fill="FFFFFF"/>
        <w:bidi/>
        <w:spacing w:before="0" w:beforeAutospacing="0" w:after="0" w:afterAutospacing="0" w:line="240" w:lineRule="auto"/>
        <w:ind w:firstLine="720"/>
        <w:jc w:val="both"/>
        <w:textAlignment w:val="baseline"/>
        <w:rPr>
          <w:rFonts w:ascii="Traditional Arabic" w:hAnsi="Traditional Arabic" w:cs="Traditional Arabic"/>
          <w:b/>
          <w:bCs/>
          <w:sz w:val="28"/>
          <w:szCs w:val="28"/>
        </w:rPr>
      </w:pPr>
      <w:r w:rsidRPr="008D4D29">
        <w:rPr>
          <w:rFonts w:ascii="Traditional Arabic" w:hAnsi="Traditional Arabic" w:cs="Traditional Arabic"/>
          <w:b/>
          <w:bCs/>
          <w:sz w:val="28"/>
          <w:szCs w:val="28"/>
          <w:rtl/>
        </w:rPr>
        <w:t>وهو برنامج أطلقته الإدارة الأمريكية  في عهد الرئيس الأميركي" بل كلنتون" ، والذي اقترحه “ستيوارت ايزنستات” نائب الأمين العام الدولة، المكلف بالقضايا الاقتصادية والزراعية. وشمل هذا البرنامج الدول المغاربية الثلاث  المغرب وتونس الجزائر، ويقوم هذا البرنامج على تحقيق شراكة اقتصادية على المدى البعيد، وذلك بتشجيع الاندماج الاقتصادي المغاربي. أذ كان  الاندماج المغاربي الهدف النهائي لهذه المبادرة. فمن مصلحة الولايات المتحدة الأمريكية التعامل مع سوق مغاربية كبيرة وبدون حدود، مُشكلة من ما يقارب (100) مليون نسمة، أفضل من الشراكة مع منطقة مفككة المفاصل، كل دولة تضع قيوداً خاصة بها، مما يعيق المصالح الاقتصادية الأمريكية. وقد قامت هذه الشراكة على أساس تطوير المبادلات التجارية والمالية مع دول المنطقة، لذا وضع  برنامج "ايزنستات " الإطار العام وترك لكل دولة الحرية في اختبار سبل تطوير علاقاتها التجارية مع الولايات المتحدة الامريكية، ورغم أن هذا البرنامج نص على الحوار على المستوى الحكومي، إلا أنه أعطى للقطاع الخاص دور محوري في هذه الشراكة، فالهدف كان أساساً إدراج المنطقة المغاربية ككل في الاقتصاد الليبيرالي العالمي.</w:t>
      </w:r>
      <w:r w:rsidRPr="008D4D29">
        <w:rPr>
          <w:rFonts w:ascii="Traditional Arabic" w:hAnsi="Traditional Arabic" w:cs="Traditional Arabic"/>
          <w:b/>
          <w:bCs/>
          <w:sz w:val="28"/>
          <w:szCs w:val="28"/>
          <w:rtl/>
          <w:lang w:bidi="ar-IQ"/>
        </w:rPr>
        <w:t xml:space="preserve"> ويمكن تلخيص  هذا المشروع في ثلاث</w:t>
      </w:r>
      <w:r>
        <w:rPr>
          <w:rFonts w:ascii="Traditional Arabic" w:hAnsi="Traditional Arabic" w:cs="Traditional Arabic"/>
          <w:b/>
          <w:bCs/>
          <w:sz w:val="28"/>
          <w:szCs w:val="28"/>
          <w:rtl/>
          <w:lang w:bidi="ar-IQ"/>
        </w:rPr>
        <w:t xml:space="preserve"> مجالات : " أمن</w:t>
      </w:r>
      <w:r w:rsidRPr="008D4D29">
        <w:rPr>
          <w:rFonts w:ascii="Traditional Arabic" w:hAnsi="Traditional Arabic" w:cs="Traditional Arabic"/>
          <w:b/>
          <w:bCs/>
          <w:sz w:val="28"/>
          <w:szCs w:val="28"/>
          <w:rtl/>
          <w:lang w:bidi="ar-IQ"/>
        </w:rPr>
        <w:t xml:space="preserve">، رفاهية اقتصادية  ومستقبل ديمقراطي " </w:t>
      </w:r>
      <w:r w:rsidRPr="008D4D29">
        <w:rPr>
          <w:rFonts w:ascii="Traditional Arabic" w:hAnsi="Traditional Arabic" w:cs="Traditional Arabic"/>
          <w:b/>
          <w:bCs/>
          <w:sz w:val="28"/>
          <w:szCs w:val="28"/>
          <w:rtl/>
        </w:rPr>
        <w:t xml:space="preserve"> </w:t>
      </w:r>
      <w:r w:rsidRPr="008D4D29">
        <w:rPr>
          <w:rFonts w:ascii="Traditional Arabic" w:hAnsi="Traditional Arabic" w:cs="Traditional Arabic"/>
          <w:b/>
          <w:bCs/>
          <w:sz w:val="28"/>
          <w:szCs w:val="28"/>
          <w:vertAlign w:val="superscript"/>
          <w:rtl/>
        </w:rPr>
        <w:t>(</w:t>
      </w:r>
      <w:r w:rsidRPr="008D4D29">
        <w:rPr>
          <w:rStyle w:val="EndnoteReference"/>
          <w:rFonts w:ascii="Traditional Arabic" w:hAnsi="Traditional Arabic" w:cs="Traditional Arabic"/>
          <w:b/>
          <w:bCs/>
          <w:sz w:val="28"/>
          <w:szCs w:val="28"/>
          <w:rtl/>
        </w:rPr>
        <w:endnoteRef/>
      </w:r>
      <w:r w:rsidRPr="008D4D29">
        <w:rPr>
          <w:rFonts w:ascii="Traditional Arabic" w:hAnsi="Traditional Arabic" w:cs="Traditional Arabic"/>
          <w:b/>
          <w:bCs/>
          <w:sz w:val="28"/>
          <w:szCs w:val="28"/>
          <w:vertAlign w:val="superscript"/>
          <w:rtl/>
        </w:rPr>
        <w:t>)</w:t>
      </w:r>
      <w:r w:rsidRPr="008D4D29">
        <w:rPr>
          <w:rFonts w:ascii="Traditional Arabic" w:hAnsi="Traditional Arabic" w:cs="Traditional Arabic"/>
          <w:b/>
          <w:bCs/>
          <w:sz w:val="28"/>
          <w:szCs w:val="28"/>
          <w:rtl/>
        </w:rPr>
        <w:t xml:space="preserve">. </w:t>
      </w:r>
    </w:p>
    <w:p w:rsidR="00735F97" w:rsidRPr="008D4D29" w:rsidRDefault="00735F97" w:rsidP="00193335">
      <w:pPr>
        <w:pStyle w:val="ListParagraph"/>
        <w:numPr>
          <w:ilvl w:val="0"/>
          <w:numId w:val="10"/>
        </w:numPr>
        <w:spacing w:after="0" w:line="240" w:lineRule="auto"/>
        <w:ind w:left="450" w:hanging="270"/>
        <w:jc w:val="both"/>
        <w:rPr>
          <w:rFonts w:ascii="Traditional Arabic" w:hAnsi="Traditional Arabic" w:cs="Traditional Arabic"/>
          <w:b/>
          <w:bCs/>
          <w:sz w:val="28"/>
          <w:szCs w:val="28"/>
          <w:rtl/>
        </w:rPr>
      </w:pPr>
      <w:r w:rsidRPr="008D4D29">
        <w:rPr>
          <w:rFonts w:ascii="Traditional Arabic" w:hAnsi="Traditional Arabic" w:cs="Traditional Arabic"/>
          <w:b/>
          <w:bCs/>
          <w:sz w:val="28"/>
          <w:szCs w:val="28"/>
          <w:rtl/>
          <w:lang w:bidi="ar-IQ"/>
        </w:rPr>
        <w:t xml:space="preserve">ندوات الشرق الأوسط وشمال أفريقيا : </w:t>
      </w:r>
    </w:p>
    <w:p w:rsidR="00735F97" w:rsidRPr="008D4D29" w:rsidRDefault="00735F97" w:rsidP="00735F97">
      <w:pPr>
        <w:spacing w:after="0" w:line="240" w:lineRule="auto"/>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         كان أول انطلاقة لهذه الندوات من مدينة الدار البيضاء في المغرب في تشرين الاول1994، وقد تضمنت هذه الندوات ، البحث عن السُبل الكفيلة لابتكار شراكة اقتصادية في المجال الممتد  بين الشرق الأوسط وشمال أفريقيا . ومع  أن  لمسات الإستراتيجية الأمريكية واضحة جداُ في هذه الندوات ، لكنها قُدمت في إطار مُتعدد الإطراف ، ضّم ، مُنتدى دافوس  مجلس العلاقات الخارجية لمدينة نيويورك ، الاتحاد الأوروبي ، الولايات المتحدة الأمريكية  اليابان ، كندا وروسيا الاتحادية . وقدمت هذه الندوات المقاربة الاقتصادية المبنية على تشجيع التبادل التجاري والاستثمار، كحل مثالي، لتجاوز حالة التمزق والنزاعات الداخلية التي يعاني منها الوطن العربي </w:t>
      </w:r>
      <w:r w:rsidRPr="008D4D29">
        <w:rPr>
          <w:rFonts w:ascii="Traditional Arabic" w:hAnsi="Traditional Arabic" w:cs="Traditional Arabic"/>
          <w:b/>
          <w:bCs/>
          <w:sz w:val="28"/>
          <w:szCs w:val="28"/>
          <w:vertAlign w:val="superscript"/>
          <w:rtl/>
          <w:lang w:bidi="ar-IQ"/>
        </w:rPr>
        <w:t>(</w:t>
      </w:r>
      <w:r w:rsidRPr="008D4D29">
        <w:rPr>
          <w:rStyle w:val="EndnoteReference"/>
          <w:rFonts w:ascii="Traditional Arabic" w:hAnsi="Traditional Arabic" w:cs="Traditional Arabic"/>
          <w:b/>
          <w:bCs/>
          <w:sz w:val="28"/>
          <w:szCs w:val="28"/>
          <w:rtl/>
          <w:lang w:bidi="ar-IQ"/>
        </w:rPr>
        <w:endnoteRef/>
      </w:r>
      <w:r w:rsidRPr="008D4D29">
        <w:rPr>
          <w:rFonts w:ascii="Traditional Arabic" w:hAnsi="Traditional Arabic" w:cs="Traditional Arabic"/>
          <w:b/>
          <w:bCs/>
          <w:sz w:val="28"/>
          <w:szCs w:val="28"/>
          <w:vertAlign w:val="superscript"/>
          <w:rtl/>
          <w:lang w:bidi="ar-IQ"/>
        </w:rPr>
        <w:t>).</w:t>
      </w:r>
      <w:r w:rsidRPr="008D4D29">
        <w:rPr>
          <w:rFonts w:ascii="Traditional Arabic" w:hAnsi="Traditional Arabic" w:cs="Traditional Arabic"/>
          <w:b/>
          <w:bCs/>
          <w:sz w:val="28"/>
          <w:szCs w:val="28"/>
          <w:rtl/>
          <w:lang w:bidi="ar-IQ"/>
        </w:rPr>
        <w:t xml:space="preserve"> </w:t>
      </w:r>
    </w:p>
    <w:p w:rsidR="00735F97" w:rsidRPr="008D4D29" w:rsidRDefault="00735F97" w:rsidP="00735F97">
      <w:pPr>
        <w:spacing w:after="0" w:line="240" w:lineRule="auto"/>
        <w:jc w:val="both"/>
        <w:rPr>
          <w:rFonts w:ascii="Traditional Arabic" w:hAnsi="Traditional Arabic" w:cs="Traditional Arabic"/>
          <w:b/>
          <w:bCs/>
          <w:sz w:val="32"/>
          <w:szCs w:val="32"/>
          <w:rtl/>
        </w:rPr>
      </w:pPr>
      <w:r w:rsidRPr="008D4D29">
        <w:rPr>
          <w:rFonts w:ascii="Traditional Arabic" w:hAnsi="Traditional Arabic" w:cs="Traditional Arabic"/>
          <w:b/>
          <w:bCs/>
          <w:sz w:val="32"/>
          <w:szCs w:val="32"/>
          <w:rtl/>
        </w:rPr>
        <w:t>المبحث الثالث</w:t>
      </w:r>
      <w:r w:rsidRPr="008D4D29">
        <w:rPr>
          <w:rFonts w:ascii="Traditional Arabic" w:hAnsi="Traditional Arabic" w:cs="Traditional Arabic" w:hint="cs"/>
          <w:b/>
          <w:bCs/>
          <w:sz w:val="32"/>
          <w:szCs w:val="32"/>
          <w:rtl/>
        </w:rPr>
        <w:t xml:space="preserve">: </w:t>
      </w:r>
      <w:r w:rsidRPr="008D4D29">
        <w:rPr>
          <w:rFonts w:ascii="Traditional Arabic" w:hAnsi="Traditional Arabic" w:cs="Traditional Arabic"/>
          <w:b/>
          <w:bCs/>
          <w:sz w:val="32"/>
          <w:szCs w:val="32"/>
          <w:rtl/>
        </w:rPr>
        <w:t xml:space="preserve">تطور العلاقات الاقتصادية </w:t>
      </w:r>
      <w:r w:rsidRPr="008D4D29">
        <w:rPr>
          <w:rFonts w:ascii="Traditional Arabic" w:hAnsi="Traditional Arabic" w:cs="Traditional Arabic"/>
          <w:b/>
          <w:bCs/>
          <w:sz w:val="32"/>
          <w:szCs w:val="32"/>
          <w:rtl/>
          <w:lang w:bidi="ar-IQ"/>
        </w:rPr>
        <w:t>المغربية الأمريكية</w:t>
      </w:r>
      <w:r>
        <w:rPr>
          <w:rFonts w:ascii="Traditional Arabic" w:hAnsi="Traditional Arabic" w:cs="Traditional Arabic"/>
          <w:b/>
          <w:bCs/>
          <w:sz w:val="32"/>
          <w:szCs w:val="32"/>
          <w:rtl/>
          <w:lang w:bidi="ar-IQ"/>
        </w:rPr>
        <w:t xml:space="preserve"> </w:t>
      </w:r>
      <w:r w:rsidRPr="008D4D29">
        <w:rPr>
          <w:rFonts w:ascii="Traditional Arabic" w:hAnsi="Traditional Arabic" w:cs="Traditional Arabic"/>
          <w:b/>
          <w:bCs/>
          <w:sz w:val="32"/>
          <w:szCs w:val="32"/>
          <w:rtl/>
        </w:rPr>
        <w:t>بعد عام 2010</w:t>
      </w:r>
    </w:p>
    <w:p w:rsidR="00735F97" w:rsidRPr="008D4D29" w:rsidRDefault="00735F97" w:rsidP="00735F97">
      <w:pPr>
        <w:spacing w:after="0" w:line="240" w:lineRule="auto"/>
        <w:jc w:val="both"/>
        <w:rPr>
          <w:rFonts w:ascii="Traditional Arabic" w:hAnsi="Traditional Arabic" w:cs="Traditional Arabic"/>
          <w:b/>
          <w:bCs/>
          <w:sz w:val="28"/>
          <w:szCs w:val="28"/>
          <w:rtl/>
        </w:rPr>
      </w:pPr>
      <w:r w:rsidRPr="008D4D29">
        <w:rPr>
          <w:rFonts w:ascii="Traditional Arabic" w:hAnsi="Traditional Arabic" w:cs="Traditional Arabic"/>
          <w:b/>
          <w:bCs/>
          <w:sz w:val="28"/>
          <w:szCs w:val="28"/>
          <w:rtl/>
        </w:rPr>
        <w:t>تبلور الاهتمام الأمريكي</w:t>
      </w:r>
      <w:r w:rsidRPr="008D4D29">
        <w:rPr>
          <w:rFonts w:ascii="Traditional Arabic" w:hAnsi="Traditional Arabic" w:cs="Traditional Arabic"/>
          <w:b/>
          <w:bCs/>
          <w:sz w:val="28"/>
          <w:szCs w:val="28"/>
          <w:rtl/>
          <w:lang w:bidi="ar-IQ"/>
        </w:rPr>
        <w:t xml:space="preserve"> بدول المغرب العربي عموماً، والمملكة المغربية على وجه التخصيص </w:t>
      </w:r>
      <w:r w:rsidRPr="008D4D29">
        <w:rPr>
          <w:rFonts w:ascii="Traditional Arabic" w:hAnsi="Traditional Arabic" w:cs="Traditional Arabic"/>
          <w:b/>
          <w:bCs/>
          <w:sz w:val="28"/>
          <w:szCs w:val="28"/>
          <w:rtl/>
        </w:rPr>
        <w:t xml:space="preserve">على مجموعتين من الاهتمامات، وهما كما يأتي: </w:t>
      </w:r>
    </w:p>
    <w:p w:rsidR="00735F97" w:rsidRPr="008D4D29" w:rsidRDefault="00735F97" w:rsidP="00193335">
      <w:pPr>
        <w:pStyle w:val="ListParagraph"/>
        <w:numPr>
          <w:ilvl w:val="0"/>
          <w:numId w:val="9"/>
        </w:numPr>
        <w:spacing w:after="0" w:line="240" w:lineRule="auto"/>
        <w:jc w:val="both"/>
        <w:rPr>
          <w:rFonts w:ascii="Traditional Arabic" w:hAnsi="Traditional Arabic" w:cs="Traditional Arabic"/>
          <w:b/>
          <w:bCs/>
          <w:sz w:val="28"/>
          <w:szCs w:val="28"/>
        </w:rPr>
      </w:pPr>
      <w:r w:rsidRPr="008D4D29">
        <w:rPr>
          <w:rFonts w:ascii="Traditional Arabic" w:hAnsi="Traditional Arabic" w:cs="Traditional Arabic"/>
          <w:b/>
          <w:bCs/>
          <w:sz w:val="28"/>
          <w:szCs w:val="28"/>
          <w:rtl/>
        </w:rPr>
        <w:t>المجموعة الأولى : وترتبط باهتمامات سياسية واقتصادية وبمجال الطاقة وتركيزها  على النفط والغاز الجزائري ، فضلاً عن سعيها لإيجاد كيان إقليمي مغاربي قوي في تلك المنطقة من العالم بشكل يسمح بتشكيل سوقاً محتملة للأعمال التجارية للسلع الأمريكية، ولاسيما في ظل المنافسة المتزايدة  بين الولايات المتحدة الأمريكية والصين في هذا المجال</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rPr>
        <w:t>.</w:t>
      </w:r>
    </w:p>
    <w:p w:rsidR="00735F97" w:rsidRPr="008D4D29" w:rsidRDefault="00735F97" w:rsidP="00193335">
      <w:pPr>
        <w:pStyle w:val="ListParagraph"/>
        <w:numPr>
          <w:ilvl w:val="0"/>
          <w:numId w:val="9"/>
        </w:numPr>
        <w:spacing w:after="0" w:line="240" w:lineRule="auto"/>
        <w:jc w:val="both"/>
        <w:rPr>
          <w:rFonts w:ascii="Traditional Arabic" w:hAnsi="Traditional Arabic" w:cs="Traditional Arabic"/>
          <w:b/>
          <w:bCs/>
          <w:sz w:val="28"/>
          <w:szCs w:val="28"/>
        </w:rPr>
      </w:pPr>
      <w:r w:rsidRPr="008D4D29">
        <w:rPr>
          <w:rFonts w:ascii="Traditional Arabic" w:hAnsi="Traditional Arabic" w:cs="Traditional Arabic"/>
          <w:b/>
          <w:bCs/>
          <w:sz w:val="28"/>
          <w:szCs w:val="28"/>
          <w:rtl/>
        </w:rPr>
        <w:t xml:space="preserve"> المجموعة الثانية:</w:t>
      </w:r>
      <w:r>
        <w:rPr>
          <w:rFonts w:ascii="Traditional Arabic" w:hAnsi="Traditional Arabic" w:cs="Traditional Arabic" w:hint="cs"/>
          <w:b/>
          <w:bCs/>
          <w:sz w:val="28"/>
          <w:szCs w:val="28"/>
          <w:rtl/>
        </w:rPr>
        <w:t xml:space="preserve"> </w:t>
      </w:r>
      <w:r w:rsidRPr="008D4D29">
        <w:rPr>
          <w:rFonts w:ascii="Traditional Arabic" w:hAnsi="Traditional Arabic" w:cs="Traditional Arabic"/>
          <w:b/>
          <w:bCs/>
          <w:sz w:val="28"/>
          <w:szCs w:val="28"/>
          <w:rtl/>
        </w:rPr>
        <w:t>وتتصل بالميادين العسكرية والمصالح الأمنية والإستراتيجية للولايات المتحدة،  والتي ترتبط برغبة الإدارات الأمريكية المتعاقبة لتجفيف منابع الإرهاب حول العالم ومنها منطقة المغرب العربي والساحل والصحراء ،وبخاصة إن تلك المنطقة تشكل تهديداً كبيراً للأمن  القومي  الأمريكي وفقاً للرؤية الأمريكية، وذلك في ظل تمركز ما يسمى" تنظيم القاعدة في بلاد المغرب الإسلامي" فيها</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vertAlign w:val="superscript"/>
          <w:rtl/>
        </w:rPr>
        <w:t>(</w:t>
      </w:r>
      <w:r w:rsidRPr="008D4D29">
        <w:rPr>
          <w:rStyle w:val="EndnoteReference"/>
          <w:rFonts w:ascii="Traditional Arabic" w:hAnsi="Traditional Arabic" w:cs="Traditional Arabic"/>
          <w:b/>
          <w:bCs/>
          <w:sz w:val="28"/>
          <w:szCs w:val="28"/>
          <w:rtl/>
        </w:rPr>
        <w:endnoteRef/>
      </w:r>
      <w:r w:rsidRPr="008D4D29">
        <w:rPr>
          <w:rFonts w:ascii="Traditional Arabic" w:hAnsi="Traditional Arabic" w:cs="Traditional Arabic"/>
          <w:b/>
          <w:bCs/>
          <w:sz w:val="28"/>
          <w:szCs w:val="28"/>
          <w:vertAlign w:val="superscript"/>
          <w:rtl/>
        </w:rPr>
        <w:t>)</w:t>
      </w:r>
      <w:r w:rsidRPr="008D4D29">
        <w:rPr>
          <w:rFonts w:ascii="Traditional Arabic" w:hAnsi="Traditional Arabic" w:cs="Traditional Arabic"/>
          <w:b/>
          <w:bCs/>
          <w:sz w:val="28"/>
          <w:szCs w:val="28"/>
          <w:rtl/>
        </w:rPr>
        <w:t>، وتعد الولايات المتحدة</w:t>
      </w:r>
      <w:r w:rsidRPr="008D4D29">
        <w:rPr>
          <w:rFonts w:ascii="Traditional Arabic" w:hAnsi="Traditional Arabic" w:cs="Traditional Arabic"/>
          <w:b/>
          <w:bCs/>
          <w:sz w:val="28"/>
          <w:szCs w:val="28"/>
        </w:rPr>
        <w:t xml:space="preserve"> </w:t>
      </w:r>
      <w:r w:rsidRPr="008D4D29">
        <w:rPr>
          <w:rFonts w:ascii="Traditional Arabic" w:hAnsi="Traditional Arabic" w:cs="Traditional Arabic"/>
          <w:b/>
          <w:bCs/>
          <w:sz w:val="28"/>
          <w:szCs w:val="28"/>
          <w:rtl/>
          <w:lang w:bidi="ar-IQ"/>
        </w:rPr>
        <w:t>الامريكية</w:t>
      </w:r>
      <w:r w:rsidRPr="008D4D29">
        <w:rPr>
          <w:rFonts w:ascii="Traditional Arabic" w:hAnsi="Traditional Arabic" w:cs="Traditional Arabic"/>
          <w:b/>
          <w:bCs/>
          <w:sz w:val="28"/>
          <w:szCs w:val="28"/>
          <w:rtl/>
        </w:rPr>
        <w:t xml:space="preserve"> الوجهة الرئيسة لصادرات السوق المغربية المستقرة  ، والمنافسة للشركات الأمريكية على حصة أكبر فيها. </w:t>
      </w:r>
    </w:p>
    <w:p w:rsidR="00735F97" w:rsidRPr="008D4D29" w:rsidRDefault="00735F97" w:rsidP="00735F97">
      <w:pPr>
        <w:spacing w:after="0" w:line="240" w:lineRule="auto"/>
        <w:ind w:firstLine="900"/>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 </w:t>
      </w:r>
      <w:r w:rsidRPr="008D4D29">
        <w:rPr>
          <w:rFonts w:ascii="Traditional Arabic" w:hAnsi="Traditional Arabic" w:cs="Traditional Arabic"/>
          <w:b/>
          <w:bCs/>
          <w:sz w:val="28"/>
          <w:szCs w:val="28"/>
          <w:lang w:bidi="ar-IQ"/>
        </w:rPr>
        <w:t xml:space="preserve">  </w:t>
      </w:r>
      <w:r w:rsidRPr="008D4D29">
        <w:rPr>
          <w:rFonts w:ascii="Traditional Arabic" w:hAnsi="Traditional Arabic" w:cs="Traditional Arabic"/>
          <w:b/>
          <w:bCs/>
          <w:sz w:val="28"/>
          <w:szCs w:val="28"/>
          <w:rtl/>
          <w:lang w:bidi="ar-IQ"/>
        </w:rPr>
        <w:t xml:space="preserve">   وبالعودة الى تأثير البعد الاقتصادي  في تطور العلاقات الاقتصادية بين  المغرب والولايات المتحدة الأمريكية، نعرض بإيجاز مقارنة معززة بمعطيات إحصائية رسمية  عن الإ</w:t>
      </w:r>
      <w:r>
        <w:rPr>
          <w:rFonts w:ascii="Traditional Arabic" w:hAnsi="Traditional Arabic" w:cs="Traditional Arabic"/>
          <w:b/>
          <w:bCs/>
          <w:sz w:val="28"/>
          <w:szCs w:val="28"/>
          <w:rtl/>
          <w:lang w:bidi="ar-IQ"/>
        </w:rPr>
        <w:t>مكانيات الاقتصادية لكلا البلدين</w:t>
      </w:r>
      <w:r w:rsidRPr="008D4D29">
        <w:rPr>
          <w:rFonts w:ascii="Traditional Arabic" w:hAnsi="Traditional Arabic" w:cs="Traditional Arabic"/>
          <w:b/>
          <w:bCs/>
          <w:sz w:val="28"/>
          <w:szCs w:val="28"/>
          <w:rtl/>
          <w:lang w:bidi="ar-IQ"/>
        </w:rPr>
        <w:t xml:space="preserve">، اذ تبلغ مساحة الولايات المتحدة الأمريكية، استناداً لإحصاءات منظمة الغذاء والزراعة الدولية نحو (9,147,420,000) كم 2 ، وتحتل </w:t>
      </w:r>
      <w:r>
        <w:rPr>
          <w:rFonts w:ascii="Traditional Arabic" w:hAnsi="Traditional Arabic" w:cs="Traditional Arabic"/>
          <w:b/>
          <w:bCs/>
          <w:sz w:val="28"/>
          <w:szCs w:val="28"/>
          <w:rtl/>
          <w:lang w:bidi="ar-IQ"/>
        </w:rPr>
        <w:t>المرتبة (3) على المستوى العالمي</w:t>
      </w:r>
      <w:r w:rsidRPr="008D4D29">
        <w:rPr>
          <w:rFonts w:ascii="Traditional Arabic" w:hAnsi="Traditional Arabic" w:cs="Traditional Arabic"/>
          <w:b/>
          <w:bCs/>
          <w:sz w:val="28"/>
          <w:szCs w:val="28"/>
          <w:rtl/>
          <w:lang w:bidi="ar-IQ"/>
        </w:rPr>
        <w:t xml:space="preserve">، فيما تبلغ مساحة المغرب نحو (446,300,000) كم2 ويحتل المرتبة (54) على المستوى    العالمي. </w:t>
      </w:r>
      <w:r w:rsidRPr="008D4D29">
        <w:rPr>
          <w:rFonts w:ascii="Traditional Arabic" w:hAnsi="Traditional Arabic" w:cs="Traditional Arabic"/>
          <w:b/>
          <w:bCs/>
          <w:sz w:val="28"/>
          <w:szCs w:val="28"/>
          <w:vertAlign w:val="superscript"/>
          <w:rtl/>
          <w:lang w:bidi="ar-IQ"/>
        </w:rPr>
        <w:t>(</w:t>
      </w:r>
      <w:r w:rsidRPr="008D4D29">
        <w:rPr>
          <w:rStyle w:val="EndnoteReference"/>
          <w:rFonts w:ascii="Traditional Arabic" w:hAnsi="Traditional Arabic" w:cs="Traditional Arabic"/>
          <w:b/>
          <w:bCs/>
          <w:sz w:val="28"/>
          <w:szCs w:val="28"/>
          <w:rtl/>
          <w:lang w:bidi="ar-IQ"/>
        </w:rPr>
        <w:endnoteRef/>
      </w:r>
      <w:r w:rsidRPr="008D4D29">
        <w:rPr>
          <w:rFonts w:ascii="Traditional Arabic" w:hAnsi="Traditional Arabic" w:cs="Traditional Arabic"/>
          <w:b/>
          <w:bCs/>
          <w:sz w:val="28"/>
          <w:szCs w:val="28"/>
          <w:vertAlign w:val="superscript"/>
          <w:rtl/>
          <w:lang w:bidi="ar-IQ"/>
        </w:rPr>
        <w:t>)</w:t>
      </w:r>
      <w:r w:rsidRPr="008D4D29">
        <w:rPr>
          <w:rFonts w:ascii="Traditional Arabic" w:hAnsi="Traditional Arabic" w:cs="Traditional Arabic"/>
          <w:b/>
          <w:bCs/>
          <w:sz w:val="28"/>
          <w:szCs w:val="28"/>
          <w:rtl/>
          <w:lang w:bidi="ar-IQ"/>
        </w:rPr>
        <w:t xml:space="preserve">،  أما من حيث السكان  فقد بلغ عدد سكان الولايات المتحدة الأمريكية في عام 2017  نحو  ( 326,4 ) مليون نسمة ،  وتأتي الولايات المتحدة الأمريكية بالمرتبة  (3) على المستوى العالمي، فيما بلغ  عدد سكان المغرب للسنة ذاتها  نحو (35,2) مليون نسمة ،ويحتل المرتبة (39) على المستوى العالمي  </w:t>
      </w:r>
      <w:r w:rsidRPr="008D4D29">
        <w:rPr>
          <w:rFonts w:ascii="Traditional Arabic" w:hAnsi="Traditional Arabic" w:cs="Traditional Arabic"/>
          <w:b/>
          <w:bCs/>
          <w:sz w:val="28"/>
          <w:szCs w:val="28"/>
          <w:vertAlign w:val="superscript"/>
          <w:rtl/>
          <w:lang w:bidi="ar-IQ"/>
        </w:rPr>
        <w:t>(</w:t>
      </w:r>
      <w:r w:rsidRPr="008D4D29">
        <w:rPr>
          <w:rStyle w:val="EndnoteReference"/>
          <w:rFonts w:ascii="Traditional Arabic" w:hAnsi="Traditional Arabic" w:cs="Traditional Arabic"/>
          <w:b/>
          <w:bCs/>
          <w:sz w:val="28"/>
          <w:szCs w:val="28"/>
          <w:rtl/>
          <w:lang w:bidi="ar-IQ"/>
        </w:rPr>
        <w:endnoteRef/>
      </w:r>
      <w:r w:rsidRPr="008D4D29">
        <w:rPr>
          <w:rFonts w:ascii="Traditional Arabic" w:hAnsi="Traditional Arabic" w:cs="Traditional Arabic"/>
          <w:b/>
          <w:bCs/>
          <w:sz w:val="28"/>
          <w:szCs w:val="28"/>
          <w:vertAlign w:val="superscript"/>
          <w:rtl/>
          <w:lang w:bidi="ar-IQ"/>
        </w:rPr>
        <w:t>)</w:t>
      </w:r>
      <w:r w:rsidRPr="008D4D29">
        <w:rPr>
          <w:rFonts w:ascii="Traditional Arabic" w:hAnsi="Traditional Arabic" w:cs="Traditional Arabic"/>
          <w:b/>
          <w:bCs/>
          <w:sz w:val="28"/>
          <w:szCs w:val="28"/>
          <w:rtl/>
          <w:lang w:bidi="ar-IQ"/>
        </w:rPr>
        <w:t xml:space="preserve">. </w:t>
      </w:r>
      <w:r w:rsidRPr="008D4D29">
        <w:rPr>
          <w:rFonts w:ascii="Traditional Arabic" w:hAnsi="Traditional Arabic" w:cs="Traditional Arabic"/>
          <w:b/>
          <w:bCs/>
          <w:sz w:val="28"/>
          <w:szCs w:val="28"/>
          <w:lang w:bidi="ar-IQ"/>
        </w:rPr>
        <w:t xml:space="preserve"> </w:t>
      </w:r>
    </w:p>
    <w:p w:rsidR="00735F97" w:rsidRPr="008D4D29" w:rsidRDefault="00735F97" w:rsidP="00735F97">
      <w:pPr>
        <w:spacing w:after="0" w:line="240" w:lineRule="auto"/>
        <w:ind w:firstLine="900"/>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   </w:t>
      </w:r>
      <w:r>
        <w:rPr>
          <w:rFonts w:ascii="Traditional Arabic" w:hAnsi="Traditional Arabic" w:cs="Traditional Arabic"/>
          <w:b/>
          <w:bCs/>
          <w:sz w:val="28"/>
          <w:szCs w:val="28"/>
          <w:rtl/>
          <w:lang w:bidi="ar-IQ"/>
        </w:rPr>
        <w:t xml:space="preserve">     وبحسب إحصاءات البنك الدولي،</w:t>
      </w:r>
      <w:r>
        <w:rPr>
          <w:rFonts w:ascii="Traditional Arabic" w:hAnsi="Traditional Arabic" w:cs="Traditional Arabic" w:hint="cs"/>
          <w:b/>
          <w:bCs/>
          <w:sz w:val="28"/>
          <w:szCs w:val="28"/>
          <w:rtl/>
          <w:lang w:bidi="ar-IQ"/>
        </w:rPr>
        <w:t xml:space="preserve"> </w:t>
      </w:r>
      <w:r w:rsidRPr="008D4D29">
        <w:rPr>
          <w:rFonts w:ascii="Traditional Arabic" w:hAnsi="Traditional Arabic" w:cs="Traditional Arabic"/>
          <w:b/>
          <w:bCs/>
          <w:sz w:val="28"/>
          <w:szCs w:val="28"/>
          <w:rtl/>
          <w:lang w:bidi="ar-IQ"/>
        </w:rPr>
        <w:t>بلغ الناتج المحلي الإجمالي</w:t>
      </w:r>
      <w:r>
        <w:rPr>
          <w:rFonts w:ascii="Traditional Arabic" w:hAnsi="Traditional Arabic" w:cs="Traditional Arabic" w:hint="cs"/>
          <w:b/>
          <w:bCs/>
          <w:sz w:val="28"/>
          <w:szCs w:val="28"/>
          <w:rtl/>
          <w:lang w:bidi="ar-IQ"/>
        </w:rPr>
        <w:t xml:space="preserve"> </w:t>
      </w:r>
      <w:r w:rsidRPr="008D4D29">
        <w:rPr>
          <w:rFonts w:ascii="Traditional Arabic" w:hAnsi="Traditional Arabic" w:cs="Traditional Arabic"/>
          <w:b/>
          <w:bCs/>
          <w:sz w:val="28"/>
          <w:szCs w:val="28"/>
          <w:rtl/>
          <w:lang w:bidi="ar-IQ"/>
        </w:rPr>
        <w:t>(</w:t>
      </w:r>
      <w:r w:rsidRPr="008D4D29">
        <w:rPr>
          <w:rFonts w:ascii="Traditional Arabic" w:hAnsi="Traditional Arabic" w:cs="Traditional Arabic"/>
          <w:b/>
          <w:bCs/>
          <w:sz w:val="28"/>
          <w:szCs w:val="28"/>
          <w:lang w:bidi="ar-IQ"/>
        </w:rPr>
        <w:t>GDP</w:t>
      </w:r>
      <w:r w:rsidRPr="008D4D29">
        <w:rPr>
          <w:rFonts w:ascii="Traditional Arabic" w:hAnsi="Traditional Arabic" w:cs="Traditional Arabic"/>
          <w:b/>
          <w:bCs/>
          <w:sz w:val="28"/>
          <w:szCs w:val="28"/>
          <w:rtl/>
          <w:lang w:bidi="ar-IQ"/>
        </w:rPr>
        <w:t>) للولايات المتحدة الأمريكية</w:t>
      </w:r>
      <w:r>
        <w:rPr>
          <w:rFonts w:ascii="Traditional Arabic" w:hAnsi="Traditional Arabic" w:cs="Traditional Arabic"/>
          <w:b/>
          <w:bCs/>
          <w:sz w:val="28"/>
          <w:szCs w:val="28"/>
          <w:rtl/>
          <w:lang w:bidi="ar-IQ"/>
        </w:rPr>
        <w:t xml:space="preserve"> لعام 2010 (14,964) تريليون دولار أميركي،</w:t>
      </w:r>
      <w:r w:rsidRPr="008D4D29">
        <w:rPr>
          <w:rFonts w:ascii="Traditional Arabic" w:hAnsi="Traditional Arabic" w:cs="Traditional Arabic"/>
          <w:b/>
          <w:bCs/>
          <w:sz w:val="28"/>
          <w:szCs w:val="28"/>
          <w:rtl/>
          <w:lang w:bidi="ar-IQ"/>
        </w:rPr>
        <w:t xml:space="preserve"> </w:t>
      </w:r>
      <w:r>
        <w:rPr>
          <w:rFonts w:ascii="Traditional Arabic" w:hAnsi="Traditional Arabic" w:cs="Traditional Arabic"/>
          <w:b/>
          <w:bCs/>
          <w:sz w:val="28"/>
          <w:szCs w:val="28"/>
          <w:rtl/>
          <w:lang w:bidi="ar-IQ"/>
        </w:rPr>
        <w:t xml:space="preserve">ليستمر في تصاعده التدريجي ليصل </w:t>
      </w:r>
      <w:r w:rsidRPr="008D4D29">
        <w:rPr>
          <w:rFonts w:ascii="Traditional Arabic" w:hAnsi="Traditional Arabic" w:cs="Traditional Arabic"/>
          <w:b/>
          <w:bCs/>
          <w:sz w:val="28"/>
          <w:szCs w:val="28"/>
          <w:rtl/>
          <w:lang w:bidi="ar-IQ"/>
        </w:rPr>
        <w:t>في نهاية عام 2016 نحو (18,569,000) تريليون دولار أميركي( انظر الجدول ـــ1). فيما بلغ الناتج المحلي الإجمالي(</w:t>
      </w:r>
      <w:r w:rsidRPr="008D4D29">
        <w:rPr>
          <w:rFonts w:ascii="Traditional Arabic" w:hAnsi="Traditional Arabic" w:cs="Traditional Arabic"/>
          <w:b/>
          <w:bCs/>
          <w:sz w:val="28"/>
          <w:szCs w:val="28"/>
          <w:lang w:bidi="ar-IQ"/>
        </w:rPr>
        <w:t>GDP</w:t>
      </w:r>
      <w:r w:rsidRPr="008D4D29">
        <w:rPr>
          <w:rFonts w:ascii="Traditional Arabic" w:hAnsi="Traditional Arabic" w:cs="Traditional Arabic"/>
          <w:b/>
          <w:bCs/>
          <w:sz w:val="28"/>
          <w:szCs w:val="28"/>
          <w:rtl/>
          <w:lang w:bidi="ar-IQ"/>
        </w:rPr>
        <w:t xml:space="preserve">) للمغرب في نهاية عام 2010  نحو (93,217) مليار دولار أميركي ، ثم تدرج ليصل إلى أعلي مرحلة في عام 2014 عندما وصل نحو (109,881) مليار دولار أميركي ، ثم تراجع في نهاية عام 2016 إلى ( 101,445) مليار دولار أميركي متأثرا بتراجع نسب نمو الاقتصاد العالمي ( انظر الجدول ـــ1). </w:t>
      </w:r>
    </w:p>
    <w:p w:rsidR="00735F97" w:rsidRPr="008D4D29" w:rsidRDefault="00735F97" w:rsidP="00735F97">
      <w:pPr>
        <w:spacing w:after="0" w:line="240" w:lineRule="auto"/>
        <w:jc w:val="center"/>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(الجدول ـــ1)  </w:t>
      </w:r>
    </w:p>
    <w:p w:rsidR="00735F97" w:rsidRPr="008D4D29" w:rsidRDefault="00735F97" w:rsidP="00735F97">
      <w:pPr>
        <w:spacing w:after="0" w:line="240" w:lineRule="auto"/>
        <w:jc w:val="center"/>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الناتج المحلي الإجمالي</w:t>
      </w:r>
      <w:r w:rsidRPr="008D4D29">
        <w:rPr>
          <w:rFonts w:ascii="Traditional Arabic" w:hAnsi="Traditional Arabic" w:cs="Traditional Arabic"/>
          <w:b/>
          <w:bCs/>
          <w:sz w:val="28"/>
          <w:szCs w:val="28"/>
          <w:lang w:bidi="ar-IQ"/>
        </w:rPr>
        <w:t>(GDP)</w:t>
      </w:r>
      <w:r w:rsidRPr="008D4D29">
        <w:rPr>
          <w:rFonts w:ascii="Traditional Arabic" w:hAnsi="Traditional Arabic" w:cs="Traditional Arabic"/>
          <w:b/>
          <w:bCs/>
          <w:sz w:val="28"/>
          <w:szCs w:val="28"/>
          <w:rtl/>
          <w:lang w:bidi="ar-IQ"/>
        </w:rPr>
        <w:t xml:space="preserve"> لكل من المغرب  والولايات المتحدة الأمريكية </w:t>
      </w:r>
    </w:p>
    <w:p w:rsidR="00735F97" w:rsidRPr="008D4D29" w:rsidRDefault="00735F97" w:rsidP="00735F97">
      <w:pPr>
        <w:spacing w:after="0" w:line="240" w:lineRule="auto"/>
        <w:jc w:val="center"/>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للسنوات (1010 ـــ 2016)</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4"/>
        <w:gridCol w:w="3014"/>
        <w:gridCol w:w="3600"/>
      </w:tblGrid>
      <w:tr w:rsidR="00735F97" w:rsidRPr="008D4D29" w:rsidTr="006B78B6">
        <w:trPr>
          <w:jc w:val="right"/>
        </w:trPr>
        <w:tc>
          <w:tcPr>
            <w:tcW w:w="87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 xml:space="preserve">السنة </w:t>
            </w:r>
          </w:p>
        </w:tc>
        <w:tc>
          <w:tcPr>
            <w:tcW w:w="301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 xml:space="preserve">الناتج المحلي الإجمالي </w:t>
            </w:r>
            <w:r w:rsidRPr="008D4D29">
              <w:rPr>
                <w:rFonts w:ascii="Traditional Arabic" w:hAnsi="Traditional Arabic" w:cs="Traditional Arabic"/>
                <w:b/>
                <w:bCs/>
                <w:sz w:val="24"/>
                <w:szCs w:val="24"/>
                <w:lang w:bidi="ar-IQ"/>
              </w:rPr>
              <w:t xml:space="preserve">(GDP) </w:t>
            </w:r>
            <w:r w:rsidRPr="008D4D29">
              <w:rPr>
                <w:rFonts w:ascii="Traditional Arabic" w:hAnsi="Traditional Arabic" w:cs="Traditional Arabic"/>
                <w:b/>
                <w:bCs/>
                <w:sz w:val="24"/>
                <w:szCs w:val="24"/>
                <w:rtl/>
                <w:lang w:bidi="ar-IQ"/>
              </w:rPr>
              <w:t xml:space="preserve"> للمغرب ( مليار دولار أميركي )</w:t>
            </w:r>
            <w:r w:rsidRPr="008D4D29">
              <w:rPr>
                <w:rFonts w:ascii="Traditional Arabic" w:hAnsi="Traditional Arabic" w:cs="Traditional Arabic"/>
                <w:b/>
                <w:bCs/>
                <w:sz w:val="24"/>
                <w:szCs w:val="24"/>
                <w:lang w:bidi="ar-IQ"/>
              </w:rPr>
              <w:t xml:space="preserve"> </w:t>
            </w:r>
          </w:p>
        </w:tc>
        <w:tc>
          <w:tcPr>
            <w:tcW w:w="36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 xml:space="preserve">الناتج المحلي الإجمالي </w:t>
            </w:r>
            <w:r w:rsidRPr="008D4D29">
              <w:rPr>
                <w:rFonts w:ascii="Traditional Arabic" w:hAnsi="Traditional Arabic" w:cs="Traditional Arabic"/>
                <w:b/>
                <w:bCs/>
                <w:sz w:val="24"/>
                <w:szCs w:val="24"/>
                <w:lang w:bidi="ar-IQ"/>
              </w:rPr>
              <w:t xml:space="preserve">(GDP) </w:t>
            </w:r>
            <w:r w:rsidRPr="008D4D29">
              <w:rPr>
                <w:rFonts w:ascii="Traditional Arabic" w:hAnsi="Traditional Arabic" w:cs="Traditional Arabic"/>
                <w:b/>
                <w:bCs/>
                <w:sz w:val="24"/>
                <w:szCs w:val="24"/>
                <w:rtl/>
                <w:lang w:bidi="ar-IQ"/>
              </w:rPr>
              <w:t xml:space="preserve"> للولايات المتحدة الأمريكية  ( تريليون دولار أميركي )</w:t>
            </w:r>
            <w:r w:rsidRPr="008D4D29">
              <w:rPr>
                <w:rFonts w:ascii="Traditional Arabic" w:hAnsi="Traditional Arabic" w:cs="Traditional Arabic"/>
                <w:b/>
                <w:bCs/>
                <w:sz w:val="24"/>
                <w:szCs w:val="24"/>
                <w:lang w:bidi="ar-IQ"/>
              </w:rPr>
              <w:t xml:space="preserve"> </w:t>
            </w:r>
          </w:p>
        </w:tc>
      </w:tr>
      <w:tr w:rsidR="00735F97" w:rsidRPr="008D4D29" w:rsidTr="006B78B6">
        <w:trPr>
          <w:jc w:val="right"/>
        </w:trPr>
        <w:tc>
          <w:tcPr>
            <w:tcW w:w="87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2010</w:t>
            </w:r>
          </w:p>
        </w:tc>
        <w:tc>
          <w:tcPr>
            <w:tcW w:w="301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93,217</w:t>
            </w:r>
          </w:p>
        </w:tc>
        <w:tc>
          <w:tcPr>
            <w:tcW w:w="36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14,964</w:t>
            </w:r>
          </w:p>
        </w:tc>
      </w:tr>
      <w:tr w:rsidR="00735F97" w:rsidRPr="008D4D29" w:rsidTr="006B78B6">
        <w:trPr>
          <w:jc w:val="right"/>
        </w:trPr>
        <w:tc>
          <w:tcPr>
            <w:tcW w:w="87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2011</w:t>
            </w:r>
          </w:p>
        </w:tc>
        <w:tc>
          <w:tcPr>
            <w:tcW w:w="301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101,370</w:t>
            </w:r>
          </w:p>
        </w:tc>
        <w:tc>
          <w:tcPr>
            <w:tcW w:w="36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15,518</w:t>
            </w:r>
          </w:p>
        </w:tc>
      </w:tr>
      <w:tr w:rsidR="00735F97" w:rsidRPr="008D4D29" w:rsidTr="006B78B6">
        <w:trPr>
          <w:jc w:val="right"/>
        </w:trPr>
        <w:tc>
          <w:tcPr>
            <w:tcW w:w="87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2012</w:t>
            </w:r>
          </w:p>
        </w:tc>
        <w:tc>
          <w:tcPr>
            <w:tcW w:w="301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98,266</w:t>
            </w:r>
          </w:p>
        </w:tc>
        <w:tc>
          <w:tcPr>
            <w:tcW w:w="36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16,155</w:t>
            </w:r>
          </w:p>
        </w:tc>
      </w:tr>
      <w:tr w:rsidR="00735F97" w:rsidRPr="008D4D29" w:rsidTr="006B78B6">
        <w:trPr>
          <w:jc w:val="right"/>
        </w:trPr>
        <w:tc>
          <w:tcPr>
            <w:tcW w:w="87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2013</w:t>
            </w:r>
          </w:p>
        </w:tc>
        <w:tc>
          <w:tcPr>
            <w:tcW w:w="301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106,826</w:t>
            </w:r>
          </w:p>
        </w:tc>
        <w:tc>
          <w:tcPr>
            <w:tcW w:w="36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16,962</w:t>
            </w:r>
          </w:p>
        </w:tc>
      </w:tr>
      <w:tr w:rsidR="00735F97" w:rsidRPr="008D4D29" w:rsidTr="006B78B6">
        <w:trPr>
          <w:jc w:val="right"/>
        </w:trPr>
        <w:tc>
          <w:tcPr>
            <w:tcW w:w="87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2014</w:t>
            </w:r>
          </w:p>
        </w:tc>
        <w:tc>
          <w:tcPr>
            <w:tcW w:w="301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109,881</w:t>
            </w:r>
          </w:p>
        </w:tc>
        <w:tc>
          <w:tcPr>
            <w:tcW w:w="36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17,393</w:t>
            </w:r>
          </w:p>
        </w:tc>
      </w:tr>
      <w:tr w:rsidR="00735F97" w:rsidRPr="008D4D29" w:rsidTr="006B78B6">
        <w:trPr>
          <w:jc w:val="right"/>
        </w:trPr>
        <w:tc>
          <w:tcPr>
            <w:tcW w:w="87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2015</w:t>
            </w:r>
          </w:p>
        </w:tc>
        <w:tc>
          <w:tcPr>
            <w:tcW w:w="301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100,593</w:t>
            </w:r>
          </w:p>
        </w:tc>
        <w:tc>
          <w:tcPr>
            <w:tcW w:w="36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18,037</w:t>
            </w:r>
          </w:p>
        </w:tc>
      </w:tr>
      <w:tr w:rsidR="00735F97" w:rsidRPr="008D4D29" w:rsidTr="006B78B6">
        <w:trPr>
          <w:jc w:val="right"/>
        </w:trPr>
        <w:tc>
          <w:tcPr>
            <w:tcW w:w="87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2016</w:t>
            </w:r>
          </w:p>
        </w:tc>
        <w:tc>
          <w:tcPr>
            <w:tcW w:w="3014"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101,445</w:t>
            </w:r>
          </w:p>
        </w:tc>
        <w:tc>
          <w:tcPr>
            <w:tcW w:w="36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18,569</w:t>
            </w:r>
          </w:p>
        </w:tc>
      </w:tr>
    </w:tbl>
    <w:p w:rsidR="00735F97" w:rsidRDefault="00735F97" w:rsidP="00735F97">
      <w:pPr>
        <w:spacing w:after="0" w:line="240" w:lineRule="auto"/>
        <w:jc w:val="both"/>
        <w:rPr>
          <w:rFonts w:ascii="Times New Roman" w:hAnsi="Times New Roman" w:cs="Times New Roman"/>
          <w:b/>
          <w:bCs/>
          <w:sz w:val="18"/>
          <w:szCs w:val="18"/>
          <w:lang w:bidi="ar-IQ"/>
        </w:rPr>
      </w:pPr>
    </w:p>
    <w:p w:rsidR="00735F97" w:rsidRPr="008D4D29" w:rsidRDefault="00735F97" w:rsidP="00735F97">
      <w:pPr>
        <w:spacing w:after="0" w:line="240" w:lineRule="auto"/>
        <w:jc w:val="both"/>
        <w:rPr>
          <w:rFonts w:ascii="Times New Roman" w:hAnsi="Times New Roman" w:cs="Times New Roman"/>
          <w:b/>
          <w:bCs/>
          <w:sz w:val="18"/>
          <w:szCs w:val="18"/>
          <w:rtl/>
          <w:lang w:bidi="ar-IQ"/>
        </w:rPr>
      </w:pPr>
      <w:r w:rsidRPr="008D4D29">
        <w:rPr>
          <w:rFonts w:ascii="Times New Roman" w:hAnsi="Times New Roman" w:cs="Times New Roman"/>
          <w:b/>
          <w:bCs/>
          <w:sz w:val="18"/>
          <w:szCs w:val="18"/>
          <w:lang w:bidi="ar-IQ"/>
        </w:rPr>
        <w:t>Source:</w:t>
      </w:r>
      <w:hyperlink r:id="rId11" w:history="1">
        <w:r w:rsidRPr="008D4D29">
          <w:rPr>
            <w:rStyle w:val="Hyperlink"/>
            <w:rFonts w:ascii="Times New Roman" w:hAnsi="Times New Roman" w:cs="Times New Roman"/>
            <w:b/>
            <w:bCs/>
            <w:sz w:val="18"/>
            <w:szCs w:val="18"/>
            <w:lang w:bidi="ar-IQ"/>
          </w:rPr>
          <w:t>http://data.worldbank.org/indicator/NY.GDP.MKTP.CD?locations=US</w:t>
        </w:r>
      </w:hyperlink>
    </w:p>
    <w:p w:rsidR="00735F97" w:rsidRPr="008D4D29" w:rsidRDefault="00735F97" w:rsidP="00735F97">
      <w:pPr>
        <w:spacing w:after="0" w:line="240" w:lineRule="auto"/>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        واستناداً لأحدث المعطيات الإحصائية الرسمية المتاحة من البنك الدولي والمشار أليها في( الجدول ـــ1) ، يتميز الاقتصاد الامريكي بأنه أ</w:t>
      </w:r>
      <w:r>
        <w:rPr>
          <w:rFonts w:ascii="Traditional Arabic" w:hAnsi="Traditional Arabic" w:cs="Traditional Arabic"/>
          <w:b/>
          <w:bCs/>
          <w:sz w:val="28"/>
          <w:szCs w:val="28"/>
          <w:rtl/>
          <w:lang w:bidi="ar-IQ"/>
        </w:rPr>
        <w:t>كبر اقتصاد في العالم</w:t>
      </w:r>
      <w:r w:rsidRPr="008D4D29">
        <w:rPr>
          <w:rFonts w:ascii="Traditional Arabic" w:hAnsi="Traditional Arabic" w:cs="Traditional Arabic"/>
          <w:b/>
          <w:bCs/>
          <w:sz w:val="28"/>
          <w:szCs w:val="28"/>
          <w:rtl/>
          <w:lang w:bidi="ar-IQ"/>
        </w:rPr>
        <w:t>، فضلا عن التصاعد التدريجي لأرقام الناتج المحلي الإجمالي الأميركي  (</w:t>
      </w:r>
      <w:r w:rsidRPr="008D4D29">
        <w:rPr>
          <w:rFonts w:ascii="Traditional Arabic" w:hAnsi="Traditional Arabic" w:cs="Traditional Arabic"/>
          <w:b/>
          <w:bCs/>
          <w:sz w:val="28"/>
          <w:szCs w:val="28"/>
          <w:lang w:bidi="ar-IQ"/>
        </w:rPr>
        <w:t>GDP</w:t>
      </w:r>
      <w:r w:rsidRPr="008D4D29">
        <w:rPr>
          <w:rFonts w:ascii="Traditional Arabic" w:hAnsi="Traditional Arabic" w:cs="Traditional Arabic"/>
          <w:b/>
          <w:bCs/>
          <w:sz w:val="28"/>
          <w:szCs w:val="28"/>
          <w:rtl/>
          <w:lang w:bidi="ar-IQ"/>
        </w:rPr>
        <w:t xml:space="preserve">).  ومع التباين الكبير بين محدودية حجم  الاقتصاد المغربي ، بالمقارنة </w:t>
      </w:r>
      <w:r>
        <w:rPr>
          <w:rFonts w:ascii="Traditional Arabic" w:hAnsi="Traditional Arabic" w:cs="Traditional Arabic"/>
          <w:b/>
          <w:bCs/>
          <w:sz w:val="28"/>
          <w:szCs w:val="28"/>
          <w:rtl/>
          <w:lang w:bidi="ar-IQ"/>
        </w:rPr>
        <w:t>مع ضخامة حجم الاقتصاد الأميركي</w:t>
      </w:r>
      <w:r>
        <w:rPr>
          <w:rFonts w:ascii="Traditional Arabic" w:hAnsi="Traditional Arabic" w:cs="Traditional Arabic" w:hint="cs"/>
          <w:b/>
          <w:bCs/>
          <w:sz w:val="28"/>
          <w:szCs w:val="28"/>
          <w:rtl/>
          <w:lang w:bidi="ar-IQ"/>
        </w:rPr>
        <w:t>،</w:t>
      </w:r>
      <w:r w:rsidRPr="008D4D29">
        <w:rPr>
          <w:rFonts w:ascii="Traditional Arabic" w:hAnsi="Traditional Arabic" w:cs="Traditional Arabic"/>
          <w:b/>
          <w:bCs/>
          <w:sz w:val="28"/>
          <w:szCs w:val="28"/>
          <w:rtl/>
          <w:lang w:bidi="ar-IQ"/>
        </w:rPr>
        <w:t xml:space="preserve"> إلا إن هذا التباين عكس وجود حاجة  لاستمرار التعاون الاقتصادي بين البلدين في جميع الميادين ، وكما يلي: </w:t>
      </w:r>
    </w:p>
    <w:p w:rsidR="00735F97" w:rsidRPr="008D4D29" w:rsidRDefault="00735F97" w:rsidP="00735F97">
      <w:pPr>
        <w:spacing w:after="0" w:line="240" w:lineRule="auto"/>
        <w:ind w:left="536" w:hanging="536"/>
        <w:jc w:val="both"/>
        <w:rPr>
          <w:rFonts w:ascii="Traditional Arabic" w:hAnsi="Traditional Arabic" w:cs="Traditional Arabic"/>
          <w:b/>
          <w:bCs/>
          <w:sz w:val="32"/>
          <w:szCs w:val="32"/>
          <w:rtl/>
        </w:rPr>
      </w:pPr>
      <w:r w:rsidRPr="008D4D29">
        <w:rPr>
          <w:rFonts w:ascii="Traditional Arabic" w:hAnsi="Traditional Arabic" w:cs="Traditional Arabic"/>
          <w:b/>
          <w:bCs/>
          <w:sz w:val="32"/>
          <w:szCs w:val="32"/>
          <w:rtl/>
        </w:rPr>
        <w:t xml:space="preserve">اولا . التبادل التجاري :  </w:t>
      </w:r>
    </w:p>
    <w:p w:rsidR="00735F97" w:rsidRPr="008D4D29" w:rsidRDefault="00735F97" w:rsidP="00735F97">
      <w:pPr>
        <w:pStyle w:val="ListParagraph"/>
        <w:spacing w:after="0" w:line="240" w:lineRule="auto"/>
        <w:ind w:left="0" w:firstLine="896"/>
        <w:jc w:val="both"/>
        <w:rPr>
          <w:rFonts w:ascii="Traditional Arabic" w:hAnsi="Traditional Arabic" w:cs="Traditional Arabic"/>
          <w:b/>
          <w:bCs/>
          <w:sz w:val="28"/>
          <w:szCs w:val="28"/>
          <w:rtl/>
        </w:rPr>
      </w:pPr>
      <w:r w:rsidRPr="008D4D29">
        <w:rPr>
          <w:rFonts w:ascii="Traditional Arabic" w:hAnsi="Traditional Arabic" w:cs="Traditional Arabic"/>
          <w:b/>
          <w:bCs/>
          <w:sz w:val="28"/>
          <w:szCs w:val="28"/>
          <w:rtl/>
        </w:rPr>
        <w:t xml:space="preserve">     بعد أبرام المغرب لاتفاقية التجارة الحرة في عام 2006 مع الولايات المتحدة  ارتفعت الصادرات المغربية إلى الولايات المتحدة الأمريكية أكثر من الضعف وتضاعفت الصادرات الأمريكية إلى المغرب أكثر من ثلاثة أضعاف. ففي السنوات الممتدة  من 2005 إلى 2015، ارتفعت القيمة الإجمالية للسلع المغربية المصدرة إلى الولايات المتحدة من (445,8 ) مليون دولار إلى مليار دولار، وارتفعت الصادرات الأمريكية إلى المغرب من (480)مليون دولار إلى (1,6) مليار دولار</w:t>
      </w:r>
      <w:r w:rsidRPr="008D4D29">
        <w:rPr>
          <w:rFonts w:ascii="Traditional Arabic" w:hAnsi="Traditional Arabic" w:cs="Traditional Arabic"/>
          <w:b/>
          <w:bCs/>
          <w:sz w:val="28"/>
          <w:szCs w:val="28"/>
          <w:vertAlign w:val="superscript"/>
          <w:rtl/>
        </w:rPr>
        <w:t>(</w:t>
      </w:r>
      <w:r w:rsidRPr="008D4D29">
        <w:rPr>
          <w:rStyle w:val="EndnoteReference"/>
          <w:rFonts w:ascii="Traditional Arabic" w:hAnsi="Traditional Arabic" w:cs="Traditional Arabic"/>
          <w:b/>
          <w:bCs/>
          <w:sz w:val="28"/>
          <w:szCs w:val="28"/>
          <w:rtl/>
        </w:rPr>
        <w:endnoteRef/>
      </w:r>
      <w:r w:rsidRPr="008D4D29">
        <w:rPr>
          <w:rFonts w:ascii="Traditional Arabic" w:hAnsi="Traditional Arabic" w:cs="Traditional Arabic"/>
          <w:b/>
          <w:bCs/>
          <w:sz w:val="28"/>
          <w:szCs w:val="28"/>
          <w:vertAlign w:val="superscript"/>
          <w:rtl/>
        </w:rPr>
        <w:t>)</w:t>
      </w:r>
      <w:r w:rsidRPr="008D4D29">
        <w:rPr>
          <w:rFonts w:ascii="Traditional Arabic" w:hAnsi="Traditional Arabic" w:cs="Traditional Arabic"/>
          <w:b/>
          <w:bCs/>
          <w:sz w:val="28"/>
          <w:szCs w:val="28"/>
          <w:rtl/>
        </w:rPr>
        <w:t>.</w:t>
      </w:r>
    </w:p>
    <w:p w:rsidR="00735F97" w:rsidRPr="008D4D29" w:rsidRDefault="00735F97" w:rsidP="00735F97">
      <w:pPr>
        <w:tabs>
          <w:tab w:val="right" w:pos="90"/>
          <w:tab w:val="right" w:pos="360"/>
          <w:tab w:val="right" w:pos="810"/>
        </w:tabs>
        <w:spacing w:after="0" w:line="240" w:lineRule="auto"/>
        <w:ind w:firstLine="896"/>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     وبمراجعة المعطيات الإحصائية  الرسمية والمثبتة في ( الجدول ــ2 )، يتضح بان إجمالي الأرقام السنوية لاقيام البضائع المستوردة والمصدرة بين الولايات المتحدة الأمريكية والمملكة المغربية  تجاوزت حاجز المليار دولار أمريكي سنوياً طوال السنوات (2010 ـــ 2015) ، وكانت أرقام قيم صادرات المغرب إلى الولايات المتحدة الأمريكية شبه مُستقرة ،وقد سجلت في عام 2010 أدنى رقم لهذه الصادرات، وكانت بنحو (685,5) مليون دولار أميركي، ويُعزى سبب ذلك لتداعيات الأزمة المالية العالمية التي حدثت في أب 2008 ، وانعكاساتها على مجمل الأسواق التجارية في العالم ، فيما سجلت في عام 2015 أعلى قيمة للصادرات المغربية للولايات المتحدة الأمريكية وكانت بنحو</w:t>
      </w:r>
      <w:r>
        <w:rPr>
          <w:rFonts w:ascii="Traditional Arabic" w:hAnsi="Traditional Arabic" w:cs="Traditional Arabic"/>
          <w:b/>
          <w:bCs/>
          <w:sz w:val="28"/>
          <w:szCs w:val="28"/>
          <w:rtl/>
          <w:lang w:bidi="ar-IQ"/>
        </w:rPr>
        <w:t xml:space="preserve"> (1,011,9) مليار دولار أميركي</w:t>
      </w:r>
      <w:r w:rsidRPr="008D4D29">
        <w:rPr>
          <w:rFonts w:ascii="Traditional Arabic" w:hAnsi="Traditional Arabic" w:cs="Traditional Arabic"/>
          <w:b/>
          <w:bCs/>
          <w:sz w:val="28"/>
          <w:szCs w:val="28"/>
          <w:rtl/>
          <w:lang w:bidi="ar-IQ"/>
        </w:rPr>
        <w:t>، أما بخصوص إجمالي أقيام  استيرادات المغرب من الولايات المتحدة الأمريكية، والتي تراوحت بين أعلى رقم وهو (</w:t>
      </w:r>
      <w:r>
        <w:rPr>
          <w:rFonts w:ascii="Traditional Arabic" w:hAnsi="Traditional Arabic" w:cs="Traditional Arabic"/>
          <w:b/>
          <w:bCs/>
          <w:sz w:val="28"/>
          <w:szCs w:val="28"/>
          <w:rtl/>
          <w:lang w:bidi="ar-IQ"/>
        </w:rPr>
        <w:t xml:space="preserve"> 2,833,3 ) مليار دولار عام 2010</w:t>
      </w:r>
      <w:r w:rsidRPr="008D4D29">
        <w:rPr>
          <w:rFonts w:ascii="Traditional Arabic" w:hAnsi="Traditional Arabic" w:cs="Traditional Arabic"/>
          <w:b/>
          <w:bCs/>
          <w:sz w:val="28"/>
          <w:szCs w:val="28"/>
          <w:rtl/>
          <w:lang w:bidi="ar-IQ"/>
        </w:rPr>
        <w:t>، وبين ادنى رقم وكان في عام 2015 وهو (1,625,2) مليار دولار أمريكي  وكما مبين في</w:t>
      </w:r>
      <w:r>
        <w:rPr>
          <w:rFonts w:ascii="Traditional Arabic" w:hAnsi="Traditional Arabic" w:cs="Traditional Arabic"/>
          <w:b/>
          <w:bCs/>
          <w:sz w:val="28"/>
          <w:szCs w:val="28"/>
          <w:rtl/>
          <w:lang w:bidi="ar-IQ"/>
        </w:rPr>
        <w:t>( الجدول ــ2)</w:t>
      </w:r>
      <w:r w:rsidRPr="008D4D29">
        <w:rPr>
          <w:rFonts w:ascii="Traditional Arabic" w:hAnsi="Traditional Arabic" w:cs="Traditional Arabic"/>
          <w:b/>
          <w:bCs/>
          <w:sz w:val="28"/>
          <w:szCs w:val="28"/>
          <w:rtl/>
          <w:lang w:bidi="ar-IQ"/>
        </w:rPr>
        <w:t xml:space="preserve">. </w:t>
      </w:r>
    </w:p>
    <w:p w:rsidR="00735F97" w:rsidRDefault="00735F97" w:rsidP="00735F97">
      <w:pPr>
        <w:spacing w:after="0" w:line="240" w:lineRule="auto"/>
        <w:ind w:firstLine="896"/>
        <w:jc w:val="both"/>
        <w:rPr>
          <w:rFonts w:ascii="Traditional Arabic" w:hAnsi="Traditional Arabic" w:cs="Traditional Arabic" w:hint="cs"/>
          <w:b/>
          <w:bCs/>
          <w:sz w:val="28"/>
          <w:szCs w:val="28"/>
          <w:rtl/>
          <w:lang w:bidi="ar-IQ"/>
        </w:rPr>
      </w:pPr>
      <w:r w:rsidRPr="008D4D29">
        <w:rPr>
          <w:rFonts w:ascii="Traditional Arabic" w:hAnsi="Traditional Arabic" w:cs="Traditional Arabic"/>
          <w:b/>
          <w:bCs/>
          <w:sz w:val="28"/>
          <w:szCs w:val="28"/>
          <w:rtl/>
          <w:lang w:bidi="ar-IQ"/>
        </w:rPr>
        <w:t xml:space="preserve">     كما أفصحت الأرقام بان قيم إجمالي الواردات المغربية من الولايات المتحدة الأمريكية  هي أكثر  من قيم إجمالي صادراتها ، طوال السنوات (2010 ـــ2015) ، وقد انعكس هذا التباين بين إجمالي أرقام قيم الصادرات وأرقام قيم الواردات السنوية المغربية مع وجود (عجز مزمن) للميزان التجاري المغربي مع الولايات المتحدة الأمريكية  ،وكان أعلى رقم له في عام ،2011 وهو (1,827,6) مليار دولار أمريكي وادنى رقم له في عام 2015 وكان (613,3) مليار دولار أميركي . وبمعنى أخر إن إجمالي أقيام الصادرات المغربية  للأسواق الأمريكية هي اقل من إجمالي استيراداتها، أي هناك (فائض) في الميزان التجاري بين البلدين لصالح الولايات المتحدة الأمريكية . </w:t>
      </w:r>
    </w:p>
    <w:p w:rsidR="00735F97" w:rsidRPr="008D4D29" w:rsidRDefault="00735F97" w:rsidP="00735F97">
      <w:pPr>
        <w:spacing w:after="0" w:line="240" w:lineRule="auto"/>
        <w:ind w:firstLine="896"/>
        <w:jc w:val="both"/>
        <w:rPr>
          <w:rFonts w:ascii="Traditional Arabic" w:hAnsi="Traditional Arabic" w:cs="Traditional Arabic" w:hint="cs"/>
          <w:b/>
          <w:bCs/>
          <w:sz w:val="28"/>
          <w:szCs w:val="28"/>
          <w:rtl/>
          <w:lang w:bidi="ar-IQ"/>
        </w:rPr>
      </w:pPr>
    </w:p>
    <w:p w:rsidR="00735F97" w:rsidRPr="008D4D29" w:rsidRDefault="00735F97" w:rsidP="00735F97">
      <w:pPr>
        <w:spacing w:after="0" w:line="240" w:lineRule="auto"/>
        <w:jc w:val="center"/>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(الجدول ــ 2 )</w:t>
      </w:r>
    </w:p>
    <w:p w:rsidR="00735F97" w:rsidRDefault="00735F97" w:rsidP="00735F97">
      <w:pPr>
        <w:spacing w:after="0" w:line="240" w:lineRule="auto"/>
        <w:jc w:val="center"/>
        <w:rPr>
          <w:rFonts w:ascii="Traditional Arabic" w:hAnsi="Traditional Arabic" w:cs="Traditional Arabic" w:hint="cs"/>
          <w:b/>
          <w:bCs/>
          <w:sz w:val="28"/>
          <w:szCs w:val="28"/>
          <w:rtl/>
          <w:lang w:bidi="ar-IQ"/>
        </w:rPr>
      </w:pPr>
      <w:r w:rsidRPr="008D4D29">
        <w:rPr>
          <w:rFonts w:ascii="Traditional Arabic" w:hAnsi="Traditional Arabic" w:cs="Traditional Arabic"/>
          <w:b/>
          <w:bCs/>
          <w:sz w:val="28"/>
          <w:szCs w:val="28"/>
          <w:rtl/>
          <w:lang w:bidi="ar-IQ"/>
        </w:rPr>
        <w:t xml:space="preserve">التبادل التجاري بين المغرب والولايات المتحدة الأمريكية  </w:t>
      </w:r>
    </w:p>
    <w:p w:rsidR="00735F97" w:rsidRPr="008D4D29" w:rsidRDefault="00735F97" w:rsidP="00735F97">
      <w:pPr>
        <w:spacing w:after="0" w:line="240" w:lineRule="auto"/>
        <w:jc w:val="center"/>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للسنوات ( 2010 ـــــ 2015 )</w:t>
      </w:r>
      <w:r>
        <w:rPr>
          <w:rFonts w:ascii="Traditional Arabic" w:hAnsi="Traditional Arabic" w:cs="Traditional Arabic" w:hint="cs"/>
          <w:b/>
          <w:bCs/>
          <w:sz w:val="28"/>
          <w:szCs w:val="28"/>
          <w:rtl/>
          <w:lang w:bidi="ar-IQ"/>
        </w:rPr>
        <w:t xml:space="preserve"> </w:t>
      </w:r>
      <w:r w:rsidRPr="008D4D29">
        <w:rPr>
          <w:rFonts w:ascii="Traditional Arabic" w:hAnsi="Traditional Arabic" w:cs="Traditional Arabic"/>
          <w:b/>
          <w:bCs/>
          <w:sz w:val="28"/>
          <w:szCs w:val="28"/>
          <w:rtl/>
          <w:lang w:bidi="ar-IQ"/>
        </w:rPr>
        <w:t xml:space="preserve"> بملايين الدولارات الأمريكية </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88"/>
        <w:gridCol w:w="1800"/>
        <w:gridCol w:w="1800"/>
        <w:gridCol w:w="2340"/>
      </w:tblGrid>
      <w:tr w:rsidR="00735F97" w:rsidRPr="008D4D29" w:rsidTr="006B78B6">
        <w:trPr>
          <w:jc w:val="right"/>
        </w:trPr>
        <w:tc>
          <w:tcPr>
            <w:tcW w:w="1188"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 xml:space="preserve">السنة </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 xml:space="preserve">التصدير </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 xml:space="preserve">الاستيراد </w:t>
            </w:r>
          </w:p>
        </w:tc>
        <w:tc>
          <w:tcPr>
            <w:tcW w:w="234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 xml:space="preserve">الميزان التجاري </w:t>
            </w:r>
          </w:p>
        </w:tc>
      </w:tr>
      <w:tr w:rsidR="00735F97" w:rsidRPr="008D4D29" w:rsidTr="006B78B6">
        <w:trPr>
          <w:jc w:val="right"/>
        </w:trPr>
        <w:tc>
          <w:tcPr>
            <w:tcW w:w="1188"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2010</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685,5</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1,947,6</w:t>
            </w:r>
          </w:p>
        </w:tc>
        <w:tc>
          <w:tcPr>
            <w:tcW w:w="2340" w:type="dxa"/>
          </w:tcPr>
          <w:p w:rsidR="00735F97" w:rsidRPr="008D4D29" w:rsidRDefault="00735F97" w:rsidP="00193335">
            <w:pPr>
              <w:pStyle w:val="ListParagraph"/>
              <w:numPr>
                <w:ilvl w:val="0"/>
                <w:numId w:val="7"/>
              </w:num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1,262,1</w:t>
            </w:r>
          </w:p>
        </w:tc>
      </w:tr>
      <w:tr w:rsidR="00735F97" w:rsidRPr="008D4D29" w:rsidTr="006B78B6">
        <w:trPr>
          <w:jc w:val="right"/>
        </w:trPr>
        <w:tc>
          <w:tcPr>
            <w:tcW w:w="1188"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2011</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995,7</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2,823,3</w:t>
            </w:r>
          </w:p>
        </w:tc>
        <w:tc>
          <w:tcPr>
            <w:tcW w:w="2340" w:type="dxa"/>
          </w:tcPr>
          <w:p w:rsidR="00735F97" w:rsidRPr="008D4D29" w:rsidRDefault="00735F97" w:rsidP="00193335">
            <w:pPr>
              <w:pStyle w:val="ListParagraph"/>
              <w:numPr>
                <w:ilvl w:val="0"/>
                <w:numId w:val="7"/>
              </w:num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1,827,6</w:t>
            </w:r>
          </w:p>
        </w:tc>
      </w:tr>
      <w:tr w:rsidR="00735F97" w:rsidRPr="008D4D29" w:rsidTr="006B78B6">
        <w:trPr>
          <w:jc w:val="right"/>
        </w:trPr>
        <w:tc>
          <w:tcPr>
            <w:tcW w:w="1188"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2012</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932,1</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2,170,4</w:t>
            </w:r>
          </w:p>
        </w:tc>
        <w:tc>
          <w:tcPr>
            <w:tcW w:w="234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 xml:space="preserve">-1,238,3  </w:t>
            </w:r>
          </w:p>
        </w:tc>
      </w:tr>
      <w:tr w:rsidR="00735F97" w:rsidRPr="008D4D29" w:rsidTr="006B78B6">
        <w:trPr>
          <w:jc w:val="right"/>
        </w:trPr>
        <w:tc>
          <w:tcPr>
            <w:tcW w:w="1188"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2013</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976,1</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2,483,7</w:t>
            </w:r>
          </w:p>
        </w:tc>
        <w:tc>
          <w:tcPr>
            <w:tcW w:w="234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-1,507,6</w:t>
            </w:r>
          </w:p>
        </w:tc>
      </w:tr>
      <w:tr w:rsidR="00735F97" w:rsidRPr="008D4D29" w:rsidTr="006B78B6">
        <w:trPr>
          <w:jc w:val="right"/>
        </w:trPr>
        <w:tc>
          <w:tcPr>
            <w:tcW w:w="1188"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2014</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994,8</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2,101,8</w:t>
            </w:r>
          </w:p>
        </w:tc>
        <w:tc>
          <w:tcPr>
            <w:tcW w:w="234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-1,107,0</w:t>
            </w:r>
          </w:p>
        </w:tc>
      </w:tr>
      <w:tr w:rsidR="00735F97" w:rsidRPr="008D4D29" w:rsidTr="006B78B6">
        <w:trPr>
          <w:jc w:val="right"/>
        </w:trPr>
        <w:tc>
          <w:tcPr>
            <w:tcW w:w="1188"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2015</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1,011,9</w:t>
            </w:r>
          </w:p>
        </w:tc>
        <w:tc>
          <w:tcPr>
            <w:tcW w:w="180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1,625,2</w:t>
            </w:r>
          </w:p>
        </w:tc>
        <w:tc>
          <w:tcPr>
            <w:tcW w:w="2340" w:type="dxa"/>
          </w:tcPr>
          <w:p w:rsidR="00735F97" w:rsidRPr="008D4D29" w:rsidRDefault="00735F97" w:rsidP="006B78B6">
            <w:pPr>
              <w:spacing w:after="0" w:line="240" w:lineRule="auto"/>
              <w:jc w:val="center"/>
              <w:rPr>
                <w:rFonts w:ascii="Traditional Arabic" w:hAnsi="Traditional Arabic" w:cs="Traditional Arabic"/>
                <w:b/>
                <w:bCs/>
                <w:sz w:val="24"/>
                <w:szCs w:val="24"/>
                <w:lang w:bidi="ar-IQ"/>
              </w:rPr>
            </w:pPr>
            <w:r w:rsidRPr="008D4D29">
              <w:rPr>
                <w:rFonts w:ascii="Traditional Arabic" w:hAnsi="Traditional Arabic" w:cs="Traditional Arabic"/>
                <w:b/>
                <w:bCs/>
                <w:sz w:val="24"/>
                <w:szCs w:val="24"/>
                <w:rtl/>
                <w:lang w:bidi="ar-IQ"/>
              </w:rPr>
              <w:t>-613,3</w:t>
            </w:r>
          </w:p>
        </w:tc>
      </w:tr>
    </w:tbl>
    <w:p w:rsidR="00735F97" w:rsidRPr="008D4D29" w:rsidRDefault="00735F97" w:rsidP="00735F97">
      <w:pPr>
        <w:spacing w:after="0" w:line="240" w:lineRule="auto"/>
        <w:jc w:val="both"/>
        <w:rPr>
          <w:rFonts w:ascii="Times New Roman" w:hAnsi="Times New Roman" w:cs="Times New Roman"/>
          <w:b/>
          <w:bCs/>
          <w:sz w:val="20"/>
          <w:szCs w:val="20"/>
          <w:rtl/>
        </w:rPr>
      </w:pPr>
      <w:r w:rsidRPr="008D4D29">
        <w:rPr>
          <w:rFonts w:ascii="Times New Roman" w:hAnsi="Times New Roman" w:cs="Times New Roman"/>
          <w:b/>
          <w:bCs/>
          <w:sz w:val="20"/>
          <w:szCs w:val="20"/>
          <w:lang w:bidi="ar-IQ"/>
        </w:rPr>
        <w:t>Source:</w:t>
      </w:r>
      <w:r w:rsidRPr="008D4D29">
        <w:rPr>
          <w:rFonts w:ascii="Times New Roman" w:hAnsi="Times New Roman" w:cs="Times New Roman"/>
          <w:b/>
          <w:bCs/>
          <w:sz w:val="20"/>
          <w:szCs w:val="20"/>
        </w:rPr>
        <w:t xml:space="preserve"> </w:t>
      </w:r>
      <w:hyperlink r:id="rId12" w:history="1">
        <w:r w:rsidRPr="008D4D29">
          <w:rPr>
            <w:rStyle w:val="Hyperlink"/>
            <w:rFonts w:ascii="Times New Roman" w:hAnsi="Times New Roman" w:cs="Times New Roman"/>
            <w:b/>
            <w:bCs/>
            <w:sz w:val="20"/>
            <w:szCs w:val="20"/>
            <w:lang w:bidi="ar-IQ"/>
          </w:rPr>
          <w:t>https://www.census.gov/foreign-trade/balance/c7140.html</w:t>
        </w:r>
      </w:hyperlink>
    </w:p>
    <w:p w:rsidR="00735F97" w:rsidRPr="008D4D29" w:rsidRDefault="00735F97" w:rsidP="00735F97">
      <w:pPr>
        <w:spacing w:after="0" w:line="240" w:lineRule="auto"/>
        <w:ind w:firstLine="810"/>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rPr>
        <w:t xml:space="preserve">      ويلاحظ مع بداية عام 2013 تراجعت الواردات المغربية من الأسواق الامريكية ويعود ذلك لعوامل عدة ، وفي مقدمتها </w:t>
      </w:r>
      <w:r w:rsidRPr="008D4D29">
        <w:rPr>
          <w:rFonts w:ascii="Traditional Arabic" w:hAnsi="Traditional Arabic" w:cs="Traditional Arabic"/>
          <w:b/>
          <w:bCs/>
          <w:sz w:val="28"/>
          <w:szCs w:val="28"/>
          <w:rtl/>
          <w:lang w:bidi="ar-IQ"/>
        </w:rPr>
        <w:t>تذبذب أسعار النفط ، والتي تمثلت باستمرار في تصاعد مستويات أسعارها منذ عام 2004، وعبورها حواجز قياسية متتالية خلال السنوات اللاحقة لغاية وصولها بنحو (150) دولار للبرميل الواحد للنفط ال</w:t>
      </w:r>
      <w:r>
        <w:rPr>
          <w:rFonts w:ascii="Traditional Arabic" w:hAnsi="Traditional Arabic" w:cs="Traditional Arabic"/>
          <w:b/>
          <w:bCs/>
          <w:sz w:val="28"/>
          <w:szCs w:val="28"/>
          <w:rtl/>
          <w:lang w:bidi="ar-IQ"/>
        </w:rPr>
        <w:t>خفيف في بداية عام 2008</w:t>
      </w:r>
      <w:r w:rsidRPr="008D4D29">
        <w:rPr>
          <w:rFonts w:ascii="Traditional Arabic" w:hAnsi="Traditional Arabic" w:cs="Traditional Arabic"/>
          <w:b/>
          <w:bCs/>
          <w:sz w:val="28"/>
          <w:szCs w:val="28"/>
          <w:rtl/>
          <w:lang w:bidi="ar-IQ"/>
        </w:rPr>
        <w:t>، ثم انهيارها إلى النصف الثاني من العام المذكور، بسبب الأزمة</w:t>
      </w:r>
      <w:r>
        <w:rPr>
          <w:rFonts w:ascii="Traditional Arabic" w:hAnsi="Traditional Arabic" w:cs="Traditional Arabic"/>
          <w:b/>
          <w:bCs/>
          <w:sz w:val="28"/>
          <w:szCs w:val="28"/>
          <w:rtl/>
          <w:lang w:bidi="ar-IQ"/>
        </w:rPr>
        <w:t xml:space="preserve"> المالية العالمية</w:t>
      </w:r>
      <w:r w:rsidRPr="008D4D29">
        <w:rPr>
          <w:rFonts w:ascii="Traditional Arabic" w:hAnsi="Traditional Arabic" w:cs="Traditional Arabic"/>
          <w:b/>
          <w:bCs/>
          <w:sz w:val="28"/>
          <w:szCs w:val="28"/>
          <w:rtl/>
          <w:lang w:bidi="ar-IQ"/>
        </w:rPr>
        <w:t>، فضلا عن تداعيات الأزمة المالية العالمية، والتي كان لها الأثر الواضح في انخفاض استهلاك النفط في الولايات المتحدة الأمريكية ولاسيما بعد عام 2009.</w:t>
      </w:r>
      <w:r w:rsidRPr="008D4D29">
        <w:rPr>
          <w:rFonts w:ascii="Traditional Arabic" w:hAnsi="Traditional Arabic" w:cs="Traditional Arabic"/>
          <w:b/>
          <w:bCs/>
          <w:sz w:val="28"/>
          <w:szCs w:val="28"/>
          <w:vertAlign w:val="superscript"/>
          <w:rtl/>
          <w:lang w:bidi="ar-IQ"/>
        </w:rPr>
        <w:t>(</w:t>
      </w:r>
      <w:r w:rsidRPr="008D4D29">
        <w:rPr>
          <w:rStyle w:val="EndnoteReference"/>
          <w:rFonts w:ascii="Traditional Arabic" w:hAnsi="Traditional Arabic" w:cs="Traditional Arabic"/>
          <w:b/>
          <w:bCs/>
          <w:sz w:val="28"/>
          <w:szCs w:val="28"/>
          <w:lang w:bidi="ar-IQ"/>
        </w:rPr>
        <w:endnoteRef/>
      </w:r>
      <w:r w:rsidRPr="008D4D29">
        <w:rPr>
          <w:rFonts w:ascii="Traditional Arabic" w:hAnsi="Traditional Arabic" w:cs="Traditional Arabic"/>
          <w:b/>
          <w:bCs/>
          <w:sz w:val="28"/>
          <w:szCs w:val="28"/>
          <w:vertAlign w:val="superscript"/>
          <w:rtl/>
          <w:lang w:bidi="ar-IQ"/>
        </w:rPr>
        <w:t>)</w:t>
      </w:r>
      <w:r w:rsidRPr="008D4D29">
        <w:rPr>
          <w:rFonts w:ascii="Traditional Arabic" w:hAnsi="Traditional Arabic" w:cs="Traditional Arabic"/>
          <w:b/>
          <w:bCs/>
          <w:sz w:val="28"/>
          <w:szCs w:val="28"/>
          <w:rtl/>
          <w:lang w:bidi="ar-IQ"/>
        </w:rPr>
        <w:t xml:space="preserve">  </w:t>
      </w:r>
    </w:p>
    <w:p w:rsidR="00735F97" w:rsidRPr="00B34CEB" w:rsidRDefault="00735F97" w:rsidP="00735F97">
      <w:pPr>
        <w:spacing w:after="0" w:line="240" w:lineRule="auto"/>
        <w:jc w:val="both"/>
        <w:rPr>
          <w:rFonts w:ascii="Traditional Arabic" w:hAnsi="Traditional Arabic" w:cs="Traditional Arabic"/>
          <w:b/>
          <w:bCs/>
          <w:sz w:val="32"/>
          <w:szCs w:val="32"/>
          <w:rtl/>
          <w:lang w:bidi="ar-IQ"/>
        </w:rPr>
      </w:pPr>
      <w:r w:rsidRPr="00B34CEB">
        <w:rPr>
          <w:rFonts w:ascii="Traditional Arabic" w:hAnsi="Traditional Arabic" w:cs="Traditional Arabic"/>
          <w:b/>
          <w:bCs/>
          <w:sz w:val="32"/>
          <w:szCs w:val="32"/>
          <w:rtl/>
          <w:lang w:bidi="ar-IQ"/>
        </w:rPr>
        <w:t>ثانياً. المساعدات المالية الأمريكية للمغرب :</w:t>
      </w:r>
    </w:p>
    <w:p w:rsidR="00735F97" w:rsidRPr="008D4D29" w:rsidRDefault="00735F97" w:rsidP="00735F97">
      <w:pPr>
        <w:spacing w:after="0" w:line="240" w:lineRule="auto"/>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          وضعت الإدارات الأمريكية  المتعاقبة  برامج ثابتة  لتقديم المساعدات المالية للدول العربية و(إسرائيل) ، وبضمنها  المساعدات المقدمة للمملكة المغربية ، واستناداً لإحصاءات الكونغرس الأميركي ، تراوح إجمالي المساعدات المالية خلال السنوات الثلاث الأخيرة  ما بين (6,4ـــ7,1) مليار دولار أميركي سنوياً ، تستحوذ ( إسرائيل) نحو نصف هذه  المبلغ ، والتي استقرت حصتها عند ( 3,100,0009) مليار دولار أميركي خلال السنوات الأخيرة ، تعقبها مصر والتي حصلت  في العام 2016 نحو ( 1,456,300) مليار دولار أميركي، أما إجمالي المساعدات المالية الأمريكية المقدمة للمغرب فكانت في عا</w:t>
      </w:r>
      <w:r>
        <w:rPr>
          <w:rFonts w:ascii="Traditional Arabic" w:hAnsi="Traditional Arabic" w:cs="Traditional Arabic"/>
          <w:b/>
          <w:bCs/>
          <w:sz w:val="28"/>
          <w:szCs w:val="28"/>
          <w:rtl/>
          <w:lang w:bidi="ar-IQ"/>
        </w:rPr>
        <w:t>م 2014 نحو (34,183) مليون دولار</w:t>
      </w:r>
      <w:r w:rsidRPr="008D4D29">
        <w:rPr>
          <w:rFonts w:ascii="Traditional Arabic" w:hAnsi="Traditional Arabic" w:cs="Traditional Arabic"/>
          <w:b/>
          <w:bCs/>
          <w:sz w:val="28"/>
          <w:szCs w:val="28"/>
          <w:rtl/>
          <w:lang w:bidi="ar-IQ"/>
        </w:rPr>
        <w:t>، ارتفعت خلال عام 2015 نحو ( 38,372) مليون دولار ، ثم تراجعت الى  ( 31,600) مليون دولار أميركي في عام 2016 كما مبين في  (الجدول ـــ3) .</w:t>
      </w:r>
    </w:p>
    <w:p w:rsidR="00735F97" w:rsidRPr="008D4D29" w:rsidRDefault="00735F97" w:rsidP="00735F97">
      <w:pPr>
        <w:spacing w:after="0" w:line="240" w:lineRule="auto"/>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     ومع انخفاض إجمالي المساعدات المالية  المقدمة من الولايات المتحدة الأمريكية  للمغرب ، لكنها تشكل احد العوامل المساعدة على توثيق العلاقات الاقتصادية والسياسية بين البلدين . </w:t>
      </w:r>
    </w:p>
    <w:p w:rsidR="00735F97" w:rsidRPr="008D4D29" w:rsidRDefault="00735F97" w:rsidP="00735F97">
      <w:pPr>
        <w:spacing w:after="0" w:line="240" w:lineRule="auto"/>
        <w:jc w:val="center"/>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الجدول ـــ3)</w:t>
      </w:r>
    </w:p>
    <w:p w:rsidR="00735F97" w:rsidRPr="008D4D29" w:rsidRDefault="00735F97" w:rsidP="00735F97">
      <w:pPr>
        <w:spacing w:after="0" w:line="240" w:lineRule="auto"/>
        <w:jc w:val="center"/>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إجمالي المساعدات المالية الأمريكية لدول منطقة الشرق الأوسط  للسنوات 2014ـــ 2015</w:t>
      </w:r>
      <w:r>
        <w:rPr>
          <w:rFonts w:ascii="Traditional Arabic" w:hAnsi="Traditional Arabic" w:cs="Traditional Arabic"/>
          <w:b/>
          <w:bCs/>
          <w:sz w:val="28"/>
          <w:szCs w:val="28"/>
          <w:rtl/>
          <w:lang w:bidi="ar-IQ"/>
        </w:rPr>
        <w:t xml:space="preserve"> </w:t>
      </w:r>
      <w:r w:rsidRPr="008D4D29">
        <w:rPr>
          <w:rFonts w:ascii="Traditional Arabic" w:hAnsi="Traditional Arabic" w:cs="Traditional Arabic"/>
          <w:b/>
          <w:bCs/>
          <w:sz w:val="28"/>
          <w:szCs w:val="28"/>
          <w:rtl/>
          <w:lang w:bidi="ar-IQ"/>
        </w:rPr>
        <w:t>( مليون دولار أميركي )</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8"/>
        <w:gridCol w:w="1424"/>
        <w:gridCol w:w="1221"/>
        <w:gridCol w:w="1637"/>
        <w:gridCol w:w="1637"/>
      </w:tblGrid>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التسلسل</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الدولة</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2014</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2015</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2016</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1.</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الجزائر</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2,545</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2,600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2,550</w:t>
            </w:r>
          </w:p>
        </w:tc>
      </w:tr>
      <w:tr w:rsidR="00735F97" w:rsidRPr="008D4D29" w:rsidTr="006B78B6">
        <w:trPr>
          <w:jc w:val="right"/>
        </w:trPr>
        <w:tc>
          <w:tcPr>
            <w:tcW w:w="818" w:type="dxa"/>
          </w:tcPr>
          <w:p w:rsidR="00735F97" w:rsidRPr="00B34CEB" w:rsidRDefault="00735F97" w:rsidP="006B78B6">
            <w:pPr>
              <w:pStyle w:val="ListParagraph"/>
              <w:spacing w:after="0" w:line="240" w:lineRule="auto"/>
              <w:ind w:left="0"/>
              <w:jc w:val="center"/>
              <w:rPr>
                <w:rFonts w:ascii="Traditional Arabic" w:hAnsi="Traditional Arabic" w:cs="Traditional Arabic"/>
                <w:b/>
                <w:bCs/>
                <w:lang w:bidi="ar-IQ"/>
              </w:rPr>
            </w:pPr>
            <w:r w:rsidRPr="00B34CEB">
              <w:rPr>
                <w:rFonts w:ascii="Traditional Arabic" w:hAnsi="Traditional Arabic" w:cs="Traditional Arabic"/>
                <w:b/>
                <w:bCs/>
                <w:rtl/>
                <w:lang w:bidi="ar-IQ"/>
              </w:rPr>
              <w:t>2.</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البحرين</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10,972</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8,751</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8,600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3.</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مصر</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1,505,920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1,455,800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1,456,300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4.</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العراق</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367,633</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211,260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355,360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5.</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(اسرائيل)</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3,100,000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3,100,000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3,100,000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6.</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الأردن</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1,010,288</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1,511,000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1,000,000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7.</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لبنان</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166,000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166,327</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210,510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8.</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ليبيا</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5,901</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4,500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20,000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9.</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المغرب</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34,183</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38,372</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31,600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11.</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عُمان</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11,511</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7,400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5,500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12.</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السعودية</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9</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13.</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سوريا</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8,250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35,000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255,000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14.</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تونس</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57,779</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61,380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134,400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15.</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الضفة الغربية وغزة</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440,000</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361,334</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442,000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r w:rsidRPr="00B34CEB">
              <w:rPr>
                <w:rFonts w:ascii="Traditional Arabic" w:hAnsi="Traditional Arabic" w:cs="Traditional Arabic"/>
                <w:b/>
                <w:bCs/>
                <w:rtl/>
                <w:lang w:bidi="ar-IQ"/>
              </w:rPr>
              <w:t>16.</w:t>
            </w: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اليمن</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50,029</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35,028</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114,400</w:t>
            </w:r>
          </w:p>
        </w:tc>
      </w:tr>
      <w:tr w:rsidR="00735F97" w:rsidRPr="008D4D29" w:rsidTr="006B78B6">
        <w:trPr>
          <w:jc w:val="right"/>
        </w:trPr>
        <w:tc>
          <w:tcPr>
            <w:tcW w:w="818" w:type="dxa"/>
          </w:tcPr>
          <w:p w:rsidR="00735F97" w:rsidRPr="00B34CEB" w:rsidRDefault="00735F97" w:rsidP="006B78B6">
            <w:pPr>
              <w:spacing w:after="0" w:line="240" w:lineRule="auto"/>
              <w:jc w:val="center"/>
              <w:rPr>
                <w:rFonts w:ascii="Traditional Arabic" w:hAnsi="Traditional Arabic" w:cs="Traditional Arabic"/>
                <w:b/>
                <w:bCs/>
                <w:lang w:bidi="ar-IQ"/>
              </w:rPr>
            </w:pPr>
          </w:p>
        </w:tc>
        <w:tc>
          <w:tcPr>
            <w:tcW w:w="1424"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المجموع</w:t>
            </w:r>
          </w:p>
        </w:tc>
        <w:tc>
          <w:tcPr>
            <w:tcW w:w="1221"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6,771,121</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6,498,762</w:t>
            </w:r>
          </w:p>
        </w:tc>
        <w:tc>
          <w:tcPr>
            <w:tcW w:w="1637" w:type="dxa"/>
          </w:tcPr>
          <w:p w:rsidR="00735F97" w:rsidRPr="00B34CEB" w:rsidRDefault="00735F97" w:rsidP="006B78B6">
            <w:pPr>
              <w:spacing w:after="0" w:line="240" w:lineRule="auto"/>
              <w:jc w:val="center"/>
              <w:rPr>
                <w:rFonts w:ascii="Traditional Arabic" w:hAnsi="Traditional Arabic" w:cs="Traditional Arabic"/>
                <w:b/>
                <w:bCs/>
              </w:rPr>
            </w:pPr>
            <w:r w:rsidRPr="00B34CEB">
              <w:rPr>
                <w:rFonts w:ascii="Traditional Arabic" w:hAnsi="Traditional Arabic" w:cs="Traditional Arabic"/>
                <w:b/>
                <w:bCs/>
                <w:rtl/>
              </w:rPr>
              <w:t>7,136,230</w:t>
            </w:r>
          </w:p>
        </w:tc>
      </w:tr>
    </w:tbl>
    <w:p w:rsidR="00735F97" w:rsidRPr="00B34CEB" w:rsidRDefault="00735F97" w:rsidP="00735F97">
      <w:pPr>
        <w:bidi w:val="0"/>
        <w:spacing w:after="0" w:line="240" w:lineRule="auto"/>
        <w:jc w:val="lowKashida"/>
        <w:rPr>
          <w:rFonts w:ascii="Times New Roman" w:hAnsi="Times New Roman" w:cs="Times New Roman"/>
          <w:b/>
          <w:bCs/>
          <w:sz w:val="14"/>
          <w:szCs w:val="14"/>
        </w:rPr>
      </w:pPr>
      <w:r w:rsidRPr="00B34CEB">
        <w:rPr>
          <w:rFonts w:ascii="Times New Roman" w:hAnsi="Times New Roman" w:cs="Times New Roman"/>
          <w:b/>
          <w:bCs/>
          <w:sz w:val="14"/>
          <w:szCs w:val="14"/>
        </w:rPr>
        <w:t xml:space="preserve">Source: Congressional  Research service, </w:t>
      </w:r>
      <w:smartTag w:uri="urn:schemas-microsoft-com:office:smarttags" w:element="country-region">
        <w:r w:rsidRPr="00B34CEB">
          <w:rPr>
            <w:rFonts w:ascii="Times New Roman" w:hAnsi="Times New Roman" w:cs="Times New Roman"/>
            <w:b/>
            <w:bCs/>
            <w:sz w:val="14"/>
            <w:szCs w:val="14"/>
          </w:rPr>
          <w:t>U.S.</w:t>
        </w:r>
      </w:smartTag>
      <w:r w:rsidRPr="00B34CEB">
        <w:rPr>
          <w:rFonts w:ascii="Times New Roman" w:hAnsi="Times New Roman" w:cs="Times New Roman"/>
          <w:b/>
          <w:bCs/>
          <w:sz w:val="14"/>
          <w:szCs w:val="14"/>
        </w:rPr>
        <w:t xml:space="preserve"> foreign  Assistance to the  </w:t>
      </w:r>
      <w:smartTag w:uri="urn:schemas-microsoft-com:office:smarttags" w:element="place">
        <w:r w:rsidRPr="00B34CEB">
          <w:rPr>
            <w:rFonts w:ascii="Times New Roman" w:hAnsi="Times New Roman" w:cs="Times New Roman"/>
            <w:b/>
            <w:bCs/>
            <w:sz w:val="14"/>
            <w:szCs w:val="14"/>
          </w:rPr>
          <w:t>Middle East</w:t>
        </w:r>
      </w:smartTag>
      <w:r w:rsidRPr="00B34CEB">
        <w:rPr>
          <w:rFonts w:ascii="Times New Roman" w:hAnsi="Times New Roman" w:cs="Times New Roman"/>
          <w:b/>
          <w:bCs/>
          <w:sz w:val="14"/>
          <w:szCs w:val="14"/>
        </w:rPr>
        <w:t xml:space="preserve"> : Historical  Background , Recent Trends, October 19, 2015  ,P6. It is available at: www. Crs</w:t>
      </w:r>
      <w:r w:rsidRPr="00B34CEB">
        <w:rPr>
          <w:rFonts w:ascii="Times New Roman" w:hAnsi="Times New Roman" w:cs="Times New Roman"/>
          <w:b/>
          <w:bCs/>
          <w:sz w:val="14"/>
          <w:szCs w:val="14"/>
          <w:lang w:bidi="ar-IQ"/>
        </w:rPr>
        <w:t>. gov</w:t>
      </w:r>
      <w:r w:rsidRPr="00B34CEB">
        <w:rPr>
          <w:rFonts w:ascii="Times New Roman" w:hAnsi="Times New Roman" w:cs="Times New Roman"/>
          <w:b/>
          <w:bCs/>
          <w:sz w:val="14"/>
          <w:szCs w:val="14"/>
          <w:rtl/>
        </w:rPr>
        <w:t xml:space="preserve"> </w:t>
      </w:r>
      <w:r w:rsidRPr="00B34CEB">
        <w:rPr>
          <w:rFonts w:ascii="Times New Roman" w:hAnsi="Times New Roman" w:cs="Times New Roman"/>
          <w:b/>
          <w:bCs/>
          <w:sz w:val="14"/>
          <w:szCs w:val="14"/>
        </w:rPr>
        <w:t>.gov.</w:t>
      </w:r>
    </w:p>
    <w:p w:rsidR="00735F97" w:rsidRPr="008D4D29" w:rsidRDefault="00735F97" w:rsidP="00735F97">
      <w:pPr>
        <w:pStyle w:val="ListParagraph"/>
        <w:spacing w:after="0" w:line="240" w:lineRule="auto"/>
        <w:ind w:left="0"/>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ثالثاً. الاستثمار الأجنبي في المغرب : </w:t>
      </w:r>
    </w:p>
    <w:p w:rsidR="00735F97" w:rsidRPr="008D4D29" w:rsidRDefault="00735F97" w:rsidP="00735F97">
      <w:pPr>
        <w:pStyle w:val="ListParagraph"/>
        <w:spacing w:after="0" w:line="240" w:lineRule="auto"/>
        <w:ind w:left="0" w:firstLine="900"/>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rPr>
        <w:t>مهدت اتفاقية التجارة الحرة الموقعة بين الولايات المتحدة الأمريكية والمملكة المغربية الطريق لزيادة الاستثمار الأجنبي المباشر من خلال المساعدة على تحسين مناخ الأعمال في المغرب، ومواءمة المعايير، وخلق ضمانات قانونية للمستثمرين، في حين أن المغرب قد أدخل تحسينات كبيرة في بيئة أعمال   الشركات الأجنبية،</w:t>
      </w:r>
      <w:r>
        <w:rPr>
          <w:rFonts w:ascii="Traditional Arabic" w:hAnsi="Traditional Arabic" w:cs="Traditional Arabic"/>
          <w:b/>
          <w:bCs/>
          <w:sz w:val="28"/>
          <w:szCs w:val="28"/>
          <w:rtl/>
        </w:rPr>
        <w:t xml:space="preserve"> والتي </w:t>
      </w:r>
      <w:r w:rsidRPr="008D4D29">
        <w:rPr>
          <w:rFonts w:ascii="Traditional Arabic" w:hAnsi="Traditional Arabic" w:cs="Traditional Arabic"/>
          <w:b/>
          <w:bCs/>
          <w:sz w:val="28"/>
          <w:szCs w:val="28"/>
          <w:rtl/>
        </w:rPr>
        <w:t>ما تزال تواجه قضايا تتعلق بالبيرو</w:t>
      </w:r>
      <w:r>
        <w:rPr>
          <w:rFonts w:ascii="Traditional Arabic" w:hAnsi="Traditional Arabic" w:cs="Traditional Arabic"/>
          <w:b/>
          <w:bCs/>
          <w:sz w:val="28"/>
          <w:szCs w:val="28"/>
          <w:rtl/>
        </w:rPr>
        <w:t>قراطية وبطئ الإجراءات التطبيقية</w:t>
      </w:r>
      <w:r w:rsidRPr="008D4D29">
        <w:rPr>
          <w:rFonts w:ascii="Traditional Arabic" w:hAnsi="Traditional Arabic" w:cs="Traditional Arabic"/>
          <w:b/>
          <w:bCs/>
          <w:sz w:val="28"/>
          <w:szCs w:val="28"/>
          <w:rtl/>
        </w:rPr>
        <w:t>.</w:t>
      </w:r>
      <w:r w:rsidRPr="008D4D29">
        <w:rPr>
          <w:rFonts w:ascii="Traditional Arabic" w:hAnsi="Traditional Arabic" w:cs="Traditional Arabic"/>
          <w:b/>
          <w:bCs/>
          <w:sz w:val="28"/>
          <w:szCs w:val="28"/>
          <w:vertAlign w:val="superscript"/>
          <w:rtl/>
        </w:rPr>
        <w:t>(</w:t>
      </w:r>
      <w:r w:rsidRPr="008D4D29">
        <w:rPr>
          <w:rStyle w:val="EndnoteReference"/>
          <w:rFonts w:ascii="Traditional Arabic" w:hAnsi="Traditional Arabic" w:cs="Traditional Arabic"/>
          <w:b/>
          <w:bCs/>
          <w:sz w:val="28"/>
          <w:szCs w:val="28"/>
          <w:rtl/>
        </w:rPr>
        <w:endnoteRef/>
      </w:r>
      <w:r w:rsidRPr="008D4D29">
        <w:rPr>
          <w:rFonts w:ascii="Traditional Arabic" w:hAnsi="Traditional Arabic" w:cs="Traditional Arabic"/>
          <w:b/>
          <w:bCs/>
          <w:sz w:val="28"/>
          <w:szCs w:val="28"/>
          <w:vertAlign w:val="superscript"/>
          <w:rtl/>
        </w:rPr>
        <w:t>)</w:t>
      </w:r>
      <w:r w:rsidRPr="008D4D29">
        <w:rPr>
          <w:rFonts w:ascii="Traditional Arabic" w:hAnsi="Traditional Arabic" w:cs="Traditional Arabic"/>
          <w:b/>
          <w:bCs/>
          <w:sz w:val="28"/>
          <w:szCs w:val="28"/>
          <w:rtl/>
        </w:rPr>
        <w:t>.</w:t>
      </w:r>
    </w:p>
    <w:p w:rsidR="00735F97" w:rsidRPr="008D4D29" w:rsidRDefault="00735F97" w:rsidP="00735F97">
      <w:pPr>
        <w:pStyle w:val="ListParagraph"/>
        <w:spacing w:after="0" w:line="240" w:lineRule="auto"/>
        <w:ind w:left="0" w:firstLine="810"/>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      وقد صادقت السلطات التشريعية في المغرب على (68)، مُعاهدة استثمار ثنائية لتعزيز وحماية الاستثمارات و(60) اتفاقية، تهدف إلى القضاء على الازدواج الضريبي في الدخل أو المكاسب، بما في ذلك مع الولايات المتحدة  الأمريكية ومعظم دول الاتحاد الأوروبي. وقد وضع ميثاق الاستثمار الخاص به نظاماً قابلاً للتحويل للمستثمرين الأجانب، ويتيح للمستثمرين حرية تحويل الأرباح. </w:t>
      </w:r>
    </w:p>
    <w:p w:rsidR="00735F97" w:rsidRPr="008D4D29" w:rsidRDefault="00735F97" w:rsidP="00735F97">
      <w:pPr>
        <w:pStyle w:val="ListParagraph"/>
        <w:spacing w:after="0" w:line="240" w:lineRule="auto"/>
        <w:ind w:left="0" w:firstLine="810"/>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     وهكذا دخلت اتفاقية التجارة الحرة المغربية مع الولايات المتحدة حيز التنفيذ في عام 2006، مما أدى إلى إلغاء التعريفة الكمركية نحو (95%) من السلع الاستهلاكية والصناعية المؤهلة، وبالنسبة لعدد محدود من المنتجات، سيتم إلغاء التعريفات تدريجيا بحلول عام 2024، ومنذ دخول اتفاقية التجارة الحرة بين الولايات المتحدة الأمريكية والمغرب حيز التنفيذ، تضاعفت التجارة الثنائية الإجمالية مايزيد عن (300%)  وأصبحت الولايات المتحدة الأمريكية الآن ثالث أكبر شريك تجاري للمغرب، وتعمل الحكومتان الأمريكية والمغربية بشكل وثيق لزيادة التجارة والاستثمار من خلال المشاورات رفيعة المستوى والحوار الثنائي والمؤتمر السنوي الأمريكي لتنمية الأعمال الذي يعد منبرا لتعزيز العلاقات بين الشركات </w:t>
      </w:r>
      <w:r w:rsidRPr="008D4D29">
        <w:rPr>
          <w:rFonts w:ascii="Traditional Arabic" w:hAnsi="Traditional Arabic" w:cs="Traditional Arabic"/>
          <w:b/>
          <w:bCs/>
          <w:sz w:val="28"/>
          <w:szCs w:val="28"/>
          <w:vertAlign w:val="superscript"/>
          <w:rtl/>
          <w:lang w:bidi="ar-IQ"/>
        </w:rPr>
        <w:t>(</w:t>
      </w:r>
      <w:r w:rsidRPr="008D4D29">
        <w:rPr>
          <w:rStyle w:val="EndnoteReference"/>
          <w:rFonts w:ascii="Traditional Arabic" w:hAnsi="Traditional Arabic" w:cs="Traditional Arabic"/>
          <w:b/>
          <w:bCs/>
          <w:sz w:val="28"/>
          <w:szCs w:val="28"/>
          <w:rtl/>
          <w:lang w:bidi="ar-IQ"/>
        </w:rPr>
        <w:endnoteRef/>
      </w:r>
      <w:r w:rsidRPr="008D4D29">
        <w:rPr>
          <w:rFonts w:ascii="Traditional Arabic" w:hAnsi="Traditional Arabic" w:cs="Traditional Arabic"/>
          <w:b/>
          <w:bCs/>
          <w:sz w:val="28"/>
          <w:szCs w:val="28"/>
          <w:vertAlign w:val="superscript"/>
          <w:rtl/>
          <w:lang w:bidi="ar-IQ"/>
        </w:rPr>
        <w:t>)</w:t>
      </w:r>
      <w:r w:rsidRPr="008D4D29">
        <w:rPr>
          <w:rFonts w:ascii="Traditional Arabic" w:hAnsi="Traditional Arabic" w:cs="Traditional Arabic"/>
          <w:b/>
          <w:bCs/>
          <w:sz w:val="28"/>
          <w:szCs w:val="28"/>
          <w:rtl/>
          <w:lang w:bidi="ar-IQ"/>
        </w:rPr>
        <w:t xml:space="preserve">. وبما يرسي اسس راسخة لتطوير العلاقات الاقتصادية بين البلدين . </w:t>
      </w:r>
    </w:p>
    <w:p w:rsidR="00735F97" w:rsidRDefault="00735F97" w:rsidP="00735F97">
      <w:pPr>
        <w:pStyle w:val="ListParagraph"/>
        <w:spacing w:after="0" w:line="240" w:lineRule="auto"/>
        <w:ind w:left="0"/>
        <w:jc w:val="both"/>
        <w:rPr>
          <w:rFonts w:ascii="Traditional Arabic" w:hAnsi="Traditional Arabic" w:cs="Traditional Arabic" w:hint="cs"/>
          <w:b/>
          <w:bCs/>
          <w:sz w:val="32"/>
          <w:szCs w:val="32"/>
          <w:rtl/>
          <w:lang w:bidi="ar-IQ"/>
        </w:rPr>
      </w:pPr>
    </w:p>
    <w:p w:rsidR="00735F97" w:rsidRDefault="00735F97" w:rsidP="00735F97">
      <w:pPr>
        <w:pStyle w:val="ListParagraph"/>
        <w:spacing w:after="0" w:line="240" w:lineRule="auto"/>
        <w:ind w:left="0"/>
        <w:jc w:val="both"/>
        <w:rPr>
          <w:rFonts w:ascii="Traditional Arabic" w:hAnsi="Traditional Arabic" w:cs="Traditional Arabic" w:hint="cs"/>
          <w:b/>
          <w:bCs/>
          <w:sz w:val="32"/>
          <w:szCs w:val="32"/>
          <w:rtl/>
          <w:lang w:bidi="ar-IQ"/>
        </w:rPr>
      </w:pPr>
    </w:p>
    <w:p w:rsidR="00735F97" w:rsidRPr="008D4D29" w:rsidRDefault="00735F97" w:rsidP="00735F97">
      <w:pPr>
        <w:pStyle w:val="ListParagraph"/>
        <w:spacing w:after="0" w:line="240" w:lineRule="auto"/>
        <w:ind w:left="0"/>
        <w:jc w:val="both"/>
        <w:rPr>
          <w:rFonts w:ascii="Traditional Arabic" w:hAnsi="Traditional Arabic" w:cs="Traditional Arabic"/>
          <w:b/>
          <w:bCs/>
          <w:sz w:val="32"/>
          <w:szCs w:val="32"/>
          <w:rtl/>
          <w:lang w:bidi="ar-IQ"/>
        </w:rPr>
      </w:pPr>
      <w:r w:rsidRPr="008D4D29">
        <w:rPr>
          <w:rFonts w:ascii="Traditional Arabic" w:hAnsi="Traditional Arabic" w:cs="Traditional Arabic"/>
          <w:b/>
          <w:bCs/>
          <w:sz w:val="32"/>
          <w:szCs w:val="32"/>
          <w:rtl/>
          <w:lang w:bidi="ar-IQ"/>
        </w:rPr>
        <w:t>الخاتمة :</w:t>
      </w:r>
    </w:p>
    <w:p w:rsidR="00735F97" w:rsidRPr="008D4D29" w:rsidRDefault="00735F97" w:rsidP="00735F97">
      <w:pPr>
        <w:pStyle w:val="ListParagraph"/>
        <w:spacing w:after="0" w:line="240" w:lineRule="auto"/>
        <w:ind w:left="0"/>
        <w:jc w:val="both"/>
        <w:rPr>
          <w:rFonts w:ascii="Traditional Arabic" w:hAnsi="Traditional Arabic" w:cs="Traditional Arabic"/>
          <w:b/>
          <w:bCs/>
          <w:sz w:val="28"/>
          <w:szCs w:val="28"/>
          <w:rtl/>
          <w:lang w:bidi="ar-IQ"/>
        </w:rPr>
      </w:pPr>
      <w:r w:rsidRPr="008D4D29">
        <w:rPr>
          <w:rFonts w:ascii="Traditional Arabic" w:hAnsi="Traditional Arabic" w:cs="Traditional Arabic"/>
          <w:b/>
          <w:bCs/>
          <w:sz w:val="28"/>
          <w:szCs w:val="28"/>
          <w:rtl/>
          <w:lang w:bidi="ar-IQ"/>
        </w:rPr>
        <w:t xml:space="preserve">       ساهم الموقع  الجغرافي الاستراتيجي للمغرب ،  والواقع  في أقصى الشمال الغربي لقارة إفريقيا على ضفاف المحيط الأطلسي الم</w:t>
      </w:r>
      <w:r>
        <w:rPr>
          <w:rFonts w:ascii="Traditional Arabic" w:hAnsi="Traditional Arabic" w:cs="Traditional Arabic"/>
          <w:b/>
          <w:bCs/>
          <w:sz w:val="28"/>
          <w:szCs w:val="28"/>
          <w:rtl/>
          <w:lang w:bidi="ar-IQ"/>
        </w:rPr>
        <w:t>قابل للولايات المتحدة الأمريكية</w:t>
      </w:r>
      <w:r w:rsidRPr="008D4D29">
        <w:rPr>
          <w:rFonts w:ascii="Traditional Arabic" w:hAnsi="Traditional Arabic" w:cs="Traditional Arabic"/>
          <w:b/>
          <w:bCs/>
          <w:sz w:val="28"/>
          <w:szCs w:val="28"/>
          <w:rtl/>
          <w:lang w:bidi="ar-IQ"/>
        </w:rPr>
        <w:t xml:space="preserve">، ليكون له مكانة مميزة في اولوية المخططات الامريكية، أذ يمثل للولايات المتحدة الأمريكية كرأس جسر باتجاه قارتي أوروبا وإفريقيا ، ولاسيما  باتجاه  الدول العربية في الشمال الافريقي وفي منطقة الشرق الأوسط  ، مما دفعها لمحاولة التقرب والاهتمام لتطوير العلاقات الاقتصادية والسياسية مع المملكة المغربية منذ سنوات طويلة ، ليضفي بذلك خصوصية على نمط العلاقات بين الدولتين . </w:t>
      </w:r>
    </w:p>
    <w:p w:rsidR="00735F97" w:rsidRDefault="00735F97" w:rsidP="00735F97">
      <w:pPr>
        <w:pStyle w:val="ListParagraph"/>
        <w:spacing w:after="0" w:line="240" w:lineRule="auto"/>
        <w:ind w:left="0"/>
        <w:jc w:val="both"/>
        <w:rPr>
          <w:rFonts w:ascii="Traditional Arabic" w:hAnsi="Traditional Arabic" w:cs="Traditional Arabic" w:hint="cs"/>
          <w:b/>
          <w:bCs/>
          <w:sz w:val="28"/>
          <w:szCs w:val="28"/>
          <w:rtl/>
          <w:lang w:bidi="ar-IQ"/>
        </w:rPr>
      </w:pPr>
      <w:r w:rsidRPr="008D4D29">
        <w:rPr>
          <w:rFonts w:ascii="Traditional Arabic" w:hAnsi="Traditional Arabic" w:cs="Traditional Arabic"/>
          <w:b/>
          <w:bCs/>
          <w:sz w:val="28"/>
          <w:szCs w:val="28"/>
          <w:rtl/>
          <w:lang w:bidi="ar-IQ"/>
        </w:rPr>
        <w:t xml:space="preserve">      وعلى الرغم من تباين أرقام التبادل التجاري بين الم</w:t>
      </w:r>
      <w:r>
        <w:rPr>
          <w:rFonts w:ascii="Traditional Arabic" w:hAnsi="Traditional Arabic" w:cs="Traditional Arabic"/>
          <w:b/>
          <w:bCs/>
          <w:sz w:val="28"/>
          <w:szCs w:val="28"/>
          <w:rtl/>
          <w:lang w:bidi="ar-IQ"/>
        </w:rPr>
        <w:t>غرب والولايات المتحدة الأمريكية</w:t>
      </w:r>
      <w:r w:rsidRPr="008D4D29">
        <w:rPr>
          <w:rFonts w:ascii="Traditional Arabic" w:hAnsi="Traditional Arabic" w:cs="Traditional Arabic"/>
          <w:b/>
          <w:bCs/>
          <w:sz w:val="28"/>
          <w:szCs w:val="28"/>
          <w:rtl/>
          <w:lang w:bidi="ar-IQ"/>
        </w:rPr>
        <w:t>، إلا إنها  ارتكزت إلى أسس تشريعية  راسخة ، اتسمت بالثبات والاستمرارية، عكستها الاتفاقيات السياسية والاقتصادية الثنائية والمتعددة بين الدولتين ، والتي جرى استكمالها وبما يتناسب و</w:t>
      </w:r>
      <w:r>
        <w:rPr>
          <w:rFonts w:ascii="Traditional Arabic" w:hAnsi="Traditional Arabic" w:cs="Traditional Arabic"/>
          <w:b/>
          <w:bCs/>
          <w:sz w:val="28"/>
          <w:szCs w:val="28"/>
          <w:rtl/>
          <w:lang w:bidi="ar-IQ"/>
        </w:rPr>
        <w:t>تحقيق  المصالح المشتركة للطرفين</w:t>
      </w:r>
      <w:r w:rsidRPr="008D4D29">
        <w:rPr>
          <w:rFonts w:ascii="Traditional Arabic" w:hAnsi="Traditional Arabic" w:cs="Traditional Arabic"/>
          <w:b/>
          <w:bCs/>
          <w:sz w:val="28"/>
          <w:szCs w:val="28"/>
          <w:rtl/>
          <w:lang w:bidi="ar-IQ"/>
        </w:rPr>
        <w:t>، سواءً أكان ذلك في الميدان الاقتصادي أم في بقية  الميادين، ولاسيما ، السياسية والعسكرية والأمنية ، مما يتيح الفرصة مستقبلا لتطوي</w:t>
      </w:r>
      <w:r>
        <w:rPr>
          <w:rFonts w:ascii="Traditional Arabic" w:hAnsi="Traditional Arabic" w:cs="Traditional Arabic"/>
          <w:b/>
          <w:bCs/>
          <w:sz w:val="28"/>
          <w:szCs w:val="28"/>
          <w:rtl/>
          <w:lang w:bidi="ar-IQ"/>
        </w:rPr>
        <w:t>رها في جميع القطاعات الاقتصادية</w:t>
      </w:r>
      <w:r w:rsidRPr="008D4D29">
        <w:rPr>
          <w:rFonts w:ascii="Traditional Arabic" w:hAnsi="Traditional Arabic" w:cs="Traditional Arabic"/>
          <w:b/>
          <w:bCs/>
          <w:sz w:val="28"/>
          <w:szCs w:val="28"/>
          <w:rtl/>
          <w:lang w:bidi="ar-IQ"/>
        </w:rPr>
        <w:t xml:space="preserve">. </w:t>
      </w:r>
    </w:p>
    <w:p w:rsidR="00735F97" w:rsidRPr="008D4D29" w:rsidRDefault="00735F97" w:rsidP="00735F97">
      <w:pPr>
        <w:pStyle w:val="ListParagraph"/>
        <w:spacing w:after="0" w:line="240" w:lineRule="auto"/>
        <w:ind w:left="0"/>
        <w:jc w:val="both"/>
        <w:rPr>
          <w:rFonts w:ascii="Traditional Arabic" w:hAnsi="Traditional Arabic" w:cs="Traditional Arabic" w:hint="cs"/>
          <w:b/>
          <w:bCs/>
          <w:sz w:val="28"/>
          <w:szCs w:val="28"/>
          <w:rtl/>
          <w:lang w:bidi="ar-IQ"/>
        </w:rPr>
      </w:pPr>
    </w:p>
    <w:p w:rsidR="00735F97" w:rsidRPr="00EB65CB" w:rsidRDefault="00735F97" w:rsidP="00735F97">
      <w:pPr>
        <w:spacing w:after="0" w:line="240" w:lineRule="auto"/>
        <w:ind w:left="41"/>
        <w:jc w:val="center"/>
        <w:rPr>
          <w:rFonts w:ascii="Simplified Arabic" w:hAnsi="Simplified Arabic" w:cs="AL-Mateen" w:hint="cs"/>
          <w:sz w:val="36"/>
          <w:szCs w:val="36"/>
          <w:rtl/>
          <w:lang w:bidi="ar-IQ"/>
        </w:rPr>
      </w:pPr>
      <w:r w:rsidRPr="00EB65CB">
        <w:rPr>
          <w:rFonts w:ascii="Simplified Arabic" w:hAnsi="Simplified Arabic" w:cs="AL-Mateen"/>
          <w:sz w:val="36"/>
          <w:szCs w:val="36"/>
          <w:rtl/>
          <w:lang w:bidi="ar-IQ"/>
        </w:rPr>
        <w:t>المتغيرات الداخلية والخارجية الم</w:t>
      </w:r>
      <w:r>
        <w:rPr>
          <w:rFonts w:ascii="Simplified Arabic" w:hAnsi="Simplified Arabic" w:cs="AL-Mateen"/>
          <w:sz w:val="36"/>
          <w:szCs w:val="36"/>
          <w:rtl/>
          <w:lang w:bidi="ar-IQ"/>
        </w:rPr>
        <w:t>ؤثرة في النظام السياسي الاردني</w:t>
      </w:r>
    </w:p>
    <w:p w:rsidR="00735F97" w:rsidRDefault="00735F97" w:rsidP="00735F97">
      <w:pPr>
        <w:spacing w:after="0" w:line="240" w:lineRule="auto"/>
        <w:ind w:left="-341" w:right="-142"/>
        <w:jc w:val="both"/>
        <w:rPr>
          <w:rFonts w:ascii="Simplified Arabic" w:hAnsi="Simplified Arabic" w:cs="Simplified Arabic"/>
          <w:b/>
          <w:bCs/>
          <w:sz w:val="32"/>
          <w:szCs w:val="32"/>
          <w:u w:val="single"/>
          <w:rtl/>
          <w:lang w:bidi="ar-IQ"/>
        </w:rPr>
      </w:pPr>
    </w:p>
    <w:p w:rsidR="00735F97" w:rsidRPr="00EB65CB" w:rsidRDefault="00735F97" w:rsidP="00735F97">
      <w:pPr>
        <w:tabs>
          <w:tab w:val="left" w:pos="5651"/>
          <w:tab w:val="right" w:pos="8306"/>
        </w:tabs>
        <w:spacing w:after="0" w:line="240" w:lineRule="auto"/>
        <w:ind w:left="-58"/>
        <w:jc w:val="right"/>
        <w:rPr>
          <w:rFonts w:ascii="Simplified Arabic" w:hAnsi="Simplified Arabic" w:cs="AF_Diwani"/>
          <w:sz w:val="36"/>
          <w:szCs w:val="36"/>
          <w:rtl/>
          <w:lang w:bidi="ar-IQ"/>
        </w:rPr>
      </w:pPr>
      <w:r w:rsidRPr="00EB65CB">
        <w:rPr>
          <w:rFonts w:ascii="Simplified Arabic" w:hAnsi="Simplified Arabic" w:cs="AF_Diwani"/>
          <w:sz w:val="36"/>
          <w:szCs w:val="36"/>
          <w:rtl/>
          <w:lang w:bidi="ar-IQ"/>
        </w:rPr>
        <w:t>أ.م.د.نادية فاضل عباس فضلي</w:t>
      </w:r>
      <w:r>
        <w:rPr>
          <w:rStyle w:val="FootnoteReference"/>
          <w:rFonts w:ascii="Simplified Arabic" w:hAnsi="Simplified Arabic" w:cs="AF_Diwani"/>
          <w:sz w:val="36"/>
          <w:szCs w:val="36"/>
          <w:rtl/>
          <w:lang w:bidi="ar-IQ"/>
        </w:rPr>
        <w:t>(*)</w:t>
      </w:r>
    </w:p>
    <w:p w:rsidR="00735F97" w:rsidRPr="00EB65CB" w:rsidRDefault="00735F97" w:rsidP="00735F97">
      <w:pPr>
        <w:tabs>
          <w:tab w:val="left" w:pos="4470"/>
          <w:tab w:val="left" w:pos="4916"/>
        </w:tabs>
        <w:spacing w:after="0" w:line="240" w:lineRule="auto"/>
        <w:ind w:left="-58"/>
        <w:jc w:val="right"/>
        <w:rPr>
          <w:rFonts w:ascii="Traditional Arabic" w:hAnsi="Traditional Arabic" w:cs="Traditional Arabic"/>
          <w:b/>
          <w:bCs/>
          <w:sz w:val="20"/>
          <w:szCs w:val="20"/>
          <w:rtl/>
          <w:lang w:bidi="ar-IQ"/>
        </w:rPr>
      </w:pPr>
    </w:p>
    <w:p w:rsidR="00735F97" w:rsidRPr="00EB65CB" w:rsidRDefault="00735F97" w:rsidP="00735F97">
      <w:pPr>
        <w:pStyle w:val="ListParagraph"/>
        <w:tabs>
          <w:tab w:val="left" w:pos="2501"/>
        </w:tabs>
        <w:spacing w:after="0" w:line="240" w:lineRule="auto"/>
        <w:ind w:left="26"/>
        <w:jc w:val="both"/>
        <w:rPr>
          <w:rFonts w:ascii="Traditional Arabic" w:hAnsi="Traditional Arabic" w:cs="Traditional Arabic"/>
          <w:b/>
          <w:bCs/>
          <w:sz w:val="32"/>
          <w:szCs w:val="32"/>
          <w:rtl/>
          <w:lang w:bidi="ar-IQ"/>
        </w:rPr>
      </w:pPr>
      <w:r w:rsidRPr="00EB65CB">
        <w:rPr>
          <w:rFonts w:ascii="Traditional Arabic" w:hAnsi="Traditional Arabic" w:cs="Traditional Arabic"/>
          <w:b/>
          <w:bCs/>
          <w:sz w:val="32"/>
          <w:szCs w:val="32"/>
          <w:rtl/>
          <w:lang w:bidi="ar-IQ"/>
        </w:rPr>
        <w:t>الملخص</w:t>
      </w:r>
    </w:p>
    <w:p w:rsidR="00735F97" w:rsidRPr="00EB65CB" w:rsidRDefault="00735F97" w:rsidP="00735F97">
      <w:pPr>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لقد انتهجت الاردن خطوات جيدة للسير في طريق الاصلاح ومثل العام 1989 بداية الاصلاح السياسي المتمثل بأعادة الحياة البرلمانية ثم تبعها تفعيل الحياة الحزبية واعقبها اعلان المواثيق الوطنية ومشروع الاجندة الوطنية ،وتوالت الاصلاحات في مختلف المجالات وكانت الحياة النيابية في الاردن قد شهدت تطورا ً كبيرا ً بسبب الحراك السياسي واطلاق الحريات العامة وتطور المجتمع المدني جعل من الاردن يعتمد على دعائم ديمقراطية جديدة .</w:t>
      </w:r>
    </w:p>
    <w:p w:rsidR="00735F97" w:rsidRPr="00EB65CB" w:rsidRDefault="00735F97" w:rsidP="00735F97">
      <w:pPr>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والاردن بقي مستقر طيلة اندلاع احتجاجات مايسمى" بالربيع  العربي" بالرغم من حدوث تظاهرات في الاردن في آذار من العام 2011 ولكنها بقيت في الاطراف دون الوصول للعاصمة الاردنية واضطر الملك عبدالله الى حل البرلمان والدعوة لانتخابات مبكرة على خلفية ارتفاع مستويات التوتر بسبب عدم اجراء إصلاحات تذكر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وفيما يتعلق بالمتغيرات الخارجية فالأردن ترى بالارهاب الخطر الامني المباشر على الاردن ومكافحته هو من اولويات السياسة الداخلية والخارجية للمملكة الاردنية الهاشمية على الاردن ، وترى الاخيرة  ان مكافحته مسؤولية اقليمية ودولية، ويبقى الصراع الفلسطيني الاسرائيلي الهاجس الخارجي المهم والخطر الذي يؤثر في النظام السياسي الاردني ويعمل بشكل ضاغط ومؤثر على صناعة القرار السياسي الخارجي للاردن.</w:t>
      </w:r>
    </w:p>
    <w:p w:rsidR="00735F97" w:rsidRDefault="00735F97" w:rsidP="00735F97">
      <w:pPr>
        <w:pStyle w:val="ListParagraph"/>
        <w:spacing w:after="0" w:line="240" w:lineRule="auto"/>
        <w:ind w:left="26"/>
        <w:jc w:val="both"/>
        <w:rPr>
          <w:rFonts w:ascii="Traditional Arabic" w:hAnsi="Traditional Arabic" w:cs="Traditional Arabic" w:hint="cs"/>
          <w:b/>
          <w:bCs/>
          <w:sz w:val="32"/>
          <w:szCs w:val="32"/>
          <w:u w:val="single"/>
          <w:rtl/>
          <w:lang w:bidi="ar-IQ"/>
        </w:rPr>
      </w:pPr>
    </w:p>
    <w:p w:rsidR="00735F97" w:rsidRPr="00EB65CB" w:rsidRDefault="00735F97" w:rsidP="00735F97">
      <w:pPr>
        <w:pStyle w:val="ListParagraph"/>
        <w:spacing w:after="0" w:line="240" w:lineRule="auto"/>
        <w:ind w:left="26"/>
        <w:jc w:val="both"/>
        <w:rPr>
          <w:rFonts w:ascii="Traditional Arabic" w:hAnsi="Traditional Arabic" w:cs="Traditional Arabic"/>
          <w:b/>
          <w:bCs/>
          <w:sz w:val="32"/>
          <w:szCs w:val="32"/>
          <w:rtl/>
          <w:lang w:bidi="ar-IQ"/>
        </w:rPr>
      </w:pPr>
      <w:r w:rsidRPr="00EB65CB">
        <w:rPr>
          <w:rFonts w:ascii="Traditional Arabic" w:hAnsi="Traditional Arabic" w:cs="Traditional Arabic"/>
          <w:b/>
          <w:bCs/>
          <w:sz w:val="32"/>
          <w:szCs w:val="32"/>
          <w:u w:val="single"/>
          <w:rtl/>
          <w:lang w:bidi="ar-IQ"/>
        </w:rPr>
        <w:t>المقدمة</w:t>
      </w:r>
    </w:p>
    <w:p w:rsidR="00735F97" w:rsidRPr="00EB65CB" w:rsidRDefault="00735F97" w:rsidP="00735F97">
      <w:pPr>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تعد المملكة الاردنية الهاشمية من النظم السياسية المستقرة نسبيا ً قياسا ً بالدول العربية الاخرى وخاصة المجاورة لها ،اذ يقوم النظام السياسي في الاردن على توازن السلطات والتعاون فيما بينها.</w:t>
      </w:r>
    </w:p>
    <w:p w:rsidR="00735F97" w:rsidRPr="00EB65CB" w:rsidRDefault="00735F97" w:rsidP="00735F97">
      <w:pPr>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وخطت الاردن خطوات كبيرة للسير في طريق الاصلاح ويعد العام 1989 بداية الاصلاح السياسي المتمثل بأعادة الحياة البرلمانية ثم تبعها تفعيل الحياة الحزبية واعقبها اعلان المواثيق الوطنية ومشروع الاجندة الوطنية ،</w:t>
      </w:r>
      <w:r>
        <w:rPr>
          <w:rFonts w:ascii="Traditional Arabic" w:hAnsi="Traditional Arabic" w:cs="Traditional Arabic" w:hint="cs"/>
          <w:b/>
          <w:bCs/>
          <w:sz w:val="28"/>
          <w:szCs w:val="28"/>
          <w:rtl/>
          <w:lang w:bidi="ar-IQ"/>
        </w:rPr>
        <w:t xml:space="preserve"> </w:t>
      </w:r>
      <w:r w:rsidRPr="00EB65CB">
        <w:rPr>
          <w:rFonts w:ascii="Traditional Arabic" w:hAnsi="Traditional Arabic" w:cs="Traditional Arabic"/>
          <w:b/>
          <w:bCs/>
          <w:sz w:val="28"/>
          <w:szCs w:val="28"/>
          <w:rtl/>
          <w:lang w:bidi="ar-IQ"/>
        </w:rPr>
        <w:t>وتوالت الاصلاحات في مختلف المجالات وكانت الحياة النيابية في الاردن قد شهدت تطورا ً كبيرا ً بسبب الحراك السياسي واطلاق الحريات العامة وتطور المجتمع المدني جعل من الاردن يعتمد على دعائم ديمقراطية جديدة .</w:t>
      </w:r>
    </w:p>
    <w:p w:rsidR="00735F97" w:rsidRPr="00EB65CB" w:rsidRDefault="00735F97" w:rsidP="00735F97">
      <w:pPr>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والاردن بقي مستقر طيلة اندلاع احتجاجات مايسمى" بالربيع  العربي" بالرغم من حدوث تظاهرات في الاردن في آذار من العام 2011 ولكنها بقيت في الاطراف دون الوصول للعاصمة الاردنية واضطر الملك عبدالله الى حل البرلمان والدعوة لانتخابات مبكرة على خلفية ارتفاع مستويات التوتر بسبب عدم اجراء إصلاحات تذكر .</w:t>
      </w:r>
    </w:p>
    <w:p w:rsidR="00735F97" w:rsidRPr="00EB65CB" w:rsidRDefault="00735F97" w:rsidP="00735F97">
      <w:pPr>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وفيما يتعلق بالمتغيرات الخارجية فالأردن ترى بالارهاب الخطر الامني المباشر على الاردن ومكافحته هو من اولويات السياسة الداخلية والخارجية للمملكة الاردنية الهاشمية على الاردن  وترى الاخيرة  ان مكافحته مسؤولية اقليمية ودولية، ويبقى الصراع الفلسطيني الاسرائيلي الهاجس الخارجي المهم والخطر الذي يؤثر في النظام السياسي الاردني ويعمل بشكل ضاغط ومؤثر على صناعة القرار السياسي الخارجي للاردن ، وينطلق بحثنا من فرضية ان النظام السياسي في الاردن يتمتع باستقرار نسبي انطلاقا ً من الاصلاحات السياسية التي يجريها الملك عبدالله بن الحسين بين الحين والاخر ولكن بالرغم من هذا الاستقرار النسبي الا ان الاردن يتأثر بما يحدث  في بيئته الاقليمية  والتي لها انعكاسا ً كبيرا ً على الداخل الاردني وخاصة وان تنظيم الدولة الارهاب داعش قد جعل الاردن ضمن اجندته الارهابية فضلاً عما تعانية الاردن من مشاكل اللاجئين بعد الحرب الجارية في سورية مما جعل النظام السياسي الاردني يقع تحت  طائلة الضغوط ، وقد تم بحث موضوع الدراسة ضمن استخدام منهج التحليل النظمي</w:t>
      </w:r>
    </w:p>
    <w:p w:rsidR="00735F97" w:rsidRPr="00EB65CB" w:rsidRDefault="00735F97" w:rsidP="00735F97">
      <w:pPr>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فضلاَ عن المنهج الوصفي عبر رؤية لطبيعة المجتمع الاردني والمؤثرات الداخلية المؤثرة عليه فضلاً عن الضواغط الخارجية المؤثرة في صنع القرار السياسي ، وعليه ينقسم البحث الى المباحث الآتية :</w:t>
      </w:r>
    </w:p>
    <w:p w:rsidR="00735F97" w:rsidRPr="00EB65CB" w:rsidRDefault="00735F97" w:rsidP="00735F97">
      <w:pPr>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المبحث الاول  :نظرة عامة على النظام السياسي الاردني .</w:t>
      </w:r>
    </w:p>
    <w:p w:rsidR="00735F97" w:rsidRPr="00EB65CB" w:rsidRDefault="00735F97" w:rsidP="00735F97">
      <w:pPr>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المبحث الثاني :المتغيرات الداخلية المؤثرة في النظام السياسي الاردني .</w:t>
      </w:r>
    </w:p>
    <w:p w:rsidR="00735F97" w:rsidRPr="00EB65CB" w:rsidRDefault="00735F97" w:rsidP="00735F97">
      <w:pPr>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المبحث الثالث :المتغيرات الخارجية المؤثرة في النظام السياسي الاردني .</w:t>
      </w:r>
    </w:p>
    <w:p w:rsidR="00735F97" w:rsidRPr="00EB65CB" w:rsidRDefault="00735F97" w:rsidP="00735F97">
      <w:pPr>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المبحث الرابع :مستقبل النظام السياسي الاردني.</w:t>
      </w:r>
    </w:p>
    <w:p w:rsidR="00735F97" w:rsidRPr="00EB65CB" w:rsidRDefault="00735F97" w:rsidP="00735F97">
      <w:pPr>
        <w:spacing w:after="0" w:line="240" w:lineRule="auto"/>
        <w:ind w:left="26" w:right="-142"/>
        <w:jc w:val="both"/>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 xml:space="preserve">المبحث الاول :نظرةعامةعلى النظام السياسي الاردني </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     لم يكًن الاردن بحدودة المعروفة اليوم كيانا ًسياسيا ًواداريا ًمنفصلا ًعن الدول المحيطة به ،بل كانت مناطقة المختلفة على الدوام اجزاءا ً من كيانات الى الشمال والغرب والجنوب ،حتى تأسيس إمارة شرق الاردن بعد الحرب العالمية الاولى مفصولة عن سورية وفلسطين وبعد ذلك عن الحجاز بقرار بريطاني على اساس اتفاقيات سايكس بيكو عام 1916 ،ووعد بلفور 1917 وكانت بعض المناطق الاردنية المختلفة قد شاركت في ولاية سورية وفي الحكومة الفيصلية في دمشق حتى عام 1920 ثم شكلت حكومات مختلفة بعد معركة ميسلون والى حين قدوم الامير عبدالله وابرامه اتفاق إقامة الامارة في عام 1921 مع ونستون تشرشل في قصر الطور بالقدس </w:t>
      </w:r>
      <w:r w:rsidRPr="00EB65CB">
        <w:rPr>
          <w:rFonts w:ascii="Traditional Arabic" w:hAnsi="Traditional Arabic" w:cs="Traditional Arabic"/>
          <w:b/>
          <w:bCs/>
          <w:sz w:val="28"/>
          <w:szCs w:val="28"/>
          <w:vertAlign w:val="superscript"/>
          <w:rtl/>
          <w:lang w:bidi="ar-IQ"/>
        </w:rPr>
        <w:t>(1)</w:t>
      </w:r>
      <w:r w:rsidRPr="00EB65CB">
        <w:rPr>
          <w:rFonts w:ascii="Traditional Arabic" w:hAnsi="Traditional Arabic" w:cs="Traditional Arabic"/>
          <w:b/>
          <w:bCs/>
          <w:sz w:val="28"/>
          <w:szCs w:val="28"/>
          <w:rtl/>
          <w:lang w:bidi="ar-IQ"/>
        </w:rPr>
        <w:t xml:space="preserve"> .</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وفي الاردن قامت الدولة قبل قيام المجتمع الاردني ،بمعنى ان السكان في ماعرف لاحقا ً بأمارة شرق الاردن لم يكونوا يوما ً رعايا اردنيين لان الاردن لم يكن قائما ً اذ ان تشكيل الدولة الحديثة في الاردن سابق لتشكيل المجتمع ،فكما يعرف  لم تكن ثمة دولة تدعى الاردن قبل تأسيس الامارة</w:t>
      </w:r>
      <w:r w:rsidRPr="00EB65CB">
        <w:rPr>
          <w:rFonts w:ascii="Traditional Arabic" w:hAnsi="Traditional Arabic" w:cs="Traditional Arabic"/>
          <w:b/>
          <w:bCs/>
          <w:sz w:val="28"/>
          <w:szCs w:val="28"/>
          <w:vertAlign w:val="superscript"/>
          <w:rtl/>
          <w:lang w:bidi="ar-IQ"/>
        </w:rPr>
        <w:t>(2)</w:t>
      </w:r>
      <w:r w:rsidRPr="00EB65CB">
        <w:rPr>
          <w:rFonts w:ascii="Traditional Arabic" w:hAnsi="Traditional Arabic" w:cs="Traditional Arabic"/>
          <w:b/>
          <w:bCs/>
          <w:sz w:val="28"/>
          <w:szCs w:val="28"/>
          <w:rtl/>
          <w:lang w:bidi="ar-IQ"/>
        </w:rPr>
        <w:t>.</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وعد دستور 1928 الذي اصدره الامير "عبدالله" في ظل الانتداب البريطاني الاطار العام الذي قامت عليه القوانين فيما بعد في الاردن ،وفي اعقاب استقلال الاردن عن بريطانيا سنة1946 اقر المجلس التشريعي الدستور الاردني الثاني سنة 1947،وقام الملك عبدالله سنة 1950 بعد توقيع اتفاقية الهدنة مع اسرائيل عام 1949  بضم الضفة الغربية رسميا ًالى شرقي الاردن على الرغم من المعارضة من جانب الاقطار العربية لتلك الخطوة وبعد ان تم له مااراد اعد دستورا معدلا ً للمملكة الاردنية وقد جعل الملك طلال ذلك الدستور اكثر تحررية وتم التصديق عليه عام 1952</w:t>
      </w:r>
      <w:r w:rsidRPr="00EB65CB">
        <w:rPr>
          <w:rFonts w:ascii="Traditional Arabic" w:hAnsi="Traditional Arabic" w:cs="Traditional Arabic"/>
          <w:b/>
          <w:bCs/>
          <w:sz w:val="28"/>
          <w:szCs w:val="28"/>
          <w:vertAlign w:val="superscript"/>
          <w:rtl/>
          <w:lang w:bidi="ar-IQ"/>
        </w:rPr>
        <w:t>(3)</w:t>
      </w:r>
      <w:r w:rsidRPr="00EB65CB">
        <w:rPr>
          <w:rFonts w:ascii="Traditional Arabic" w:hAnsi="Traditional Arabic" w:cs="Traditional Arabic"/>
          <w:b/>
          <w:bCs/>
          <w:sz w:val="28"/>
          <w:szCs w:val="28"/>
          <w:rtl/>
          <w:lang w:bidi="ar-IQ"/>
        </w:rPr>
        <w:t>.</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واقر الدستور بأن المملكة الاردنية الهاشمية دولة عربية مستقلة ذات سيادة ملكها لايتجزأ ولايتنازل عن شئ منه،والشعب الاردني جزء من الأمة العربية ونظام الحكم فيها نيابي ملكي وراثي، وعرش المملكة الاردنية الهاشمة وراثي في اسرة الملك عبدالله ابن الحسين والملك هو رأس الدولة وهو مصون من كل تبعية ومسؤولية ويصادق على القوانين ويصدرها ويأمر بوضع الانظمة اللازمة لتنفيذها بشرط ان لا تتضمن مايخالف احكامها ،كما ان الملك يدعو مجلس الأمة الى الاجتماع  </w:t>
      </w:r>
      <w:r w:rsidRPr="00EB65CB">
        <w:rPr>
          <w:rFonts w:ascii="Traditional Arabic" w:hAnsi="Traditional Arabic" w:cs="Traditional Arabic"/>
          <w:b/>
          <w:bCs/>
          <w:color w:val="000000"/>
          <w:sz w:val="28"/>
          <w:szCs w:val="28"/>
          <w:rtl/>
        </w:rPr>
        <w:t>وتكون اجتماعات المجلس مقترنة باجتماعات مجلس النواب وتكون أدوار الانعقاد واحدة للمجلسين، وفي حالة حل مجلس النواب توقف جلسات مجلس الأعيان</w:t>
      </w:r>
      <w:r w:rsidRPr="00EB65CB">
        <w:rPr>
          <w:rFonts w:ascii="Traditional Arabic" w:hAnsi="Traditional Arabic" w:cs="Traditional Arabic"/>
          <w:b/>
          <w:bCs/>
          <w:color w:val="666666"/>
          <w:sz w:val="28"/>
          <w:szCs w:val="28"/>
        </w:rPr>
        <w:t>.</w:t>
      </w:r>
      <w:r w:rsidRPr="00EB65CB">
        <w:rPr>
          <w:rFonts w:ascii="Traditional Arabic" w:hAnsi="Traditional Arabic" w:cs="Traditional Arabic"/>
          <w:b/>
          <w:bCs/>
          <w:sz w:val="28"/>
          <w:szCs w:val="28"/>
          <w:rtl/>
          <w:lang w:bidi="ar-IQ"/>
        </w:rPr>
        <w:t>و</w:t>
      </w:r>
      <w:r>
        <w:rPr>
          <w:rFonts w:ascii="Traditional Arabic" w:hAnsi="Traditional Arabic" w:cs="Traditional Arabic"/>
          <w:b/>
          <w:bCs/>
          <w:sz w:val="28"/>
          <w:szCs w:val="28"/>
          <w:rtl/>
          <w:lang w:bidi="ar-IQ"/>
        </w:rPr>
        <w:t>يفتتحه ويؤجله وفق احكام الدستور</w:t>
      </w:r>
      <w:r w:rsidRPr="00EB65CB">
        <w:rPr>
          <w:rFonts w:ascii="Traditional Arabic" w:hAnsi="Traditional Arabic" w:cs="Traditional Arabic"/>
          <w:b/>
          <w:bCs/>
          <w:sz w:val="28"/>
          <w:szCs w:val="28"/>
          <w:vertAlign w:val="superscript"/>
          <w:rtl/>
          <w:lang w:bidi="ar-IQ"/>
        </w:rPr>
        <w:t>(4)</w:t>
      </w:r>
      <w:r w:rsidRPr="00EB65CB">
        <w:rPr>
          <w:rFonts w:ascii="Traditional Arabic" w:hAnsi="Traditional Arabic" w:cs="Traditional Arabic"/>
          <w:b/>
          <w:bCs/>
          <w:sz w:val="28"/>
          <w:szCs w:val="28"/>
          <w:rtl/>
          <w:lang w:bidi="ar-IQ"/>
        </w:rPr>
        <w:t>.</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ونظام الحكم في الاردن قائم على اساس وجود ثلاث</w:t>
      </w:r>
      <w:r>
        <w:rPr>
          <w:rFonts w:ascii="Traditional Arabic" w:hAnsi="Traditional Arabic" w:cs="Traditional Arabic"/>
          <w:b/>
          <w:bCs/>
          <w:sz w:val="28"/>
          <w:szCs w:val="28"/>
          <w:rtl/>
          <w:lang w:bidi="ar-IQ"/>
        </w:rPr>
        <w:t xml:space="preserve"> سلطات تنفيذية وتشريعية وقضائية</w:t>
      </w:r>
      <w:r w:rsidRPr="00EB65CB">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B65CB">
        <w:rPr>
          <w:rFonts w:ascii="Traditional Arabic" w:hAnsi="Traditional Arabic" w:cs="Traditional Arabic"/>
          <w:b/>
          <w:bCs/>
          <w:sz w:val="28"/>
          <w:szCs w:val="28"/>
          <w:rtl/>
          <w:lang w:bidi="ar-IQ"/>
        </w:rPr>
        <w:t xml:space="preserve">وفق ماجاء في الدستور الاردني لعام 1952 ،والذي اخذ بمبدأ الفصل المتوازن والمرن بين السلطات بحيث لاتطغى سلطة على اخرى ،وعمل الدستور الاردني على تقسيم وظائف الدولة بين ثلاثة سلطات واوجد تعاون بين هذه السلطات ،فالسلطة التشريعية تقوم بتشريع القوانين والسلطة القضائية تختص بتطبيق القوانين والسلطة التنفيذية تقوم بتنفيذ تلك القوانين </w:t>
      </w:r>
      <w:r w:rsidRPr="00EB65CB">
        <w:rPr>
          <w:rFonts w:ascii="Traditional Arabic" w:hAnsi="Traditional Arabic" w:cs="Traditional Arabic"/>
          <w:b/>
          <w:bCs/>
          <w:sz w:val="28"/>
          <w:szCs w:val="28"/>
          <w:vertAlign w:val="superscript"/>
          <w:rtl/>
          <w:lang w:bidi="ar-IQ"/>
        </w:rPr>
        <w:t>(5)</w:t>
      </w:r>
      <w:r w:rsidRPr="00EB65CB">
        <w:rPr>
          <w:rFonts w:ascii="Traditional Arabic" w:hAnsi="Traditional Arabic" w:cs="Traditional Arabic"/>
          <w:b/>
          <w:bCs/>
          <w:sz w:val="28"/>
          <w:szCs w:val="28"/>
          <w:rtl/>
          <w:lang w:bidi="ar-IQ"/>
        </w:rPr>
        <w:t xml:space="preserve"> .</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لقد وضع الدستور الاردني رقابة متبادلة بين السلطات وذلك من خلال </w:t>
      </w:r>
      <w:r w:rsidRPr="00EB65CB">
        <w:rPr>
          <w:rFonts w:ascii="Traditional Arabic" w:hAnsi="Traditional Arabic" w:cs="Traditional Arabic"/>
          <w:b/>
          <w:bCs/>
          <w:sz w:val="28"/>
          <w:szCs w:val="28"/>
          <w:vertAlign w:val="superscript"/>
          <w:rtl/>
          <w:lang w:bidi="ar-IQ"/>
        </w:rPr>
        <w:t>(6)</w:t>
      </w:r>
      <w:r w:rsidRPr="00EB65CB">
        <w:rPr>
          <w:rFonts w:ascii="Traditional Arabic" w:hAnsi="Traditional Arabic" w:cs="Traditional Arabic"/>
          <w:b/>
          <w:bCs/>
          <w:sz w:val="28"/>
          <w:szCs w:val="28"/>
          <w:rtl/>
          <w:lang w:bidi="ar-IQ"/>
        </w:rPr>
        <w:t>:</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1-حق السلطة التنفيذية بتقديم مشاريع قوانين وحق مجلس النواب باقراره او بتعديل المشروع اوبرفضه .</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2-حق السلطة التشريعية بطرح الثقة بالحكومة واتهام الوزراء ،وحق السلطة التنفيذية  بحل مجلس النواب. </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3-حق السلطة التنفيذية بدعوة المجلس للانعقاد وتأجيل دورات الانعقاد والدعوة لدورة استثنائية وحق السلطة التشريعة بمسائلة السلطة التن</w:t>
      </w:r>
      <w:r>
        <w:rPr>
          <w:rFonts w:ascii="Traditional Arabic" w:hAnsi="Traditional Arabic" w:cs="Traditional Arabic"/>
          <w:b/>
          <w:bCs/>
          <w:sz w:val="28"/>
          <w:szCs w:val="28"/>
          <w:rtl/>
          <w:lang w:bidi="ar-IQ"/>
        </w:rPr>
        <w:t>فيذية من خلال السؤال والاستجواب</w:t>
      </w:r>
      <w:r w:rsidRPr="00EB65CB">
        <w:rPr>
          <w:rFonts w:ascii="Traditional Arabic" w:hAnsi="Traditional Arabic" w:cs="Traditional Arabic"/>
          <w:b/>
          <w:bCs/>
          <w:sz w:val="28"/>
          <w:szCs w:val="28"/>
          <w:rtl/>
          <w:lang w:bidi="ar-IQ"/>
        </w:rPr>
        <w:t>.</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4-حق السلطة التنفيذية باجراء الانتخابات النيابية وحق السلطة التشريعية بمنح الثقة او حجبها او الامتناع عنها .</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وفيما يلي التطرق بايجاز لطبيعة السلطات كل على حده لمعرفة حدود سلطاتها في القانون الاردني</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hint="cs"/>
          <w:b/>
          <w:bCs/>
          <w:sz w:val="32"/>
          <w:szCs w:val="32"/>
          <w:rtl/>
          <w:lang w:bidi="ar-IQ"/>
        </w:rPr>
      </w:pPr>
      <w:r w:rsidRPr="00EB65CB">
        <w:rPr>
          <w:rFonts w:ascii="Traditional Arabic" w:hAnsi="Traditional Arabic" w:cs="Traditional Arabic"/>
          <w:b/>
          <w:bCs/>
          <w:sz w:val="32"/>
          <w:szCs w:val="32"/>
          <w:u w:val="single"/>
          <w:rtl/>
          <w:lang w:bidi="ar-IQ"/>
        </w:rPr>
        <w:t xml:space="preserve"> المطلب الاول :السلطة التشريعية</w:t>
      </w:r>
      <w:r w:rsidRPr="00EB65CB">
        <w:rPr>
          <w:rFonts w:ascii="Traditional Arabic" w:hAnsi="Traditional Arabic" w:cs="Traditional Arabic"/>
          <w:b/>
          <w:bCs/>
          <w:sz w:val="32"/>
          <w:szCs w:val="32"/>
          <w:rtl/>
          <w:lang w:bidi="ar-IQ"/>
        </w:rPr>
        <w:t xml:space="preserve"> :</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مر النظام التشريعي الاردني بتغييرات مهمة اسهمت الى حد كبير في تحسين عمل الوظائف التشريعية الاساسية للتمثيل النيابي ويمكن تفسير العلاقة بين السلطتين التشريعية والتنفيذية كما قلنا بأنها فصل مرن ومعتدل للسلطات ويشارك الملك في الوظائف التشريعية بعدة طرق منها تعيين الاعيان وحل مجلسي البرلمان ،ويتألف مجلس الأمة (البرلمان) من مجلس الاعيان ومجلس النواب وفقا ً للدستور، ويجتمع مجلس الأمة الاردني لاربعة شهور في كل سنة و يجتمع المجلسان في آن واحد ،ويجوز للملك تمديد مدة الدورة العادية لمدة لاتزيد على 3 شهور لاتاحة المجال لانجاز الامور المعلقة ويمكن ان يدعو المجلس للاجتماع في دورات استثنائية وتتخذ القرارات في المجلسين بأكثرية الاصوات </w:t>
      </w:r>
      <w:r w:rsidRPr="00EB65CB">
        <w:rPr>
          <w:rFonts w:ascii="Traditional Arabic" w:hAnsi="Traditional Arabic" w:cs="Traditional Arabic"/>
          <w:b/>
          <w:bCs/>
          <w:sz w:val="28"/>
          <w:szCs w:val="28"/>
          <w:vertAlign w:val="superscript"/>
          <w:rtl/>
          <w:lang w:bidi="ar-IQ"/>
        </w:rPr>
        <w:t>(7)</w:t>
      </w:r>
      <w:r w:rsidRPr="00EB65CB">
        <w:rPr>
          <w:rFonts w:ascii="Traditional Arabic" w:hAnsi="Traditional Arabic" w:cs="Traditional Arabic"/>
          <w:b/>
          <w:bCs/>
          <w:sz w:val="28"/>
          <w:szCs w:val="28"/>
          <w:rtl/>
          <w:lang w:bidi="ar-IQ"/>
        </w:rPr>
        <w:t xml:space="preserve"> .</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المطلب الثاني: السلطة التنفيذية :</w:t>
      </w:r>
    </w:p>
    <w:p w:rsidR="00735F97" w:rsidRPr="00EB65CB" w:rsidRDefault="00735F97" w:rsidP="00735F97">
      <w:pPr>
        <w:tabs>
          <w:tab w:val="left" w:pos="6746"/>
          <w:tab w:val="left" w:pos="6888"/>
        </w:tabs>
        <w:spacing w:after="0" w:line="240" w:lineRule="auto"/>
        <w:ind w:left="26" w:right="-142"/>
        <w:jc w:val="both"/>
        <w:rPr>
          <w:rFonts w:ascii="Traditional Arabic" w:hAnsi="Traditional Arabic" w:cs="Traditional Arabic"/>
          <w:b/>
          <w:bCs/>
          <w:sz w:val="28"/>
          <w:szCs w:val="28"/>
          <w:lang w:bidi="ar-IQ"/>
        </w:rPr>
      </w:pPr>
      <w:r w:rsidRPr="00EB65CB">
        <w:rPr>
          <w:rFonts w:ascii="Traditional Arabic" w:hAnsi="Traditional Arabic" w:cs="Traditional Arabic"/>
          <w:b/>
          <w:bCs/>
          <w:sz w:val="28"/>
          <w:szCs w:val="28"/>
          <w:rtl/>
          <w:lang w:bidi="ar-IQ"/>
        </w:rPr>
        <w:t>في ظل الملكية الدستورية يعد الملك رأس الدولة ورأس الحكومة فهو يعين رئيس الو</w:t>
      </w:r>
      <w:r>
        <w:rPr>
          <w:rFonts w:ascii="Traditional Arabic" w:hAnsi="Traditional Arabic" w:cs="Traditional Arabic"/>
          <w:b/>
          <w:bCs/>
          <w:sz w:val="28"/>
          <w:szCs w:val="28"/>
          <w:rtl/>
          <w:lang w:bidi="ar-IQ"/>
        </w:rPr>
        <w:t>زراء</w:t>
      </w:r>
      <w:r w:rsidRPr="00EB65CB">
        <w:rPr>
          <w:rFonts w:ascii="Traditional Arabic" w:hAnsi="Traditional Arabic" w:cs="Traditional Arabic"/>
          <w:b/>
          <w:bCs/>
          <w:sz w:val="28"/>
          <w:szCs w:val="28"/>
          <w:rtl/>
          <w:lang w:bidi="ar-IQ"/>
        </w:rPr>
        <w:t xml:space="preserve">، وله ايضا ًصلاحيات تشريعية ،كما ان الملك يمثل القائد الاعلى للقوات البرية والبحرية والجوية،وهو الذي يعلن الحرب ويعقد الصلح ويبرم المعاهدات والاتفاقات </w:t>
      </w:r>
      <w:r w:rsidRPr="00EB65CB">
        <w:rPr>
          <w:rFonts w:ascii="Traditional Arabic" w:hAnsi="Traditional Arabic" w:cs="Traditional Arabic"/>
          <w:b/>
          <w:bCs/>
          <w:sz w:val="28"/>
          <w:szCs w:val="28"/>
          <w:rtl/>
        </w:rPr>
        <w:t xml:space="preserve">وللملك حق اصدار العفو الخاص وتخفيض العقوبة أما العفو العام فقرر بقانون خاص،ويمارس الملك صلاحياته بارادة ملكية وتكون الارادة الملكية موقعه من  الوزراء المختصين ويبدي الملك موافقته بتثبيت توقيعه فوق التواقيع، أما عن مجلس الوزراء فيتألف من رئيس الوزراء رئيساً ومن عدد الوزراء حسب الحاجة والمصلحة العامة ،كما يتولى مجلس الوزراء مسؤولية ادارة جميع شؤون الدولة الداخلية والخارجية باستثناء ماقد عهد أويعهد به من تلك الشؤون بموجب الدستور </w:t>
      </w:r>
      <w:r w:rsidRPr="00EB65CB">
        <w:rPr>
          <w:rFonts w:ascii="Traditional Arabic" w:hAnsi="Traditional Arabic" w:cs="Traditional Arabic"/>
          <w:b/>
          <w:bCs/>
          <w:sz w:val="28"/>
          <w:szCs w:val="28"/>
          <w:vertAlign w:val="superscript"/>
          <w:rtl/>
        </w:rPr>
        <w:t>(8)</w:t>
      </w:r>
      <w:r w:rsidRPr="00EB65CB">
        <w:rPr>
          <w:rFonts w:ascii="Traditional Arabic" w:hAnsi="Traditional Arabic" w:cs="Traditional Arabic"/>
          <w:b/>
          <w:bCs/>
          <w:sz w:val="28"/>
          <w:szCs w:val="28"/>
          <w:rtl/>
        </w:rPr>
        <w:t>.</w:t>
      </w:r>
    </w:p>
    <w:p w:rsidR="00735F97" w:rsidRPr="00EB65CB" w:rsidRDefault="00735F97" w:rsidP="00735F97">
      <w:pPr>
        <w:pStyle w:val="PlainText"/>
        <w:ind w:left="26" w:right="-142"/>
        <w:jc w:val="both"/>
        <w:rPr>
          <w:rFonts w:ascii="Traditional Arabic" w:hAnsi="Traditional Arabic" w:cs="Traditional Arabic"/>
          <w:b/>
          <w:bCs/>
          <w:sz w:val="28"/>
          <w:szCs w:val="28"/>
        </w:rPr>
      </w:pPr>
      <w:r w:rsidRPr="00EB65CB">
        <w:rPr>
          <w:rFonts w:ascii="Traditional Arabic" w:hAnsi="Traditional Arabic" w:cs="Traditional Arabic"/>
          <w:b/>
          <w:bCs/>
          <w:sz w:val="28"/>
          <w:szCs w:val="28"/>
          <w:rtl/>
        </w:rPr>
        <w:t xml:space="preserve">  كما ان رئيس الوزراء و الوزراء مسؤلون امام مجلس النواب  مسؤولية  مشتركة عن السياسة العامة للدولة  كما ان كل وزير مسؤول امام مجلس النواب عن اعمال وزارته، وبالمقابل لمجلس النواب حق اتهام الوزراء ولا يصدر قرار الاتهام الا باكثرية ثلثي اصوات الاعضاء الذين يتألف منهم مجلس النواب و على المجلس ان يعين من أعضائه من يتولى تقديم الاتهام وتأييده امام المجلس العدلي</w:t>
      </w:r>
      <w:r w:rsidRPr="00EB65CB">
        <w:rPr>
          <w:rFonts w:ascii="Traditional Arabic" w:hAnsi="Traditional Arabic" w:cs="Traditional Arabic"/>
          <w:b/>
          <w:bCs/>
          <w:sz w:val="28"/>
          <w:szCs w:val="28"/>
          <w:vertAlign w:val="superscript"/>
          <w:rtl/>
        </w:rPr>
        <w:t>(9)</w:t>
      </w:r>
      <w:r w:rsidRPr="00EB65CB">
        <w:rPr>
          <w:rFonts w:ascii="Traditional Arabic" w:hAnsi="Traditional Arabic" w:cs="Traditional Arabic"/>
          <w:b/>
          <w:bCs/>
          <w:sz w:val="28"/>
          <w:szCs w:val="28"/>
          <w:rtl/>
        </w:rPr>
        <w:t>.</w:t>
      </w:r>
    </w:p>
    <w:p w:rsidR="00735F97" w:rsidRPr="00EB65CB" w:rsidRDefault="00735F97" w:rsidP="00735F97">
      <w:pPr>
        <w:pStyle w:val="PlainText"/>
        <w:ind w:left="26" w:right="-142"/>
        <w:jc w:val="both"/>
        <w:rPr>
          <w:rFonts w:ascii="Traditional Arabic" w:hAnsi="Traditional Arabic" w:cs="Traditional Arabic"/>
          <w:b/>
          <w:bCs/>
          <w:sz w:val="28"/>
          <w:szCs w:val="28"/>
        </w:rPr>
      </w:pPr>
      <w:r w:rsidRPr="00EB65CB">
        <w:rPr>
          <w:rFonts w:ascii="Traditional Arabic" w:hAnsi="Traditional Arabic" w:cs="Traditional Arabic"/>
          <w:b/>
          <w:bCs/>
          <w:sz w:val="28"/>
          <w:szCs w:val="28"/>
          <w:rtl/>
        </w:rPr>
        <w:t xml:space="preserve"> اماعن قوانين الانتخابات فقد نص الدستور الاردني لعام1952  والنافذ الان على انه يحق للملك ان يؤجل اجراء الانتخاب العام اذا كانت هناك  ظروف قاهرة يرى معها مجلس الوزراء ان اجراء الانتخابات امر متعذر ومن ثم  يبدو من الممكن القول ان احد المظاهر الاستباقية لحضور السلطة  في الانتخابات في تأجيل هذه الانتخابات وفقا للنص السابق  نظرا لكون سلطة تقدير مجلس الوزراء  للظروف القاهرة هي سلطة تقديرية مثل ماعانى الأردن منه عام 1967 من جراء احتلال أسرائيل للضفة الغربية  </w:t>
      </w:r>
      <w:r w:rsidRPr="00EB65CB">
        <w:rPr>
          <w:rFonts w:ascii="Traditional Arabic" w:hAnsi="Traditional Arabic" w:cs="Traditional Arabic"/>
          <w:b/>
          <w:bCs/>
          <w:sz w:val="28"/>
          <w:szCs w:val="28"/>
          <w:vertAlign w:val="superscript"/>
          <w:rtl/>
        </w:rPr>
        <w:t>(10)</w:t>
      </w:r>
      <w:r w:rsidRPr="00EB65CB">
        <w:rPr>
          <w:rFonts w:ascii="Traditional Arabic" w:hAnsi="Traditional Arabic" w:cs="Traditional Arabic"/>
          <w:b/>
          <w:bCs/>
          <w:sz w:val="28"/>
          <w:szCs w:val="28"/>
          <w:rtl/>
        </w:rPr>
        <w:t>.</w:t>
      </w:r>
    </w:p>
    <w:p w:rsidR="00735F97" w:rsidRPr="00EB65CB" w:rsidRDefault="00735F97" w:rsidP="00735F97">
      <w:pPr>
        <w:pStyle w:val="PlainText"/>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كما ان الانتخابات النيابية لها  موقع الصدارة والاكثر اهمية  في مفهوم الديمقراطية بوصفه مجموعة من الاجراءات والمؤسسات التي يستطيع الافراد من خلالها المشاركة في عملية صنع القرارات السياسية عن طريق التنافس في انتخابات حرة ونزيهة  </w:t>
      </w:r>
      <w:r w:rsidRPr="00EB65CB">
        <w:rPr>
          <w:rFonts w:ascii="Traditional Arabic" w:hAnsi="Traditional Arabic" w:cs="Traditional Arabic"/>
          <w:b/>
          <w:bCs/>
          <w:sz w:val="28"/>
          <w:szCs w:val="28"/>
          <w:vertAlign w:val="superscript"/>
          <w:rtl/>
          <w:lang w:bidi="ar-IQ"/>
        </w:rPr>
        <w:t>(11)</w:t>
      </w:r>
      <w:r w:rsidRPr="00EB65CB">
        <w:rPr>
          <w:rFonts w:ascii="Traditional Arabic" w:hAnsi="Traditional Arabic" w:cs="Traditional Arabic"/>
          <w:b/>
          <w:bCs/>
          <w:sz w:val="28"/>
          <w:szCs w:val="28"/>
          <w:rtl/>
          <w:lang w:bidi="ar-IQ"/>
        </w:rPr>
        <w:t>.</w:t>
      </w:r>
    </w:p>
    <w:p w:rsidR="00735F97" w:rsidRPr="00EB65CB" w:rsidRDefault="00735F97" w:rsidP="00735F97">
      <w:pPr>
        <w:pStyle w:val="PlainText"/>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وتجري الانتخابات على اساس تقسيم المملكة الى دوائر انتخابية كبيرة اي ان يكون لكل دائرة عدد من المقاعد بحسب عدد سكانها ويتم الفوز على اساس نظام الاغلبية البسيطة ذو الدور الواحد ،بمعنى ان المرشح الذي يحصل على اكبر عدد من الاصوات في دائرته الانتخابية بصرف النظر عن عدد الاصوات التي يحصل عليها باقي المرشحين يعد فائزا ً </w:t>
      </w:r>
      <w:r w:rsidRPr="00EB65CB">
        <w:rPr>
          <w:rFonts w:ascii="Traditional Arabic" w:hAnsi="Traditional Arabic" w:cs="Traditional Arabic"/>
          <w:b/>
          <w:bCs/>
          <w:sz w:val="28"/>
          <w:szCs w:val="28"/>
          <w:vertAlign w:val="superscript"/>
          <w:rtl/>
          <w:lang w:bidi="ar-IQ"/>
        </w:rPr>
        <w:t>(12)</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PlainText"/>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وكانت قد جرت اول انتخابات برلمانية في الاردن في الثامن من شهر تشرين الثاني 1965 وترجع اهمية هذه الانتخابات الى كونها الاولى التي تجري على اساس التعددية الحزبية منذ العام 1965 ذلك لان اخر انتخابات جرت هناك منذ عام 1989كانت قبل التصريح بقيام احزاب رسمية وفي تلك الانتخابات وصل عدد الاحزاب المتنافسة في الانتخابات الاردنية الى عشرين حزبا ً تنافسوا على 80 مقعداً وشارك في الانتخابات 820 الف ناخب بنسبة 68,5% ممن يحق لهم الادلاء بأصواتهم</w:t>
      </w:r>
      <w:r w:rsidRPr="00EB65CB">
        <w:rPr>
          <w:rFonts w:ascii="Traditional Arabic" w:hAnsi="Traditional Arabic" w:cs="Traditional Arabic"/>
          <w:b/>
          <w:bCs/>
          <w:sz w:val="28"/>
          <w:szCs w:val="28"/>
          <w:vertAlign w:val="superscript"/>
          <w:rtl/>
          <w:lang w:bidi="ar-IQ"/>
        </w:rPr>
        <w:t>(13)</w:t>
      </w:r>
      <w:r w:rsidRPr="00EB65CB">
        <w:rPr>
          <w:rFonts w:ascii="Traditional Arabic" w:hAnsi="Traditional Arabic" w:cs="Traditional Arabic"/>
          <w:b/>
          <w:bCs/>
          <w:sz w:val="28"/>
          <w:szCs w:val="28"/>
          <w:rtl/>
          <w:lang w:bidi="ar-IQ"/>
        </w:rPr>
        <w:t>.</w:t>
      </w:r>
    </w:p>
    <w:p w:rsidR="00735F97" w:rsidRPr="00EB65CB" w:rsidRDefault="00735F97" w:rsidP="00735F97">
      <w:pPr>
        <w:pStyle w:val="PlainText"/>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اما عن الانتخابات البرلمانية لعام 2003  والتي حصلت في 18 /ايار من ذلك العام فنرى جاء هذه الانتخابات بمشاركة جميع الاحزاب السياسية المرخص لها بالنشاط وتيارات وتجمعات سياسية صغيرة نواة احزاب كبرى كما اعلنت جبهة العمل الاسلامي وهي الواجهة السياسية لجماعة الاخوان المسلمين في الاردن حرصها على المشاركة في تلك الانتخابات واهم ما في هذه الانتخابات هي الزيادة الكبيرة في عدد مقاعد المجلس النيابي مع المشاركة الحزبية الواسعة لملء المقاعد 110 حسب القانون الانتخابي الجديد بعد ما كانت 80 مقعدا ً فقط ،واظهرت النتائج حينها فوزا ً لمرشحي العشائر والقوى الاجتماعية المحافظة ،حيث دلت النتائج على ان الشخصيات المستقلة نجحت من المقربين للنظام الاردني ولأي حكومة وهم لايصلون في تعاملهم مع العملية البرلمانية الى مرحلة الاصطدام مع الحكومة ،وانتهى الامر الى احتلال زعماء القبائل الذين شغلوا مناصب ادارية عليا في الدول والعسكريين المتقاعدين  ورجال الاعمال 90 مقعدا ً من اصل  110 مقعداً فيما حصلت المعارضة الاسلامية ممثله بحزب جبهة العمل الاسلامي على 17 مقعد فقط </w:t>
      </w:r>
      <w:r w:rsidRPr="00EB65CB">
        <w:rPr>
          <w:rFonts w:ascii="Traditional Arabic" w:hAnsi="Traditional Arabic" w:cs="Traditional Arabic"/>
          <w:b/>
          <w:bCs/>
          <w:sz w:val="28"/>
          <w:szCs w:val="28"/>
          <w:vertAlign w:val="superscript"/>
          <w:rtl/>
          <w:lang w:bidi="ar-IQ"/>
        </w:rPr>
        <w:t>(14)</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PlainText"/>
        <w:ind w:left="26" w:right="-142"/>
        <w:jc w:val="both"/>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 xml:space="preserve">المطلب الثالث:السلطة القضائية </w:t>
      </w:r>
    </w:p>
    <w:p w:rsidR="00735F97" w:rsidRDefault="00735F97" w:rsidP="00735F97">
      <w:pPr>
        <w:pStyle w:val="PlainText"/>
        <w:ind w:left="26" w:right="-142"/>
        <w:jc w:val="both"/>
        <w:rPr>
          <w:rFonts w:ascii="Traditional Arabic" w:hAnsi="Traditional Arabic" w:cs="Traditional Arabic" w:hint="cs"/>
          <w:b/>
          <w:bCs/>
          <w:sz w:val="28"/>
          <w:szCs w:val="28"/>
          <w:rtl/>
          <w:lang w:bidi="ar-IQ"/>
        </w:rPr>
      </w:pPr>
      <w:r w:rsidRPr="00EB65CB">
        <w:rPr>
          <w:rFonts w:ascii="Traditional Arabic" w:hAnsi="Traditional Arabic" w:cs="Traditional Arabic"/>
          <w:b/>
          <w:bCs/>
          <w:sz w:val="28"/>
          <w:szCs w:val="28"/>
          <w:rtl/>
          <w:lang w:bidi="ar-IQ"/>
        </w:rPr>
        <w:t xml:space="preserve">وهي الركيزة الثالثة التي يستند عليها النظام السياسي في الاردن ويعدها الدستور سلطة مستقلة لاسلطان عليها يغير القانون والقضاة بالتالي مستقلون يعينون بإرادة ملكية وفق احكام القوانين ذات الصلة ،ويتم تعيين القضاة بارادة ملكية وبقرار صادر من المجلس القضائي الذي يكون من اقدم قاضي في محكمة التمييز والامن العام لوزارة العدل ورؤساء محاكم الاستئناف واقدم مفتشي وزارة العدل وقد قسم الدستور الاردني والمحاكم في الاردن الى ثلاثة انواع </w:t>
      </w:r>
      <w:r w:rsidRPr="00EB65CB">
        <w:rPr>
          <w:rFonts w:ascii="Traditional Arabic" w:hAnsi="Traditional Arabic" w:cs="Traditional Arabic"/>
          <w:b/>
          <w:bCs/>
          <w:sz w:val="28"/>
          <w:szCs w:val="28"/>
          <w:vertAlign w:val="superscript"/>
          <w:rtl/>
          <w:lang w:bidi="ar-IQ"/>
        </w:rPr>
        <w:t>(15)</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PlainText"/>
        <w:ind w:left="26" w:right="-142"/>
        <w:jc w:val="both"/>
        <w:rPr>
          <w:rFonts w:ascii="Traditional Arabic" w:hAnsi="Traditional Arabic" w:cs="Traditional Arabic" w:hint="cs"/>
          <w:b/>
          <w:bCs/>
          <w:sz w:val="28"/>
          <w:szCs w:val="28"/>
          <w:rtl/>
          <w:lang w:bidi="ar-IQ"/>
        </w:rPr>
      </w:pPr>
    </w:p>
    <w:p w:rsidR="00735F97" w:rsidRPr="00EB65CB" w:rsidRDefault="00735F97" w:rsidP="00735F97">
      <w:pPr>
        <w:pStyle w:val="PlainText"/>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1-المحاكم النظامية </w:t>
      </w:r>
    </w:p>
    <w:p w:rsidR="00735F97" w:rsidRPr="00EB65CB" w:rsidRDefault="00735F97" w:rsidP="00735F97">
      <w:pPr>
        <w:pStyle w:val="PlainText"/>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2-المحاكم الدينية .</w:t>
      </w:r>
    </w:p>
    <w:p w:rsidR="00735F97" w:rsidRPr="00EB65CB" w:rsidRDefault="00735F97" w:rsidP="00735F97">
      <w:pPr>
        <w:pStyle w:val="PlainText"/>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3- المحاكم الخاصة .</w:t>
      </w:r>
    </w:p>
    <w:p w:rsidR="00735F97" w:rsidRPr="00EB65CB" w:rsidRDefault="00735F97" w:rsidP="00735F97">
      <w:pPr>
        <w:pStyle w:val="PlainText"/>
        <w:ind w:left="26" w:right="-142"/>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وعطفا ًعلى ما سبق عرفت المملكة الاردنية الهاشمية المؤسسات والانظمة السياسية والدستورية منذ بداية تكوينها السياسي في عهد الامارة عام 1921 واستمر تدريجيا ً في بناء هذه المؤسسات حتى بعد حصولها على الاستقلال عام 1946 ومما ساعد في ذلك صدور الدساتير التي اسهمت في تنظيم هذه المؤسسات والتي كان اخرها دستور 1952 ،الذي عمل على اعطاء صورة متكاملة للنظام السياسي في الاردن من خلال توزيع هذه المؤسسات الدستورية والسياسية في اطار هيكلية تنظيمية مقسمة الى ثلاث سلطات اساسية هي السلطة التنفيذية ،السلطة التشريعية ،السلطة القضائية </w:t>
      </w:r>
      <w:r w:rsidRPr="00EB65CB">
        <w:rPr>
          <w:rFonts w:ascii="Traditional Arabic" w:hAnsi="Traditional Arabic" w:cs="Traditional Arabic"/>
          <w:b/>
          <w:bCs/>
          <w:sz w:val="28"/>
          <w:szCs w:val="28"/>
          <w:vertAlign w:val="superscript"/>
          <w:rtl/>
          <w:lang w:bidi="ar-IQ"/>
        </w:rPr>
        <w:t>(16)</w:t>
      </w:r>
      <w:r w:rsidRPr="00EB65CB">
        <w:rPr>
          <w:rFonts w:ascii="Traditional Arabic" w:hAnsi="Traditional Arabic" w:cs="Traditional Arabic"/>
          <w:b/>
          <w:bCs/>
          <w:sz w:val="28"/>
          <w:szCs w:val="28"/>
          <w:rtl/>
          <w:lang w:bidi="ar-IQ"/>
        </w:rPr>
        <w:t>.</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في ضوء الطرح السابق تناولنا سرد بسيط لطبيعة النظام السياسي في الاردن وتطور المؤسسات الدستورية منذ قيام المملكة وحتى صدور دستور العام  1952 والمعتمد الى يومنا هذا مع  توضيح طبيعة عمل السلطات الثلاثة ، ووفق ماجاء في الدستور الاردني لعام 1952 نرى انه اخذ بمبدأ الفصل المتوازن والمرن بين السلطات بحيث لا تسيطر سلطة على اخرى ،فالسلطة التشريعية تقوم بتشريع القوانين والسلطة القضائية تختص بتطبيق القوانين والسلطة التنفيذية تقوم بتنفيذ تلك القوانين وبحيث لايتعارض عمل السلطة الواحدة مع الاخرى ولكن وفي كل نظام سياسي هناك واقع حال يفرض سلطته اذ سنرى ان هناك اشكاليات مابين السلطة التشريعية والتنفيذية فالاخيرة في بعض الحالات يكون لها الهيمنة على السلطة التشريعية خاصة في بعض القضايا الحساسة  .</w:t>
      </w:r>
    </w:p>
    <w:p w:rsidR="00735F97" w:rsidRPr="00EB65CB" w:rsidRDefault="00735F97" w:rsidP="00735F97">
      <w:pPr>
        <w:spacing w:after="0" w:line="240" w:lineRule="auto"/>
        <w:ind w:left="26"/>
        <w:jc w:val="both"/>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 xml:space="preserve">المبحث الثاني: المتغيرات الداخلية المؤثرة في النظام السياسي الاردني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هناك متغيرات وفواعل داخلية تلعب دوراً كبيراً في التأثير على عملية صنع القرار السياسي الداخلي منها الاحزاب السياسية  والعشائر والمجتمع المدني وغيرها وكل واحدة من هذه المتغيرات يظهر تأثيرها الضاغط في قضايا معينة </w:t>
      </w:r>
      <w:r w:rsidRPr="00EB65CB">
        <w:rPr>
          <w:rFonts w:ascii="Traditional Arabic" w:hAnsi="Traditional Arabic" w:cs="Traditional Arabic"/>
          <w:b/>
          <w:bCs/>
          <w:sz w:val="28"/>
          <w:szCs w:val="28"/>
          <w:lang w:bidi="ar-IQ"/>
        </w:rPr>
        <w:t>,</w:t>
      </w:r>
      <w:r w:rsidRPr="00EB65CB">
        <w:rPr>
          <w:rFonts w:ascii="Traditional Arabic" w:hAnsi="Traditional Arabic" w:cs="Traditional Arabic"/>
          <w:b/>
          <w:bCs/>
          <w:sz w:val="28"/>
          <w:szCs w:val="28"/>
          <w:rtl/>
          <w:lang w:bidi="ar-IQ"/>
        </w:rPr>
        <w:t>وفيما يلي التطرق لها تباعاً:</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u w:val="single"/>
          <w:rtl/>
          <w:lang w:bidi="ar-IQ"/>
        </w:rPr>
        <w:t>المطلب الاول:الاحزاب السياسية</w:t>
      </w:r>
      <w:r w:rsidRPr="00EB65CB">
        <w:rPr>
          <w:rFonts w:ascii="Traditional Arabic" w:hAnsi="Traditional Arabic" w:cs="Traditional Arabic"/>
          <w:b/>
          <w:bCs/>
          <w:sz w:val="28"/>
          <w:szCs w:val="28"/>
          <w:rtl/>
          <w:lang w:bidi="ar-IQ"/>
        </w:rPr>
        <w:t xml:space="preserve"> : تؤدي الاحزاب السياسية دورا ً كبيرا ًفي التحكم والتأثير على الرأي العام  الاردني،  فالاستقرار السياسي للدولة والاستقرار فيها  تعتمد فيها الدولة الى حد بعيد على طبيعة الاحزاب ذاتها وطبيعة الناس فيما بينها والوسط الاجتماعي والثقافي الذي تتواجد فيه ودرجة الوعي السياسي والفكري والايديولوجية لذلك الحزب </w:t>
      </w:r>
      <w:r w:rsidRPr="00EB65CB">
        <w:rPr>
          <w:rFonts w:ascii="Traditional Arabic" w:hAnsi="Traditional Arabic" w:cs="Traditional Arabic"/>
          <w:b/>
          <w:bCs/>
          <w:sz w:val="28"/>
          <w:szCs w:val="28"/>
          <w:vertAlign w:val="superscript"/>
          <w:rtl/>
          <w:lang w:bidi="ar-IQ"/>
        </w:rPr>
        <w:t>(17)</w:t>
      </w:r>
      <w:r w:rsidRPr="00EB65CB">
        <w:rPr>
          <w:rFonts w:ascii="Traditional Arabic" w:hAnsi="Traditional Arabic" w:cs="Traditional Arabic"/>
          <w:b/>
          <w:bCs/>
          <w:sz w:val="28"/>
          <w:szCs w:val="28"/>
          <w:rtl/>
          <w:lang w:bidi="ar-IQ"/>
        </w:rPr>
        <w:t>.</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وفيما يلي ادراج الاحزاب السياسية الاردنية التي تتباين تأثيراتها في الرأي العام الاردني مابين مؤثر وقليلة التأثير سواء في عملية صنع القرار السياسي او في الرأي العام نذكر البعض منها </w:t>
      </w:r>
      <w:r w:rsidRPr="00EB65CB">
        <w:rPr>
          <w:rFonts w:ascii="Traditional Arabic" w:hAnsi="Traditional Arabic" w:cs="Traditional Arabic"/>
          <w:b/>
          <w:bCs/>
          <w:sz w:val="28"/>
          <w:szCs w:val="28"/>
          <w:vertAlign w:val="superscript"/>
          <w:rtl/>
          <w:lang w:bidi="ar-IQ"/>
        </w:rPr>
        <w:t>(18)</w:t>
      </w:r>
      <w:r w:rsidRPr="00EB65CB">
        <w:rPr>
          <w:rFonts w:ascii="Traditional Arabic" w:hAnsi="Traditional Arabic" w:cs="Traditional Arabic"/>
          <w:b/>
          <w:bCs/>
          <w:sz w:val="28"/>
          <w:szCs w:val="28"/>
          <w:rtl/>
          <w:lang w:bidi="ar-IQ"/>
        </w:rPr>
        <w:t xml:space="preserve">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1-الحزب الوطني الاردني 2-الحزب الوطني الدستوري الاردني 3- حزب الوحدة الوطنية 4-حزب الاتحاد الوطني الاردني 5- حزب البعث العربي الاشتراكي الاردني 6_حزب البلد الامين الاردني 7-حزب الحياة الاردني 8-حزب جبهة العمل الاسلامي الاردني 9- حزب الوسط الاسلامي 10-حزب الشعب الديمقراطي الاردني 11- حزب الوحدة الشعبية الديمقراطي الاردني 12- حزب الحركة القومية 13-حزب الوفاء الوطني 14-حزب الرسالة الاردني 15-حزب الجبهة الاردنية الموحدة 16ويمكن ادراج ابرز التحديات التي تثيرها الاحزاب السياسية الاردنية وتؤثر في النظام السياسي من خلال تباينات في طبيعة عملها ودور الفئات فيها من حيث كونها تؤثر في صنع القرار ام ضعيفة التأثير او ذات تيار علماني او تيار ديني </w:t>
      </w:r>
      <w:r w:rsidRPr="00EB65CB">
        <w:rPr>
          <w:rFonts w:ascii="Traditional Arabic" w:hAnsi="Traditional Arabic" w:cs="Traditional Arabic"/>
          <w:b/>
          <w:bCs/>
          <w:sz w:val="28"/>
          <w:szCs w:val="28"/>
          <w:vertAlign w:val="superscript"/>
          <w:rtl/>
          <w:lang w:bidi="ar-IQ"/>
        </w:rPr>
        <w:t>(19)</w:t>
      </w:r>
      <w:r w:rsidRPr="00EB65CB">
        <w:rPr>
          <w:rFonts w:ascii="Traditional Arabic" w:hAnsi="Traditional Arabic" w:cs="Traditional Arabic"/>
          <w:b/>
          <w:bCs/>
          <w:sz w:val="28"/>
          <w:szCs w:val="28"/>
          <w:rtl/>
          <w:lang w:bidi="ar-IQ"/>
        </w:rPr>
        <w:t>:</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1-ان اغلبية الاحزاب بحاجة الى اصلاحات ديمقراطية من الداخل وذلك من خلال التناوب على قيادة الحزب واشراك المرأة والشباب في القيادة الحزبية وحرية الرأي والتعبير داخل الحزب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2-حصر العمل السياسي في اوساط النخبة السياسية والاقتصادية اما عامة الناس فهم اغلبية مهمشة ولا تساهم بالعمل السياسي والتوجه نحو الجانب الاجتماعي لازال معدوما ًلدى الاحزاب باستثناء جبهة العمل الاسلامي التي تسعى للتواصل مع المجتمع من خلال الجمعيات الخيرية ذات الطابع الانساني،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اذ يمثل حزب جبهة العمل الاسلامي  المعارضة في الاردن، وهو واجهة سياسية لجماعة الاخوان المسلمين التي تأسست منذ عام 1952 وهذا الحزب اكثر الاحزاب تنظيما ًوله قواعده الشعبية ويناصره عدد كبير من المواطنين نظرا ً لتوجهاته المعلنة ويعتمد في تمويله على التبرعات التي يحصل عليها من خلال جمعية المركز الاسلامي الخيرية ومن المشاريع الاستثمارية التي اقامها مثل المستشفى الاسلامي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4-النظرة السلبية للاحزاب السياسية من قبل المواطنين وعدم قناعتهم بالانتساب اليها او جدوى هذه الاحزاب في الممارسة السياسية بوصفها احزاب نفعية لايهمها سوى تحقيق مصالحها الضيقة على حساب هموم ومشاكل المواطنين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5-لم تتفاعل الكثير من هذه الاحزاب للتوجه العام والوصايا التي تقدم لهم من قبل المسؤولين السياسيين الاردنيين وعلى كافة المستويات ومخاطبتهم من قبل الملك لاكثر من مرة بالاندماج وتشكيل تكتلات تضم اربعة مجموعات للاحزاب بمعنى تقليصها وضم الاحزاب الصغيرة الى الكبيرة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وفيما يتعلق بالاصلاح السياسي يلاحظ انها عملية تسير بوتيرة بطيئة وخاصة فيما يتعلق بنظام التعددية الحزبية والانتخابات النيابية اذ تعد الانتخابات النيابية لعام 2016 منعطفا ً في تاريخ الانتخابات النيابية في الارد</w:t>
      </w:r>
      <w:r>
        <w:rPr>
          <w:rFonts w:ascii="Traditional Arabic" w:hAnsi="Traditional Arabic" w:cs="Traditional Arabic"/>
          <w:b/>
          <w:bCs/>
          <w:sz w:val="28"/>
          <w:szCs w:val="28"/>
          <w:rtl/>
          <w:lang w:bidi="ar-IQ"/>
        </w:rPr>
        <w:t>ن حيث جرت لاول مرة منذ عام 1993</w:t>
      </w:r>
      <w:r w:rsidRPr="00EB65CB">
        <w:rPr>
          <w:rFonts w:ascii="Traditional Arabic" w:hAnsi="Traditional Arabic" w:cs="Traditional Arabic"/>
          <w:b/>
          <w:bCs/>
          <w:sz w:val="28"/>
          <w:szCs w:val="28"/>
          <w:vertAlign w:val="superscript"/>
          <w:rtl/>
          <w:lang w:bidi="ar-IQ"/>
        </w:rPr>
        <w:t>(*)</w:t>
      </w:r>
      <w:r w:rsidRPr="00EB65CB">
        <w:rPr>
          <w:rFonts w:ascii="Traditional Arabic" w:hAnsi="Traditional Arabic" w:cs="Traditional Arabic"/>
          <w:b/>
          <w:bCs/>
          <w:sz w:val="28"/>
          <w:szCs w:val="28"/>
          <w:rtl/>
          <w:lang w:bidi="ar-IQ"/>
        </w:rPr>
        <w:t xml:space="preserve"> وفق قانون انتخابي يعتمد القائمة النسبية المفتوحة اقره مجلس النواب السابع عشر بعد ان كانت تجري وفق قانون الصوت الواحد ،وبصيغ مختلفة كما ان الانتخابات جرت في ظل انهاء ابرز مكونات المعارضة الاردنية وهو حزب جبهة العمل الاسلامي حقبة من مقاطعة الانتخابات النيابية والتي بررها الحزب باستمرار اعتماد قانون الصوت الواحد للانتخابات النيابية ،والذي عده مناقضا ًلاهداف العمل الحزبي وجاءت مشاركة الحزب في ظل التوتر الذي يشوب العلاقة بين الحكومة وجماعة الاخوان </w:t>
      </w:r>
      <w:r w:rsidRPr="00EB65CB">
        <w:rPr>
          <w:rFonts w:ascii="Traditional Arabic" w:hAnsi="Traditional Arabic" w:cs="Traditional Arabic"/>
          <w:b/>
          <w:bCs/>
          <w:color w:val="000000"/>
          <w:sz w:val="28"/>
          <w:szCs w:val="28"/>
          <w:rtl/>
          <w:lang w:bidi="ar-IQ"/>
        </w:rPr>
        <w:t>المسلمين</w:t>
      </w:r>
      <w:r w:rsidRPr="00EB65CB">
        <w:rPr>
          <w:rFonts w:ascii="Traditional Arabic" w:hAnsi="Traditional Arabic" w:cs="Traditional Arabic"/>
          <w:b/>
          <w:bCs/>
          <w:color w:val="000000"/>
          <w:sz w:val="28"/>
          <w:szCs w:val="28"/>
          <w:shd w:val="clear" w:color="auto" w:fill="FFFFFF"/>
          <w:rtl/>
          <w:lang w:bidi="ar-IQ"/>
        </w:rPr>
        <w:t xml:space="preserve"> وخاصة  </w:t>
      </w:r>
      <w:r w:rsidRPr="00EB65CB">
        <w:rPr>
          <w:rFonts w:ascii="Traditional Arabic" w:hAnsi="Traditional Arabic" w:cs="Traditional Arabic"/>
          <w:b/>
          <w:bCs/>
          <w:color w:val="000000"/>
          <w:sz w:val="28"/>
          <w:szCs w:val="28"/>
          <w:shd w:val="clear" w:color="auto" w:fill="FFFFFF"/>
          <w:rtl/>
        </w:rPr>
        <w:t>بعد قرار السلطات الأردنية إغلاق مقرين لجماعة الإخوان المسلمين،  اذ دار جدل في </w:t>
      </w:r>
      <w:hyperlink r:id="rId13" w:history="1">
        <w:r w:rsidRPr="00EB65CB">
          <w:rPr>
            <w:rFonts w:ascii="Traditional Arabic" w:hAnsi="Traditional Arabic" w:cs="Traditional Arabic"/>
            <w:b/>
            <w:bCs/>
            <w:color w:val="000000"/>
            <w:sz w:val="28"/>
            <w:szCs w:val="28"/>
            <w:shd w:val="clear" w:color="auto" w:fill="FFFFFF"/>
            <w:rtl/>
          </w:rPr>
          <w:t>الأردن</w:t>
        </w:r>
      </w:hyperlink>
      <w:r w:rsidRPr="00EB65CB">
        <w:rPr>
          <w:rFonts w:ascii="Traditional Arabic" w:hAnsi="Traditional Arabic" w:cs="Traditional Arabic"/>
          <w:b/>
          <w:bCs/>
          <w:color w:val="000000"/>
          <w:sz w:val="28"/>
          <w:szCs w:val="28"/>
          <w:shd w:val="clear" w:color="auto" w:fill="FFFFFF"/>
          <w:rtl/>
        </w:rPr>
        <w:t xml:space="preserve"> حول تداعيات هذا القرار، خاصة في ظل تأكيد مصادر حكومية أردنية أن هذه الخطوة جاءت لكون الجماعة "غير مرخصة"، ودعوة المراقب العام للجماعة همام سعيد في بيان أعضاء الجماعة إلى "رص الصفوف وضبط النفس</w:t>
      </w:r>
      <w:r w:rsidRPr="00EB65CB">
        <w:rPr>
          <w:rFonts w:ascii="Traditional Arabic" w:hAnsi="Traditional Arabic" w:cs="Traditional Arabic"/>
          <w:b/>
          <w:bCs/>
          <w:color w:val="000000"/>
          <w:sz w:val="28"/>
          <w:szCs w:val="28"/>
          <w:shd w:val="clear" w:color="auto" w:fill="FFFFFF"/>
        </w:rPr>
        <w:t>".</w:t>
      </w:r>
      <w:r w:rsidRPr="00EB65CB">
        <w:rPr>
          <w:rFonts w:ascii="Traditional Arabic" w:hAnsi="Traditional Arabic" w:cs="Traditional Arabic"/>
          <w:b/>
          <w:bCs/>
          <w:color w:val="000000"/>
          <w:sz w:val="28"/>
          <w:szCs w:val="28"/>
          <w:rtl/>
          <w:lang w:bidi="ar-IQ"/>
        </w:rPr>
        <w:t xml:space="preserve"> </w:t>
      </w:r>
      <w:r w:rsidRPr="00EB65CB">
        <w:rPr>
          <w:rFonts w:ascii="Traditional Arabic" w:hAnsi="Traditional Arabic" w:cs="Traditional Arabic"/>
          <w:b/>
          <w:bCs/>
          <w:sz w:val="28"/>
          <w:szCs w:val="28"/>
          <w:rtl/>
          <w:lang w:bidi="ar-IQ"/>
        </w:rPr>
        <w:t xml:space="preserve">مما يعني تأثيرها في عمل النظام السياسي في الاردن ويحدث نوعاً من عدم الاستقرار في المجتمع الاردني </w:t>
      </w:r>
      <w:r w:rsidRPr="00EB65CB">
        <w:rPr>
          <w:rFonts w:ascii="Traditional Arabic" w:hAnsi="Traditional Arabic" w:cs="Traditional Arabic"/>
          <w:b/>
          <w:bCs/>
          <w:sz w:val="28"/>
          <w:szCs w:val="28"/>
          <w:vertAlign w:val="superscript"/>
          <w:rtl/>
          <w:lang w:bidi="ar-IQ"/>
        </w:rPr>
        <w:t>(20)</w:t>
      </w:r>
      <w:r w:rsidRPr="00EB65CB">
        <w:rPr>
          <w:rFonts w:ascii="Traditional Arabic" w:hAnsi="Traditional Arabic" w:cs="Traditional Arabic"/>
          <w:b/>
          <w:bCs/>
          <w:sz w:val="28"/>
          <w:szCs w:val="28"/>
          <w:rtl/>
          <w:lang w:bidi="ar-IQ"/>
        </w:rPr>
        <w:t xml:space="preserve">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وفي ظل القانون الجديد وعدم وجود مقاطعته من اي تيار سياسي جرت الانتخ</w:t>
      </w:r>
      <w:r>
        <w:rPr>
          <w:rFonts w:ascii="Traditional Arabic" w:hAnsi="Traditional Arabic" w:cs="Traditional Arabic"/>
          <w:b/>
          <w:bCs/>
          <w:sz w:val="28"/>
          <w:szCs w:val="28"/>
          <w:rtl/>
          <w:lang w:bidi="ar-IQ"/>
        </w:rPr>
        <w:t>ابات النيابية في 20 /ايلول 2016</w:t>
      </w:r>
      <w:r w:rsidRPr="00EB65CB">
        <w:rPr>
          <w:rFonts w:ascii="Traditional Arabic" w:hAnsi="Traditional Arabic" w:cs="Traditional Arabic"/>
          <w:b/>
          <w:bCs/>
          <w:sz w:val="28"/>
          <w:szCs w:val="28"/>
          <w:rtl/>
          <w:lang w:bidi="ar-IQ"/>
        </w:rPr>
        <w:t xml:space="preserve"> وشارك فيها 1,492,044 ناخبا ً بنسبة (3601%) ممن يحق لهم الاقتراع وكان من ابرز نتائج هذه الانتخابات حصول حزب جبهة العمل الاسلامي تحت اسم التحالف الوطني للاصلاح على 15 مقعدا ً ومكن 5 سيدات من الفوز بالتنافس المباشر في القوائم على مستوى المملكة اضافة الى ان نسبة المشاركة كانت متدنية مقارنة بسابقاتها </w:t>
      </w:r>
      <w:r w:rsidRPr="00EB65CB">
        <w:rPr>
          <w:rFonts w:ascii="Traditional Arabic" w:hAnsi="Traditional Arabic" w:cs="Traditional Arabic"/>
          <w:b/>
          <w:bCs/>
          <w:sz w:val="28"/>
          <w:szCs w:val="28"/>
          <w:vertAlign w:val="superscript"/>
          <w:rtl/>
          <w:lang w:bidi="ar-IQ"/>
        </w:rPr>
        <w:t>(21)</w:t>
      </w:r>
      <w:r w:rsidRPr="00EB65CB">
        <w:rPr>
          <w:rFonts w:ascii="Traditional Arabic" w:hAnsi="Traditional Arabic" w:cs="Traditional Arabic"/>
          <w:b/>
          <w:bCs/>
          <w:sz w:val="28"/>
          <w:szCs w:val="28"/>
          <w:rtl/>
          <w:lang w:bidi="ar-IQ"/>
        </w:rPr>
        <w:t xml:space="preserve"> .</w:t>
      </w:r>
    </w:p>
    <w:p w:rsidR="00735F97" w:rsidRPr="00EB65CB" w:rsidRDefault="00735F97" w:rsidP="00735F97">
      <w:pPr>
        <w:spacing w:after="0" w:line="240" w:lineRule="auto"/>
        <w:ind w:left="26"/>
        <w:jc w:val="both"/>
        <w:rPr>
          <w:rFonts w:ascii="Traditional Arabic" w:hAnsi="Traditional Arabic" w:cs="Traditional Arabic"/>
          <w:b/>
          <w:bCs/>
          <w:sz w:val="28"/>
          <w:szCs w:val="28"/>
          <w:vertAlign w:val="superscript"/>
          <w:rtl/>
          <w:lang w:bidi="ar-IQ"/>
        </w:rPr>
      </w:pPr>
      <w:r w:rsidRPr="00EB65CB">
        <w:rPr>
          <w:rFonts w:ascii="Traditional Arabic" w:hAnsi="Traditional Arabic" w:cs="Traditional Arabic"/>
          <w:b/>
          <w:bCs/>
          <w:sz w:val="28"/>
          <w:szCs w:val="28"/>
          <w:rtl/>
          <w:lang w:bidi="ar-IQ"/>
        </w:rPr>
        <w:t>وطبقا ً للارادة الملكية التي صدرت في 9/3/2016 بالموافقة على قانون الانتخابات لعام 2016 جرت هذه الانتخابات وارتكز قانونها على نظام القائمة النسبية المفتوحة مما يعني ان نظام القائمة النسبية في الدول التي يوجد فيها احزاب قوية متنافسة ان يشكل كل حزب قائمة تحتوي على مرشحيه في الانتخابات حيث يتم وفق النظام الانتخابي اختيار مرشح اواكثر من القائمة الحزبية بينما يتم تجديد نسب تمثيل هذه الاحزاب في البرلمان بناء على نسب الاصوات التي حصل عليها كل حزب</w:t>
      </w:r>
      <w:r w:rsidRPr="00EB65CB">
        <w:rPr>
          <w:rFonts w:ascii="Traditional Arabic" w:hAnsi="Traditional Arabic" w:cs="Traditional Arabic"/>
          <w:b/>
          <w:bCs/>
          <w:sz w:val="28"/>
          <w:szCs w:val="28"/>
          <w:vertAlign w:val="superscript"/>
          <w:rtl/>
          <w:lang w:bidi="ar-IQ"/>
        </w:rPr>
        <w:t>(22)</w:t>
      </w:r>
      <w:r w:rsidRPr="00EB65CB">
        <w:rPr>
          <w:rFonts w:ascii="Traditional Arabic" w:hAnsi="Traditional Arabic" w:cs="Traditional Arabic"/>
          <w:b/>
          <w:bCs/>
          <w:sz w:val="28"/>
          <w:szCs w:val="28"/>
          <w:rtl/>
          <w:lang w:bidi="ar-IQ"/>
        </w:rPr>
        <w:t>.</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ونظراً لان الوضع الحزبي في الاردن يعاني من إشكالات عدة فقد اعتمد القانون على ان يشكل مجموعة من الافراد في قائمة محددة بناء على تيار يجمعهم او فكر سياسي اواجتماعي او حزبي ومن وجهة نظر الحكومة الاردنية فأن قانون الانتخابات تقدمي واسهم في تطوير العمل الحزبي والجماعي البرامجي كما انه سمح باجراء تحالفات وائتلافات بين القوى السياسية والحزبية والمجتمعية على مستوى الدوائر الانتخابية وانه يمنح الفرص امام الاحزاب في الوصول الى المجلس  والمساهمة في حكومة برلمانية </w:t>
      </w:r>
      <w:r w:rsidRPr="00EB65CB">
        <w:rPr>
          <w:rFonts w:ascii="Traditional Arabic" w:hAnsi="Traditional Arabic" w:cs="Traditional Arabic"/>
          <w:b/>
          <w:bCs/>
          <w:sz w:val="28"/>
          <w:szCs w:val="28"/>
          <w:vertAlign w:val="superscript"/>
          <w:rtl/>
          <w:lang w:bidi="ar-IQ"/>
        </w:rPr>
        <w:t>(23)</w:t>
      </w:r>
      <w:r w:rsidRPr="00EB65CB">
        <w:rPr>
          <w:rFonts w:ascii="Traditional Arabic" w:hAnsi="Traditional Arabic" w:cs="Traditional Arabic"/>
          <w:b/>
          <w:bCs/>
          <w:sz w:val="28"/>
          <w:szCs w:val="28"/>
          <w:rtl/>
          <w:lang w:bidi="ar-IQ"/>
        </w:rPr>
        <w:t xml:space="preserve">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وبالرغم من دفاع النظام السياسي في الاردن عن هذا القانون الذي انهى قانون الصوت الواحد الا ان هذا القانون لم يسلم من ملاحظات سلبية على العديد من جوانبه ومن ابرزها مايلي </w:t>
      </w:r>
      <w:r w:rsidRPr="00EB65CB">
        <w:rPr>
          <w:rFonts w:ascii="Traditional Arabic" w:hAnsi="Traditional Arabic" w:cs="Traditional Arabic"/>
          <w:b/>
          <w:bCs/>
          <w:sz w:val="28"/>
          <w:szCs w:val="28"/>
          <w:vertAlign w:val="superscript"/>
          <w:rtl/>
          <w:lang w:bidi="ar-IQ"/>
        </w:rPr>
        <w:t>(24)</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1-غموض وتعقيد في تفاصيل القانون وتضمنه العديد من المفاهيم الجديدة كالترشيح ضمن القائمة المفتوحة وطريقة احتساب الاصوات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2-القانون في نظر قطاعات عريضة بمثابة إعادة انتاج للصوت الواحد اذ بمقدور العديد من الاشخاص الراغبين بدخول مجلس النواب تشكيل قوائم بالتحالف مع اخرين معدومي الفرصة في الفوز لضمان النجاح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3-لن يسمح القانون بحصول اي قائمة على مستوى الدولة على اكثر من 10%من الاصوات في احسن الحالات وبالتالي فأن هدف الوصول الى حكومات برلمانية قوية تنجح  في الانتخابات بناء على رغبة شعبية وبرامج واضحة مايزال هدفا ً بعيداً جدا ً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المطلب الثاني :المجتمع الاردني وتناقضاته الداخلية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يمثل المجتمع الاردني مجتمع ابوي ذكوري فالأب هو رب الاسرة ومعيلها وينتمي الابناء فيها لنهجه ،وتقوم البنية الاجتماعية للمجتمع الاردني على عناصر رئيسة هي:</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1-الاسرة 2-العشيرة 3-القبيلة، وتسهم هذه العناصر بجعل النسيج الاجتماعي الاردني نسيجا ً اجتماعيا ًمتجانسا ًمتسقا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ويمكن تقسيم المجتمع الاردني الى مجموعتين كبيرتين </w:t>
      </w:r>
      <w:r w:rsidRPr="00EB65CB">
        <w:rPr>
          <w:rFonts w:ascii="Traditional Arabic" w:hAnsi="Traditional Arabic" w:cs="Traditional Arabic"/>
          <w:b/>
          <w:bCs/>
          <w:sz w:val="28"/>
          <w:szCs w:val="28"/>
          <w:vertAlign w:val="superscript"/>
          <w:rtl/>
          <w:lang w:bidi="ar-IQ"/>
        </w:rPr>
        <w:t>(25)</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u w:val="double"/>
          <w:rtl/>
          <w:lang w:bidi="ar-IQ"/>
        </w:rPr>
        <w:t>الاولى</w:t>
      </w:r>
      <w:r w:rsidRPr="00EB65CB">
        <w:rPr>
          <w:rFonts w:ascii="Traditional Arabic" w:hAnsi="Traditional Arabic" w:cs="Traditional Arabic"/>
          <w:b/>
          <w:bCs/>
          <w:sz w:val="28"/>
          <w:szCs w:val="28"/>
          <w:rtl/>
          <w:lang w:bidi="ar-IQ"/>
        </w:rPr>
        <w:t xml:space="preserve"> :هي الاردنيون الذين كانوا مواطنين في شرق الاردن قبل 1949 عندما ضمت الضفة الغربية الى المملكة الاردنية </w:t>
      </w:r>
      <w:r w:rsidRPr="00EB65CB">
        <w:rPr>
          <w:rFonts w:ascii="Traditional Arabic" w:hAnsi="Traditional Arabic" w:cs="Traditional Arabic"/>
          <w:b/>
          <w:bCs/>
          <w:sz w:val="28"/>
          <w:szCs w:val="28"/>
          <w:u w:val="double"/>
          <w:rtl/>
          <w:lang w:bidi="ar-IQ"/>
        </w:rPr>
        <w:t>والثانية</w:t>
      </w:r>
      <w:r w:rsidRPr="00EB65CB">
        <w:rPr>
          <w:rFonts w:ascii="Traditional Arabic" w:hAnsi="Traditional Arabic" w:cs="Traditional Arabic"/>
          <w:b/>
          <w:bCs/>
          <w:sz w:val="28"/>
          <w:szCs w:val="28"/>
          <w:rtl/>
          <w:lang w:bidi="ar-IQ"/>
        </w:rPr>
        <w:t>: هي الاردنيون من اصل فلسطيني الذين اصبحوا مواطنين اردنيين عند ضم الضفة الغربية الى الاردن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وضمن هذا التقسيم السكاني نرى ان لكل فئة مصالحها وعلاقاتها مع النظام بطريقة مختلف عن الفئة الاخرى ولكل منها وضع خاص في تعريف المواطنة حسب الولاء للنظام وحيثما يستطيع النظام الاستفادة من وجودها في الدولة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ويتآلف الاردنيون في مجتمعات متجذرة يسكنون تأريخيا ً شرق نهر الاردن في مدن وبلدات وقرى الشمال والوسط الغربيين من البلاد في مناطق محافظة البلقاء ومحافظة جرش ومحافظة عجلون ومحافظة اربد </w:t>
      </w:r>
      <w:r w:rsidRPr="00EB65CB">
        <w:rPr>
          <w:rFonts w:ascii="Traditional Arabic" w:hAnsi="Traditional Arabic" w:cs="Traditional Arabic"/>
          <w:b/>
          <w:bCs/>
          <w:sz w:val="28"/>
          <w:szCs w:val="28"/>
          <w:vertAlign w:val="superscript"/>
          <w:rtl/>
          <w:lang w:bidi="ar-IQ"/>
        </w:rPr>
        <w:t>(26)</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وضمن المجموعة الاولى تنقسم الى خمس فئات اساسية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1-ا</w:t>
      </w:r>
      <w:r w:rsidRPr="00EB65CB">
        <w:rPr>
          <w:rFonts w:ascii="Traditional Arabic" w:hAnsi="Traditional Arabic" w:cs="Traditional Arabic"/>
          <w:b/>
          <w:bCs/>
          <w:sz w:val="28"/>
          <w:szCs w:val="28"/>
          <w:u w:val="single"/>
          <w:rtl/>
          <w:lang w:bidi="ar-IQ"/>
        </w:rPr>
        <w:t>لحجازيون</w:t>
      </w:r>
      <w:r w:rsidRPr="00EB65CB">
        <w:rPr>
          <w:rFonts w:ascii="Traditional Arabic" w:hAnsi="Traditional Arabic" w:cs="Traditional Arabic"/>
          <w:b/>
          <w:bCs/>
          <w:sz w:val="28"/>
          <w:szCs w:val="28"/>
          <w:rtl/>
          <w:lang w:bidi="ar-IQ"/>
        </w:rPr>
        <w:t xml:space="preserve"> :وهم الذين جاؤوا مع الامير عبدالله كجزء من جيشه الذي حارب العثمانيين وبقوا في الاردن وهؤلاء من اكثر الموالين للنظام السياسي القائم بوصفهم من أصل واحد والنظام السياسي الاردني يمنح هذه الفئة الكثير من القاب الاشراف ويجعلهم جزءا ًمن الطبقة الحاكمة.</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2-</w:t>
      </w:r>
      <w:r w:rsidRPr="00EB65CB">
        <w:rPr>
          <w:rFonts w:ascii="Traditional Arabic" w:hAnsi="Traditional Arabic" w:cs="Traditional Arabic"/>
          <w:b/>
          <w:bCs/>
          <w:sz w:val="28"/>
          <w:szCs w:val="28"/>
          <w:u w:val="single"/>
          <w:rtl/>
          <w:lang w:bidi="ar-IQ"/>
        </w:rPr>
        <w:t>الشاميون</w:t>
      </w:r>
      <w:r w:rsidRPr="00EB65CB">
        <w:rPr>
          <w:rFonts w:ascii="Traditional Arabic" w:hAnsi="Traditional Arabic" w:cs="Traditional Arabic"/>
          <w:b/>
          <w:bCs/>
          <w:sz w:val="28"/>
          <w:szCs w:val="28"/>
          <w:rtl/>
          <w:lang w:bidi="ar-IQ"/>
        </w:rPr>
        <w:t xml:space="preserve"> :وهم الذين فروا من دمشق عندما احتلها الفرنسيون فكانوا بقايا حزب الاستقلال العربي وانضموا الى الامير عبدالله واعتمد النظام في بداية تكوينه على هؤلاء لادارة الدولة نظرا ًلمستواهم الثقافي والعلمي المرتفع مقابل ذلك منحوا الامتيازات والاراضي فأصبحوا هم اساس بيروقراطية هذا النظام </w:t>
      </w:r>
      <w:r w:rsidRPr="00EB65CB">
        <w:rPr>
          <w:rFonts w:ascii="Traditional Arabic" w:hAnsi="Traditional Arabic" w:cs="Traditional Arabic"/>
          <w:b/>
          <w:bCs/>
          <w:sz w:val="28"/>
          <w:szCs w:val="28"/>
          <w:vertAlign w:val="superscript"/>
          <w:rtl/>
          <w:lang w:bidi="ar-IQ"/>
        </w:rPr>
        <w:t>(27)</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3-</w:t>
      </w:r>
      <w:r w:rsidRPr="00EB65CB">
        <w:rPr>
          <w:rFonts w:ascii="Traditional Arabic" w:hAnsi="Traditional Arabic" w:cs="Traditional Arabic"/>
          <w:b/>
          <w:bCs/>
          <w:sz w:val="28"/>
          <w:szCs w:val="28"/>
          <w:u w:val="single"/>
          <w:rtl/>
          <w:lang w:bidi="ar-IQ"/>
        </w:rPr>
        <w:t>البدو</w:t>
      </w:r>
      <w:r w:rsidRPr="00EB65CB">
        <w:rPr>
          <w:rFonts w:ascii="Traditional Arabic" w:hAnsi="Traditional Arabic" w:cs="Traditional Arabic"/>
          <w:b/>
          <w:bCs/>
          <w:sz w:val="28"/>
          <w:szCs w:val="28"/>
          <w:rtl/>
          <w:lang w:bidi="ar-IQ"/>
        </w:rPr>
        <w:t>: جزء اصيل من المجتمع الاردني اذ يقوم البناء الاجتماعي للبدو على اساس القبيلة التي تعد الوحدة الرئيسة في المجتمع البدوي ،ويتميز نظام الحكم في الاردن بعلاقة وثيقة مع البدو وبدأت هذه العلاقة في التحالف الذي كان قائما ً بين الهاشميين الذي يعود لهم الحكم في الاردن والبدو عندما اعلنوا عن تأييدهم للشريف حسين بن علي عند اعلانه الثورة العربية الكبرى في عام 1916 ضد السيطرة العثمانية وتطورت هذه العلاقة بين الهاشميين والبدو بعد تأسي</w:t>
      </w:r>
      <w:r>
        <w:rPr>
          <w:rFonts w:ascii="Traditional Arabic" w:hAnsi="Traditional Arabic" w:cs="Traditional Arabic"/>
          <w:b/>
          <w:bCs/>
          <w:sz w:val="28"/>
          <w:szCs w:val="28"/>
          <w:rtl/>
          <w:lang w:bidi="ar-IQ"/>
        </w:rPr>
        <w:t>س امارة شرقي الاردن في عام 1921</w:t>
      </w:r>
      <w:r w:rsidRPr="00EB65CB">
        <w:rPr>
          <w:rFonts w:ascii="Traditional Arabic" w:hAnsi="Traditional Arabic" w:cs="Traditional Arabic"/>
          <w:b/>
          <w:bCs/>
          <w:sz w:val="28"/>
          <w:szCs w:val="28"/>
          <w:vertAlign w:val="superscript"/>
          <w:rtl/>
          <w:lang w:bidi="ar-IQ"/>
        </w:rPr>
        <w:t>(28)</w:t>
      </w:r>
      <w:r w:rsidRPr="00EB65CB">
        <w:rPr>
          <w:rFonts w:ascii="Traditional Arabic" w:hAnsi="Traditional Arabic" w:cs="Traditional Arabic"/>
          <w:b/>
          <w:bCs/>
          <w:sz w:val="28"/>
          <w:szCs w:val="28"/>
          <w:rtl/>
          <w:lang w:bidi="ar-IQ"/>
        </w:rPr>
        <w:t>.</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4-</w:t>
      </w:r>
      <w:r w:rsidRPr="00EB65CB">
        <w:rPr>
          <w:rFonts w:ascii="Traditional Arabic" w:hAnsi="Traditional Arabic" w:cs="Traditional Arabic"/>
          <w:b/>
          <w:bCs/>
          <w:sz w:val="28"/>
          <w:szCs w:val="28"/>
          <w:u w:val="single"/>
          <w:rtl/>
          <w:lang w:bidi="ar-IQ"/>
        </w:rPr>
        <w:t>الحضر</w:t>
      </w:r>
      <w:r w:rsidRPr="00EB65CB">
        <w:rPr>
          <w:rFonts w:ascii="Traditional Arabic" w:hAnsi="Traditional Arabic" w:cs="Traditional Arabic"/>
          <w:b/>
          <w:bCs/>
          <w:sz w:val="28"/>
          <w:szCs w:val="28"/>
          <w:rtl/>
          <w:lang w:bidi="ar-IQ"/>
        </w:rPr>
        <w:t xml:space="preserve"> :هم سكان المدن الصغيرة والقرى في المناطق الجبلية المتاخمة  للبحر الميت ونهر الاردن وكان الفلاحون بين هؤلاء هم الاكثرية اما من يمكن وصفهم بسكان المدن فكانوا قلة</w:t>
      </w:r>
      <w:r w:rsidRPr="00EB65CB">
        <w:rPr>
          <w:rFonts w:ascii="Traditional Arabic" w:hAnsi="Traditional Arabic" w:cs="Traditional Arabic"/>
          <w:b/>
          <w:bCs/>
          <w:sz w:val="28"/>
          <w:szCs w:val="28"/>
          <w:vertAlign w:val="superscript"/>
          <w:rtl/>
          <w:lang w:bidi="ar-IQ"/>
        </w:rPr>
        <w:t>(29)</w:t>
      </w:r>
      <w:r w:rsidRPr="00EB65CB">
        <w:rPr>
          <w:rFonts w:ascii="Traditional Arabic" w:hAnsi="Traditional Arabic" w:cs="Traditional Arabic"/>
          <w:b/>
          <w:bCs/>
          <w:sz w:val="28"/>
          <w:szCs w:val="28"/>
          <w:rtl/>
          <w:lang w:bidi="ar-IQ"/>
        </w:rPr>
        <w:t>.</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5-ا</w:t>
      </w:r>
      <w:r w:rsidRPr="00EB65CB">
        <w:rPr>
          <w:rFonts w:ascii="Traditional Arabic" w:hAnsi="Traditional Arabic" w:cs="Traditional Arabic"/>
          <w:b/>
          <w:bCs/>
          <w:sz w:val="28"/>
          <w:szCs w:val="28"/>
          <w:u w:val="single"/>
          <w:rtl/>
          <w:lang w:bidi="ar-IQ"/>
        </w:rPr>
        <w:t>لشركس</w:t>
      </w:r>
      <w:r w:rsidRPr="00EB65CB">
        <w:rPr>
          <w:rFonts w:ascii="Traditional Arabic" w:hAnsi="Traditional Arabic" w:cs="Traditional Arabic"/>
          <w:b/>
          <w:bCs/>
          <w:sz w:val="28"/>
          <w:szCs w:val="28"/>
          <w:rtl/>
          <w:lang w:bidi="ar-IQ"/>
        </w:rPr>
        <w:t xml:space="preserve"> :وهم من اوائل العشائر التي جاءت واستقرت في عمان عام 1878 وكذلك استقروا في وادي السير وناعور واليوم يستقرون بشكل اكبر في جرش ، صويلح ،الزرقاء ،ومناطق اخرى في شمال الاردن </w:t>
      </w:r>
      <w:r w:rsidRPr="00EB65CB">
        <w:rPr>
          <w:rFonts w:ascii="Traditional Arabic" w:hAnsi="Traditional Arabic" w:cs="Traditional Arabic"/>
          <w:b/>
          <w:bCs/>
          <w:sz w:val="28"/>
          <w:szCs w:val="28"/>
          <w:vertAlign w:val="superscript"/>
          <w:rtl/>
          <w:lang w:bidi="ar-IQ"/>
        </w:rPr>
        <w:t>(30)</w:t>
      </w:r>
      <w:r w:rsidRPr="00EB65CB">
        <w:rPr>
          <w:rFonts w:ascii="Traditional Arabic" w:hAnsi="Traditional Arabic" w:cs="Traditional Arabic"/>
          <w:b/>
          <w:bCs/>
          <w:sz w:val="28"/>
          <w:szCs w:val="28"/>
          <w:rtl/>
          <w:lang w:bidi="ar-IQ"/>
        </w:rPr>
        <w:t>.</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اما المجموعة الثانية :هم الاردنيين الذين ينحدرون من اصل فلسطيني وجاؤوا الى الاردن بعد النكبة في عام 1948 و1967 واصبحوا مواطنين اردنيين بعد ضم الضفة الغربية الى الاردن رغم ان بعض الفلسطينين جاؤوا الى الاردن قبل النكبة وعملوا واستقروا في شرق الاردن وعدوا مواطنين اردنيين ان الهدف من طرح هذا الطيف من التقسيمات السكانية في الاردن هو الحديث عن الصراع بين الفئات المختلفة فهناك مسلمين ومسيحيين  ،كما يوجد داخل الفئات المسيحية اقليات اثنية صغيرة لا تنتمي الى القومية العربية مثل الارمن والسريان اضافة الى الاكراد الذين هم أقلية إثنية غير عربية ولكنها مسلمة ،وهناك بعض الدروز الذين جاؤوا الى الاردن اثناء الاحتلال الفرنسي لسوريا وبقوا فيها ،وطبقا ً لذلك تتصارع المجموعتان الرئيسيتان في الاردن بشكل مفتوح وعلني واحيانا ً بصورة خفية كما تتصارع فئات المجموعة الواحدة وخاصة الشرق اردنية حيث تحاول كل فئة ان تحصل على النصيب الاكبر من الريع والمكانة الاجتماعية والقرب من مركز صنع </w:t>
      </w:r>
      <w:r>
        <w:rPr>
          <w:rFonts w:ascii="Traditional Arabic" w:hAnsi="Traditional Arabic" w:cs="Traditional Arabic"/>
          <w:b/>
          <w:bCs/>
          <w:sz w:val="28"/>
          <w:szCs w:val="28"/>
          <w:rtl/>
          <w:lang w:bidi="ar-IQ"/>
        </w:rPr>
        <w:t>السياسي</w:t>
      </w:r>
      <w:r w:rsidRPr="00EB65CB">
        <w:rPr>
          <w:rFonts w:ascii="Traditional Arabic" w:hAnsi="Traditional Arabic" w:cs="Traditional Arabic"/>
          <w:b/>
          <w:bCs/>
          <w:sz w:val="28"/>
          <w:szCs w:val="28"/>
          <w:vertAlign w:val="superscript"/>
          <w:rtl/>
          <w:lang w:bidi="ar-IQ"/>
        </w:rPr>
        <w:t>(31)</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32"/>
          <w:szCs w:val="32"/>
          <w:rtl/>
          <w:lang w:bidi="ar-IQ"/>
        </w:rPr>
      </w:pPr>
      <w:r w:rsidRPr="00EB65CB">
        <w:rPr>
          <w:rFonts w:ascii="Traditional Arabic" w:hAnsi="Traditional Arabic" w:cs="Traditional Arabic"/>
          <w:b/>
          <w:bCs/>
          <w:sz w:val="32"/>
          <w:szCs w:val="32"/>
          <w:u w:val="single"/>
          <w:rtl/>
          <w:lang w:bidi="ar-IQ"/>
        </w:rPr>
        <w:t xml:space="preserve">المطلب الثالثً: دور العشيرة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يعد للعشيرة الاردنية دور فاعل ومهم لدعم العرش والمملكة الاردنية اضافة الى قيامها بالواجب الاجتماعي في ترسيخ القيم العربية ومساعدة الدولة في تطبيق القانون ،وعند تأسيس الدولة الاردنية الوليدة اعتمدت على العشائر ولكن استطاعت الدولة من ان تفرض النظام العام على السكان وبالرغم من التمرد المتكرر في المراحل الاولى في مختلف مناطق المملكة كما في معان وغيرها وخاصة في المناطق الصحراوية ،وعلى الدوام استخدم الامير والادارة البريطانية التعيينات لضم تلك العشائر اذ اصبح تعيين شيخ العشيرة يتم بموجب مرسوم ملكي ويبقى هناك مجلس عشائري يرأسه امير هاشمي يهدف الى ابقاء العشائر تحت تصرف الرغبة الملكية </w:t>
      </w:r>
      <w:r w:rsidRPr="00EB65CB">
        <w:rPr>
          <w:rFonts w:ascii="Traditional Arabic" w:hAnsi="Traditional Arabic" w:cs="Traditional Arabic"/>
          <w:b/>
          <w:bCs/>
          <w:sz w:val="28"/>
          <w:szCs w:val="28"/>
          <w:vertAlign w:val="superscript"/>
          <w:rtl/>
          <w:lang w:bidi="ar-IQ"/>
        </w:rPr>
        <w:t>(32)</w:t>
      </w:r>
      <w:r w:rsidRPr="00EB65CB">
        <w:rPr>
          <w:rFonts w:ascii="Traditional Arabic" w:hAnsi="Traditional Arabic" w:cs="Traditional Arabic"/>
          <w:b/>
          <w:bCs/>
          <w:sz w:val="28"/>
          <w:szCs w:val="28"/>
          <w:rtl/>
          <w:lang w:bidi="ar-IQ"/>
        </w:rPr>
        <w:t>.</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كما ادى الى انخراط العشائر في المجتمع الى تخليهم عن الكثير من الممارسات العشائرية اهمها الغزو مع احتفاظهم بالممارسات العشائرية الشكلية وكذلك نرى خضوعهم لانظمة الاحوال الشخصية والارث،وبذلك تبقى العلاقة بين العشيرة وابنائها من جهة وبين الدولة والوطن من جهة اخرى في إطار المصالح والمكاسب المادية وليس في إطار الانتماء والعصبية الوطنية ،ولكن مع وجود الاعتبارات العشائرية مازالت مسيطرة على سلوك الدولة وعلى تعاملها مع المؤسسة العشائرية التي ترعاها بالوسائل المختلفة لتبقى بنيانا ًمواليا ً للنظام وقابلا ً للاستخدام في الدفاع عنه كمخزونا ً امنيا ًفي مواجهة مخاطر الصدام مع الهوية الوطنية الفلسطينية وامتداداتها بين الفلسطينين المقيمين في الاردن وفي ضبط محلات التمرد احتجاجا ًعلى احوال محلية او للمطالبة بمكاسب معينه او للتعبئة داخل قوات الامن والدفاع وكذلك في الوقوف امام التيارات غير الموالية للنظام الملكي الهاشمي </w:t>
      </w:r>
      <w:r w:rsidRPr="00EB65CB">
        <w:rPr>
          <w:rFonts w:ascii="Traditional Arabic" w:hAnsi="Traditional Arabic" w:cs="Traditional Arabic"/>
          <w:b/>
          <w:bCs/>
          <w:sz w:val="28"/>
          <w:szCs w:val="28"/>
          <w:vertAlign w:val="superscript"/>
          <w:rtl/>
          <w:lang w:bidi="ar-IQ"/>
        </w:rPr>
        <w:t>(33)</w:t>
      </w:r>
      <w:r w:rsidRPr="00EB65CB">
        <w:rPr>
          <w:rFonts w:ascii="Traditional Arabic" w:hAnsi="Traditional Arabic" w:cs="Traditional Arabic"/>
          <w:b/>
          <w:bCs/>
          <w:sz w:val="28"/>
          <w:szCs w:val="28"/>
          <w:rtl/>
          <w:lang w:bidi="ar-IQ"/>
        </w:rPr>
        <w:t>.</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 وكانت قد اثارت تصريحات رئيس مجلس الاعيان الاردني "فيصل الفايز"بشأن دور العشيرة في المنظومة السياسية الاردنية جدلا ً صاخبا ً اذ وصفها بالمعيقه لعمل الدولة مما اضطر معه الاخير للخروج وتوضيح موقفه والسياق الذي اتت فيه تلك التصريحات ،ولكن "الفايز" اصدر بياناً اكد فيه "ان العشائر من اهم مؤسسات الدولة الاردنية وخرجت منها الزعامات السياسية والاقتصادية والاجتماعية وشكلت الهوية الوطنية الجامعة وعملت مع قيادتها من اجل نماء الوطن وازدهار</w:t>
      </w:r>
      <w:r>
        <w:rPr>
          <w:rFonts w:ascii="Traditional Arabic" w:hAnsi="Traditional Arabic" w:cs="Traditional Arabic"/>
          <w:b/>
          <w:bCs/>
          <w:sz w:val="28"/>
          <w:szCs w:val="28"/>
          <w:rtl/>
          <w:lang w:bidi="ar-IQ"/>
        </w:rPr>
        <w:t>ه وتطوره" ،واكد "الفايز" ايضا ً"</w:t>
      </w:r>
      <w:r w:rsidRPr="00EB65CB">
        <w:rPr>
          <w:rFonts w:ascii="Traditional Arabic" w:hAnsi="Traditional Arabic" w:cs="Traditional Arabic"/>
          <w:b/>
          <w:bCs/>
          <w:sz w:val="28"/>
          <w:szCs w:val="28"/>
          <w:rtl/>
          <w:lang w:bidi="ar-IQ"/>
        </w:rPr>
        <w:t>انه لايمكن فصل الاصلاح السياسي عن ثقافة فالمجتمع الاردني مجتمع عشائري شئنا ام ابينا ولاؤنا الاول للدولة والمل</w:t>
      </w:r>
      <w:r>
        <w:rPr>
          <w:rFonts w:ascii="Traditional Arabic" w:hAnsi="Traditional Arabic" w:cs="Traditional Arabic"/>
          <w:b/>
          <w:bCs/>
          <w:sz w:val="28"/>
          <w:szCs w:val="28"/>
          <w:rtl/>
          <w:lang w:bidi="ar-IQ"/>
        </w:rPr>
        <w:t>ك والعرش وولاؤنا الثاني للعشيرة"</w:t>
      </w:r>
      <w:r w:rsidRPr="00EB65CB">
        <w:rPr>
          <w:rFonts w:ascii="Traditional Arabic" w:hAnsi="Traditional Arabic" w:cs="Traditional Arabic"/>
          <w:b/>
          <w:bCs/>
          <w:sz w:val="28"/>
          <w:szCs w:val="28"/>
          <w:vertAlign w:val="superscript"/>
          <w:rtl/>
          <w:lang w:bidi="ar-IQ"/>
        </w:rPr>
        <w:t>(34)</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ويرى المحللون السياسيون ان تصريحات رئيس مجلس الاعيان قد شكلت صدمة في الاوساط السياسية والمجتمعية الاردنية حيث ان هذه المرة الاولى التي يوجه فيها مسؤول كبير انتقادا ً لدور العشيرة وبغض النظر عما كان يرمي اليه الا انه بالفعل كان قد اصاب وترا ً حساسا ً في المجتمع الاردني ،ومن المؤكد ان للعشيرة دورا ً كبيرا ًفي التركيبة الاجتماعية والسياسية الاردنية وقد لعبت دورا ً محوريا ًفي استقرار الدولة حتى ان الملك حسين بن طلال كان يصف العشيرة في مجالسة بالسد ،ولابناءالعشائر الاردنية حضور طاغ في الحياة السياسية حيث انهم يشكلون غالبية اعضاء مجلس النواب فضلا ًعن وجودهم في مجلس الاعيان المرتبط بالملك وفي الحكومات المتعاقبة التي وان كانت تحمل صبغة تكنوقراطية الا ان العديد من وزرائها من حواضن عشائرية </w:t>
      </w:r>
      <w:r w:rsidRPr="00EB65CB">
        <w:rPr>
          <w:rFonts w:ascii="Traditional Arabic" w:hAnsi="Traditional Arabic" w:cs="Traditional Arabic"/>
          <w:b/>
          <w:bCs/>
          <w:sz w:val="28"/>
          <w:szCs w:val="28"/>
          <w:vertAlign w:val="superscript"/>
          <w:rtl/>
          <w:lang w:bidi="ar-IQ"/>
        </w:rPr>
        <w:t>(35)</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32"/>
          <w:szCs w:val="32"/>
          <w:u w:val="single"/>
          <w:lang w:bidi="ar-IQ"/>
        </w:rPr>
      </w:pPr>
      <w:r w:rsidRPr="00EB65CB">
        <w:rPr>
          <w:rFonts w:ascii="Traditional Arabic" w:hAnsi="Traditional Arabic" w:cs="Traditional Arabic"/>
          <w:b/>
          <w:bCs/>
          <w:sz w:val="32"/>
          <w:szCs w:val="32"/>
          <w:u w:val="single"/>
          <w:rtl/>
          <w:lang w:bidi="ar-IQ"/>
        </w:rPr>
        <w:t xml:space="preserve">المطلب الرابع :المجتمع المدني في الاردن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احتل المجتمع المدني في الاردن مكانة مرموقة خلال الحقب الاخيرة ،اذ بدأ في لعب ادوارا ً جديدة تتمثل في اعتباره شريكا ً للحكومة والقطاع الخاص في مواجهة المشاكل الاقتصادية والاجتماعية التي تجتاح البلاد ،اضافة لذلك فأن منظمات المجتمع المدني وخصوصاً تلك التي تعمل في المناصرة وكسب التأييد قد امست تلعب دورا ً متزايدا ً على المساحة السياسية ،وكذلك الساحة العامة اذ تعمل هذه المنظمات على تحقيق انسجام في سياق الحوار الشعبي حول مواضع حساسة مثل المواطنة كما تعمل على تقديم اقتراحات لتطوير القوانين الخاصة حول حقوق التجمع والتنظيم والتعبير وكذلك النظام الانتخابي بمعنى هي تعد من المؤثرات الكبيرة على النظام </w:t>
      </w:r>
      <w:r w:rsidRPr="00EB65CB">
        <w:rPr>
          <w:rFonts w:ascii="Traditional Arabic" w:hAnsi="Traditional Arabic" w:cs="Traditional Arabic"/>
          <w:b/>
          <w:bCs/>
          <w:sz w:val="28"/>
          <w:szCs w:val="28"/>
          <w:vertAlign w:val="superscript"/>
          <w:rtl/>
          <w:lang w:bidi="ar-IQ"/>
        </w:rPr>
        <w:t>(36)</w:t>
      </w:r>
      <w:r w:rsidRPr="00EB65CB">
        <w:rPr>
          <w:rFonts w:ascii="Traditional Arabic" w:hAnsi="Traditional Arabic" w:cs="Traditional Arabic"/>
          <w:b/>
          <w:bCs/>
          <w:sz w:val="28"/>
          <w:szCs w:val="28"/>
          <w:rtl/>
          <w:lang w:bidi="ar-IQ"/>
        </w:rPr>
        <w:t xml:space="preserve"> .</w:t>
      </w:r>
    </w:p>
    <w:p w:rsidR="00735F97" w:rsidRDefault="00735F97" w:rsidP="00735F97">
      <w:pPr>
        <w:pStyle w:val="ListParagraph"/>
        <w:spacing w:after="0" w:line="240" w:lineRule="auto"/>
        <w:ind w:left="26"/>
        <w:jc w:val="both"/>
        <w:rPr>
          <w:rFonts w:ascii="Traditional Arabic" w:hAnsi="Traditional Arabic" w:cs="Traditional Arabic" w:hint="cs"/>
          <w:b/>
          <w:bCs/>
          <w:sz w:val="28"/>
          <w:szCs w:val="28"/>
          <w:rtl/>
          <w:lang w:bidi="ar-IQ"/>
        </w:rPr>
      </w:pPr>
      <w:r w:rsidRPr="00EB65CB">
        <w:rPr>
          <w:rFonts w:ascii="Traditional Arabic" w:hAnsi="Traditional Arabic" w:cs="Traditional Arabic"/>
          <w:b/>
          <w:bCs/>
          <w:sz w:val="28"/>
          <w:szCs w:val="28"/>
          <w:rtl/>
          <w:lang w:bidi="ar-IQ"/>
        </w:rPr>
        <w:t>وفي نطاق الحديث عن منظمات المجتمع المدني في الاردن يلاحظ ان الاخيرة تأثرت بموجات التغيير العربي في العام 2012 وحدثت في الاردن حالة من الحوار حول الاصلاحات السياسية ولاسيما وان النظام السياسي في الاردن تعرض لضغوط كبيرة جراء وجود عدد كبير من اللاجئين السوريين في الاردن فقد سببت الازمة السورية هبوط في معدل الناتج القومي المحلي للاردن نسبة 2% مع مواصلة الحكومة الاردنية تقليل الاستثمارات الرأسمالية من اجل دفع</w:t>
      </w:r>
      <w:r>
        <w:rPr>
          <w:rFonts w:ascii="Traditional Arabic" w:hAnsi="Traditional Arabic" w:cs="Traditional Arabic"/>
          <w:b/>
          <w:bCs/>
          <w:sz w:val="28"/>
          <w:szCs w:val="28"/>
          <w:rtl/>
          <w:lang w:bidi="ar-IQ"/>
        </w:rPr>
        <w:t xml:space="preserve"> تكلفة الحاجات الاساسية للاجئين</w:t>
      </w:r>
      <w:r w:rsidRPr="00EB65CB">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B65CB">
        <w:rPr>
          <w:rFonts w:ascii="Traditional Arabic" w:hAnsi="Traditional Arabic" w:cs="Traditional Arabic"/>
          <w:b/>
          <w:bCs/>
          <w:sz w:val="28"/>
          <w:szCs w:val="28"/>
          <w:rtl/>
          <w:lang w:bidi="ar-IQ"/>
        </w:rPr>
        <w:t xml:space="preserve">لذلك برز دور المجتمع المدني في الاردن كلاعب مؤثر في النظام السياسي بل وقف وعزز من موقفة فالمنظمات المحلية مثل الهيئة الخيرية الاردنية الهاشمية على سبيل المثال فضلا ً عن المنظمات الدولية لعبت دورا ً حاسما ً في الاستجابة لازمة اللاجئين السوريين </w:t>
      </w:r>
      <w:r w:rsidRPr="00EB65CB">
        <w:rPr>
          <w:rFonts w:ascii="Traditional Arabic" w:hAnsi="Traditional Arabic" w:cs="Traditional Arabic"/>
          <w:b/>
          <w:bCs/>
          <w:sz w:val="28"/>
          <w:szCs w:val="28"/>
          <w:vertAlign w:val="superscript"/>
          <w:rtl/>
          <w:lang w:bidi="ar-IQ"/>
        </w:rPr>
        <w:t>(37)</w:t>
      </w:r>
      <w:r w:rsidRPr="00EB65CB">
        <w:rPr>
          <w:rFonts w:ascii="Traditional Arabic" w:hAnsi="Traditional Arabic" w:cs="Traditional Arabic"/>
          <w:b/>
          <w:bCs/>
          <w:sz w:val="28"/>
          <w:szCs w:val="28"/>
          <w:rtl/>
          <w:lang w:bidi="ar-IQ"/>
        </w:rPr>
        <w:t>.</w:t>
      </w:r>
    </w:p>
    <w:p w:rsidR="00735F97" w:rsidRDefault="00735F97" w:rsidP="00735F97">
      <w:pPr>
        <w:pStyle w:val="ListParagraph"/>
        <w:spacing w:after="0" w:line="240" w:lineRule="auto"/>
        <w:ind w:left="26"/>
        <w:jc w:val="both"/>
        <w:rPr>
          <w:rFonts w:ascii="Traditional Arabic" w:hAnsi="Traditional Arabic" w:cs="Traditional Arabic" w:hint="cs"/>
          <w:b/>
          <w:bCs/>
          <w:sz w:val="28"/>
          <w:szCs w:val="28"/>
          <w:rtl/>
          <w:lang w:bidi="ar-IQ"/>
        </w:rPr>
      </w:pPr>
    </w:p>
    <w:p w:rsidR="00735F97" w:rsidRPr="00EB65CB" w:rsidRDefault="00735F97" w:rsidP="00735F97">
      <w:pPr>
        <w:pStyle w:val="ListParagraph"/>
        <w:spacing w:after="0" w:line="240" w:lineRule="auto"/>
        <w:ind w:left="26"/>
        <w:jc w:val="both"/>
        <w:rPr>
          <w:rFonts w:ascii="Traditional Arabic" w:hAnsi="Traditional Arabic" w:cs="Traditional Arabic" w:hint="cs"/>
          <w:b/>
          <w:bCs/>
          <w:sz w:val="28"/>
          <w:szCs w:val="28"/>
          <w:rtl/>
          <w:lang w:bidi="ar-IQ"/>
        </w:rPr>
      </w:pPr>
    </w:p>
    <w:p w:rsidR="00735F97" w:rsidRPr="00EB65CB" w:rsidRDefault="00735F97" w:rsidP="00735F97">
      <w:pPr>
        <w:pStyle w:val="ListParagraph"/>
        <w:spacing w:after="0" w:line="240" w:lineRule="auto"/>
        <w:ind w:left="26"/>
        <w:jc w:val="both"/>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 xml:space="preserve"> المطلب الخامس:الحركات الاسلامية في الاردن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لعبت التركيبة الديمغرافية في الاردن دورا ً اساسيا ً في تكوين الحركات الاسلامية وعلاقاتها مع الدولة ومكونات المجتمع المختلفة ،فمن المعروف ان سكان الاردن ينقسمون بين السكان الاصليين ذوي الطابع العشائري القبلي في مرحلة تأسيس الدولة والسكان من اصول فلسطينية الذين لجأوا الى الاردن عقب حربي 1948 و1967 والذين يغلب عليهم الطابع الفلاحي مع وجود نسق عشائري اقل تماسكا ً وقد تشكلت الحركات الاسلامية من هذين المكونين الاساسيين </w:t>
      </w:r>
      <w:r w:rsidRPr="00EB65CB">
        <w:rPr>
          <w:rFonts w:ascii="Traditional Arabic" w:hAnsi="Traditional Arabic" w:cs="Traditional Arabic"/>
          <w:b/>
          <w:bCs/>
          <w:sz w:val="28"/>
          <w:szCs w:val="28"/>
          <w:vertAlign w:val="superscript"/>
          <w:rtl/>
          <w:lang w:bidi="ar-IQ"/>
        </w:rPr>
        <w:t>(38)</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ومن ناحية التطور التأريخي بدأ النشاط الاسلامي في وقت مبكر منذ استقلال الاردن عام 1946 عندما تأسست جماعة الاخوان المسلمين برعاية الملك عبدالله الاول وحضور بعض رموز الجماعة في مصر وبعد سنوات قليلة حتى قام الشيخ "تقي الدين النبهاني" احد المقربين من جماعة الاخوان المسلمين في فلسطين والاردن بتأسيس حزب اسلامي اطلق عليه اسم "حزب التحرير الاسلامي "وفشل هذا الحزب في تسجيل اسمه في العاصمة عمان لكونه امتلك ايديولوجية متشددة وفشل هذا الحزب في تنفيذ انقلابات في كل من سورية والعراق ،اما عن الجماعات السلفية فقد بدأت بالظهور في بداية عقد الثمانينات من القرن الماضي مع استقرار احد القيادات السلفية وهو الشيخ "ناصر الدين الالباني" في الاردن وعلى الرغم من السلفيين اعلنوا منذ البداية  انهم غير معنيين بالحياة السياسية وانهم يرفضون المفاهيم والمبادئ الحزبية السياسية ويعدون ان من واجبهم طاعة الحكام الا ان تنافسا ً بل صراعا ً شديدا ًحدث بين الاخوان والسلفيين في محاولة لكسب الانصار والمؤيدين والسيطرة على المساجد والتي كانت تشكل سابقاً ميدانا ً خصبا ً لجماعة الاخوان في تجنيد الافراد</w:t>
      </w:r>
      <w:r w:rsidRPr="00EB65CB">
        <w:rPr>
          <w:rFonts w:ascii="Traditional Arabic" w:hAnsi="Traditional Arabic" w:cs="Traditional Arabic"/>
          <w:b/>
          <w:bCs/>
          <w:sz w:val="28"/>
          <w:szCs w:val="28"/>
          <w:vertAlign w:val="superscript"/>
          <w:rtl/>
          <w:lang w:bidi="ar-IQ"/>
        </w:rPr>
        <w:t>(39)</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وظهر الوجه الجديد لما يسمى بالاسلام الراديكالي الذي ظهر منظما ًفي العام 1994 عندما تم الاعلان رسميا ً عن اعتقال "عصام البرقاوي" المدعو "ابو محمد المقدسي" الذي كان اتباعه ينشرون كتبا ً سرية تدعو الى سلفية جديدة مختلفة عن سلفية جماعة الالباني وقامت على تكفير النظام السياسي والنظم العربية ومن ضمنها السعودية والمطالبة بتحكيم الشريعة الاسلامية ورفض العمل السياسي العلني وكذلك الايمان بان التغيير لايمكن ان يتم الا من خلال العمل المسلح </w:t>
      </w:r>
      <w:r w:rsidRPr="00EB65CB">
        <w:rPr>
          <w:rFonts w:ascii="Traditional Arabic" w:hAnsi="Traditional Arabic" w:cs="Traditional Arabic"/>
          <w:b/>
          <w:bCs/>
          <w:sz w:val="28"/>
          <w:szCs w:val="28"/>
          <w:vertAlign w:val="superscript"/>
          <w:rtl/>
          <w:lang w:bidi="ar-IQ"/>
        </w:rPr>
        <w:t>(40)</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لقد نشطت الحركات الجهادية في الاردن بعد الاحتلال الامريكي للعراق في العام 2003وبنظرة موضوعية حول تنامي التشدد والعنف لدى السلفيين والاصوليين والاسلاميين ومن اللافت ان هنالك دورا ً كبيرا ً للمناهج التعليمية والبث الثقافي الاعلامي وإدارة الشعائر والمساجد والمواعظ وهذا يوازي وينافس حجمه وتأثيره كامل مؤسسات التعليم العالي في العالم الاسلامي حيث تتأثر فئة من النخب الدينية المختاره في اعتماد المفاهيم الدينية ومضامين الدعوة لها وكذلك التوجيه والادارة التنفيذية للمؤسسات الدينية دون الخضوع  للحوار الاجتماعي المفتوح ويبدو ان هذه الجماعات والنخب الدينية لم تتعرض لثقافة إنسانية واسعة فهي جاهلة بالاديان والحضارات </w:t>
      </w:r>
      <w:r w:rsidRPr="00EB65CB">
        <w:rPr>
          <w:rFonts w:ascii="Traditional Arabic" w:hAnsi="Traditional Arabic" w:cs="Traditional Arabic"/>
          <w:b/>
          <w:bCs/>
          <w:sz w:val="28"/>
          <w:szCs w:val="28"/>
          <w:vertAlign w:val="superscript"/>
          <w:rtl/>
          <w:lang w:bidi="ar-IQ"/>
        </w:rPr>
        <w:t>(41)</w:t>
      </w:r>
      <w:r w:rsidRPr="00EB65CB">
        <w:rPr>
          <w:rFonts w:ascii="Traditional Arabic" w:hAnsi="Traditional Arabic" w:cs="Traditional Arabic"/>
          <w:b/>
          <w:bCs/>
          <w:sz w:val="28"/>
          <w:szCs w:val="28"/>
          <w:rtl/>
          <w:lang w:bidi="ar-IQ"/>
        </w:rPr>
        <w:t>.</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وقد نتج عن الخلفية الثقافية الدينية في الاردن فجوة كبيرة بين الحكم الهاشمي المعتدل المنفتح والمطلع على الحضارات الاخرى وبين شرائح الاردنيين الاكثر ميلاً وتأثرا ًبالثقافة الدينية الاسلامية ، وبالنظر الى ضعف التيارات السياسية العلمانية النسبي في الاردن وعدم جرأتها في طرح افكارها علناً بثقة وبسبب وصف الاسلاميين لها بالتأثر بالغرب بل تكفيرها ،اصبح الاحتجاج على اخطاء ونواقص النظام الحاكم حكرا ً للحركات الاسلامية والتي اصبحت بذلك المعارضة السياسية الاسلامية وانسحب ذلك حتى في المطالبة بالديمقراطية وتحسين ادائها وممارستها </w:t>
      </w:r>
      <w:r w:rsidRPr="00EB65CB">
        <w:rPr>
          <w:rFonts w:ascii="Traditional Arabic" w:hAnsi="Traditional Arabic" w:cs="Traditional Arabic"/>
          <w:b/>
          <w:bCs/>
          <w:sz w:val="28"/>
          <w:szCs w:val="28"/>
          <w:vertAlign w:val="superscript"/>
          <w:rtl/>
          <w:lang w:bidi="ar-IQ"/>
        </w:rPr>
        <w:t>(42)</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في ضوء ماتقدم يلاحظ وجود عدداً من المتغيرات الداخلية التي تؤثر في النظام السياسي الاردني فالاحزاب السياسية كثيرة في الاردن وذات ايديولوجيات فكرية متشعبة مما يجعل الناخب في حيرة اثناء الانتخابات مما جعل الحكومة الاردنية تسن قانون الانتخابات الذي يعمل على تنظيم عمل الاحزاب ويتيح اقامة ائتلافات مما تقلل من المشكلات الانتخابية ، كما ان الحديث عن الصراع بين الفئات المختلفة نرى خلاف بين المجموعتان الرئيسيتان في الاردن بشكل واضح واحيانا ًفي الخفاء كما تتصارع داخل المجموعة الواحدة وخاصة الشرق اردنية اذ تحاول كل مجموعة ان تحصل على الفوائد من المشاريع الاقتصادية والامتيازات وتكون قريبة من البلاط الملكي ، فضلاً عن وجود الحركات الاسلامية التي لها وقع مؤثر في الشارع الاردني وهي في صراع مستمر مع الملك وتنتقد الحكومة الاردنية بشكل مستمر.</w:t>
      </w:r>
    </w:p>
    <w:p w:rsidR="00735F97" w:rsidRPr="00EB65CB" w:rsidRDefault="00735F97" w:rsidP="00735F97">
      <w:pPr>
        <w:pStyle w:val="ListParagraph"/>
        <w:spacing w:after="0" w:line="240" w:lineRule="auto"/>
        <w:ind w:left="26"/>
        <w:jc w:val="both"/>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 xml:space="preserve">المبحث الثالث:المتغيرات الخارجية المؤثرة في النظام السياسي الاردني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توجد هناك عدد من المتغيرات الخارجية المحيطة بالبيئة السياسية في الاردن تؤثر في صياغة القرار السياسي للنظام الملكي الهاشمي فقد واجه النظام الملكي في الاردن منذ تأسيسه اخطار حقيقية على ديمومته كمؤسسة سياسية وقد ارتأى مواجهتها عبر الحد من الحرية السياسية في المملكة فقد شكل غياب الاستقرار السياسي في المنطقة عامل ضغط على النظام السياسي مما اضطره الى تأخير مسألة الحرية السياسية ،اما اليوم فيجد النظام الاردني نفسه محاطا ً بالازمات الاقليمية فالنزاع الفلسطيني الاسرائيلي والحرب على العراق والحرب الدائرة في سورية وتداعياتها كلها مؤثرات على عملية صنع القرار السياسي في الاردن وعملية الاصلاح السياسي </w:t>
      </w:r>
      <w:r w:rsidRPr="00EB65CB">
        <w:rPr>
          <w:rFonts w:ascii="Traditional Arabic" w:hAnsi="Traditional Arabic" w:cs="Traditional Arabic"/>
          <w:b/>
          <w:bCs/>
          <w:sz w:val="28"/>
          <w:szCs w:val="28"/>
          <w:vertAlign w:val="superscript"/>
          <w:rtl/>
          <w:lang w:bidi="ar-IQ"/>
        </w:rPr>
        <w:t>(43)</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وفيما يلي التطرق لابرز المتغيرات والقضايا الخارجية المؤثرة في النظام السياسي الاردني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المطلب الاول: الصراع الفلسطيني –الاسرائيلي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تمثل القضية الفلسطينية اهمية كبيرة بالنسبة للأردن وحاضرها والاسباب التأريخية لأقامة الدولة الاردنية دون النظر الى علاقة الاردن المتجذرة مع القضية الفلسطينية ومحطاتها الرئيسة والتي فرض معظمها من الخارج اذ بدأت بتوجه اليهود والحركة الصهيونية نحو فلسطين منذ نهاية القرن التاسع عشر وكذلك هجرة الفلسطينيين الاختيارية الى الاردن في ذلك القرن ووعد بلفور عام 1917 وحصره في صك الانتداب غرب نهر الاردن وقيام بريطانيا بتنفيذه وبانفصال الاردن عن فلسطين وقدوم الامير عبدالله واهتماماته بفلسطين وقرار التقسيم ورفضه قيام اسرائيل عام 1948 ثم فقدان الضفة الغربية ثم الصدام بين فصائل المقاومة وقرارات قمة الرباط وقيام السلطة الفلسطينية بعقد اتفاقية اوسلو 1993  ثم معاهدة السلام مع اسرائيل في العام 1994  </w:t>
      </w:r>
      <w:r w:rsidRPr="00EB65CB">
        <w:rPr>
          <w:rFonts w:ascii="Traditional Arabic" w:hAnsi="Traditional Arabic" w:cs="Traditional Arabic"/>
          <w:b/>
          <w:bCs/>
          <w:sz w:val="28"/>
          <w:szCs w:val="28"/>
          <w:vertAlign w:val="superscript"/>
          <w:rtl/>
          <w:lang w:bidi="ar-IQ"/>
        </w:rPr>
        <w:t>(44)</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وتعد اتفاقية وادي عربه والتي وقعت في 26 تشرين الاول 1994 من الاتفاقيات الاساسية بين الاردن واسرائيل وكان الهدف المعلن فيها هو تحقيق سلام دائم وعادل وشامل في الشرق الاوسط على اساس قراري مجلس الامن 242 و338 وانتهاء حالة العداء بين الطرفين ووقعت من قبل رئيس وزراء الاردن "عبدالسلام المجالي" ورئيس وزراء اسرائيل "اسحق رابين" والرئيس الامريكي "بيل كلنتون" </w:t>
      </w:r>
      <w:r w:rsidRPr="00EB65CB">
        <w:rPr>
          <w:rFonts w:ascii="Traditional Arabic" w:hAnsi="Traditional Arabic" w:cs="Traditional Arabic"/>
          <w:b/>
          <w:bCs/>
          <w:sz w:val="28"/>
          <w:szCs w:val="28"/>
          <w:vertAlign w:val="superscript"/>
          <w:rtl/>
          <w:lang w:bidi="ar-IQ"/>
        </w:rPr>
        <w:t>(45)</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وعدت القضية الفلسطينية بالنسبة لصانع القرار الاردني من اهم الضغوطات والاخطار التي تحيق بالمملكة الاردنية الهاشمية بين مدة واخرى ،وكانت قد ظهرت تحت هذه المفاوضات والمعاهدة مصطلحات جديدة بالنسبة للقدس في الموقف الاردني تتمثل في السيادة لله وحده والسيادة الدينية الامر الذي اثار قلق في صفوف الفلسطينيين ،</w:t>
      </w:r>
      <w:r>
        <w:rPr>
          <w:rFonts w:ascii="Traditional Arabic" w:hAnsi="Traditional Arabic" w:cs="Traditional Arabic" w:hint="cs"/>
          <w:b/>
          <w:bCs/>
          <w:sz w:val="28"/>
          <w:szCs w:val="28"/>
          <w:rtl/>
          <w:lang w:bidi="ar-IQ"/>
        </w:rPr>
        <w:t xml:space="preserve"> </w:t>
      </w:r>
      <w:r w:rsidRPr="00EB65CB">
        <w:rPr>
          <w:rFonts w:ascii="Traditional Arabic" w:hAnsi="Traditional Arabic" w:cs="Traditional Arabic"/>
          <w:b/>
          <w:bCs/>
          <w:sz w:val="28"/>
          <w:szCs w:val="28"/>
          <w:rtl/>
          <w:lang w:bidi="ar-IQ"/>
        </w:rPr>
        <w:t>باعتبار ان هناك سيادة واحدة على الارض وهي السيادة المتنازع عليها بين الفلسطينيين والاسرائيليين وباعتبار ان القدس جزء من الاراضي العربية التي احتلت عام 1967 وانها مشمولة بقرار مجلس الامن 242 وان السيادة الالهية هي على كل الكون وليس على الاماكن المقدسة فقط في القدس والاماكن المقدسة في فلسطين</w:t>
      </w:r>
      <w:r w:rsidRPr="00EB65CB">
        <w:rPr>
          <w:rFonts w:ascii="Traditional Arabic" w:hAnsi="Traditional Arabic" w:cs="Traditional Arabic"/>
          <w:b/>
          <w:bCs/>
          <w:sz w:val="28"/>
          <w:szCs w:val="28"/>
          <w:vertAlign w:val="superscript"/>
          <w:rtl/>
          <w:lang w:bidi="ar-IQ"/>
        </w:rPr>
        <w:t>(46)</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ولقد استند الرفض الفلسطيني للموقف الاردني الى النقاط التالية </w:t>
      </w:r>
      <w:r w:rsidRPr="00EB65CB">
        <w:rPr>
          <w:rFonts w:ascii="Traditional Arabic" w:hAnsi="Traditional Arabic" w:cs="Traditional Arabic"/>
          <w:b/>
          <w:bCs/>
          <w:sz w:val="28"/>
          <w:szCs w:val="28"/>
          <w:vertAlign w:val="superscript"/>
          <w:rtl/>
          <w:lang w:bidi="ar-IQ"/>
        </w:rPr>
        <w:t>(47)</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1-ان اعتراف اسرائيل بدور اردني في رعاية الاماكن المقدسة بشكل غير مباشر يعني اعتراف الاردن بالسيادة الاسرائيلية على القدس الشرقية الامر الذي ادى الى اضعاف الموقف التفاوضي الفلسطيني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2-رفض مبدأ تقسيم القدس الى شقين سياسي و ديني وهو التقسيم الذي اشار اليه اسحق رابين في يوليو 1994 حين قال "هناك فصل في اتفاق واشنطن بين المشكلة السياسية والمشكلة الدينية الخاصة بالأماكن المقدسة وان الاقرار للأردن بالولاية الدينية فيه تدعيم لاستراتيجية الفصل الاسرائيلية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3-تأكيد ان القدس الشرقية جزء من الضفة الغربية وهي عاصمة الدولة الفلسطينية في المستقبل ومعاملتها تخضع للقرار 242 على أساس انها ارض محتلة في الحقيقة ان ارتباط المشروع الوطني الاردني تأريخيا ً بالقضية الفلسطينية ادى الى عدم استقرار المشروع المدني في الاردن ،فعلى الرغم من فك الارتباط الاداري والقانوني من قبل الملك الراحل "الحسين بن طلال" في عام 1988 والذي كان يهدف الى فصل المشروع الوطني الفلسطيني عن المشروع الوطني الاردني ،الا ان فك الارتباط كان نظريا ً وبقيت الامور تراوح في مكانها بانتظار حل للقضية الفلسطينية وبشكل خاص مستقبل اللاجئين الفلسطينيين </w:t>
      </w:r>
      <w:r w:rsidRPr="00EB65CB">
        <w:rPr>
          <w:rFonts w:ascii="Traditional Arabic" w:hAnsi="Traditional Arabic" w:cs="Traditional Arabic"/>
          <w:b/>
          <w:bCs/>
          <w:sz w:val="28"/>
          <w:szCs w:val="28"/>
          <w:vertAlign w:val="superscript"/>
          <w:rtl/>
          <w:lang w:bidi="ar-IQ"/>
        </w:rPr>
        <w:t>(48)</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وثمه ضغوط امريكية وغربية وضغوط اقليمية اكبر واخطر تمارس على الاردن كي يستجيب لدعوات مريبة تهدد امنه واستقراره وسيادته وكرامة شعبه بل وتهدد الامن القومي العربي برمته وهذه الضغوط تتمثل بمحاولات عزل الاردن عن محيطه الاقليمي وباضعاف وضعه الاقتصادي وعلى النحو الذي يوسع الفجوة بين السلطة والشعب الذي يعاني اقتصاديا ًومعيشياً واجتماعيا ً بسبب ارتفاع اسعار المواد والسلع الضروريه والمحروقات </w:t>
      </w:r>
      <w:r w:rsidRPr="00EB65CB">
        <w:rPr>
          <w:rFonts w:ascii="Traditional Arabic" w:hAnsi="Traditional Arabic" w:cs="Traditional Arabic"/>
          <w:b/>
          <w:bCs/>
          <w:sz w:val="28"/>
          <w:szCs w:val="28"/>
          <w:vertAlign w:val="superscript"/>
          <w:rtl/>
          <w:lang w:bidi="ar-IQ"/>
        </w:rPr>
        <w:t xml:space="preserve">(49) </w:t>
      </w:r>
      <w:r w:rsidRPr="00EB65CB">
        <w:rPr>
          <w:rFonts w:ascii="Traditional Arabic" w:hAnsi="Traditional Arabic" w:cs="Traditional Arabic"/>
          <w:b/>
          <w:bCs/>
          <w:sz w:val="28"/>
          <w:szCs w:val="28"/>
          <w:rtl/>
          <w:lang w:bidi="ar-IQ"/>
        </w:rPr>
        <w:t>.</w:t>
      </w:r>
    </w:p>
    <w:p w:rsidR="00735F97" w:rsidRPr="00EB65CB" w:rsidRDefault="00735F97" w:rsidP="00735F97">
      <w:pPr>
        <w:pStyle w:val="ListParagraph"/>
        <w:spacing w:after="0" w:line="240" w:lineRule="auto"/>
        <w:ind w:left="26"/>
        <w:jc w:val="both"/>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المطلب الثاني:الحرب في سورية و ازمة اللاجئين</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ادت االحرب السورية التي ابتدأت منذ العام2011 والى يومنا هذا من تفاقم ازمة اللاجئين السوريين مع تفاقم التحديات السياسية والاقتصادية ومعها تحديات الموارد المزمنة في الاردن وفيما يدخل الصراع في سورية وضعاً م</w:t>
      </w:r>
      <w:r>
        <w:rPr>
          <w:rFonts w:ascii="Traditional Arabic" w:hAnsi="Traditional Arabic" w:cs="Traditional Arabic"/>
          <w:b/>
          <w:bCs/>
          <w:sz w:val="28"/>
          <w:szCs w:val="28"/>
          <w:rtl/>
          <w:lang w:bidi="ar-IQ"/>
        </w:rPr>
        <w:t>تأزما ً مع تزايد الاستياء العام</w:t>
      </w:r>
      <w:r w:rsidRPr="00EB65CB">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B65CB">
        <w:rPr>
          <w:rFonts w:ascii="Traditional Arabic" w:hAnsi="Traditional Arabic" w:cs="Traditional Arabic"/>
          <w:b/>
          <w:bCs/>
          <w:sz w:val="28"/>
          <w:szCs w:val="28"/>
          <w:rtl/>
          <w:lang w:bidi="ar-IQ"/>
        </w:rPr>
        <w:t xml:space="preserve">عمد الاردن الى الحد من استجابته الانسانية ،مع وجود تحديات كبيرة تواجه المملكة الاردنية اعمق من ازمة اللاجئين السوريين واذا تركت دون معالجة فسوف تشكل ارهاصات لحالة من عدم الاستقرار وفيما يلي التطرق لابرز التحديات التي تواجه الاردن في هذا المجال </w:t>
      </w:r>
      <w:r w:rsidRPr="00EB65CB">
        <w:rPr>
          <w:rFonts w:ascii="Traditional Arabic" w:hAnsi="Traditional Arabic" w:cs="Traditional Arabic"/>
          <w:b/>
          <w:bCs/>
          <w:sz w:val="28"/>
          <w:szCs w:val="28"/>
          <w:vertAlign w:val="superscript"/>
          <w:rtl/>
          <w:lang w:bidi="ar-IQ"/>
        </w:rPr>
        <w:t>(50)</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1-يعد تدفق اللاجئين السوريين الى الاردن كبيرا جدا بالقياس الى امكانات المملكة ، فالى حزيران 2015 تم تسجيل اكثر من 620الفاً من السوريين لدى وكالة الامم المتحدة للاجئين في الاردن ويعيش84% في المئة من هؤلاء السوريين في المجتمعات المضيفة بدلا ً من مخيمات اللاجئين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2-استنزف اللاجئون السوريون البنية التحتية الاقتصادية والموارد في الاردن والتي كانت تعاني اصلا ً من مشاكل كبيرة قبل اندلاع ازمة اللاجئين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3-يبالغ الرأي العام الاردني في الحديث عن الآثار السلبية لتدفق اللاجئين السوريين بينما تخطى الآثار الايجابية مايبرز الطبيعة السياسية لازمة اللاجئين السوريين التي  لها تأثير ضاراً على قدرة الحكومة على  الاستجابة بصورة مثمرة لتدفق اللاجئين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في الحقيقة جاء تفاقم ازمة اللاجئين السوريين في الاردن من المشكلات الاقتصادية وتتمثل في تدني الخدمات العامة والاجتماعية وتضخم زيادة الطلب ومن ثم زيادة اسعار السلع المحدودة مثل الاسكان كما يؤدي تنافس اللاجئين السوريين على فرص العمل في القطاع غير الرسمي الى خفض الاجور وتدهور الاوضاع الاقتصادية للاردنيين الاشد فقرا ً الامر الذي فاقم من معدلات البطالة في صفوف الاردنيين من 14,5% في اذار 2011 الى 22% في عام 2014 ،وعلى الرغم من ان السوريين لايمكنهم العمل بصورة قانونية في الاردن فقد قدرت منظمة العمل الدولية ان نحو 160 الفا ً من السوريين يعملون في قطاع العمل غير الرسمي بالمملكة الاردنية لاسيما في قطاعات الزراعة والبناء والخدمات </w:t>
      </w:r>
      <w:r w:rsidRPr="00EB65CB">
        <w:rPr>
          <w:rFonts w:ascii="Traditional Arabic" w:hAnsi="Traditional Arabic" w:cs="Traditional Arabic"/>
          <w:b/>
          <w:bCs/>
          <w:sz w:val="28"/>
          <w:szCs w:val="28"/>
          <w:vertAlign w:val="superscript"/>
          <w:rtl/>
          <w:lang w:bidi="ar-IQ"/>
        </w:rPr>
        <w:t>(51)</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كما اوضحت احصاءات وارقام منظمة العفو الدولية ان الاردن يتصدر دول العالم في استضافة اللاجئين حول العالم بجانب تركيا ،بينما يصل الى 2,7 مليون لاجئ وتأتي بعده تركيا 2,5 مليون لاجئ،وتقدر الحكومة الاردنية ان الاثمان المباشرة للترحيب بالسوريين تقترب من 700 مليون دولار سنويا ًاما عن اثمان الاحتياجات للبنى التحتية فتبلغ 870 مليون دولار سنويا ً فيما يصل اجمالي </w:t>
      </w:r>
      <w:r>
        <w:rPr>
          <w:rFonts w:ascii="Traditional Arabic" w:hAnsi="Traditional Arabic" w:cs="Traditional Arabic"/>
          <w:b/>
          <w:bCs/>
          <w:sz w:val="28"/>
          <w:szCs w:val="28"/>
          <w:rtl/>
          <w:lang w:bidi="ar-IQ"/>
        </w:rPr>
        <w:t>الاثمان سنويا ً1,7مليار دولار</w:t>
      </w:r>
      <w:r w:rsidRPr="00EB65CB">
        <w:rPr>
          <w:rFonts w:ascii="Traditional Arabic" w:hAnsi="Traditional Arabic" w:cs="Traditional Arabic"/>
          <w:b/>
          <w:bCs/>
          <w:sz w:val="28"/>
          <w:szCs w:val="28"/>
          <w:vertAlign w:val="superscript"/>
          <w:rtl/>
          <w:lang w:bidi="ar-IQ"/>
        </w:rPr>
        <w:t>(52)</w:t>
      </w:r>
      <w:r w:rsidRPr="00EB65CB">
        <w:rPr>
          <w:rFonts w:ascii="Traditional Arabic" w:hAnsi="Traditional Arabic" w:cs="Traditional Arabic"/>
          <w:b/>
          <w:bCs/>
          <w:sz w:val="28"/>
          <w:szCs w:val="28"/>
          <w:rtl/>
          <w:lang w:bidi="ar-IQ"/>
        </w:rPr>
        <w:t>.</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من الملاحظ ان تدفق اللاجئين كبيراً واكبر من امكانيات الحكومة والمجتمع ،ورغم الخبرات المتراكمة للحكومة فانها امام هول وحجم التدفق تقف وبامكانياتها امام كارثة انسانية من الصعب على اي دولة ان تجد لها حلولا ً ناجحة فقد اسهمت ازمة اللاجئين في الضغط بل واستنزاف البنية التحتية كقطاع التعليم والصحة وازمات السير المتفاقمة وغيرها الكثير كما عملت الازمة على ارتفاع التكاليف وزيادة الغلاء كارتفاع اسعار الشقق وزيادة اسعار الخدمات الاخرى </w:t>
      </w:r>
      <w:r w:rsidRPr="00EB65CB">
        <w:rPr>
          <w:rFonts w:ascii="Traditional Arabic" w:hAnsi="Traditional Arabic" w:cs="Traditional Arabic"/>
          <w:b/>
          <w:bCs/>
          <w:sz w:val="28"/>
          <w:szCs w:val="28"/>
          <w:vertAlign w:val="superscript"/>
          <w:rtl/>
          <w:lang w:bidi="ar-IQ"/>
        </w:rPr>
        <w:t>(53)</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المطلب الثالث: داعش والارهاب الدولي</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هناك نزاع واختلاف فكري وايديولوجي بين(( تنظيم الدولة الاسلامية داعش)) والمملكة الاردنية الهاشمية والتي تعود جذورها الى العلاقة التصادمية التي جمعت الدولة الاردنية بالمتشدد ابي مصعب الزرقاوي احد قيادات التنظيم حتى عام 2006 فالزرقاوي هو احد مؤسسي النواة الاولى لتنظيم الدولة الاسلامية في العراق وكان يشكل بنشاطاته وافكاره المتشددة تهديدات مباشرة لامن الدولة الاردنية وسيادتها فبعد سنوات من العيش في افغانستان بهدف الجهاد ضد الاتحاد السوفيتي  الذي احتل افغانستان في العام 1979 ،عاد الزرقاوي الى المملكة الاردنية محاولا ً نقل الفكرة الجهادية الى المجتمع الاردني اذ عمل على تأسيس تنظيم "بيعه الامام" الذي كان يدعو فيها الى تكفير النظام السياسي الاردني والاساءة الى رأس النظام السياسي متمثلا ً بالملك</w:t>
      </w:r>
      <w:r w:rsidRPr="00EB65CB">
        <w:rPr>
          <w:rFonts w:ascii="Traditional Arabic" w:hAnsi="Traditional Arabic" w:cs="Traditional Arabic"/>
          <w:b/>
          <w:bCs/>
          <w:sz w:val="28"/>
          <w:szCs w:val="28"/>
          <w:vertAlign w:val="superscript"/>
          <w:rtl/>
          <w:lang w:bidi="ar-IQ"/>
        </w:rPr>
        <w:t>(54)</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  ويمثل الارهاب العابر للحدود بالنسبة للاردن خطراً كبيراً على النظام السياسي الاردني برمته وخاصة بعد احتلال داعش لثلث الاراضي العراقية في 10 حزيران 2014 ،فقد سيطر التنظيم على مناطق واسعة من الاراضي العراقية والسورية واصبح على بعد كيلومترات من الحدود الاردنية ولعل ادراج اراضي المملكة الاردنية الهاشمية كاملة في خريطة دولة الخلافة المفترضة من قبل التنظيم دليل مباشر على جدية خطر التنظيم تجاهها والذي اظهر عظم هذه الخصومة التي تربطه بالمملكة الاردنية من خلال واقعة الطيار الاردني "معاذ الكساسبة" الذي وقع اسيراً في ايدي التنظيم في 24/كانون الاول2014 بعد سقوط طائرته الحربية اثناء مهمة عسكرية ضد مواقع التنظيم في محافظة الرقة شمالي سوريا ،وقد وضحت هذه الحادثة عملية اسر الطيار الاردني مدى الخصومة التي يكنها التنظيم للنظام الاردني بدءأً من إفشال مفاوضات إطلاق سراح الطيار ، ووصولا ً الى عملية الاعدام العلني للطيار عن طريق الحرق التي حملت تهديداَ مباشرا ًللنظام السياسي الاردني تحت مسمى "شفاءالصدور"</w:t>
      </w:r>
      <w:r w:rsidRPr="00EB65CB">
        <w:rPr>
          <w:rFonts w:ascii="Traditional Arabic" w:hAnsi="Traditional Arabic" w:cs="Traditional Arabic"/>
          <w:b/>
          <w:bCs/>
          <w:sz w:val="28"/>
          <w:szCs w:val="28"/>
          <w:vertAlign w:val="superscript"/>
          <w:rtl/>
          <w:lang w:bidi="ar-IQ"/>
        </w:rPr>
        <w:t>(55)</w:t>
      </w:r>
      <w:r w:rsidRPr="00EB65CB">
        <w:rPr>
          <w:rFonts w:ascii="Traditional Arabic" w:hAnsi="Traditional Arabic" w:cs="Traditional Arabic"/>
          <w:b/>
          <w:bCs/>
          <w:sz w:val="28"/>
          <w:szCs w:val="28"/>
          <w:rtl/>
          <w:lang w:bidi="ar-IQ"/>
        </w:rPr>
        <w:t xml:space="preserve">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وعلى اثر ذلك اعدم الاردن اثنين من المتطرفين  المسجونيين انتقاما ً لمقتل الطيار، والموقف الحكومي ممثلا ًبمؤسسة العرش الملك ومجلس الوزراء انطلق في  موقفه الداعم لهذه المشاركة من رفض المملكة الاردنية القاطع للارهاب على اختلاف انواعه ،وهو بذلك يتفق مع بقية اعضاء المجتمع الدولي على ضرورة التعاون الوثيق لمحاربته لانه يخل بالامن القومي للمملكة الاردنية الهاشمية.</w:t>
      </w:r>
    </w:p>
    <w:p w:rsidR="00735F97" w:rsidRPr="00EB65CB" w:rsidRDefault="00735F97" w:rsidP="00735F97">
      <w:pPr>
        <w:spacing w:after="0" w:line="240" w:lineRule="auto"/>
        <w:ind w:left="26"/>
        <w:jc w:val="both"/>
        <w:rPr>
          <w:rFonts w:ascii="Traditional Arabic" w:hAnsi="Traditional Arabic" w:cs="Traditional Arabic"/>
          <w:b/>
          <w:bCs/>
          <w:sz w:val="32"/>
          <w:szCs w:val="32"/>
          <w:rtl/>
          <w:lang w:bidi="ar-IQ"/>
        </w:rPr>
      </w:pPr>
      <w:r>
        <w:rPr>
          <w:rFonts w:ascii="Traditional Arabic" w:hAnsi="Traditional Arabic" w:cs="Traditional Arabic"/>
          <w:b/>
          <w:bCs/>
          <w:sz w:val="32"/>
          <w:szCs w:val="32"/>
          <w:u w:val="single"/>
          <w:rtl/>
          <w:lang w:bidi="ar-IQ"/>
        </w:rPr>
        <w:t>المبحث الرابع</w:t>
      </w:r>
      <w:r w:rsidRPr="00EB65CB">
        <w:rPr>
          <w:rFonts w:ascii="Traditional Arabic" w:hAnsi="Traditional Arabic" w:cs="Traditional Arabic"/>
          <w:b/>
          <w:bCs/>
          <w:sz w:val="32"/>
          <w:szCs w:val="32"/>
          <w:u w:val="single"/>
          <w:rtl/>
          <w:lang w:bidi="ar-IQ"/>
        </w:rPr>
        <w:t xml:space="preserve">:مستقبل النظام السياسي الاردني في ضوء المتغيرات السابقة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هناك جوانب عديدة يمكن تحديد ملامح النظام السياسي الاردني من خلالها :</w:t>
      </w:r>
    </w:p>
    <w:p w:rsidR="00735F97" w:rsidRDefault="00735F97" w:rsidP="00735F97">
      <w:pPr>
        <w:pStyle w:val="ListParagraph"/>
        <w:spacing w:after="0" w:line="240" w:lineRule="auto"/>
        <w:ind w:left="26"/>
        <w:jc w:val="both"/>
        <w:rPr>
          <w:rFonts w:ascii="Traditional Arabic" w:hAnsi="Traditional Arabic" w:cs="Traditional Arabic" w:hint="cs"/>
          <w:b/>
          <w:bCs/>
          <w:sz w:val="28"/>
          <w:szCs w:val="28"/>
          <w:rtl/>
          <w:lang w:bidi="ar-IQ"/>
        </w:rPr>
      </w:pPr>
      <w:r w:rsidRPr="00EB65CB">
        <w:rPr>
          <w:rFonts w:ascii="Traditional Arabic" w:hAnsi="Traditional Arabic" w:cs="Traditional Arabic"/>
          <w:b/>
          <w:bCs/>
          <w:sz w:val="32"/>
          <w:szCs w:val="32"/>
          <w:u w:val="single"/>
          <w:rtl/>
          <w:lang w:bidi="ar-IQ"/>
        </w:rPr>
        <w:t>المطلب الاول :الجانب السياسي:</w:t>
      </w:r>
      <w:r w:rsidRPr="00EB65CB">
        <w:rPr>
          <w:rFonts w:ascii="Traditional Arabic" w:hAnsi="Traditional Arabic" w:cs="Traditional Arabic"/>
          <w:b/>
          <w:bCs/>
          <w:sz w:val="32"/>
          <w:szCs w:val="32"/>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كانت الاردن قد تبنت منذالعام 1989 المضي في إعادة المسيرة الديمقراطية وتوسيع قاعدة الانفراج الديمقراطي والمشاركة السياسية وبداً اعادة الحياة البرلمانية والحزبية بعد انقطاع طويل وتدرجت في بناء التشريعات القانونية الناظمة للتأسيس لتلك العملية بدءاً من تجميد الاحكام العرفية ثم الغاؤها واصدار قانوني الاحزاب السياسية 32 لعام 1992 والانتخابات بالاضافة الى قانون المطبوعات   والنشر (10) لسنه1992 وقانون الدفاع رقم 13 لسنه1992 فشكلت هذه القوانين نقطة الانطلاق لمرحلة جديدة من مراحل تطور الدولة الاردنية ونهجها الديمقراطي</w:t>
      </w:r>
      <w:r w:rsidRPr="00EB65CB">
        <w:rPr>
          <w:rFonts w:ascii="Traditional Arabic" w:hAnsi="Traditional Arabic" w:cs="Traditional Arabic"/>
          <w:b/>
          <w:bCs/>
          <w:sz w:val="28"/>
          <w:szCs w:val="28"/>
          <w:vertAlign w:val="superscript"/>
          <w:rtl/>
          <w:lang w:bidi="ar-IQ"/>
        </w:rPr>
        <w:t>(56)</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وكانت تلك الاعوام البداية الحقيقية لاعاده الحياة الى مجلس الأمة ثم  تلتها الحياة الحزبية اضافة الى الشعارات والمواثيق الوطنية ومشروع الاجندة الوطنية الذي عد برنامج انمائي طويل المدى تلتزم بتنفيذه كل حكومة مهما قصر عمرها على اسس ثابتة وهي حل لمشكلة تتصل بين الحكومة والحكومات الاخرى المتعاقبة وتضمن عمليات إصلاحية شاملة لكل المجالات الاقتصادية والاجتماعية والسياسية والثقافية </w:t>
      </w:r>
      <w:r w:rsidRPr="00EB65CB">
        <w:rPr>
          <w:rFonts w:ascii="Traditional Arabic" w:hAnsi="Traditional Arabic" w:cs="Traditional Arabic"/>
          <w:b/>
          <w:bCs/>
          <w:sz w:val="28"/>
          <w:szCs w:val="28"/>
          <w:vertAlign w:val="superscript"/>
          <w:rtl/>
          <w:lang w:bidi="ar-IQ"/>
        </w:rPr>
        <w:t>(57)</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        ولكن رغم ذلك تشكل التحديات السياسية سواء الداخلية المتمثلة بضعف المشاركة السياسية وتعدد الاحزاب وعدم التوازن في العلاقة بين السلطات ،والبطيء في مسيرة الاصلاح السياسي والفساد الاداري والمالي اوالتحديات الخارجية المرتبطة بالصراع العربي الاسرائيلي وثورات مايسمى  بالربيع العربي والارهاب الدولي من اهم تحديات الامن الاردني فضلاً عن ضعف الموارد الاقتصادية المتاحة على حالة الامن والاستقرار في الاردن حيث يشكل التحدي الاقتصادي محددا ً رئيسيا ًللامن الوطني الاردني من خلال الاعتماد على المساعدات الخارجية وارتفاع تكاليف الطاقة مما شكل عبئا ًعلى موارد الدولة الاردنية ادى الى زيادة معدلات التضخم وتفاقم مشكلتي الفقر والبطالة وهذا ينعكس بشكل مباشر على الامن الوطني الاردني</w:t>
      </w:r>
      <w:r w:rsidRPr="00EB65CB">
        <w:rPr>
          <w:rFonts w:ascii="Traditional Arabic" w:hAnsi="Traditional Arabic" w:cs="Traditional Arabic"/>
          <w:b/>
          <w:bCs/>
          <w:sz w:val="28"/>
          <w:szCs w:val="28"/>
          <w:vertAlign w:val="superscript"/>
          <w:rtl/>
          <w:lang w:bidi="ar-IQ"/>
        </w:rPr>
        <w:t>(58)</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وبحكم كون المملكة الاردنية الهاشمية نظاما ً ملكيا ً دستورياً بحكومة برلمانية يرأسها الملك عبدالله الثاني الا انها تتعرض لضغوط كبيرة تؤثر على استقرار نظامها السياسي ،</w:t>
      </w:r>
      <w:r>
        <w:rPr>
          <w:rFonts w:ascii="Traditional Arabic" w:hAnsi="Traditional Arabic" w:cs="Traditional Arabic" w:hint="cs"/>
          <w:b/>
          <w:bCs/>
          <w:sz w:val="28"/>
          <w:szCs w:val="28"/>
          <w:rtl/>
          <w:lang w:bidi="ar-IQ"/>
        </w:rPr>
        <w:t xml:space="preserve"> </w:t>
      </w:r>
      <w:r w:rsidRPr="00EB65CB">
        <w:rPr>
          <w:rFonts w:ascii="Traditional Arabic" w:hAnsi="Traditional Arabic" w:cs="Traditional Arabic"/>
          <w:b/>
          <w:bCs/>
          <w:sz w:val="28"/>
          <w:szCs w:val="28"/>
          <w:rtl/>
          <w:lang w:bidi="ar-IQ"/>
        </w:rPr>
        <w:t xml:space="preserve">فهي تقع على الحدود مع بلدين في خضم الحروب الاهلية وهي سورية والعراق وكل من فلسطين واسرائيل والمملكة العربية السعودية وتشترك الاردن في مجال بحري مع مصر والتي تعاني من اضطراب داخلي في خليج العقبة جنوبا ً ،وكان القتال في سورية قد دفع اكثر من 3 ملايين من المدنيين السوريين الى الفرار واصبح الاردن مركزا ً لهجرة السوريين جنوبا ً واحدث تدفع اللاجئين اضطرابا ًفي ميزانية الاردن المثقلة بالفعل وادى وجود اللاجئين السوريين الى اضطرابات اجتماعية واقتصادية وجعلت هذه التوترات المتزايدة العديد من  الاردنيين يتساءلون ما اذا كان اللاجئون السوريون يشكلون خطرا ً او ربما ازمة وجودية او تهديدا ً للحكومة والنظام السياسي الاردني مستقبلاً </w:t>
      </w:r>
      <w:r w:rsidRPr="00EB65CB">
        <w:rPr>
          <w:rFonts w:ascii="Traditional Arabic" w:hAnsi="Traditional Arabic" w:cs="Traditional Arabic"/>
          <w:b/>
          <w:bCs/>
          <w:sz w:val="28"/>
          <w:szCs w:val="28"/>
          <w:vertAlign w:val="superscript"/>
          <w:rtl/>
          <w:lang w:bidi="ar-IQ"/>
        </w:rPr>
        <w:t>(59)</w:t>
      </w:r>
      <w:r w:rsidRPr="00EB65CB">
        <w:rPr>
          <w:rFonts w:ascii="Traditional Arabic" w:hAnsi="Traditional Arabic" w:cs="Traditional Arabic"/>
          <w:b/>
          <w:bCs/>
          <w:sz w:val="28"/>
          <w:szCs w:val="28"/>
          <w:rtl/>
          <w:lang w:bidi="ar-IQ"/>
        </w:rPr>
        <w:t>.</w:t>
      </w:r>
    </w:p>
    <w:p w:rsidR="00735F97" w:rsidRPr="00EB65CB" w:rsidRDefault="00735F97" w:rsidP="00735F97">
      <w:pPr>
        <w:pStyle w:val="ListParagraph"/>
        <w:spacing w:after="0" w:line="240" w:lineRule="auto"/>
        <w:ind w:left="26"/>
        <w:jc w:val="both"/>
        <w:rPr>
          <w:rFonts w:ascii="Traditional Arabic" w:hAnsi="Traditional Arabic" w:cs="Traditional Arabic" w:hint="cs"/>
          <w:b/>
          <w:bCs/>
          <w:sz w:val="32"/>
          <w:szCs w:val="32"/>
          <w:rtl/>
          <w:lang w:bidi="ar-IQ"/>
        </w:rPr>
      </w:pPr>
      <w:r w:rsidRPr="00EB65CB">
        <w:rPr>
          <w:rFonts w:ascii="Traditional Arabic" w:hAnsi="Traditional Arabic" w:cs="Traditional Arabic"/>
          <w:b/>
          <w:bCs/>
          <w:sz w:val="32"/>
          <w:szCs w:val="32"/>
          <w:u w:val="single"/>
          <w:rtl/>
          <w:lang w:bidi="ar-IQ"/>
        </w:rPr>
        <w:t>المطلب الثاني:الجانب الاقتصادي:</w:t>
      </w:r>
      <w:r w:rsidRPr="00EB65CB">
        <w:rPr>
          <w:rFonts w:ascii="Traditional Arabic" w:hAnsi="Traditional Arabic" w:cs="Traditional Arabic"/>
          <w:b/>
          <w:bCs/>
          <w:sz w:val="32"/>
          <w:szCs w:val="32"/>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وبالنسبة للاقتصاد يعد الاقتصاد الاردني من الاقتصاديات الناشئة المفتوحة على العالم الخارجي وهو عرضه للعديد من الصدمات على المستوى المحلي والخارجي وستبقى الاردن في المستقبل القريب على اقل تقديراً تعاني من المشكلات الاتية</w:t>
      </w:r>
      <w:r w:rsidRPr="00EB65CB">
        <w:rPr>
          <w:rFonts w:ascii="Traditional Arabic" w:hAnsi="Traditional Arabic" w:cs="Traditional Arabic"/>
          <w:b/>
          <w:bCs/>
          <w:sz w:val="28"/>
          <w:szCs w:val="28"/>
          <w:vertAlign w:val="superscript"/>
          <w:rtl/>
          <w:lang w:bidi="ar-IQ"/>
        </w:rPr>
        <w:t>(60)</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1-اقتصاد غير منتج بمعنى انه يعتمد فقط على قطاع الخدمات والتجارة والسياحة وبعض الصناعات الاستخراجية كالاسمدة والادوية والفوسفات والبوتاس وهذا يجعل حجم الصادرات الاردنية قليلا ً جدا ً مقارنة بحجم مايستورد من الخارج من سلع وخدمات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2-ارتفاع عجز الموازنة العامة ويقصد بهذا المفهوم ارتفاع مستوى الانفاق العام على الايرادات العامة للدولة خلال مدة زمنية معينة ومما يعني حدوث فجوة مالية بين الايرادات العامة والنفقات.</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3-ارتفاع الدين العام الداخلي والخارجي وذلك بهدف تمويل العجز في الموازنة العامة للدولة ولتمويل القروض المكفولة لشرك</w:t>
      </w:r>
      <w:r>
        <w:rPr>
          <w:rFonts w:ascii="Traditional Arabic" w:hAnsi="Traditional Arabic" w:cs="Traditional Arabic"/>
          <w:b/>
          <w:bCs/>
          <w:sz w:val="28"/>
          <w:szCs w:val="28"/>
          <w:rtl/>
          <w:lang w:bidi="ar-IQ"/>
        </w:rPr>
        <w:t>ة الكهرباء الوطنية وسلطة المياه</w:t>
      </w:r>
      <w:r w:rsidRPr="00EB65CB">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EB65CB">
        <w:rPr>
          <w:rFonts w:ascii="Traditional Arabic" w:hAnsi="Traditional Arabic" w:cs="Traditional Arabic"/>
          <w:b/>
          <w:bCs/>
          <w:sz w:val="28"/>
          <w:szCs w:val="28"/>
          <w:rtl/>
          <w:lang w:bidi="ar-IQ"/>
        </w:rPr>
        <w:t>فوفقاً لاحصائيات البنك المركزي فقد بلغ الدين للدولة عام 2014 ما مقداره 14,621,000,000 مقارنه ب 15,486,000,000 مليار دينار عام 2015 وبنسبه نمو بلغت 5,9 %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4-معدلات البطالة: في الاردن  تعد معدلات البطالة مرتفعة بشكل عام وتشكل عبئا ًكبيرا ً على الحكومات المتعاقبة فمعدلات البطالة المرتفعة مزمنة اي انها مرتفعة لمدة زمنية طويلة وعند الرجوع الى وزارة العمل الاردنية والتقارير السنوية الصادرة عنها للمدة 2013-2015 نلاحظ ان معدلات البطالة كانت 12,6 % في عام 2013 و11,9 %عام 2014 و13% عام 2015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5- ارتفاع معدلات الضرائب في الاردن :وخصوصا ً الضرائب غير المباشرة ولكن على السلع الاساسية الامر الذي يعني انها تشمل  الجميع و لا احد يستطيع التهرب منها ومن تلك الضرائب ماهو مفروض على الماء والكهرباء والمشتقات النفطية والادوية وملابس الاطفال والسيارات الامر الذي ادى الى انخفاض معدلات الدخول الحقيقية للافراد والمجتمع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6-انخفاض حجم المساعدات الخارجية.</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7-انخفاض عوائد ايرادات القطاع السياحي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8-ارتفاع تكلفة ايواء اللاجئين السوريين في الاردن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واذا انتقلنا الى وصف النظام الملكي في الاردن فيلاحظ على مر التأريخ السياسي قلة اللجوء للعنف في التعامل مع مواطنيه على الاقل في العقدين الماضيين من تأريخه ولحد يومنا هذا وعلى الرغم من اعتماد النظام الاردني على الاجهزة الامنية في إدارة شؤون الدولة كان دوما ً يتمتع بقدرة كبيرة على التكيف مع الضغوط والمتطلبات الداخلية والخارجية مما عزز من استمرارية </w:t>
      </w:r>
      <w:r w:rsidRPr="00EB65CB">
        <w:rPr>
          <w:rFonts w:ascii="Traditional Arabic" w:hAnsi="Traditional Arabic" w:cs="Traditional Arabic"/>
          <w:b/>
          <w:bCs/>
          <w:sz w:val="28"/>
          <w:szCs w:val="28"/>
          <w:vertAlign w:val="superscript"/>
          <w:rtl/>
          <w:lang w:bidi="ar-IQ"/>
        </w:rPr>
        <w:t>(61)</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ولكن اليوم ونتيجة للظروف المشحونة بالمخاطر المحيطة بالاردن نرى ان الاجواء مشحونة ومشاعر الناس مؤججة ويشوبها حنق ومرارة كبيرة لما آلت اليه الامور على شتى الاصعدة السياسية والامنية والاقتصادية والاهم من ذلك ما يشوب الشارع من شعور بالسخط على انتشار الفساد والمحسوبية وتحكم عائلات وعشائر معينة في المواقع القيادية في الدولة وضعف التمثيل لقطاعات كبيرة من السكان وتغلغل الاجهزة الامنية في شتى مفاصل الدولة ووزاراتها والسلطة الكبيرة التي يمارسها الديوان الملكي من خلال الجيش الكبير من الموظفين  الذي يفوق عددهم عدد العاملين في البيت الابيض الامريكي ناهيك عن الموازنة المالية التي يستهلكونها والنفوذ الهائل الذي يمارسونه في التعيينات  والبعثات والعلاج داخل الاردن وخارجه </w:t>
      </w:r>
      <w:r w:rsidRPr="00EB65CB">
        <w:rPr>
          <w:rFonts w:ascii="Traditional Arabic" w:hAnsi="Traditional Arabic" w:cs="Traditional Arabic"/>
          <w:b/>
          <w:bCs/>
          <w:sz w:val="28"/>
          <w:szCs w:val="28"/>
          <w:vertAlign w:val="superscript"/>
          <w:rtl/>
          <w:lang w:bidi="ar-IQ"/>
        </w:rPr>
        <w:t>(62)</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وكانت  الاحتجاجات قد حدثت في 24 شباط  2017اذ تركزت في اعتصامين في العاصمة الاردنية ومسيرات اخرى في مدن السلط والطفيلة والمزار الجنوبي وذيبان ،</w:t>
      </w:r>
      <w:r>
        <w:rPr>
          <w:rFonts w:ascii="Traditional Arabic" w:hAnsi="Traditional Arabic" w:cs="Traditional Arabic" w:hint="cs"/>
          <w:b/>
          <w:bCs/>
          <w:sz w:val="28"/>
          <w:szCs w:val="28"/>
          <w:rtl/>
          <w:lang w:bidi="ar-IQ"/>
        </w:rPr>
        <w:t xml:space="preserve"> </w:t>
      </w:r>
      <w:r w:rsidRPr="00EB65CB">
        <w:rPr>
          <w:rFonts w:ascii="Traditional Arabic" w:hAnsi="Traditional Arabic" w:cs="Traditional Arabic"/>
          <w:b/>
          <w:bCs/>
          <w:sz w:val="28"/>
          <w:szCs w:val="28"/>
          <w:rtl/>
          <w:lang w:bidi="ar-IQ"/>
        </w:rPr>
        <w:t xml:space="preserve">اما في معان فقد اعلن ممثلو الفعاليات الشعبية فيما عن الغاء المسيرة الاحتجاجية المقررة لاسباب تصب في مصلحة الوطن والمدنية حسب تعبير رئيس بلديتها الامر الذي يوضح ان السخط الشعبي قد تصاعد من دون ان تظهر في الافق بوادر حل وبالفعل بينت استطلاعات الرأي عن تدني الثقة الشعبية ليس فقط بحكومة "هاني الملقي" وانما ايضا ً بالبرلمان والاحزاب السياسية ما يعني ان الاردنيين يعيشون في دائرة مغلقة من الفشل المؤسسي وانعدام الثقة بأهم المؤسسات الدستورية والسياسية ويعني بها الحكومة ومجلس الأمة والاحزاب السياسية </w:t>
      </w:r>
      <w:r w:rsidRPr="00EB65CB">
        <w:rPr>
          <w:rFonts w:ascii="Traditional Arabic" w:hAnsi="Traditional Arabic" w:cs="Traditional Arabic"/>
          <w:b/>
          <w:bCs/>
          <w:sz w:val="28"/>
          <w:szCs w:val="28"/>
          <w:vertAlign w:val="superscript"/>
          <w:rtl/>
          <w:lang w:bidi="ar-IQ"/>
        </w:rPr>
        <w:t>(63)</w:t>
      </w:r>
      <w:r w:rsidRPr="00EB65CB">
        <w:rPr>
          <w:rFonts w:ascii="Traditional Arabic" w:hAnsi="Traditional Arabic" w:cs="Traditional Arabic"/>
          <w:b/>
          <w:bCs/>
          <w:sz w:val="28"/>
          <w:szCs w:val="28"/>
          <w:rtl/>
          <w:lang w:bidi="ar-IQ"/>
        </w:rPr>
        <w:t xml:space="preserve"> .</w:t>
      </w:r>
    </w:p>
    <w:p w:rsidR="00735F97" w:rsidRPr="00EB65CB" w:rsidRDefault="00735F97" w:rsidP="00735F97">
      <w:pPr>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وكان المركز الاسباني للدراسات الاستراتيجية قد اصدر في 19 آيار 2017 تقريرا ً حول التحديات المستقبلية التي تواجه النظام السياسي الاردني متمثلة بالنقاط التالية:</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1-</w:t>
      </w:r>
      <w:r w:rsidRPr="00EB65CB">
        <w:rPr>
          <w:rFonts w:ascii="Traditional Arabic" w:hAnsi="Traditional Arabic" w:cs="Traditional Arabic"/>
          <w:b/>
          <w:bCs/>
          <w:sz w:val="28"/>
          <w:szCs w:val="28"/>
          <w:u w:val="single"/>
          <w:rtl/>
          <w:lang w:bidi="ar-IQ"/>
        </w:rPr>
        <w:t>الصراع السوري</w:t>
      </w:r>
      <w:r w:rsidRPr="00EB65CB">
        <w:rPr>
          <w:rFonts w:ascii="Traditional Arabic" w:hAnsi="Traditional Arabic" w:cs="Traditional Arabic"/>
          <w:b/>
          <w:bCs/>
          <w:sz w:val="28"/>
          <w:szCs w:val="28"/>
          <w:rtl/>
          <w:lang w:bidi="ar-IQ"/>
        </w:rPr>
        <w:t>:ان فقدان تنظيم الدولة لمدينة الرقة معقله الرئيسي في سورية قد دفعه نحو الحدود الجنوبية وهو مايمثل تهديدا ً مباشرا ً على الامن الاردني ونتيجة لذلك تسببت بعض الهجمات الارهابية في خسائر باهضة بالنسبة للاردن واودت بحياة عدد من عناصر الجيش الاردني ،وعلى الرغم من هذا الصراع الذي تدخلت فيه كل القوى لم يمتد خارج الاراضي السورية الا انه لايمكن اعتبار الاردن بعيدا ًعنه نظرا ًلان المواجهات تقع على حدوده ولذا فقد حاول الاردن القيام بدور عالمي رائد فيما يتعلق بحل الحرب في سورية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2-</w:t>
      </w:r>
      <w:r w:rsidRPr="00EB65CB">
        <w:rPr>
          <w:rFonts w:ascii="Traditional Arabic" w:hAnsi="Traditional Arabic" w:cs="Traditional Arabic"/>
          <w:b/>
          <w:bCs/>
          <w:sz w:val="28"/>
          <w:szCs w:val="28"/>
          <w:u w:val="single"/>
          <w:rtl/>
          <w:lang w:bidi="ar-IQ"/>
        </w:rPr>
        <w:t>قضية اللجوء</w:t>
      </w:r>
      <w:r w:rsidRPr="00EB65CB">
        <w:rPr>
          <w:rFonts w:ascii="Traditional Arabic" w:hAnsi="Traditional Arabic" w:cs="Traditional Arabic"/>
          <w:b/>
          <w:bCs/>
          <w:sz w:val="28"/>
          <w:szCs w:val="28"/>
          <w:rtl/>
          <w:lang w:bidi="ar-IQ"/>
        </w:rPr>
        <w:t>: ان الازمة السورية ليست بعيدة عن الاردن في الوقت الذي تؤوي فيه البلاد مئات الاف اللاجئين السوريين ويعيش اكثر من 93% من اللاجئين السوريين في الاردن خارج مخيمات اللجوء وتعاني الاغلبية الساحقة من الفقر والاردن لم ولن تتمكن من توفير الخدمات الكاملة الخاصة بالتعليم والصحة والبنية التحتية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3-</w:t>
      </w:r>
      <w:r w:rsidRPr="00EB65CB">
        <w:rPr>
          <w:rFonts w:ascii="Traditional Arabic" w:hAnsi="Traditional Arabic" w:cs="Traditional Arabic"/>
          <w:b/>
          <w:bCs/>
          <w:sz w:val="28"/>
          <w:szCs w:val="28"/>
          <w:u w:val="single"/>
          <w:rtl/>
          <w:lang w:bidi="ar-IQ"/>
        </w:rPr>
        <w:t>التطرف المحلي</w:t>
      </w:r>
      <w:r w:rsidRPr="00EB65CB">
        <w:rPr>
          <w:rFonts w:ascii="Traditional Arabic" w:hAnsi="Traditional Arabic" w:cs="Traditional Arabic"/>
          <w:b/>
          <w:bCs/>
          <w:sz w:val="28"/>
          <w:szCs w:val="28"/>
          <w:rtl/>
          <w:lang w:bidi="ar-IQ"/>
        </w:rPr>
        <w:t xml:space="preserve"> :يوجد تطرف داخلي في الاردن فالاخيرة هي مسقط رأس عديد من المتشددين على غرار الزرقاوي والمقدسي علاوة على التحاق العديد من الاردنيين بصفوف الجماعات المتطرفة منذ اندلاع الصراع الافغاني ،من جانب اخر تحول التطرف المحلي الى معضلة كبرى تستهدف الامن الداخلي للمملكة الاردنية اذ تعاقبت الهجمات الارهابية على اراضيها عام 2016 مما اسفر عن خسائر في صفوف كل من القوات الاردنية والمدنيين </w:t>
      </w:r>
      <w:r w:rsidRPr="00EB65CB">
        <w:rPr>
          <w:rFonts w:ascii="Traditional Arabic" w:hAnsi="Traditional Arabic" w:cs="Traditional Arabic"/>
          <w:b/>
          <w:bCs/>
          <w:sz w:val="28"/>
          <w:szCs w:val="28"/>
          <w:vertAlign w:val="superscript"/>
          <w:rtl/>
          <w:lang w:bidi="ar-IQ"/>
        </w:rPr>
        <w:t>(64)</w:t>
      </w:r>
      <w:r w:rsidRPr="00EB65CB">
        <w:rPr>
          <w:rFonts w:ascii="Traditional Arabic" w:hAnsi="Traditional Arabic" w:cs="Traditional Arabic"/>
          <w:b/>
          <w:bCs/>
          <w:sz w:val="28"/>
          <w:szCs w:val="28"/>
          <w:rtl/>
          <w:lang w:bidi="ar-IQ"/>
        </w:rPr>
        <w:t xml:space="preserve">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u w:val="single"/>
          <w:rtl/>
          <w:lang w:bidi="ar-IQ"/>
        </w:rPr>
      </w:pPr>
      <w:r w:rsidRPr="00EB65CB">
        <w:rPr>
          <w:rFonts w:ascii="Traditional Arabic" w:hAnsi="Traditional Arabic" w:cs="Traditional Arabic"/>
          <w:b/>
          <w:bCs/>
          <w:sz w:val="28"/>
          <w:szCs w:val="28"/>
          <w:rtl/>
          <w:lang w:bidi="ar-IQ"/>
        </w:rPr>
        <w:t>4-</w:t>
      </w:r>
      <w:r w:rsidRPr="00EB65CB">
        <w:rPr>
          <w:rFonts w:ascii="Traditional Arabic" w:hAnsi="Traditional Arabic" w:cs="Traditional Arabic"/>
          <w:b/>
          <w:bCs/>
          <w:sz w:val="28"/>
          <w:szCs w:val="28"/>
          <w:u w:val="single"/>
          <w:rtl/>
          <w:lang w:bidi="ar-IQ"/>
        </w:rPr>
        <w:t xml:space="preserve">الصراع الفلسطيني الاسرائيلي وسياسة ترامب في الشرق الاوسط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     لايمكن وصف الصراع الفلسطيني الاسرائيلي تحديا ًخارجيا ًبالنسبه للاردن اذ ان البلاد تضم اكثر من مليوني اردني من اصل فلسطيني وهو اكبر عدد للسكان الفلسطينين خارج الاراضي المحتلة ونتيجة لذلك يعد فشل حل الصراع الفلسطيني الاسرائيلي تهديدا ً لسلامة اراضي المملكة الاردنية على المدى الطويل، في السياق نفسه يمكن ان تخلق سياسة الرئيس الامريكي "دونالد ترامب" توترات عميقة في الشرق الاوسط خاصة فيما يتعلق بمقترح نقل السفارة الامريكية الى القدس وهي خطوة ترفضها الدول العربية كاملة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5-</w:t>
      </w:r>
      <w:r w:rsidRPr="00EB65CB">
        <w:rPr>
          <w:rFonts w:ascii="Traditional Arabic" w:hAnsi="Traditional Arabic" w:cs="Traditional Arabic"/>
          <w:b/>
          <w:bCs/>
          <w:sz w:val="28"/>
          <w:szCs w:val="28"/>
          <w:u w:val="single"/>
          <w:rtl/>
          <w:lang w:bidi="ar-IQ"/>
        </w:rPr>
        <w:t>الازمة الاقتصادية</w:t>
      </w:r>
      <w:r w:rsidRPr="00EB65CB">
        <w:rPr>
          <w:rFonts w:ascii="Traditional Arabic" w:hAnsi="Traditional Arabic" w:cs="Traditional Arabic"/>
          <w:b/>
          <w:bCs/>
          <w:sz w:val="28"/>
          <w:szCs w:val="28"/>
          <w:rtl/>
          <w:lang w:bidi="ar-IQ"/>
        </w:rPr>
        <w:t>: كما اشرنا تعاني الاردن من عام 2011 الى يومنا هذا تراجعا ً متزايدا ً في القطاع الاقتصادي وعموما ًاثرت الصراعات المحيطة بالمملكة على قطاع التجارة المستمر في التدهور سنويا ً،وقد تسبب هذا الوضع في اعتماد اقتصاد المملكة على المساعدات الاجنبية سواء كانت مساعدات انسانية او قروضا ً من المؤسسات المالية الاجنبية .</w:t>
      </w:r>
    </w:p>
    <w:p w:rsidR="00735F97" w:rsidRPr="00EB65CB" w:rsidRDefault="00735F97" w:rsidP="00735F97">
      <w:pPr>
        <w:spacing w:after="0" w:line="240" w:lineRule="auto"/>
        <w:ind w:left="26"/>
        <w:rPr>
          <w:rFonts w:ascii="Traditional Arabic" w:hAnsi="Traditional Arabic" w:cs="Traditional Arabic"/>
          <w:b/>
          <w:bCs/>
          <w:color w:val="000000"/>
          <w:sz w:val="28"/>
          <w:szCs w:val="28"/>
          <w:rtl/>
          <w:lang w:bidi="ar-IQ"/>
        </w:rPr>
      </w:pPr>
      <w:r w:rsidRPr="00EB65CB">
        <w:rPr>
          <w:rFonts w:ascii="Traditional Arabic" w:hAnsi="Traditional Arabic" w:cs="Traditional Arabic"/>
          <w:b/>
          <w:bCs/>
          <w:sz w:val="28"/>
          <w:szCs w:val="28"/>
          <w:rtl/>
          <w:lang w:bidi="ar-IQ"/>
        </w:rPr>
        <w:t>6-</w:t>
      </w:r>
      <w:r w:rsidRPr="00EB65CB">
        <w:rPr>
          <w:rFonts w:ascii="Traditional Arabic" w:hAnsi="Traditional Arabic" w:cs="Traditional Arabic"/>
          <w:b/>
          <w:bCs/>
          <w:sz w:val="28"/>
          <w:szCs w:val="28"/>
          <w:u w:val="single"/>
          <w:rtl/>
          <w:lang w:bidi="ar-IQ"/>
        </w:rPr>
        <w:t xml:space="preserve">اصلاحات سياسية وفق نسق بطئ </w:t>
      </w:r>
      <w:r w:rsidRPr="00EB65CB">
        <w:rPr>
          <w:rFonts w:ascii="Traditional Arabic" w:hAnsi="Traditional Arabic" w:cs="Traditional Arabic"/>
          <w:b/>
          <w:bCs/>
          <w:sz w:val="28"/>
          <w:szCs w:val="28"/>
          <w:rtl/>
          <w:lang w:bidi="ar-IQ"/>
        </w:rPr>
        <w:t xml:space="preserve">:سجلت الاصلاحات السياسية تقدماً منذ العام 2011 على اثر ثورات الربيع العربي وفي عام 2016 اجريت في الاردن الانتخابات التشريعية الاولى المعتمدة على التصويت على قوائم مفتوحة بهدف تشجيع انشاء كتل نيابية وعلى الرغم من هذه التطورات الا ان المرشحين المستقلين الذين هم على علاقة بالقبائل الكبرى ظلوا مهيمنين على اكبر عدد من المقاعد للدوائر الانتخابية مما تسبب في تشتت الاحزاب السياسية وانقسامها وانعدام تأثيرها في الشعب الامر الذي يحول دون ان يساند السكان مشاريع سياسية ثابتة </w:t>
      </w:r>
      <w:r w:rsidRPr="00EB65CB">
        <w:rPr>
          <w:rFonts w:ascii="Traditional Arabic" w:hAnsi="Traditional Arabic" w:cs="Traditional Arabic"/>
          <w:b/>
          <w:bCs/>
          <w:sz w:val="28"/>
          <w:szCs w:val="28"/>
          <w:vertAlign w:val="superscript"/>
          <w:rtl/>
          <w:lang w:bidi="ar-IQ"/>
        </w:rPr>
        <w:t>(65)</w:t>
      </w:r>
      <w:r w:rsidRPr="00EB65CB">
        <w:rPr>
          <w:rFonts w:ascii="Traditional Arabic" w:hAnsi="Traditional Arabic" w:cs="Traditional Arabic"/>
          <w:b/>
          <w:bCs/>
          <w:sz w:val="28"/>
          <w:szCs w:val="28"/>
          <w:rtl/>
          <w:lang w:bidi="ar-IQ"/>
        </w:rPr>
        <w:t xml:space="preserve"> </w:t>
      </w:r>
    </w:p>
    <w:p w:rsidR="00735F97" w:rsidRPr="00EB65CB" w:rsidRDefault="00735F97" w:rsidP="00735F97">
      <w:pPr>
        <w:spacing w:after="0" w:line="240" w:lineRule="auto"/>
        <w:ind w:left="26"/>
        <w:jc w:val="both"/>
        <w:rPr>
          <w:rFonts w:ascii="Traditional Arabic" w:hAnsi="Traditional Arabic" w:cs="Traditional Arabic"/>
          <w:b/>
          <w:bCs/>
          <w:color w:val="000000"/>
          <w:sz w:val="28"/>
          <w:szCs w:val="28"/>
        </w:rPr>
      </w:pPr>
      <w:r w:rsidRPr="00EB65CB">
        <w:rPr>
          <w:rFonts w:ascii="Traditional Arabic" w:hAnsi="Traditional Arabic" w:cs="Traditional Arabic"/>
          <w:b/>
          <w:bCs/>
          <w:color w:val="000000"/>
          <w:sz w:val="28"/>
          <w:szCs w:val="28"/>
          <w:rtl/>
          <w:lang w:bidi="ar-IQ"/>
        </w:rPr>
        <w:t>طبقاً لما سبق نرى وجود سلسلة من المتغيرات الداخلية والخارجية المترابطة والتي تؤثر على عملية صنع القرار السياسي وبدرجات متفاوتة تترواح مابين الجوانب السياسية والاقتصادية والمجتمعية والامنية ،</w:t>
      </w:r>
      <w:r w:rsidRPr="00EB65CB">
        <w:rPr>
          <w:rFonts w:ascii="Traditional Arabic" w:hAnsi="Traditional Arabic" w:cs="Traditional Arabic"/>
          <w:b/>
          <w:bCs/>
          <w:i/>
          <w:iCs/>
          <w:color w:val="000000"/>
          <w:sz w:val="28"/>
          <w:szCs w:val="28"/>
          <w:rtl/>
        </w:rPr>
        <w:t xml:space="preserve">و </w:t>
      </w:r>
      <w:r w:rsidRPr="00EB65CB">
        <w:rPr>
          <w:rFonts w:ascii="Traditional Arabic" w:hAnsi="Traditional Arabic" w:cs="Traditional Arabic"/>
          <w:b/>
          <w:bCs/>
          <w:color w:val="000000"/>
          <w:sz w:val="28"/>
          <w:szCs w:val="28"/>
          <w:rtl/>
        </w:rPr>
        <w:t>إن الحوار الديموقراطي الصريح خصوصاً بين أوساط القيادات الفكرية والشعبية هي المدخل الأمثل لخلق برنامج وطني عام يستند إلى أسس وطنية مشتركة وإلى إحترام حرية الرأي والتعبير السلمي عن الخلافات والإختلافات وبالتالي يتم التوصل الى حلول لجميع التحديات السابقة.</w:t>
      </w:r>
    </w:p>
    <w:p w:rsidR="00735F97" w:rsidRPr="00EB65CB" w:rsidRDefault="00735F97" w:rsidP="00735F97">
      <w:pPr>
        <w:spacing w:after="0" w:line="240" w:lineRule="auto"/>
        <w:ind w:left="26"/>
        <w:jc w:val="both"/>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 xml:space="preserve">الخاتمة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      ان نظام الحكم في الاردن نيابي ملكي وراثي يقتصر بالاسرة الهاشمية من سلالة الامير عبدالله بن الحسين ،ومن خلال استعراض معطيات النظام السياسي الاردني نرى وجود خلل في توزيع السلطات الثلاث السلطة التنفيذية والسلطة التشريعية والسلطة القضائية ،اذ ظهر من خلال البحث هيمنة السلطة التنفيذية على السلطة التشريعية مما شكل اختلالاً في التوازن السياسي بين تلك السلطتين وانعكس سلبا ً على بنيه وهيكلية النظام السياسي لصالح الملك والحكومات المشكلة على حساب البرلمان وقدرته على تشريع القوانين، .</w:t>
      </w:r>
    </w:p>
    <w:p w:rsidR="00735F97" w:rsidRPr="00EB65CB" w:rsidRDefault="00735F97" w:rsidP="00735F97">
      <w:pPr>
        <w:pStyle w:val="ListParagraph"/>
        <w:spacing w:after="0" w:line="240" w:lineRule="auto"/>
        <w:ind w:left="26"/>
        <w:jc w:val="both"/>
        <w:rPr>
          <w:rFonts w:ascii="Traditional Arabic" w:hAnsi="Traditional Arabic" w:cs="Traditional Arabic"/>
          <w:b/>
          <w:bCs/>
          <w:sz w:val="28"/>
          <w:szCs w:val="28"/>
          <w:rtl/>
          <w:lang w:bidi="ar-IQ"/>
        </w:rPr>
      </w:pPr>
      <w:r w:rsidRPr="00EB65CB">
        <w:rPr>
          <w:rFonts w:ascii="Traditional Arabic" w:hAnsi="Traditional Arabic" w:cs="Traditional Arabic"/>
          <w:b/>
          <w:bCs/>
          <w:sz w:val="28"/>
          <w:szCs w:val="28"/>
          <w:rtl/>
          <w:lang w:bidi="ar-IQ"/>
        </w:rPr>
        <w:t xml:space="preserve"> فهيمنة السلطة التنفيذية ممثلة بالملك على السلطة التشريعية تبدو ظاهرة للعيان  فالملك هو صاحب القرار السياسي الداخلي والخارجي لانه يستند الى صلاحيات دستورية مطلقة ،ومما زاد في تهميش دور السلطة التشريعية ويثبت في ذات الوقت هيمنة السلطة التنفيذية ،ان مجلس الاعيان المعين من الملك تكون قراراته مؤثره على مجلس النواب ولايمكن للاخير الاعتراض او اقرار اي تشريع او قانون الا بموافقة مجلس الاعيان وهذا مؤثر على وجود خلل في بقية النظام السياسي في المملكة الاردنية الهاشمية.</w:t>
      </w:r>
    </w:p>
    <w:p w:rsidR="00735F97" w:rsidRPr="00EB65CB" w:rsidRDefault="00735F97" w:rsidP="00735F97">
      <w:pPr>
        <w:shd w:val="clear" w:color="auto" w:fill="FFFFFF"/>
        <w:spacing w:after="0" w:line="240" w:lineRule="auto"/>
        <w:ind w:left="26"/>
        <w:jc w:val="both"/>
        <w:outlineLvl w:val="3"/>
        <w:rPr>
          <w:rFonts w:ascii="Traditional Arabic" w:hAnsi="Traditional Arabic" w:cs="Traditional Arabic"/>
          <w:b/>
          <w:bCs/>
          <w:sz w:val="28"/>
          <w:szCs w:val="28"/>
          <w:rtl/>
          <w:lang w:bidi="ar-IQ"/>
        </w:rPr>
      </w:pPr>
      <w:r w:rsidRPr="00EB65CB">
        <w:rPr>
          <w:rFonts w:ascii="Traditional Arabic" w:hAnsi="Traditional Arabic" w:cs="Traditional Arabic"/>
          <w:b/>
          <w:bCs/>
          <w:color w:val="000000"/>
          <w:sz w:val="28"/>
          <w:szCs w:val="28"/>
          <w:rtl/>
        </w:rPr>
        <w:t xml:space="preserve">ان الشعب الاردني اليوم يرغب أن يستمر نظامهم السياسي ولكن بميزات جديدة وضوابط متفق عليها شعبياً وبطرق تمنح الناس المشاركة في إدارة شؤونهم ،والمواطن الاردني يزعجه تدخل الأجهزة الأمنية في عمل الدوائر الحكومية ، كما يرى ان زج بعض افراد العائلة المالكة والأمراء في” الاستثمارات ومدى إستفادتهم من تسهيلات غيرمتوفره  لبقية المواطنين مما يولد عدم المساواة ،وعليه الأردنيون يرغبون أن يرون نظامهم السياسي متجاوباً مع هموم الناس واحتياجاتهم وان يتامل معهم بعدالة ، فالنظام الملكي الأردني يمكن أن يستمر ويتوفر فيه مقومات هذه الديمومة إذا تحلى بالايجابية التي تتطلبها المرحلة وابتعد عن التمسك بمواقف يمكن أن تولد ردود فعل عكسية تضعف النظام وترفع من المطالبات الشعبية إلى مستويات تهدد بقاءالنظام نفسه، مترافقة مع المشكلات التي تحيط بها خارجياً اذ </w:t>
      </w:r>
      <w:r w:rsidRPr="00EB65CB">
        <w:rPr>
          <w:rFonts w:ascii="Traditional Arabic" w:hAnsi="Traditional Arabic" w:cs="Traditional Arabic"/>
          <w:b/>
          <w:bCs/>
          <w:sz w:val="28"/>
          <w:szCs w:val="28"/>
          <w:rtl/>
          <w:lang w:bidi="ar-IQ"/>
        </w:rPr>
        <w:t>يلاحظ تأثر الاردن بما يسمى بالربيع العربي والتي افرزها على واقع المجتمع العربي وان هذه التغييرات قد كان لها اسقاطاتها على الحالة الاردنية واثرت على  الفرد الاردني ومطالبته بالتحرر والمزيد من الحريات العامة،  واصبح الاردن مركزاً لايواء السوريين الى الاردنً وافرز تدفق اللاجئين اضطرابا ًفي ميزانية الاردن المثقلة بالديون والازمات المالية وبالفعل ادى وجود اللاجئين السوريين الى اضطرابات اجتماعية واقتصادية وجعلت هذه التوترات المتزايدة العديد من الاردنيين يتساءلون ما اذا كان اللاجئون السوريون يشكلون خطرا ً وتهديدا ًللنظام السياسي الاردني مستقبلاً اذن هناك جملة من العقبات الداخلية والخارجية على النظام الملكي الاردني ايجاد الحلول لها بالتعاون مع الدول الاقليمية والدولية .</w:t>
      </w:r>
    </w:p>
    <w:p w:rsidR="00735F97" w:rsidRPr="002B7A2C" w:rsidRDefault="00735F97" w:rsidP="00735F97">
      <w:pPr>
        <w:tabs>
          <w:tab w:val="left" w:pos="4841"/>
        </w:tabs>
        <w:spacing w:after="0" w:line="240" w:lineRule="auto"/>
        <w:jc w:val="center"/>
        <w:rPr>
          <w:rFonts w:ascii="Times New Roman" w:hAnsi="Times New Roman" w:cs="Times New Roman"/>
          <w:b/>
          <w:bCs/>
          <w:sz w:val="24"/>
          <w:szCs w:val="24"/>
          <w:lang w:bidi="ar-IQ"/>
        </w:rPr>
      </w:pPr>
      <w:r w:rsidRPr="002B7A2C">
        <w:rPr>
          <w:rFonts w:ascii="Times New Roman" w:hAnsi="Times New Roman" w:cs="Times New Roman"/>
          <w:b/>
          <w:bCs/>
          <w:sz w:val="24"/>
          <w:szCs w:val="24"/>
          <w:lang w:bidi="ar-IQ"/>
        </w:rPr>
        <w:t>Abstract</w:t>
      </w:r>
    </w:p>
    <w:p w:rsidR="00735F97" w:rsidRPr="00EB65CB" w:rsidRDefault="00735F97" w:rsidP="00735F97">
      <w:pPr>
        <w:pStyle w:val="ListParagraph"/>
        <w:spacing w:after="0" w:line="240" w:lineRule="auto"/>
        <w:ind w:left="0"/>
        <w:jc w:val="lowKashida"/>
        <w:rPr>
          <w:rFonts w:ascii="Times New Roman" w:hAnsi="Times New Roman" w:cs="Times New Roman"/>
          <w:sz w:val="24"/>
          <w:szCs w:val="24"/>
          <w:rtl/>
          <w:lang w:bidi="ar-IQ"/>
        </w:rPr>
      </w:pPr>
    </w:p>
    <w:p w:rsidR="00735F97" w:rsidRPr="00EB65CB" w:rsidRDefault="00735F97" w:rsidP="00735F97">
      <w:pPr>
        <w:bidi w:val="0"/>
        <w:spacing w:after="0" w:line="240" w:lineRule="auto"/>
        <w:jc w:val="lowKashida"/>
        <w:rPr>
          <w:rFonts w:ascii="Times New Roman" w:hAnsi="Times New Roman" w:cs="Times New Roman"/>
          <w:sz w:val="24"/>
          <w:szCs w:val="24"/>
          <w:rtl/>
          <w:lang w:bidi="ar-IQ"/>
        </w:rPr>
      </w:pPr>
      <w:r w:rsidRPr="00EB65CB">
        <w:rPr>
          <w:rFonts w:ascii="Times New Roman" w:hAnsi="Times New Roman" w:cs="Times New Roman"/>
          <w:sz w:val="24"/>
          <w:szCs w:val="24"/>
          <w:lang w:bidi="ar-IQ"/>
        </w:rPr>
        <w:t xml:space="preserve">          </w:t>
      </w:r>
      <w:smartTag w:uri="urn:schemas-microsoft-com:office:smarttags" w:element="country-region">
        <w:smartTag w:uri="urn:schemas-microsoft-com:office:smarttags" w:element="place">
          <w:r w:rsidRPr="00EB65CB">
            <w:rPr>
              <w:rFonts w:ascii="Times New Roman" w:hAnsi="Times New Roman" w:cs="Times New Roman"/>
              <w:sz w:val="24"/>
              <w:szCs w:val="24"/>
              <w:lang w:bidi="ar-IQ"/>
            </w:rPr>
            <w:t>Jordan</w:t>
          </w:r>
        </w:smartTag>
      </w:smartTag>
      <w:r w:rsidRPr="00EB65CB">
        <w:rPr>
          <w:rFonts w:ascii="Times New Roman" w:hAnsi="Times New Roman" w:cs="Times New Roman"/>
          <w:sz w:val="24"/>
          <w:szCs w:val="24"/>
          <w:lang w:bidi="ar-IQ"/>
        </w:rPr>
        <w:t xml:space="preserve"> has taken good steps to follow the path of reform. The year 1989 marked the beginning of the political reform of parliamentary life, followed by the activation of party life followed by the proclamation of national charters and the draft national agenda. Reforms in various fields continued and parliamentary life in </w:t>
      </w:r>
      <w:smartTag w:uri="urn:schemas-microsoft-com:office:smarttags" w:element="country-region">
        <w:r w:rsidRPr="00EB65CB">
          <w:rPr>
            <w:rFonts w:ascii="Times New Roman" w:hAnsi="Times New Roman" w:cs="Times New Roman"/>
            <w:sz w:val="24"/>
            <w:szCs w:val="24"/>
            <w:lang w:bidi="ar-IQ"/>
          </w:rPr>
          <w:t>Jordan</w:t>
        </w:r>
      </w:smartTag>
      <w:r w:rsidRPr="00EB65CB">
        <w:rPr>
          <w:rFonts w:ascii="Times New Roman" w:hAnsi="Times New Roman" w:cs="Times New Roman"/>
          <w:sz w:val="24"/>
          <w:szCs w:val="24"/>
          <w:lang w:bidi="ar-IQ"/>
        </w:rPr>
        <w:t xml:space="preserve"> witnessed a great development due to mobility And the development of civil society has made </w:t>
      </w:r>
      <w:smartTag w:uri="urn:schemas-microsoft-com:office:smarttags" w:element="place">
        <w:smartTag w:uri="urn:schemas-microsoft-com:office:smarttags" w:element="country-region">
          <w:r w:rsidRPr="00EB65CB">
            <w:rPr>
              <w:rFonts w:ascii="Times New Roman" w:hAnsi="Times New Roman" w:cs="Times New Roman"/>
              <w:sz w:val="24"/>
              <w:szCs w:val="24"/>
              <w:lang w:bidi="ar-IQ"/>
            </w:rPr>
            <w:t>Jordan</w:t>
          </w:r>
        </w:smartTag>
      </w:smartTag>
      <w:r w:rsidRPr="00EB65CB">
        <w:rPr>
          <w:rFonts w:ascii="Times New Roman" w:hAnsi="Times New Roman" w:cs="Times New Roman"/>
          <w:sz w:val="24"/>
          <w:szCs w:val="24"/>
          <w:lang w:bidi="ar-IQ"/>
        </w:rPr>
        <w:t xml:space="preserve"> dependent on new democratic foundations.                                                                </w:t>
      </w:r>
    </w:p>
    <w:p w:rsidR="00735F97" w:rsidRPr="00EB65CB" w:rsidRDefault="00735F97" w:rsidP="00735F97">
      <w:pPr>
        <w:pStyle w:val="ListParagraph"/>
        <w:spacing w:after="0" w:line="240" w:lineRule="auto"/>
        <w:ind w:left="0"/>
        <w:jc w:val="lowKashida"/>
        <w:rPr>
          <w:rFonts w:ascii="Times New Roman" w:hAnsi="Times New Roman" w:cs="Times New Roman"/>
          <w:sz w:val="24"/>
          <w:szCs w:val="24"/>
          <w:rtl/>
          <w:lang w:bidi="ar-IQ"/>
        </w:rPr>
      </w:pPr>
      <w:r w:rsidRPr="00EB65CB">
        <w:rPr>
          <w:rFonts w:ascii="Times New Roman" w:hAnsi="Times New Roman" w:cs="Times New Roman"/>
          <w:sz w:val="24"/>
          <w:szCs w:val="24"/>
          <w:lang w:bidi="ar-IQ"/>
        </w:rPr>
        <w:t xml:space="preserve">         </w:t>
      </w:r>
      <w:smartTag w:uri="urn:schemas-microsoft-com:office:smarttags" w:element="country-region">
        <w:r w:rsidRPr="00EB65CB">
          <w:rPr>
            <w:rFonts w:ascii="Times New Roman" w:hAnsi="Times New Roman" w:cs="Times New Roman"/>
            <w:sz w:val="24"/>
            <w:szCs w:val="24"/>
            <w:lang w:bidi="ar-IQ"/>
          </w:rPr>
          <w:t>Jordan</w:t>
        </w:r>
      </w:smartTag>
      <w:r w:rsidRPr="00EB65CB">
        <w:rPr>
          <w:rFonts w:ascii="Times New Roman" w:hAnsi="Times New Roman" w:cs="Times New Roman"/>
          <w:sz w:val="24"/>
          <w:szCs w:val="24"/>
          <w:lang w:bidi="ar-IQ"/>
        </w:rPr>
        <w:t xml:space="preserve"> remained stable during the so-called "Arab spring" protests, despite demonstrations in </w:t>
      </w:r>
      <w:smartTag w:uri="urn:schemas-microsoft-com:office:smarttags" w:element="place">
        <w:smartTag w:uri="urn:schemas-microsoft-com:office:smarttags" w:element="country-region">
          <w:r w:rsidRPr="00EB65CB">
            <w:rPr>
              <w:rFonts w:ascii="Times New Roman" w:hAnsi="Times New Roman" w:cs="Times New Roman"/>
              <w:sz w:val="24"/>
              <w:szCs w:val="24"/>
              <w:lang w:bidi="ar-IQ"/>
            </w:rPr>
            <w:t>Jordan</w:t>
          </w:r>
        </w:smartTag>
      </w:smartTag>
      <w:r w:rsidRPr="00EB65CB">
        <w:rPr>
          <w:rFonts w:ascii="Times New Roman" w:hAnsi="Times New Roman" w:cs="Times New Roman"/>
          <w:sz w:val="24"/>
          <w:szCs w:val="24"/>
          <w:lang w:bidi="ar-IQ"/>
        </w:rPr>
        <w:t xml:space="preserve"> in March 2011, but remained on the sidelines without reaching the Jordanian capital. King Abdullah was forced to dissolve parliament and call early elections due to high levels of tension due to little reform.                                       </w:t>
      </w:r>
    </w:p>
    <w:p w:rsidR="00735F97" w:rsidRPr="00EB65CB" w:rsidRDefault="00735F97" w:rsidP="00735F97">
      <w:pPr>
        <w:bidi w:val="0"/>
        <w:spacing w:after="0" w:line="240" w:lineRule="auto"/>
        <w:jc w:val="lowKashida"/>
        <w:rPr>
          <w:rFonts w:ascii="Times New Roman" w:hAnsi="Times New Roman" w:cs="Times New Roman"/>
          <w:b/>
          <w:bCs/>
          <w:sz w:val="32"/>
          <w:szCs w:val="32"/>
          <w:u w:val="single"/>
          <w:rtl/>
          <w:lang w:bidi="ar-IQ"/>
        </w:rPr>
      </w:pPr>
      <w:r w:rsidRPr="00EB65CB">
        <w:rPr>
          <w:rFonts w:ascii="Times New Roman" w:hAnsi="Times New Roman" w:cs="Times New Roman"/>
          <w:sz w:val="24"/>
          <w:szCs w:val="24"/>
          <w:lang w:bidi="ar-IQ"/>
        </w:rPr>
        <w:t xml:space="preserve">As regards external variables, </w:t>
      </w:r>
      <w:smartTag w:uri="urn:schemas-microsoft-com:office:smarttags" w:element="country-region">
        <w:r w:rsidRPr="00EB65CB">
          <w:rPr>
            <w:rFonts w:ascii="Times New Roman" w:hAnsi="Times New Roman" w:cs="Times New Roman"/>
            <w:sz w:val="24"/>
            <w:szCs w:val="24"/>
            <w:lang w:bidi="ar-IQ"/>
          </w:rPr>
          <w:t>Jordan</w:t>
        </w:r>
      </w:smartTag>
      <w:r w:rsidRPr="00EB65CB">
        <w:rPr>
          <w:rFonts w:ascii="Times New Roman" w:hAnsi="Times New Roman" w:cs="Times New Roman"/>
          <w:sz w:val="24"/>
          <w:szCs w:val="24"/>
          <w:lang w:bidi="ar-IQ"/>
        </w:rPr>
        <w:t xml:space="preserve"> regards terrorism as a direct security threat to </w:t>
      </w:r>
      <w:smartTag w:uri="urn:schemas-microsoft-com:office:smarttags" w:element="country-region">
        <w:r w:rsidRPr="00EB65CB">
          <w:rPr>
            <w:rFonts w:ascii="Times New Roman" w:hAnsi="Times New Roman" w:cs="Times New Roman"/>
            <w:sz w:val="24"/>
            <w:szCs w:val="24"/>
            <w:lang w:bidi="ar-IQ"/>
          </w:rPr>
          <w:t>Jordan</w:t>
        </w:r>
      </w:smartTag>
      <w:r w:rsidRPr="00EB65CB">
        <w:rPr>
          <w:rFonts w:ascii="Times New Roman" w:hAnsi="Times New Roman" w:cs="Times New Roman"/>
          <w:sz w:val="24"/>
          <w:szCs w:val="24"/>
          <w:lang w:bidi="ar-IQ"/>
        </w:rPr>
        <w:t xml:space="preserve"> and combating it is a priority of the internal and external policy of the Hashemite Kingdom of Jordan on </w:t>
      </w:r>
      <w:smartTag w:uri="urn:schemas-microsoft-com:office:smarttags" w:element="place">
        <w:smartTag w:uri="urn:schemas-microsoft-com:office:smarttags" w:element="country-region">
          <w:r w:rsidRPr="00EB65CB">
            <w:rPr>
              <w:rFonts w:ascii="Times New Roman" w:hAnsi="Times New Roman" w:cs="Times New Roman"/>
              <w:sz w:val="24"/>
              <w:szCs w:val="24"/>
              <w:lang w:bidi="ar-IQ"/>
            </w:rPr>
            <w:t>Jordan</w:t>
          </w:r>
        </w:smartTag>
      </w:smartTag>
      <w:r w:rsidRPr="00EB65CB">
        <w:rPr>
          <w:rFonts w:ascii="Times New Roman" w:hAnsi="Times New Roman" w:cs="Times New Roman"/>
          <w:sz w:val="24"/>
          <w:szCs w:val="24"/>
          <w:lang w:bidi="ar-IQ"/>
        </w:rPr>
        <w:t xml:space="preserve">. The latter believes that fighting it is a regional and international responsibility. The Palestinian-Israeli conflict remains the important external concern and danger that affects the Jordanian political system, On Jordan's external political decision-making                                                                                   </w:t>
      </w:r>
    </w:p>
    <w:p w:rsidR="00735F97" w:rsidRPr="00EB65CB" w:rsidRDefault="00735F97" w:rsidP="00735F97">
      <w:pPr>
        <w:spacing w:after="0" w:line="240" w:lineRule="auto"/>
        <w:ind w:left="26"/>
        <w:rPr>
          <w:rFonts w:ascii="Traditional Arabic" w:hAnsi="Traditional Arabic" w:cs="Traditional Arabic"/>
          <w:b/>
          <w:bCs/>
          <w:sz w:val="32"/>
          <w:szCs w:val="32"/>
          <w:u w:val="single"/>
          <w:rtl/>
          <w:lang w:bidi="ar-IQ"/>
        </w:rPr>
      </w:pPr>
      <w:r w:rsidRPr="00EB65CB">
        <w:rPr>
          <w:rFonts w:ascii="Traditional Arabic" w:hAnsi="Traditional Arabic" w:cs="Traditional Arabic"/>
          <w:b/>
          <w:bCs/>
          <w:sz w:val="32"/>
          <w:szCs w:val="32"/>
          <w:u w:val="single"/>
          <w:rtl/>
          <w:lang w:bidi="ar-IQ"/>
        </w:rPr>
        <w:t xml:space="preserve">المصادر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(1)ينظر :وهيب  الشاعر ،الاردن الى اين؟الهوية الوطنية والاستحقاقات المستقبلية ،مركز دراسات الوحدة العربية ،بيروت،2004/ص20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(2)ينظر :وليم نجيب نصار ،مأزق الديمقراطية في الوطن العربي في ظل النظم البتريمونيالية الجديدة :الاردن نموذجا ً ،</w:t>
      </w:r>
      <w:r>
        <w:rPr>
          <w:rFonts w:ascii="Traditional Arabic" w:hAnsi="Traditional Arabic" w:cs="Traditional Arabic" w:hint="cs"/>
          <w:b/>
          <w:bCs/>
          <w:sz w:val="20"/>
          <w:szCs w:val="20"/>
          <w:rtl/>
          <w:lang w:bidi="ar-IQ"/>
        </w:rPr>
        <w:t xml:space="preserve"> </w:t>
      </w:r>
      <w:r w:rsidRPr="00EB65CB">
        <w:rPr>
          <w:rFonts w:ascii="Traditional Arabic" w:hAnsi="Traditional Arabic" w:cs="Traditional Arabic"/>
          <w:b/>
          <w:bCs/>
          <w:sz w:val="20"/>
          <w:szCs w:val="20"/>
          <w:rtl/>
          <w:lang w:bidi="ar-IQ"/>
        </w:rPr>
        <w:t>مركز دراسات الوحدة العربية ،بيروت،2016،ص125.</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(3)ينظر سامح سعيد عبود ،غروب شمس الانظمة العربية من نهايات القرن الماضي الى بدايات القرن الواحد والعشرين ،</w:t>
      </w:r>
      <w:r>
        <w:rPr>
          <w:rFonts w:ascii="Traditional Arabic" w:hAnsi="Traditional Arabic" w:cs="Traditional Arabic" w:hint="cs"/>
          <w:b/>
          <w:bCs/>
          <w:sz w:val="20"/>
          <w:szCs w:val="20"/>
          <w:rtl/>
          <w:lang w:bidi="ar-IQ"/>
        </w:rPr>
        <w:t xml:space="preserve"> </w:t>
      </w:r>
      <w:r w:rsidRPr="00EB65CB">
        <w:rPr>
          <w:rFonts w:ascii="Traditional Arabic" w:hAnsi="Traditional Arabic" w:cs="Traditional Arabic"/>
          <w:b/>
          <w:bCs/>
          <w:sz w:val="20"/>
          <w:szCs w:val="20"/>
          <w:rtl/>
          <w:lang w:bidi="ar-IQ"/>
        </w:rPr>
        <w:t>مركز المحروسة للنشر والخدمات الصحفية والمعلومات ،القاهرة،2009،ص17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(4)ينظر :الدساتير العربية ودراسة مقارنة بمعايير الحقوق الدستورية الدولية ،المعهد الدولي لحقوق الانسان ،كلية الحقوق بجامعة دي بول ،نيويورك 2005،ص11-18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(5)ينظر :مبارك العتيبي،فصل السلطات في النظامين الكويتي والاردني دراسة مقارنة ،رسالة ماجستير ،قسم العلوم السياسية ،كلية الاداب والعلوم ،جامعة الشرق الاوسط عمان ،2013،ص49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(6)ينظر المصدر نفسه ،ص49-50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(7)ينظر سامح سعيد عبود ،صدر سبق ذكره ،ص 34-35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(8)ينظر :الدساتير العربية ودراسة مقارنة بمعايير الحقوق الدستورية الدولية ،مصدر سبق ذكره،ص18-20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(9)ينظر:المصدر نفسه،ص21-22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(10)ينظر سامح سعيد عبود ،مصدر سبق ذكره ،ص20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(11)ينظر :ايمن خاطر وعبدالله المجالي ،الانتخابات النيابية الاردنية لعام 2016 :دراسة سياسية وإحصائية،مركز دراسات الشرق الاوسط ،الاردن ،تشرين الثاني ،2016 ،ص4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(12)ينظر :مبارك العتيبي ،مصدر سبق ذكره ،ص54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(13)ينظر :سامح سعيد عبود،مصدر سبق ذكره،ص23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(14)ينظر:المصدر نفسه،ص25-27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(15)ينظر:فواز موفق ذنون،هيكلية النظام السياسي في المملكة الاردنية الهاشمية ،مجلة دراسات اقليمية مركز الدراسات الاقليمية ،جامعة الموصل ،العدد8/2007 ،ص166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(16)ينظر:المصدر نفسه،ص169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(17)ينظر :ابراهيم عبدالقادر محمد ،التحديات الداخلية والخارجية المؤثرة على الامن الوطني الاردني في الفترة (1999-2013) دراسة حالة ،رسالة ماجستير ،كلية الاداب والعلوم ،جامعة الشرق الاوسط ،عمان ،2013،ص61 .</w:t>
      </w:r>
    </w:p>
    <w:p w:rsidR="00735F97" w:rsidRDefault="00735F97" w:rsidP="00735F97">
      <w:pPr>
        <w:spacing w:after="0" w:line="240" w:lineRule="auto"/>
        <w:ind w:left="26"/>
        <w:jc w:val="lowKashida"/>
        <w:rPr>
          <w:rFonts w:ascii="Traditional Arabic" w:hAnsi="Traditional Arabic" w:cs="Traditional Arabic" w:hint="cs"/>
          <w:b/>
          <w:bCs/>
          <w:sz w:val="20"/>
          <w:szCs w:val="20"/>
          <w:rtl/>
          <w:lang w:bidi="ar-IQ"/>
        </w:rPr>
      </w:pPr>
      <w:r w:rsidRPr="00EB65CB">
        <w:rPr>
          <w:rFonts w:ascii="Traditional Arabic" w:hAnsi="Traditional Arabic" w:cs="Traditional Arabic"/>
          <w:b/>
          <w:bCs/>
          <w:sz w:val="20"/>
          <w:szCs w:val="20"/>
          <w:rtl/>
          <w:lang w:bidi="ar-IQ"/>
        </w:rPr>
        <w:t>(18)ينظر :</w:t>
      </w:r>
      <w:r>
        <w:rPr>
          <w:rFonts w:ascii="Traditional Arabic" w:hAnsi="Traditional Arabic" w:cs="Traditional Arabic" w:hint="cs"/>
          <w:b/>
          <w:bCs/>
          <w:sz w:val="20"/>
          <w:szCs w:val="20"/>
          <w:rtl/>
          <w:lang w:bidi="ar-IQ"/>
        </w:rPr>
        <w:t xml:space="preserve"> </w:t>
      </w:r>
      <w:r w:rsidRPr="00EB65CB">
        <w:rPr>
          <w:rFonts w:ascii="Traditional Arabic" w:hAnsi="Traditional Arabic" w:cs="Traditional Arabic"/>
          <w:b/>
          <w:bCs/>
          <w:sz w:val="20"/>
          <w:szCs w:val="20"/>
          <w:rtl/>
          <w:lang w:bidi="ar-IQ"/>
        </w:rPr>
        <w:t>قائمة الاحزاب السياسية :الاحزاب السياسية :الاحزاب في</w:t>
      </w:r>
      <w:r>
        <w:rPr>
          <w:rFonts w:ascii="Traditional Arabic" w:hAnsi="Traditional Arabic" w:cs="Traditional Arabic" w:hint="cs"/>
          <w:b/>
          <w:bCs/>
          <w:sz w:val="20"/>
          <w:szCs w:val="20"/>
          <w:rtl/>
          <w:lang w:bidi="ar-IQ"/>
        </w:rPr>
        <w:t xml:space="preserve"> </w:t>
      </w:r>
      <w:r w:rsidRPr="00EB65CB">
        <w:rPr>
          <w:rFonts w:ascii="Traditional Arabic" w:hAnsi="Traditional Arabic" w:cs="Traditional Arabic"/>
          <w:b/>
          <w:bCs/>
          <w:sz w:val="20"/>
          <w:szCs w:val="20"/>
          <w:rtl/>
          <w:lang w:bidi="ar-IQ"/>
        </w:rPr>
        <w:t>الاردن،</w:t>
      </w:r>
    </w:p>
    <w:p w:rsidR="00735F97" w:rsidRPr="00EB65CB" w:rsidRDefault="00735F97" w:rsidP="00735F97">
      <w:pPr>
        <w:bidi w:val="0"/>
        <w:spacing w:after="0" w:line="240" w:lineRule="auto"/>
        <w:ind w:left="26"/>
        <w:jc w:val="lowKashida"/>
        <w:rPr>
          <w:rFonts w:ascii="Traditional Arabic" w:hAnsi="Traditional Arabic" w:cs="Traditional Arabic"/>
          <w:b/>
          <w:bCs/>
          <w:sz w:val="20"/>
          <w:szCs w:val="20"/>
          <w:lang w:bidi="ar-IQ"/>
        </w:rPr>
      </w:pPr>
      <w:r w:rsidRPr="00EB65CB">
        <w:rPr>
          <w:rFonts w:ascii="Traditional Arabic" w:hAnsi="Traditional Arabic" w:cs="Traditional Arabic"/>
          <w:b/>
          <w:bCs/>
          <w:sz w:val="20"/>
          <w:szCs w:val="20"/>
          <w:lang w:bidi="ar-IQ"/>
        </w:rPr>
        <w:t xml:space="preserve">http://www.moppa.gov.jo/APP-Themes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(19)ينظر:ابراهيم عبدالقادر محمد،مصدر سبق ذكره،ص61-63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(20)ينظر:ايمن خاطر وعبدالله المجالي ،مصدر سبق ذكره، ،ص 7-8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(21)ينظر:المصدر نفسه ،ص8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(22)ينظر:بكر البدور،الانتخابات البرلمانية القادمة في الاردن ،مجلة دراسات شرق اوسطية ،عمان ،العدد 76 ،صيف2016 ،ص114-115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(23)ينظر:المصدر نفسه،ص115.</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(24)ينظر:المصدر نفسه،ص115-116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(25)ينظر:وليم نجيب نصار ،مصدر سبق ذكره ص 134 .</w:t>
      </w:r>
    </w:p>
    <w:p w:rsidR="00735F97" w:rsidRPr="00EB65CB" w:rsidRDefault="00735F97" w:rsidP="00735F97">
      <w:pPr>
        <w:spacing w:after="0" w:line="240" w:lineRule="auto"/>
        <w:ind w:left="26"/>
        <w:jc w:val="lowKashida"/>
        <w:rPr>
          <w:rFonts w:ascii="Traditional Arabic" w:hAnsi="Traditional Arabic" w:cs="Traditional Arabic"/>
          <w:b/>
          <w:bCs/>
          <w:sz w:val="20"/>
          <w:szCs w:val="20"/>
          <w:lang w:bidi="ar-IQ"/>
        </w:rPr>
      </w:pPr>
      <w:r w:rsidRPr="00EB65CB">
        <w:rPr>
          <w:rFonts w:ascii="Traditional Arabic" w:hAnsi="Traditional Arabic" w:cs="Traditional Arabic"/>
          <w:b/>
          <w:bCs/>
          <w:sz w:val="20"/>
          <w:szCs w:val="20"/>
          <w:rtl/>
          <w:lang w:bidi="ar-IQ"/>
        </w:rPr>
        <w:t xml:space="preserve">(26)ينظر :اردنيون :ويكبيديا ،الموسوعة الحرة </w:t>
      </w:r>
      <w:hyperlink r:id="rId14" w:history="1">
        <w:r w:rsidRPr="00EB65CB">
          <w:rPr>
            <w:rStyle w:val="Hyperlink"/>
            <w:rFonts w:ascii="Traditional Arabic" w:hAnsi="Traditional Arabic" w:cs="Traditional Arabic"/>
            <w:b/>
            <w:bCs/>
            <w:sz w:val="20"/>
            <w:szCs w:val="20"/>
            <w:lang w:bidi="ar-IQ"/>
          </w:rPr>
          <w:t>http://www.ar.wikipedia.org.2017</w:t>
        </w:r>
      </w:hyperlink>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(27)ينظر :وليم نجيب نصار ،مصدر سبق ذكره،ص135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(28) ينظر:فايز زريقات ،البدو في النظام السياسي الاردني :دراسة في التنمية الشاملة ،مجلة مؤته للبحوث والدراسات ،عمان ،المجلد العاشر ،العدد 1995،ص182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(29)ينظر :وليم نجيب نصار،مصدر سبق ذكره،ص136.</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(30)ينظر:اردنيون ،مصدر سبق ذكره،ص2.</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(31)ينظر :المصدر نفسه ،ص2-3 وينظر ايضا ً:وليم نجيب نصار ،مصدر سبق ذكره،ص138.</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(32)ينظر وهيب الشاعر ،مصدر سبق ذكره، ص40-41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(33)ينظر:المصدر نفسه ،ص41-42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(34)ينظر: سامح المحاريق ،هل حان الوقت لاعادة صياغة دور العشيرة السياسي في الاردن ،صحيفة العرب ،لندن،العدد10784 ،2017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(35)ينظر: المصدر نفسه،ص2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 xml:space="preserve">(36)ينظر :اثر المجتمع المدني الاردني على السياسات الوطنية والاقليمية </w:t>
      </w:r>
    </w:p>
    <w:p w:rsidR="00735F97" w:rsidRPr="00EB65CB" w:rsidRDefault="00735F97" w:rsidP="00735F97">
      <w:pPr>
        <w:bidi w:val="0"/>
        <w:spacing w:after="0" w:line="240" w:lineRule="auto"/>
        <w:ind w:left="26"/>
        <w:jc w:val="lowKashida"/>
        <w:rPr>
          <w:rFonts w:ascii="Traditional Arabic" w:hAnsi="Traditional Arabic" w:cs="Traditional Arabic"/>
          <w:b/>
          <w:bCs/>
          <w:sz w:val="20"/>
          <w:szCs w:val="20"/>
          <w:lang w:bidi="ar-IQ"/>
        </w:rPr>
      </w:pPr>
      <w:hyperlink r:id="rId15" w:history="1">
        <w:r w:rsidRPr="00EB65CB">
          <w:rPr>
            <w:rStyle w:val="Hyperlink"/>
            <w:rFonts w:ascii="Traditional Arabic" w:hAnsi="Traditional Arabic" w:cs="Traditional Arabic"/>
            <w:b/>
            <w:bCs/>
            <w:sz w:val="20"/>
            <w:szCs w:val="20"/>
            <w:lang w:bidi="ar-IQ"/>
          </w:rPr>
          <w:t>http://www.ardd-jo.org,p.1</w:t>
        </w:r>
      </w:hyperlink>
      <w:r w:rsidRPr="00EB65CB">
        <w:rPr>
          <w:rFonts w:ascii="Traditional Arabic" w:hAnsi="Traditional Arabic" w:cs="Traditional Arabic"/>
          <w:b/>
          <w:bCs/>
          <w:sz w:val="20"/>
          <w:szCs w:val="20"/>
          <w:lang w:bidi="ar-IQ"/>
        </w:rPr>
        <w:t>.</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(37)ينظر: ابريل هاهن واخرون ،استدامة منظمات المجتمع المدني لعام 2012 لمنطقة الشرق الاوسط ،الوكالة الامريكية للتنمية الدولية ،2012،ص26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(38)ينظر:محمد زاهد جول،الجماعات الاسلامية في الاردن :اشكالية العلاقة مع الآخر ،في مجموعة باحثين في كتاب الحركات الاسلامية في الاردن ،مركز المسبار للدراسات والبحوث ،دبي ،الامارات العربية المتحدة ص101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(39) ينظر:محمد ابو رمان وحسن ابو هنية،الحل الاسلامي في الاردن :الاسلاميون والدولة ورهانات الديمقراطية والامن ،مراجعة ميس نوايسه وفراس خير الله ،مؤسسة فريد ريش إيبرت ،مركزالدراسات الاستراتيجية ،الجامعة الاردنية ،2012 ،ص13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(40) ينظر:المصدر نفسه،ص14-15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(41)ينظر:وهيب الشاعر ،مصدر سبق ذكره، ،ص145-146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(42)ينظر :المصدر نفسه،ص146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(43)ينظر:خوليا شقير،الاصلاح الوهمي الاستقرار الاردني العنيد ،سلسلة الشرق الاوسط ،2006،ص14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(44)ينظر:وهيب الشاعر،مصدر سبق ذكره،ص77.</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(45)ينظر:محمد منصور ،محمد ابو ركبة، السياسة الخارجية الاردنية تجاه القضية الفلسطينية (1982-1994) رساله دكتوراه، كليه الاداب، جامعة حلوان، جمهورية مصر العربية،2012 ،ص177.</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(46)ينظر:المصدر نفسه،ص181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(47)ينظر :المصدر نفسه،ص183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(48)ينظر:ابراهيم عبدالقادر محمد،مصدر سبق ذكره،ص124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(49)ينظر:المصدر نفسه،ص126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(50)ينظر:الكساندرافرانسيس،ازمة اللاجئين في الاردن ،مركز كارينغي للشرق الاوسط ،21/ايلول 2015 ،ص1-2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(51)ينظر:مصطفى  شفيق علام،خريطة التيه:اللاجئون السوريون في سياقات اقليمية ودولية معقدة،مجلة السياسة الدولية،القاهرة،المجلد 52 ،العدد207،يناير2017،ص18.</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(52)ينظر.خالد شنيكات ،قدرة الدول المستضيفة على الاستيعاب ودور المجتمع الدولي (حالة الاردن)نمجلة السياسة الدولية ،القاهرة،المجلد 52،العدد207،يناير 2017 ،ص100.</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(53)ينظر:المصدر نفسه،ص104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(54)ينظر:د.خير سالم ذيابات ،المشاركة الاردنية في التحالف الدولي ضد تنظيم الدولة الاسلامية،رؤى استراتيجية،جامعة اليرموك،عمان،ابريل،2015 ،ص45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(55)ينظر:المصدر نفسه،ص46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(56)ينظر:امين المشاقبة ،النظام السياسي الاردني،مطبعة السفير ،عمان ،2009،ص85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(57)ينظر:مالك عبدالرزاق اللوزي،دور مجلس الامة في الاصلاح السياسي في ظل التحول الديمقراطي في المملكة الاردنية الهاشمية (1989-2011) جامعة الشرق الاوسط ،كليه الاداب والعلوم ،2012 ،ص64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(58)ينظر :ابراهيم عبد القادر محمد ،مصدر سبق ذكره،ص153-154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(59)ينظر:بين كونابل ،من الاستقرار السلبي الى الايجابي :كيف يمكن لأزمة اللاجئين السوريين ان تحسن من آفاق مستقبل الاردن،مؤسسة راند ،الولايات المتحدة الامريكية ،2015،ص1-2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(60)ينظر:مالك الخصاونة،الاقتصاد الاردني ،اختلاف وتحديات ،مركز الجريدة للدراسات ،شباط ،2017 ،ص2-6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(61)ينظر انس الخصاونه ،مستقبل النظام السياسي الاردني ،صحيفة رأي اليوم ،عمان ،تشرين الثاني 2017 ،ص2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(62)ينظر:المصدر نفسه،ص2-3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 xml:space="preserve">(63) ينظر :هاني حوراني ،اشباح حراكات الربيع العربي في الاردن ،العربي الجديد </w:t>
      </w:r>
    </w:p>
    <w:p w:rsidR="00735F97" w:rsidRPr="00EB65CB" w:rsidRDefault="00735F97" w:rsidP="00735F97">
      <w:pPr>
        <w:bidi w:val="0"/>
        <w:spacing w:after="0" w:line="240" w:lineRule="auto"/>
        <w:ind w:left="26"/>
        <w:jc w:val="lowKashida"/>
        <w:rPr>
          <w:rFonts w:ascii="Traditional Arabic" w:hAnsi="Traditional Arabic" w:cs="Traditional Arabic"/>
          <w:b/>
          <w:bCs/>
          <w:sz w:val="20"/>
          <w:szCs w:val="20"/>
          <w:lang w:bidi="ar-IQ"/>
        </w:rPr>
      </w:pPr>
      <w:hyperlink r:id="rId16" w:history="1">
        <w:r w:rsidRPr="00EB65CB">
          <w:rPr>
            <w:rStyle w:val="Hyperlink"/>
            <w:rFonts w:ascii="Traditional Arabic" w:hAnsi="Traditional Arabic" w:cs="Traditional Arabic"/>
            <w:b/>
            <w:bCs/>
            <w:sz w:val="20"/>
            <w:szCs w:val="20"/>
            <w:lang w:bidi="ar-IQ"/>
          </w:rPr>
          <w:t>http://www.alaraby.co.uk/opinion/2017</w:t>
        </w:r>
      </w:hyperlink>
      <w:r w:rsidRPr="00EB65CB">
        <w:rPr>
          <w:rFonts w:ascii="Traditional Arabic" w:hAnsi="Traditional Arabic" w:cs="Traditional Arabic"/>
          <w:b/>
          <w:bCs/>
          <w:sz w:val="20"/>
          <w:szCs w:val="20"/>
          <w:lang w:bidi="ar-IQ"/>
        </w:rPr>
        <w:t xml:space="preserve">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(64)ينظرفيكتوريا سلفا سانشييز التحديات التي تواجه الاردن سنه2017مستقبل مجهول ،المركز الاسباني للدراسات الاستراتيجي، ،آيار 2017،ص 1-3 .</w:t>
      </w:r>
    </w:p>
    <w:p w:rsidR="00735F97" w:rsidRPr="00EB65CB" w:rsidRDefault="00735F97" w:rsidP="00735F97">
      <w:pPr>
        <w:spacing w:after="0" w:line="240" w:lineRule="auto"/>
        <w:ind w:left="26"/>
        <w:jc w:val="lowKashida"/>
        <w:rPr>
          <w:rFonts w:ascii="Traditional Arabic" w:hAnsi="Traditional Arabic" w:cs="Traditional Arabic"/>
          <w:b/>
          <w:bCs/>
          <w:sz w:val="20"/>
          <w:szCs w:val="20"/>
          <w:rtl/>
          <w:lang w:bidi="ar-IQ"/>
        </w:rPr>
      </w:pPr>
      <w:r w:rsidRPr="00EB65CB">
        <w:rPr>
          <w:rFonts w:ascii="Traditional Arabic" w:hAnsi="Traditional Arabic" w:cs="Traditional Arabic"/>
          <w:b/>
          <w:bCs/>
          <w:sz w:val="20"/>
          <w:szCs w:val="20"/>
          <w:rtl/>
          <w:lang w:bidi="ar-IQ"/>
        </w:rPr>
        <w:t>(65) ينظر:المصدر نفسه ،ص3-5 .</w:t>
      </w:r>
    </w:p>
    <w:p w:rsidR="00735F97" w:rsidRDefault="00735F97" w:rsidP="00735F97">
      <w:pPr>
        <w:pStyle w:val="ListParagraph"/>
        <w:tabs>
          <w:tab w:val="left" w:pos="2501"/>
        </w:tabs>
        <w:spacing w:after="0" w:line="240" w:lineRule="auto"/>
        <w:ind w:left="26"/>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ab/>
      </w:r>
    </w:p>
    <w:p w:rsidR="00735F97" w:rsidRDefault="00735F97" w:rsidP="00735F97">
      <w:pPr>
        <w:spacing w:after="0" w:line="240" w:lineRule="auto"/>
        <w:ind w:left="26" w:right="-142"/>
        <w:jc w:val="lowKashida"/>
        <w:rPr>
          <w:rFonts w:ascii="Simplified Arabic" w:hAnsi="Simplified Arabic" w:cs="Simplified Arabic"/>
          <w:sz w:val="28"/>
          <w:szCs w:val="28"/>
          <w:rtl/>
          <w:lang w:bidi="ar-IQ"/>
        </w:rPr>
      </w:pPr>
    </w:p>
    <w:p w:rsidR="00735F97" w:rsidRDefault="00735F97" w:rsidP="00735F97">
      <w:pPr>
        <w:spacing w:after="0" w:line="240" w:lineRule="auto"/>
        <w:ind w:left="26" w:right="-142"/>
        <w:jc w:val="lowKashida"/>
        <w:rPr>
          <w:rFonts w:ascii="Simplified Arabic" w:hAnsi="Simplified Arabic" w:cs="Simplified Arabic"/>
          <w:sz w:val="28"/>
          <w:szCs w:val="28"/>
          <w:rtl/>
          <w:lang w:bidi="ar-IQ"/>
        </w:rPr>
      </w:pPr>
    </w:p>
    <w:p w:rsidR="00735F97" w:rsidRDefault="00735F97" w:rsidP="00735F97">
      <w:pPr>
        <w:spacing w:after="0" w:line="240" w:lineRule="auto"/>
        <w:ind w:left="26" w:right="-142"/>
        <w:jc w:val="lowKashida"/>
        <w:rPr>
          <w:rFonts w:ascii="Simplified Arabic" w:hAnsi="Simplified Arabic" w:cs="Simplified Arabic"/>
          <w:sz w:val="28"/>
          <w:szCs w:val="28"/>
          <w:rtl/>
          <w:lang w:bidi="ar-IQ"/>
        </w:rPr>
      </w:pPr>
    </w:p>
    <w:p w:rsidR="00735F97" w:rsidRPr="00E654C8" w:rsidRDefault="00735F97" w:rsidP="00735F97">
      <w:pPr>
        <w:spacing w:after="0" w:line="240" w:lineRule="auto"/>
        <w:ind w:left="26" w:right="-142"/>
        <w:jc w:val="lowKashida"/>
        <w:rPr>
          <w:rFonts w:ascii="Simplified Arabic" w:hAnsi="Simplified Arabic" w:cs="Simplified Arabic"/>
          <w:b/>
          <w:bCs/>
          <w:sz w:val="24"/>
          <w:szCs w:val="24"/>
          <w:u w:val="single"/>
          <w:rtl/>
          <w:lang w:bidi="ar-IQ"/>
        </w:rPr>
      </w:pPr>
    </w:p>
    <w:p w:rsidR="00735F97" w:rsidRPr="00E654C8" w:rsidRDefault="00735F97" w:rsidP="00735F97">
      <w:pPr>
        <w:pStyle w:val="ListParagraph"/>
        <w:spacing w:after="0" w:line="240" w:lineRule="auto"/>
        <w:ind w:left="26"/>
        <w:jc w:val="lowKashida"/>
        <w:rPr>
          <w:rFonts w:ascii="Simplified Arabic" w:hAnsi="Simplified Arabic" w:cs="Simplified Arabic"/>
          <w:sz w:val="24"/>
          <w:szCs w:val="24"/>
          <w:lang w:bidi="ar-IQ"/>
        </w:rPr>
      </w:pPr>
      <w:r>
        <w:rPr>
          <w:rFonts w:ascii="Simplified Arabic" w:hAnsi="Simplified Arabic" w:cs="Simplified Arabic"/>
          <w:sz w:val="24"/>
          <w:szCs w:val="24"/>
          <w:lang w:bidi="ar-IQ"/>
        </w:rPr>
        <w:t xml:space="preserve">        </w:t>
      </w:r>
    </w:p>
    <w:p w:rsidR="00735F97" w:rsidRPr="002B7A2C" w:rsidRDefault="00735F97" w:rsidP="00735F97">
      <w:pPr>
        <w:jc w:val="lowKashida"/>
        <w:rPr>
          <w:rFonts w:hint="cs"/>
          <w:rtl/>
        </w:rPr>
      </w:pPr>
    </w:p>
    <w:p w:rsidR="00735F97" w:rsidRPr="0066329D" w:rsidRDefault="00735F97" w:rsidP="00735F97">
      <w:pPr>
        <w:spacing w:after="0" w:line="240" w:lineRule="auto"/>
        <w:jc w:val="center"/>
        <w:rPr>
          <w:rFonts w:ascii="Arial" w:hAnsi="Arial" w:cs="AL-Mateen"/>
          <w:sz w:val="36"/>
          <w:szCs w:val="36"/>
          <w:rtl/>
          <w:lang w:bidi="ar-IQ"/>
        </w:rPr>
      </w:pPr>
      <w:r w:rsidRPr="0066329D">
        <w:rPr>
          <w:rFonts w:ascii="Arial" w:hAnsi="Arial" w:cs="AL-Mateen"/>
          <w:sz w:val="36"/>
          <w:szCs w:val="36"/>
          <w:rtl/>
          <w:lang w:bidi="ar-IQ"/>
        </w:rPr>
        <w:t>إشكالية الاستقرار السياسي في العراق بعد عام 2003</w:t>
      </w:r>
    </w:p>
    <w:p w:rsidR="00735F97" w:rsidRPr="0066329D" w:rsidRDefault="00735F97" w:rsidP="00735F97">
      <w:pPr>
        <w:spacing w:after="0" w:line="240" w:lineRule="auto"/>
        <w:jc w:val="center"/>
        <w:rPr>
          <w:rFonts w:ascii="Arial" w:hAnsi="Arial" w:cs="AL-Mateen"/>
          <w:sz w:val="36"/>
          <w:szCs w:val="36"/>
          <w:rtl/>
          <w:lang w:bidi="ar-IQ"/>
        </w:rPr>
      </w:pPr>
      <w:r w:rsidRPr="0066329D">
        <w:rPr>
          <w:rFonts w:ascii="Arial" w:hAnsi="Arial" w:cs="AL-Mateen"/>
          <w:sz w:val="36"/>
          <w:szCs w:val="36"/>
          <w:rtl/>
          <w:lang w:bidi="ar-IQ"/>
        </w:rPr>
        <w:t>(المعوقات ... الممكنات)</w:t>
      </w:r>
    </w:p>
    <w:p w:rsidR="00735F97" w:rsidRPr="0066329D" w:rsidRDefault="00735F97" w:rsidP="00735F97">
      <w:pPr>
        <w:spacing w:after="0" w:line="240" w:lineRule="auto"/>
        <w:jc w:val="right"/>
        <w:rPr>
          <w:rFonts w:ascii="Arial" w:hAnsi="Arial" w:cs="AF_Diwani" w:hint="cs"/>
          <w:sz w:val="36"/>
          <w:szCs w:val="36"/>
          <w:rtl/>
          <w:lang w:bidi="ar-IQ"/>
        </w:rPr>
      </w:pPr>
      <w:r w:rsidRPr="0066329D">
        <w:rPr>
          <w:rFonts w:ascii="Arial" w:hAnsi="Arial" w:cs="AF_Diwani"/>
          <w:sz w:val="36"/>
          <w:szCs w:val="36"/>
          <w:rtl/>
          <w:lang w:bidi="ar-IQ"/>
        </w:rPr>
        <w:t>م.د. احمد صدام إيدام</w:t>
      </w:r>
      <w:r>
        <w:rPr>
          <w:rStyle w:val="FootnoteReference"/>
          <w:rFonts w:ascii="Arial" w:hAnsi="Arial"/>
          <w:sz w:val="36"/>
          <w:szCs w:val="36"/>
          <w:rtl/>
          <w:lang w:bidi="ar-IQ"/>
        </w:rPr>
        <w:t>(*)</w:t>
      </w:r>
    </w:p>
    <w:p w:rsidR="00735F97" w:rsidRDefault="00735F97" w:rsidP="00735F97">
      <w:pPr>
        <w:spacing w:after="0" w:line="240" w:lineRule="auto"/>
        <w:rPr>
          <w:rFonts w:ascii="Traditional Arabic" w:hAnsi="Traditional Arabic" w:cs="Traditional Arabic" w:hint="cs"/>
          <w:b/>
          <w:bCs/>
          <w:sz w:val="32"/>
          <w:szCs w:val="32"/>
          <w:rtl/>
          <w:lang w:bidi="ar-IQ"/>
        </w:rPr>
      </w:pPr>
    </w:p>
    <w:p w:rsidR="00735F97" w:rsidRPr="0066329D" w:rsidRDefault="00735F97" w:rsidP="00735F97">
      <w:pPr>
        <w:spacing w:after="0" w:line="240" w:lineRule="auto"/>
        <w:rPr>
          <w:rFonts w:ascii="Traditional Arabic" w:hAnsi="Traditional Arabic" w:cs="Traditional Arabic"/>
          <w:b/>
          <w:bCs/>
          <w:sz w:val="32"/>
          <w:szCs w:val="32"/>
          <w:rtl/>
          <w:lang w:bidi="ar-IQ"/>
        </w:rPr>
      </w:pPr>
      <w:r w:rsidRPr="0066329D">
        <w:rPr>
          <w:rFonts w:ascii="Traditional Arabic" w:hAnsi="Traditional Arabic" w:cs="Traditional Arabic"/>
          <w:b/>
          <w:bCs/>
          <w:sz w:val="32"/>
          <w:szCs w:val="32"/>
          <w:rtl/>
          <w:lang w:bidi="ar-IQ"/>
        </w:rPr>
        <w:t xml:space="preserve">الملخص </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نلحظ بأن الواقع العراقي يعاني من حالة مرضية تكاد تكون مزمنة أصابت جسد الدولة العراقية وأثرت على استقراره السياسي بشكل يكاد غير مسبوق في أي مرحلة من تاريخ العراق الحديث، بفعل أستمرار أسبابها (أي الحالة المرضية) وخاصة الداخلية منها التي تخطّط مساراتها أحياناً المؤثرات الخارجية،  بدءاً من التغيير السياسي الذي حدث في عام 2003 وإلى الوقت الحاضر ما زالت تُلقي بآثارها لتزيد الوضع سوءاً.</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ومن الواضح أنّ إشكالية استقرار الواقع العراقي التي رافقت مرحلة ما بعد التغيير وتمدّدت إلى مفاصل الدولة كافة وكانت عائقاً أمام عملية بناء الدولة الحديثة والتحوّل الديمقراطي، هي نتيجة مجموعة متفاعلة من المعوقات (أو العوامل) السياسية والاجتماعية والاقتصادية والأمنية التي لا يمكن فصلها عن بعضها من ناحية تأثيرها المتبادل وتهديدها الاستقرار السياسي في البلاد.</w:t>
      </w:r>
    </w:p>
    <w:p w:rsidR="00735F97" w:rsidRPr="0066329D" w:rsidRDefault="00735F97" w:rsidP="00735F97">
      <w:pPr>
        <w:spacing w:after="0" w:line="240" w:lineRule="auto"/>
        <w:jc w:val="both"/>
        <w:rPr>
          <w:rFonts w:ascii="Traditional Arabic" w:hAnsi="Traditional Arabic" w:cs="Traditional Arabic"/>
          <w:b/>
          <w:bCs/>
          <w:sz w:val="32"/>
          <w:szCs w:val="32"/>
          <w:rtl/>
          <w:lang w:bidi="ar-IQ"/>
        </w:rPr>
      </w:pPr>
      <w:r w:rsidRPr="0066329D">
        <w:rPr>
          <w:rFonts w:ascii="Traditional Arabic" w:hAnsi="Traditional Arabic" w:cs="Traditional Arabic"/>
          <w:b/>
          <w:bCs/>
          <w:sz w:val="32"/>
          <w:szCs w:val="32"/>
          <w:rtl/>
          <w:lang w:bidi="ar-IQ"/>
        </w:rPr>
        <w:t>المقدمة</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نلحظ بأن الواقع العراقي يعاني من حالة مرضية تكاد تكون مزمنة أصابت جسد الدولة العراقية وأثرت على استقراره السياسي بشكل يكاد غير مسبوق في أي مرحلة من تاريخ العراق الحديث، بفعل أستمرار أسبابها (أي الحالة المرضية) وخاصة الداخلية منها التي تخطّط مساراتها أحياناً المؤثرات الخارجية،  بدءاً من التغيير السياسي الذي حدث في عام 2003 وإلى الوقت الحاضر ما زالت تُلقي بآثارها لتزيد الوضع سوءاً.</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ومن الواضح أنّ إشكالية استقرار الوضع العراقي ناتجة عن طبيعة الخلل المتراكم في المجالات السياسية والاجتماعية والاقتصادية والأمنية، والتي رافقت مرحلة ما بعد التغيير وكانت عائقاً أمام عملية بناء الدولة الحديثة والتحوّل الديمقراطي. فقد شكّلت هذه المعوقات هاجساً للدولة العراقية منذ تغيير النظام السياسي حتى اليوم، لما تمثلهُ من أهمية في تغذية هذه الإشكالية، والتي من أبرزها: سياسيّاً ضعف الأنسجام السياسي الذي يعمل على أحتضان كافة الأفكار البناءة والمشاريع الوطنية المُمهدة لبناء الوطن وفق أسلوب ناجح بعيداً عن التجاذبات والصراعات السياسية. اجتماعيّاً ضمور الشعور بالمواطنة وتنامي الولاءات الفرعية كالعشائرية، والمذهبية، والقومية، وتغليبها على الولاء للوطن. اقتصاديّاً الوضع غير مُهيّأ إلى التنمية والأستثمار سواء كان من الخارج أم الداخل بسبب عدم وجود بيئة آمنة للعمل في أطارها، وهذا ما يجعل ميزانية الدولة تعتمد بالدرجة الأولى على الموارد النفطية التي تكون عرضة لتقلّبات الأسعار العالمية المرتبطة باستقرار الأوضاع الدولية. أمنيّاً فقد شهدت الساحة العراقية تدهوراً متراكماً للوضع الأمني تُرجم عن طريق نشاطات الجماعات الأرهابية المتطرّفة وسهولة حركتها للقيام بأعمالها غير الأنسانية، كعمليات التفجير المتكرّرة وأنتشار الجريمة المنظمة...الخ، والذي قابله تدنّي أمكانات المؤسسات العسكرية والأمنية (والأستخباراتية) التي يمكن تلمّسها من خلال ضعف هذه المؤسسات في تصدّيها وأستيعابها للتحديات الأمنية.</w:t>
      </w:r>
      <w:r w:rsidRPr="0066329D">
        <w:rPr>
          <w:rFonts w:ascii="Traditional Arabic" w:hAnsi="Traditional Arabic" w:cs="Traditional Arabic"/>
          <w:b/>
          <w:bCs/>
          <w:sz w:val="28"/>
          <w:szCs w:val="28"/>
          <w:rtl/>
          <w:lang w:bidi="ar-IQ"/>
        </w:rPr>
        <w:tab/>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كل هذه المعوقات أسهمت مجتمعةً في صياغة إشكالية مركبة سياسية واجتماعية واقتصادية وأمنية جعلت استقرار وأمن الدولة العراقية تحت المحك.</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لذا فأنَّ </w:t>
      </w:r>
      <w:r w:rsidRPr="0066329D">
        <w:rPr>
          <w:rFonts w:ascii="Traditional Arabic" w:hAnsi="Traditional Arabic" w:cs="Traditional Arabic"/>
          <w:b/>
          <w:bCs/>
          <w:sz w:val="28"/>
          <w:szCs w:val="28"/>
          <w:u w:val="single"/>
          <w:rtl/>
          <w:lang w:bidi="ar-IQ"/>
        </w:rPr>
        <w:t>إشكالية البحث:</w:t>
      </w:r>
      <w:r w:rsidRPr="0066329D">
        <w:rPr>
          <w:rFonts w:ascii="Traditional Arabic" w:hAnsi="Traditional Arabic" w:cs="Traditional Arabic"/>
          <w:b/>
          <w:bCs/>
          <w:sz w:val="28"/>
          <w:szCs w:val="28"/>
          <w:rtl/>
          <w:lang w:bidi="ar-IQ"/>
        </w:rPr>
        <w:t xml:space="preserve"> تكمن في أنّ الدولة العراقية بعد التغيير السياسي في 9/4/2003 واجهت ـ ولحد الآن ـ مجموعة معوقات على المستويات كافة السياسية والاجتماعية والاقتصادية والأمنية، حالت دون تحقيق الاستقرار السياسي بسبب أختلاف التوجّهات والرؤى السياسية في تحديد المصلحة الوطنية.</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بينما تنطلق </w:t>
      </w:r>
      <w:r w:rsidRPr="0066329D">
        <w:rPr>
          <w:rFonts w:ascii="Traditional Arabic" w:hAnsi="Traditional Arabic" w:cs="Traditional Arabic"/>
          <w:b/>
          <w:bCs/>
          <w:sz w:val="28"/>
          <w:szCs w:val="28"/>
          <w:u w:val="single"/>
          <w:rtl/>
          <w:lang w:bidi="ar-IQ"/>
        </w:rPr>
        <w:t>فرضية البحث</w:t>
      </w:r>
      <w:r w:rsidRPr="0066329D">
        <w:rPr>
          <w:rFonts w:ascii="Traditional Arabic" w:hAnsi="Traditional Arabic" w:cs="Traditional Arabic"/>
          <w:b/>
          <w:bCs/>
          <w:sz w:val="28"/>
          <w:szCs w:val="28"/>
          <w:rtl/>
          <w:lang w:bidi="ar-IQ"/>
        </w:rPr>
        <w:t>: في أنّ تعامل الحكومة العراقية مع المعوقات السياسية والاجتماعية والاقتصادية والأمنية وأستيعابها بالشكل الذي يضمن إيجاد الحلول والمعالجات الجادّة لها، كفيل بتوفير فرص للاستقرار السياسي في العراق.</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ولأثبات فرضية الدراسة ستكون</w:t>
      </w:r>
      <w:r w:rsidRPr="0066329D">
        <w:rPr>
          <w:rFonts w:ascii="Traditional Arabic" w:hAnsi="Traditional Arabic" w:cs="Traditional Arabic"/>
          <w:b/>
          <w:bCs/>
          <w:sz w:val="28"/>
          <w:szCs w:val="28"/>
          <w:u w:val="single"/>
          <w:rtl/>
          <w:lang w:bidi="ar-IQ"/>
        </w:rPr>
        <w:t xml:space="preserve"> منهجية البحث</w:t>
      </w:r>
      <w:r w:rsidRPr="0066329D">
        <w:rPr>
          <w:rFonts w:ascii="Traditional Arabic" w:hAnsi="Traditional Arabic" w:cs="Traditional Arabic"/>
          <w:b/>
          <w:bCs/>
          <w:sz w:val="28"/>
          <w:szCs w:val="28"/>
          <w:rtl/>
          <w:lang w:bidi="ar-IQ"/>
        </w:rPr>
        <w:t>: مُعتمدة على عدة مناهج علمية يكمّل بعضها الآخر ضمن نطاق البحث العلمي منها: منهج (التحليل النظمي) الذي يركّز على أسباب إشكالية الاستقرار السياسي في العراق بعد عام ،2003 وتحليل عناصرها بأعتبارها إشكالية معقّدة لا يمكن دراستها بمعزل عن الأوضاع السياسية والاجتماعية والاقتصادية والأمنية التي ترتبط فيما بينها بعلاقات تأثير وتأثر. أي كلّما تردّت هذه الأوضاع كلّما كانت عائقاً يحول دون تعزيز الاستقرار السياسي في الدولة. كما سيتم أعتماد النهج (الوظيفي) من خلال أفتراض قيام الدولة بأدوار (وظائف) أو تبنّي سياسات معينة ـ لو أرآدت ذلك ـ على المستوى السياسي الاجتماعي والاقتصادي والأمني من شأنها دعم ممكنات الاستقرار السياسي لديها.</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أما بالنسبة إلى </w:t>
      </w:r>
      <w:r w:rsidRPr="0066329D">
        <w:rPr>
          <w:rFonts w:ascii="Traditional Arabic" w:hAnsi="Traditional Arabic" w:cs="Traditional Arabic"/>
          <w:b/>
          <w:bCs/>
          <w:sz w:val="28"/>
          <w:szCs w:val="28"/>
          <w:u w:val="single"/>
          <w:rtl/>
          <w:lang w:bidi="ar-IQ"/>
        </w:rPr>
        <w:t>أهمية البحث</w:t>
      </w:r>
      <w:r w:rsidRPr="0066329D">
        <w:rPr>
          <w:rFonts w:ascii="Traditional Arabic" w:hAnsi="Traditional Arabic" w:cs="Traditional Arabic"/>
          <w:b/>
          <w:bCs/>
          <w:sz w:val="28"/>
          <w:szCs w:val="28"/>
          <w:rtl/>
          <w:lang w:bidi="ar-IQ"/>
        </w:rPr>
        <w:t>: تعد قضية الاستقرار السياسي في العراق بعد سقوط النظام عام 2003 وبروز نظام جديد، من القضايا المركزية التي أثرت عليها مجموعة من العوامل الداخلية فضلاً عن المؤثرات الخارجية وأفرزت بالنتيجة معوقات متعددة (الأوجه والجوانب) وتهديدات نالت من استقرار الدولة وأمنها. الأمر الذي جعل هذه القضية تكون ملحّة ولا تحتل قمة أولويّات الحكومة العراقية فحسب، وإنما محط أهتمام حتى المواطن العادي الذي بدأ يتأثر بها سواء بصورة مباشرة أم غير مباشرة، لأن خلخلة وأرباك الوضع السياسي وإشكالية استقراره أخذت تنعكس سلباً على تفاصيل حياته اليومية، كعلاقاته الاجتماعية، ومستوى معيشته والخدمات المقدمة له، وعدم توفّر بيئة آمنة، ...الخ. من هنا تزايدت أهمية هذا الموضوع بالنسبة للمستويين الحكومي والشعبي على حدٍ سواء. كما تتجسّد أهمية الموضوع في أقتراح مجموعة من السياسات المتنوّعة لو تمَّ تبنّيها من قبل الحكومة العراقية لتمكّنت نسبياً من تعزيز ممكنات الاستقرار السياسي في البلاد وعبرت به إلى برَّ الأمان. عليه سيتم بحث الموضوع في خمسة محاور: يتحدّث المحور الأول عن المعوقات السياسية، ويتحدّث المحور الثاني عن المعوقات الاجتماعية، بينما يتحدّث المحور الثالث عن المعوقات الاقتصادية ، اما المحور الرابع فتحدّث عن المعوقات الأمنية، وأُختتمَ البحث بالمحور الخامس الذي تحدّث عن ممكنات تعزيز الاستقرار السياسي في الواقع العراقي.</w:t>
      </w:r>
    </w:p>
    <w:p w:rsidR="00735F97" w:rsidRPr="0066329D" w:rsidRDefault="00735F97" w:rsidP="00735F97">
      <w:pPr>
        <w:spacing w:after="0" w:line="240" w:lineRule="auto"/>
        <w:jc w:val="both"/>
        <w:rPr>
          <w:rFonts w:ascii="Traditional Arabic" w:hAnsi="Traditional Arabic" w:cs="Traditional Arabic"/>
          <w:b/>
          <w:bCs/>
          <w:color w:val="000000"/>
          <w:sz w:val="32"/>
          <w:szCs w:val="32"/>
          <w:rtl/>
        </w:rPr>
      </w:pPr>
      <w:r w:rsidRPr="0066329D">
        <w:rPr>
          <w:rFonts w:ascii="Traditional Arabic" w:hAnsi="Traditional Arabic" w:cs="Traditional Arabic"/>
          <w:b/>
          <w:bCs/>
          <w:color w:val="000000"/>
          <w:sz w:val="32"/>
          <w:szCs w:val="32"/>
          <w:rtl/>
        </w:rPr>
        <w:t>أوّلاً: المعوقات السياسية</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rPr>
        <w:t xml:space="preserve">    تعد علاقة التفاعل والترابط بين النظام السياسي وتحقيق الاستقرار السياسي أمر متفق عليه، وإن أضطر الأول من أجل تدعيم الثاني إلى استخدام العنف بالحدود التي تضمن له شرعيته، إذ يكون النظام السياسي حاضن للمجتمع عبر العلاقة العضوية المبنية على معادلة الحقوق والواجبات بين الطرفين</w:t>
      </w:r>
      <w:r w:rsidRPr="0066329D">
        <w:rPr>
          <w:rFonts w:ascii="Traditional Arabic" w:hAnsi="Traditional Arabic" w:cs="Traditional Arabic"/>
          <w:b/>
          <w:bCs/>
          <w:color w:val="000000"/>
          <w:sz w:val="28"/>
          <w:szCs w:val="28"/>
          <w:vertAlign w:val="superscript"/>
          <w:rtl/>
        </w:rPr>
        <w:t>(1)</w:t>
      </w:r>
      <w:r w:rsidRPr="0066329D">
        <w:rPr>
          <w:rFonts w:ascii="Traditional Arabic" w:hAnsi="Traditional Arabic" w:cs="Traditional Arabic"/>
          <w:b/>
          <w:bCs/>
          <w:color w:val="000000"/>
          <w:sz w:val="28"/>
          <w:szCs w:val="28"/>
          <w:rtl/>
        </w:rPr>
        <w:t>.</w:t>
      </w:r>
      <w:r w:rsidRPr="0066329D">
        <w:rPr>
          <w:rFonts w:ascii="Traditional Arabic" w:hAnsi="Traditional Arabic" w:cs="Traditional Arabic"/>
          <w:b/>
          <w:bCs/>
          <w:color w:val="000000"/>
          <w:sz w:val="28"/>
          <w:szCs w:val="28"/>
          <w:rtl/>
          <w:lang w:bidi="ar-IQ"/>
        </w:rPr>
        <w:t xml:space="preserve"> ويمكن أن تؤدي سياساته وقياداته دوراً ايجابياً أو سلبياً في توفير المناخ المناسب لتحقيق تماسك الدولة أو تفكيكها وتمزيقها، فالنظام السياسي الذي يمثل قيم ومصالح الجميع ويلبي أحتياجاتهم ويشبع رغباتهم ويحقق أعلى درجات العدالة والمساواة فيما بينهم، سيكون أكثر أقتداراً وفاعلية في تعزيز أمن الدولة وضمان استقرارها السياسي.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وعند إسقاط هذه الفرضية على الواقع العراقي، نجد بأن النظام السياسي الذي ولد بعد عام 2003 على أثر أنهيار النظام الشمولي، لم يكن له القدرة الكافيه على أستيعاب أفراد المجتمع على أساس المواطنه والشروع ببناء الدولة ـــــ الأمة مما أحدث خللً في توازن معادلة (الحقوق والواجبات)، إذ مرَّ ــ ولا يزال ــ بمخاضات ديمقراطية عسيرة أدّت إلى ظهور أزمات وتحديات شوّهت مخرجات العملية السياسية التي ألقت بظلالها على تغذية مسبّبات ظاهرة عدم الاستقرار السياسي. ويمكن تلمّس ذلك في تلكؤ مواد الدستور لعام 2005 في تنظيم العلاقة بين المؤسسات الدستورية ــ السياسية، إذ نلحظ تداخل وتشابك الاختصاصات فيما بينها مؤدية إلى الإرباك في علاقاتها والتقصير في أداء أعمالها مما ينعكس ذلك سلباً على الواجبات المنوطة بها تجاه المجتمع. وكذلك ضعف الإرادة السياسية الوطنية، وتغليب التوافقات والمساومات السياسية، وغياب الرؤية الواضحة والتفكير الناضج لبناء مفهوم الدولة ــــــ الأمة من قبل غاليبة القوى السياسية القائمة على إدارة العملية السياسية، إذ تأسست الأخيره على قاعدة المكونات الاجتماعية الدينية الطائفية الأثنية، وتقديم المصالح الشخصية وتفضيلها على المصالح الوطنية، ولعلَّ محاولات الأنفصال الأخيرة من قبل بعض النخب الكردية دليل على ترجمة هذه السياسة. كل هذه التحديات تنخر كيان الدولة من الداخل وتجعل استقرارها السياسي تحت المحك.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عليه سيتم التحدّث عن أهم هذه التحديات الدستورية والسياسية لما لها من أهمية إيجاباً وسلباً على ظاهرة الاستقرار السياسي: </w:t>
      </w:r>
    </w:p>
    <w:p w:rsidR="00735F97" w:rsidRPr="007D4BD4" w:rsidRDefault="00735F97" w:rsidP="00735F97">
      <w:pPr>
        <w:spacing w:after="0" w:line="240" w:lineRule="auto"/>
        <w:jc w:val="both"/>
        <w:rPr>
          <w:rFonts w:ascii="Traditional Arabic" w:hAnsi="Traditional Arabic" w:cs="Traditional Arabic"/>
          <w:b/>
          <w:bCs/>
          <w:color w:val="000000"/>
          <w:sz w:val="32"/>
          <w:szCs w:val="32"/>
          <w:rtl/>
          <w:lang w:bidi="ar-IQ"/>
        </w:rPr>
      </w:pPr>
      <w:r w:rsidRPr="007D4BD4">
        <w:rPr>
          <w:rFonts w:ascii="Traditional Arabic" w:hAnsi="Traditional Arabic" w:cs="Traditional Arabic"/>
          <w:b/>
          <w:bCs/>
          <w:color w:val="000000"/>
          <w:sz w:val="32"/>
          <w:szCs w:val="32"/>
          <w:rtl/>
          <w:lang w:bidi="ar-IQ"/>
        </w:rPr>
        <w:t>1ـ التشوّهات الدستورية</w:t>
      </w:r>
    </w:p>
    <w:p w:rsidR="00735F97" w:rsidRPr="0066329D" w:rsidRDefault="00735F97" w:rsidP="00735F97">
      <w:pPr>
        <w:spacing w:after="0" w:line="240" w:lineRule="auto"/>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rPr>
        <w:t xml:space="preserve">      الدستور عبارة عن مجموعة القواعد </w:t>
      </w:r>
      <w:r w:rsidRPr="0066329D">
        <w:rPr>
          <w:rFonts w:ascii="Traditional Arabic" w:hAnsi="Traditional Arabic" w:cs="Traditional Arabic"/>
          <w:b/>
          <w:bCs/>
          <w:sz w:val="28"/>
          <w:szCs w:val="28"/>
          <w:rtl/>
          <w:lang w:bidi="ar-IQ"/>
        </w:rPr>
        <w:t>المُنظمة لعمل</w:t>
      </w:r>
      <w:r w:rsidRPr="0066329D">
        <w:rPr>
          <w:rFonts w:ascii="Traditional Arabic" w:hAnsi="Traditional Arabic" w:cs="Traditional Arabic"/>
          <w:b/>
          <w:bCs/>
          <w:sz w:val="28"/>
          <w:szCs w:val="28"/>
          <w:rtl/>
        </w:rPr>
        <w:t xml:space="preserve"> السلطات في الدولة من حيث التكوين والاختصاصات، وتحديد العلاقة بينها، فضلاً عن إقرار حقوق الفرد وما عليه من واجبات ولابد ان يتضمن الدستور مبادئ تؤكد على إحترام احكامه، والفصل بين السلطات الثلاث التشريعية والتنفيذية والقضائية وتحقيق التوازن فيما بينها</w:t>
      </w:r>
      <w:r w:rsidRPr="0066329D">
        <w:rPr>
          <w:rFonts w:ascii="Traditional Arabic" w:hAnsi="Traditional Arabic" w:cs="Traditional Arabic"/>
          <w:b/>
          <w:bCs/>
          <w:sz w:val="28"/>
          <w:szCs w:val="28"/>
          <w:vertAlign w:val="superscript"/>
          <w:rtl/>
        </w:rPr>
        <w:t>(</w:t>
      </w:r>
      <w:r w:rsidRPr="0066329D">
        <w:rPr>
          <w:rStyle w:val="FootnoteReference"/>
          <w:rFonts w:ascii="Traditional Arabic" w:hAnsi="Traditional Arabic" w:cs="Traditional Arabic"/>
          <w:b/>
          <w:bCs/>
          <w:rtl/>
        </w:rPr>
        <w:t>2</w:t>
      </w:r>
      <w:r w:rsidRPr="0066329D">
        <w:rPr>
          <w:rFonts w:ascii="Traditional Arabic" w:hAnsi="Traditional Arabic" w:cs="Traditional Arabic"/>
          <w:b/>
          <w:bCs/>
          <w:sz w:val="28"/>
          <w:szCs w:val="28"/>
          <w:vertAlign w:val="superscript"/>
          <w:rtl/>
        </w:rPr>
        <w:t>)</w:t>
      </w:r>
      <w:r w:rsidRPr="0066329D">
        <w:rPr>
          <w:rFonts w:ascii="Traditional Arabic" w:hAnsi="Traditional Arabic" w:cs="Traditional Arabic"/>
          <w:b/>
          <w:bCs/>
          <w:sz w:val="28"/>
          <w:szCs w:val="28"/>
          <w:rtl/>
        </w:rPr>
        <w:t>. فالدستور يضع الأســس التي توفّر الاستقرار السياسي والاجتماعي، من خلال الضوابط والقواعد المؤسسة لتنظيم الحياة السياسيةــ الاجتماعية</w:t>
      </w:r>
      <w:r w:rsidRPr="0066329D">
        <w:rPr>
          <w:rFonts w:ascii="Traditional Arabic" w:hAnsi="Traditional Arabic" w:cs="Traditional Arabic"/>
          <w:b/>
          <w:bCs/>
          <w:color w:val="000000"/>
          <w:sz w:val="28"/>
          <w:szCs w:val="28"/>
          <w:rtl/>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rPr>
      </w:pPr>
      <w:r w:rsidRPr="0066329D">
        <w:rPr>
          <w:rFonts w:ascii="Traditional Arabic" w:hAnsi="Traditional Arabic" w:cs="Traditional Arabic"/>
          <w:b/>
          <w:bCs/>
          <w:sz w:val="28"/>
          <w:szCs w:val="28"/>
          <w:rtl/>
        </w:rPr>
        <w:t xml:space="preserve">   ومن الضروري أن يعكس الدستور الذي تقوم على هدي مبادئه وقواعده دولة المؤسسات، فكرة  الأجماع الوطني لإرادة المتعاقدين، غير ان دستور العراق الدائم لسنة 2005 جاء تعبيراً عن إرادة الأحزاب والقوى السياسية الفاعلة، وأفتقرت لجنة صياغته إلى الأختصاص والخبرة القانونية، وغلبت المحاصصة الطائفية والعرقية على تشكل هذه اللجنة، لذلك عبّرت صياغة النصوص الدستورية عن مطالب سياسية أكثر من تعبيرها عن الحاجة إلى مواد دستورية قانونية</w:t>
      </w:r>
      <w:r w:rsidRPr="0066329D">
        <w:rPr>
          <w:rFonts w:ascii="Traditional Arabic" w:hAnsi="Traditional Arabic" w:cs="Traditional Arabic"/>
          <w:b/>
          <w:bCs/>
          <w:sz w:val="28"/>
          <w:szCs w:val="28"/>
          <w:vertAlign w:val="superscript"/>
          <w:rtl/>
        </w:rPr>
        <w:t>(</w:t>
      </w:r>
      <w:r w:rsidRPr="0066329D">
        <w:rPr>
          <w:rFonts w:ascii="Traditional Arabic" w:hAnsi="Traditional Arabic" w:cs="Traditional Arabic"/>
          <w:b/>
          <w:bCs/>
          <w:color w:val="000000"/>
          <w:sz w:val="28"/>
          <w:szCs w:val="28"/>
          <w:vertAlign w:val="superscript"/>
          <w:rtl/>
        </w:rPr>
        <w:t>3</w:t>
      </w:r>
      <w:r w:rsidRPr="0066329D">
        <w:rPr>
          <w:rFonts w:ascii="Traditional Arabic" w:hAnsi="Traditional Arabic" w:cs="Traditional Arabic"/>
          <w:b/>
          <w:bCs/>
          <w:sz w:val="28"/>
          <w:szCs w:val="28"/>
          <w:vertAlign w:val="superscript"/>
          <w:rtl/>
        </w:rPr>
        <w:t>)</w:t>
      </w:r>
      <w:r w:rsidRPr="0066329D">
        <w:rPr>
          <w:rFonts w:ascii="Traditional Arabic" w:hAnsi="Traditional Arabic" w:cs="Traditional Arabic"/>
          <w:b/>
          <w:bCs/>
          <w:color w:val="000000"/>
          <w:sz w:val="28"/>
          <w:szCs w:val="28"/>
          <w:rtl/>
        </w:rPr>
        <w:t>.</w:t>
      </w:r>
      <w:r w:rsidRPr="0066329D">
        <w:rPr>
          <w:rFonts w:ascii="Traditional Arabic" w:hAnsi="Traditional Arabic" w:cs="Traditional Arabic"/>
          <w:b/>
          <w:bCs/>
          <w:sz w:val="28"/>
          <w:szCs w:val="28"/>
          <w:rtl/>
        </w:rPr>
        <w:t>بدليل أنّ أول ما يُلاحظ عليه لغته المبهمة غير الواضحة البعيدة عن اللغة التي تكتب بها الدساتير والتي تتّسم بالدقة والوضوح وعدم التعقيد</w:t>
      </w:r>
      <w:r w:rsidRPr="0066329D">
        <w:rPr>
          <w:rFonts w:ascii="Traditional Arabic" w:hAnsi="Traditional Arabic" w:cs="Traditional Arabic"/>
          <w:b/>
          <w:bCs/>
          <w:sz w:val="28"/>
          <w:szCs w:val="28"/>
          <w:vertAlign w:val="superscript"/>
          <w:rtl/>
        </w:rPr>
        <w:t>(</w:t>
      </w:r>
      <w:r w:rsidRPr="0066329D">
        <w:rPr>
          <w:rStyle w:val="FootnoteReference"/>
          <w:rFonts w:ascii="Traditional Arabic" w:hAnsi="Traditional Arabic" w:cs="Traditional Arabic"/>
          <w:b/>
          <w:bCs/>
          <w:rtl/>
        </w:rPr>
        <w:t>4</w:t>
      </w:r>
      <w:r w:rsidRPr="0066329D">
        <w:rPr>
          <w:rFonts w:ascii="Traditional Arabic" w:hAnsi="Traditional Arabic" w:cs="Traditional Arabic"/>
          <w:b/>
          <w:bCs/>
          <w:sz w:val="28"/>
          <w:szCs w:val="28"/>
          <w:vertAlign w:val="superscript"/>
          <w:rtl/>
        </w:rPr>
        <w:t>)</w:t>
      </w:r>
      <w:r w:rsidRPr="0066329D">
        <w:rPr>
          <w:rFonts w:ascii="Traditional Arabic" w:hAnsi="Traditional Arabic" w:cs="Traditional Arabic"/>
          <w:b/>
          <w:bCs/>
          <w:sz w:val="28"/>
          <w:szCs w:val="28"/>
          <w:rtl/>
        </w:rPr>
        <w:t>. فقد تكرّرت في أغلب مواد الدستور عبارة (ينظم ذلك بقانون)، ويعني استخدام هذه العبارة تعطيل المواد القانونية التي ترد فيها بسبب عدم وضع سقف زمني لسن التشريعات اللازمة الأمر الذي يجعل من مسالة تفعيل هذه المواد أمراً مشكوكاً فيه في ظل الخلافات والمشاكل العالقة بين الكتل والاحزاب المتصدّرة للعملية السياسية</w:t>
      </w:r>
      <w:r w:rsidRPr="0066329D">
        <w:rPr>
          <w:rFonts w:ascii="Traditional Arabic" w:hAnsi="Traditional Arabic" w:cs="Traditional Arabic"/>
          <w:b/>
          <w:bCs/>
          <w:sz w:val="28"/>
          <w:szCs w:val="28"/>
          <w:vertAlign w:val="superscript"/>
          <w:rtl/>
        </w:rPr>
        <w:t>(</w:t>
      </w:r>
      <w:r w:rsidRPr="0066329D">
        <w:rPr>
          <w:rStyle w:val="FootnoteReference"/>
          <w:rFonts w:ascii="Traditional Arabic" w:hAnsi="Traditional Arabic" w:cs="Traditional Arabic"/>
          <w:b/>
          <w:bCs/>
          <w:color w:val="000000"/>
          <w:rtl/>
        </w:rPr>
        <w:t>5</w:t>
      </w:r>
      <w:r w:rsidRPr="0066329D">
        <w:rPr>
          <w:rFonts w:ascii="Traditional Arabic" w:hAnsi="Traditional Arabic" w:cs="Traditional Arabic"/>
          <w:b/>
          <w:bCs/>
          <w:sz w:val="28"/>
          <w:szCs w:val="28"/>
          <w:vertAlign w:val="superscript"/>
          <w:rtl/>
        </w:rPr>
        <w:t>)</w:t>
      </w:r>
      <w:r w:rsidRPr="0066329D">
        <w:rPr>
          <w:rFonts w:ascii="Traditional Arabic" w:hAnsi="Traditional Arabic" w:cs="Traditional Arabic"/>
          <w:b/>
          <w:bCs/>
          <w:color w:val="000000"/>
          <w:sz w:val="28"/>
          <w:szCs w:val="28"/>
          <w:rtl/>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rPr>
      </w:pPr>
      <w:r w:rsidRPr="0066329D">
        <w:rPr>
          <w:rFonts w:ascii="Traditional Arabic" w:hAnsi="Traditional Arabic" w:cs="Traditional Arabic"/>
          <w:b/>
          <w:bCs/>
          <w:color w:val="000000"/>
          <w:sz w:val="28"/>
          <w:szCs w:val="28"/>
          <w:rtl/>
        </w:rPr>
        <w:t xml:space="preserve">  من جانب آخر، تبنى دستور 2005 العراقي مبدأ الفصل بين السلطات صراحة في المادة (47) والتي نصت على ( تتكون السلطات الأتحادية من السلطات التشريعية والتنفيذية والقضائية، تمارس أختصاصاتها ومهماتها على أساس مبدأ الفصل بين السلطات). وعند دراسة الواقع الدستوري وتحليل نصوصه نجد أخلال واضح بمبدأ الفصل بين السلطات وتداخل الأختصاصات وتشابكها بين السلطتين التنفيذية والتشريعية. ويمكن تلمّس ذلك في بيان وفحص بعض النصوص الدستورية التي تضبط علاقة التوازن والتعاون بين هاتين السلطتين.</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rPr>
      </w:pPr>
      <w:r w:rsidRPr="0066329D">
        <w:rPr>
          <w:rFonts w:ascii="Traditional Arabic" w:hAnsi="Traditional Arabic" w:cs="Traditional Arabic"/>
          <w:b/>
          <w:bCs/>
          <w:color w:val="000000"/>
          <w:sz w:val="28"/>
          <w:szCs w:val="28"/>
          <w:rtl/>
        </w:rPr>
        <w:t xml:space="preserve">  أــ فعلى مستوى السلطة التنفيذية، تبنى الدستور العراقي الدائم لعام 2005 ثنائية الجهاز التنفيذي حيث نصت المادة/66 من الدستور على أنه: (تتكون السلطة الأتحادية، من رئيس الجمهورية، ومجلس الوزراء، تمارس صلاحياتها وفقاً للدستور والقانون)</w:t>
      </w:r>
      <w:r w:rsidRPr="0066329D">
        <w:rPr>
          <w:rFonts w:ascii="Traditional Arabic" w:hAnsi="Traditional Arabic" w:cs="Traditional Arabic"/>
          <w:b/>
          <w:bCs/>
          <w:color w:val="000000"/>
          <w:sz w:val="28"/>
          <w:szCs w:val="28"/>
          <w:vertAlign w:val="superscript"/>
          <w:rtl/>
        </w:rPr>
        <w:t>(</w:t>
      </w:r>
      <w:r w:rsidRPr="0066329D">
        <w:rPr>
          <w:rStyle w:val="FootnoteReference"/>
          <w:rFonts w:ascii="Traditional Arabic" w:hAnsi="Traditional Arabic" w:cs="Traditional Arabic"/>
          <w:b/>
          <w:bCs/>
          <w:color w:val="000000"/>
          <w:rtl/>
        </w:rPr>
        <w:t>6</w:t>
      </w:r>
      <w:r w:rsidRPr="0066329D">
        <w:rPr>
          <w:rFonts w:ascii="Traditional Arabic" w:hAnsi="Traditional Arabic" w:cs="Traditional Arabic"/>
          <w:b/>
          <w:bCs/>
          <w:color w:val="000000"/>
          <w:sz w:val="28"/>
          <w:szCs w:val="28"/>
          <w:vertAlign w:val="superscript"/>
          <w:rtl/>
        </w:rPr>
        <w:t>)</w:t>
      </w:r>
      <w:r w:rsidRPr="0066329D">
        <w:rPr>
          <w:rFonts w:ascii="Traditional Arabic" w:hAnsi="Traditional Arabic" w:cs="Traditional Arabic"/>
          <w:b/>
          <w:bCs/>
          <w:color w:val="000000"/>
          <w:sz w:val="28"/>
          <w:szCs w:val="28"/>
          <w:rtl/>
        </w:rPr>
        <w:t xml:space="preserve">. </w:t>
      </w:r>
    </w:p>
    <w:p w:rsidR="00735F97" w:rsidRPr="0066329D" w:rsidRDefault="00735F97" w:rsidP="00735F97">
      <w:pPr>
        <w:spacing w:after="0" w:line="240" w:lineRule="auto"/>
        <w:jc w:val="both"/>
        <w:rPr>
          <w:rFonts w:ascii="Traditional Arabic" w:hAnsi="Traditional Arabic" w:cs="Traditional Arabic"/>
          <w:b/>
          <w:bCs/>
          <w:color w:val="000000"/>
          <w:sz w:val="32"/>
          <w:szCs w:val="32"/>
          <w:u w:val="single"/>
          <w:rtl/>
        </w:rPr>
      </w:pPr>
      <w:r w:rsidRPr="0066329D">
        <w:rPr>
          <w:rFonts w:ascii="Traditional Arabic" w:hAnsi="Traditional Arabic" w:cs="Traditional Arabic"/>
          <w:b/>
          <w:bCs/>
          <w:color w:val="000000"/>
          <w:sz w:val="32"/>
          <w:szCs w:val="32"/>
          <w:u w:val="single"/>
          <w:rtl/>
        </w:rPr>
        <w:t>تشويه صلاحيات رئيس الجمهورية</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rPr>
      </w:pPr>
      <w:r w:rsidRPr="0066329D">
        <w:rPr>
          <w:rFonts w:ascii="Traditional Arabic" w:hAnsi="Traditional Arabic" w:cs="Traditional Arabic"/>
          <w:b/>
          <w:bCs/>
          <w:color w:val="000000"/>
          <w:sz w:val="28"/>
          <w:szCs w:val="28"/>
          <w:rtl/>
        </w:rPr>
        <w:t xml:space="preserve"> (1) تقديم مقترحات القوانين من قبل رئيس الجمهورية وفق المادة/60/أولاً، حيث أجاز لرئيس الجمهورية، وفقاً لهذا النص تقديم مقترحات القوانين وأصبح حقّاً مشتركاً يدخل في أختصاص كل من رئيس الجمهورية ورئيس الوزراء، ويعد ذلك تجاوزاً لأختصاص مجلس الوزراء. والأصح في النظام البرلماني تقديم مشروعات القوانين من قبل رئيس الجمهورية بأقتراح من مجلس الوزراء، بأعتباره ممثل السلطة التنفيذية</w:t>
      </w:r>
      <w:r w:rsidRPr="0066329D">
        <w:rPr>
          <w:rFonts w:ascii="Traditional Arabic" w:hAnsi="Traditional Arabic" w:cs="Traditional Arabic"/>
          <w:b/>
          <w:bCs/>
          <w:color w:val="000000"/>
          <w:sz w:val="28"/>
          <w:szCs w:val="28"/>
          <w:vertAlign w:val="superscript"/>
          <w:rtl/>
        </w:rPr>
        <w:t>(</w:t>
      </w:r>
      <w:r w:rsidRPr="0066329D">
        <w:rPr>
          <w:rStyle w:val="FootnoteReference"/>
          <w:rFonts w:ascii="Traditional Arabic" w:hAnsi="Traditional Arabic" w:cs="Traditional Arabic"/>
          <w:b/>
          <w:bCs/>
          <w:color w:val="000000"/>
          <w:rtl/>
        </w:rPr>
        <w:t>7</w:t>
      </w:r>
      <w:r w:rsidRPr="0066329D">
        <w:rPr>
          <w:rFonts w:ascii="Traditional Arabic" w:hAnsi="Traditional Arabic" w:cs="Traditional Arabic"/>
          <w:b/>
          <w:bCs/>
          <w:color w:val="000000"/>
          <w:sz w:val="28"/>
          <w:szCs w:val="28"/>
          <w:vertAlign w:val="superscript"/>
          <w:rtl/>
        </w:rPr>
        <w:t>)</w:t>
      </w:r>
      <w:r w:rsidRPr="0066329D">
        <w:rPr>
          <w:rFonts w:ascii="Traditional Arabic" w:hAnsi="Traditional Arabic" w:cs="Traditional Arabic"/>
          <w:b/>
          <w:bCs/>
          <w:color w:val="000000"/>
          <w:sz w:val="28"/>
          <w:szCs w:val="28"/>
          <w:rtl/>
        </w:rPr>
        <w:t>. فوفقاً لهذا النص يكون رئيس الجمهورية ممارس فعلي للسلطتين معاً وهذا الأزدواج في الصلاحيات يترتّب عليه أرباك عمل رئيس الجمهورية ومجلس الوزراء من جهة والسلطة التنفيذية والتشريعية من جهة أخرى</w:t>
      </w:r>
      <w:r w:rsidRPr="0066329D">
        <w:rPr>
          <w:rFonts w:ascii="Traditional Arabic" w:hAnsi="Traditional Arabic" w:cs="Traditional Arabic"/>
          <w:b/>
          <w:bCs/>
          <w:color w:val="000000"/>
          <w:sz w:val="28"/>
          <w:szCs w:val="28"/>
          <w:vertAlign w:val="superscript"/>
          <w:rtl/>
        </w:rPr>
        <w:t>(</w:t>
      </w:r>
      <w:r w:rsidRPr="0066329D">
        <w:rPr>
          <w:rStyle w:val="FootnoteReference"/>
          <w:rFonts w:ascii="Traditional Arabic" w:hAnsi="Traditional Arabic" w:cs="Traditional Arabic"/>
          <w:b/>
          <w:bCs/>
          <w:color w:val="000000"/>
          <w:rtl/>
        </w:rPr>
        <w:t>8</w:t>
      </w:r>
      <w:r w:rsidRPr="0066329D">
        <w:rPr>
          <w:rFonts w:ascii="Traditional Arabic" w:hAnsi="Traditional Arabic" w:cs="Traditional Arabic"/>
          <w:b/>
          <w:bCs/>
          <w:color w:val="000000"/>
          <w:sz w:val="28"/>
          <w:szCs w:val="28"/>
          <w:vertAlign w:val="superscript"/>
          <w:rtl/>
        </w:rPr>
        <w:t>)</w:t>
      </w:r>
      <w:r w:rsidRPr="0066329D">
        <w:rPr>
          <w:rFonts w:ascii="Traditional Arabic" w:hAnsi="Traditional Arabic" w:cs="Traditional Arabic"/>
          <w:b/>
          <w:bCs/>
          <w:color w:val="000000"/>
          <w:sz w:val="28"/>
          <w:szCs w:val="28"/>
          <w:rtl/>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rPr>
      </w:pPr>
      <w:r w:rsidRPr="0066329D">
        <w:rPr>
          <w:rFonts w:ascii="Traditional Arabic" w:hAnsi="Traditional Arabic" w:cs="Traditional Arabic"/>
          <w:b/>
          <w:bCs/>
          <w:color w:val="000000"/>
          <w:sz w:val="28"/>
          <w:szCs w:val="28"/>
          <w:rtl/>
        </w:rPr>
        <w:t>(2)  طلب سحب الثقة من رئيس مجلس الوزراء وفق المادة 61/ثامناً- ب-1-</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rPr>
      </w:pPr>
      <w:r w:rsidRPr="0066329D">
        <w:rPr>
          <w:rFonts w:ascii="Traditional Arabic" w:hAnsi="Traditional Arabic" w:cs="Traditional Arabic"/>
          <w:b/>
          <w:bCs/>
          <w:color w:val="000000"/>
          <w:sz w:val="28"/>
          <w:szCs w:val="28"/>
          <w:rtl/>
        </w:rPr>
        <w:t xml:space="preserve">   إنّ هذه الصلاحية لا تتّفق وطبيعة النظام البرلماني، لأنها من أختصاصات البرلمان وسلاحها إزاء الحكومة مقابل حل البرلمان من قبل الحكومة، ان إعطاء هذا الحق لرئيس الجمهورية يجعله طرفاً في نزاع مع الوزارة ومجلس النواب على حداً سواء، لأن السؤال الذي يُثار هنا: ما هو موقف رئيس الجمهورية في حالة رفض مجلس النواب طلبه؟ هل سيؤدي ذلك إلى إستقالته أم يخلق حالة توتّر بين الرئاسات الثلاث؟</w:t>
      </w:r>
      <w:r w:rsidRPr="0066329D">
        <w:rPr>
          <w:rFonts w:ascii="Traditional Arabic" w:hAnsi="Traditional Arabic" w:cs="Traditional Arabic"/>
          <w:b/>
          <w:bCs/>
          <w:color w:val="000000"/>
          <w:sz w:val="28"/>
          <w:szCs w:val="28"/>
          <w:vertAlign w:val="superscript"/>
          <w:rtl/>
        </w:rPr>
        <w:t>(</w:t>
      </w:r>
      <w:r w:rsidRPr="0066329D">
        <w:rPr>
          <w:rStyle w:val="FootnoteReference"/>
          <w:rFonts w:ascii="Traditional Arabic" w:hAnsi="Traditional Arabic" w:cs="Traditional Arabic"/>
          <w:b/>
          <w:bCs/>
          <w:color w:val="000000"/>
          <w:rtl/>
        </w:rPr>
        <w:t>9</w:t>
      </w:r>
      <w:r w:rsidRPr="0066329D">
        <w:rPr>
          <w:rFonts w:ascii="Traditional Arabic" w:hAnsi="Traditional Arabic" w:cs="Traditional Arabic"/>
          <w:b/>
          <w:bCs/>
          <w:color w:val="000000"/>
          <w:sz w:val="28"/>
          <w:szCs w:val="28"/>
          <w:vertAlign w:val="superscript"/>
          <w:rtl/>
        </w:rPr>
        <w:t>)</w:t>
      </w:r>
      <w:r w:rsidRPr="0066329D">
        <w:rPr>
          <w:rFonts w:ascii="Traditional Arabic" w:hAnsi="Traditional Arabic" w:cs="Traditional Arabic"/>
          <w:b/>
          <w:bCs/>
          <w:color w:val="000000"/>
          <w:sz w:val="28"/>
          <w:szCs w:val="28"/>
          <w:rtl/>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rPr>
      </w:pPr>
      <w:r w:rsidRPr="0066329D">
        <w:rPr>
          <w:rFonts w:ascii="Traditional Arabic" w:hAnsi="Traditional Arabic" w:cs="Traditional Arabic"/>
          <w:b/>
          <w:bCs/>
          <w:color w:val="000000"/>
          <w:sz w:val="28"/>
          <w:szCs w:val="28"/>
          <w:rtl/>
        </w:rPr>
        <w:t>(3) شغل رئيس الجمهورية منصب رئيس الوزراء وفق المادة 81/أولاً</w:t>
      </w:r>
    </w:p>
    <w:p w:rsidR="00735F97" w:rsidRPr="0066329D" w:rsidRDefault="00735F97" w:rsidP="00735F97">
      <w:pPr>
        <w:pStyle w:val="FootnoteText"/>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color w:val="000000"/>
          <w:sz w:val="28"/>
          <w:szCs w:val="28"/>
          <w:rtl/>
        </w:rPr>
        <w:t xml:space="preserve">  أجاز هذا النص تمتع رئيس الجمهورية بالإضافة إلى أختصاصاته بجميع الصلاحيات والأختصاصات التي أوكلها الدستور لرئيس مجلس الوزراء، وهذا خرق واضح لأهم مبادئ النظام البرلماني الذي يمنع الجمع بين المنصبين</w:t>
      </w:r>
      <w:r w:rsidRPr="0066329D">
        <w:rPr>
          <w:rFonts w:ascii="Traditional Arabic" w:hAnsi="Traditional Arabic" w:cs="Traditional Arabic"/>
          <w:b/>
          <w:bCs/>
          <w:color w:val="000000"/>
          <w:sz w:val="28"/>
          <w:szCs w:val="28"/>
          <w:vertAlign w:val="superscript"/>
          <w:rtl/>
        </w:rPr>
        <w:t>(</w:t>
      </w:r>
      <w:r w:rsidRPr="0066329D">
        <w:rPr>
          <w:rStyle w:val="FootnoteReference"/>
          <w:rFonts w:ascii="Traditional Arabic" w:hAnsi="Traditional Arabic" w:cs="Traditional Arabic"/>
          <w:b/>
          <w:bCs/>
          <w:color w:val="000000"/>
          <w:rtl/>
        </w:rPr>
        <w:t>1</w:t>
      </w:r>
      <w:r w:rsidRPr="0066329D">
        <w:rPr>
          <w:rFonts w:ascii="Traditional Arabic" w:hAnsi="Traditional Arabic" w:cs="Traditional Arabic"/>
          <w:b/>
          <w:bCs/>
          <w:color w:val="000000"/>
          <w:sz w:val="28"/>
          <w:szCs w:val="28"/>
          <w:vertAlign w:val="superscript"/>
          <w:rtl/>
        </w:rPr>
        <w:t>0)</w:t>
      </w:r>
      <w:r w:rsidRPr="0066329D">
        <w:rPr>
          <w:rFonts w:ascii="Traditional Arabic" w:hAnsi="Traditional Arabic" w:cs="Traditional Arabic"/>
          <w:b/>
          <w:bCs/>
          <w:color w:val="000000"/>
          <w:sz w:val="28"/>
          <w:szCs w:val="28"/>
          <w:rtl/>
        </w:rPr>
        <w:t>.</w:t>
      </w:r>
      <w:r w:rsidRPr="0066329D">
        <w:rPr>
          <w:rFonts w:ascii="Traditional Arabic" w:hAnsi="Traditional Arabic" w:cs="Traditional Arabic"/>
          <w:b/>
          <w:bCs/>
          <w:sz w:val="28"/>
          <w:szCs w:val="28"/>
          <w:rtl/>
          <w:lang w:bidi="ar-IQ"/>
        </w:rPr>
        <w:t xml:space="preserve">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ب ــ أما على مستوى السلطة التشريعية، فقد نصت المادة/48 من الدستور العراقي الدائم لعام 2005م على إنه:(تتكون السلطة التشريعية الأتحادية من مجلس النواب ومجلس الأتحاد)</w:t>
      </w:r>
    </w:p>
    <w:p w:rsidR="00735F97" w:rsidRPr="007D4BD4" w:rsidRDefault="00735F97" w:rsidP="00735F97">
      <w:pPr>
        <w:spacing w:after="0" w:line="240" w:lineRule="auto"/>
        <w:jc w:val="both"/>
        <w:rPr>
          <w:rFonts w:ascii="Traditional Arabic" w:hAnsi="Traditional Arabic" w:cs="Traditional Arabic"/>
          <w:b/>
          <w:bCs/>
          <w:color w:val="000000"/>
          <w:sz w:val="32"/>
          <w:szCs w:val="32"/>
          <w:rtl/>
          <w:lang w:bidi="ar-IQ"/>
        </w:rPr>
      </w:pPr>
      <w:r w:rsidRPr="007D4BD4">
        <w:rPr>
          <w:rFonts w:ascii="Traditional Arabic" w:hAnsi="Traditional Arabic" w:cs="Traditional Arabic"/>
          <w:b/>
          <w:bCs/>
          <w:color w:val="000000"/>
          <w:sz w:val="32"/>
          <w:szCs w:val="32"/>
          <w:u w:val="single"/>
          <w:rtl/>
          <w:lang w:bidi="ar-IQ"/>
        </w:rPr>
        <w:t>تجاوز البرلمان لأختصاصاته مقارنة بالأنظمة البرلمانية الأخرى</w:t>
      </w:r>
      <w:r w:rsidRPr="007D4BD4">
        <w:rPr>
          <w:rFonts w:ascii="Traditional Arabic" w:hAnsi="Traditional Arabic" w:cs="Traditional Arabic"/>
          <w:b/>
          <w:bCs/>
          <w:color w:val="000000"/>
          <w:sz w:val="32"/>
          <w:szCs w:val="32"/>
          <w:rtl/>
          <w:lang w:bidi="ar-IQ"/>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(1) حل مجلس النواب لنفسه وفق المادة/64/أولاً</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ففي سابقة جديدة لا نظير لها في الأنظمة البرلمانية قاطبة، لم يكتف الدستور العراقي بحرمان السلطة التنفيذية من سلاحها الدستوري في مواجهة السلطة التشريعية، بل تمادى بأن جعل حل مجلس النواب للمجلس نفسه، حيث أجازت المادة 64/أولاً الحل الذاتي للمجلس وفق شروط نصت عليها:(يُحل مجلس النواب، بالأغلبية المطلقة لعدد أعضائه، بناءً على طلب من ثلث أعضائه،أو طلب من رئيس مجلس الوزراء وبموافقة رئيس الجمهورية، ولا يجوز حل المجلس في اثناء مدة أستجواب رئيس مجلس الوزراء)</w:t>
      </w:r>
      <w:r w:rsidRPr="0066329D">
        <w:rPr>
          <w:rFonts w:ascii="Traditional Arabic" w:hAnsi="Traditional Arabic" w:cs="Traditional Arabic"/>
          <w:b/>
          <w:bCs/>
          <w:color w:val="000000"/>
          <w:sz w:val="28"/>
          <w:szCs w:val="28"/>
          <w:vertAlign w:val="superscript"/>
          <w:rtl/>
          <w:lang w:bidi="ar-IQ"/>
        </w:rPr>
        <w:t>(11)</w:t>
      </w:r>
      <w:r w:rsidRPr="0066329D">
        <w:rPr>
          <w:rFonts w:ascii="Traditional Arabic" w:hAnsi="Traditional Arabic" w:cs="Traditional Arabic"/>
          <w:b/>
          <w:bCs/>
          <w:color w:val="000000"/>
          <w:sz w:val="28"/>
          <w:szCs w:val="28"/>
          <w:rtl/>
          <w:lang w:bidi="ar-IQ"/>
        </w:rPr>
        <w:t>. وهذا يعني إن المشرّع العراقي سلب السلطة التنفيذية أختصاصاً على جانب كبير من الأهمية في موازاة منح مجلس النواب سحب الثقة من الوزارة، مما يترك خللاً واضحاً في موضوع التوازن والتعادل بين السلطتين ويكون الخلل لصالح السلطة التشريعية على حساب السلطة التنفيذية</w:t>
      </w:r>
      <w:r w:rsidRPr="0066329D">
        <w:rPr>
          <w:rFonts w:ascii="Traditional Arabic" w:hAnsi="Traditional Arabic" w:cs="Traditional Arabic"/>
          <w:b/>
          <w:bCs/>
          <w:color w:val="000000"/>
          <w:sz w:val="28"/>
          <w:szCs w:val="28"/>
          <w:vertAlign w:val="superscript"/>
          <w:rtl/>
          <w:lang w:bidi="ar-IQ"/>
        </w:rPr>
        <w:t>(</w:t>
      </w:r>
      <w:r w:rsidRPr="0066329D">
        <w:rPr>
          <w:rStyle w:val="FootnoteReference"/>
          <w:rFonts w:ascii="Traditional Arabic" w:hAnsi="Traditional Arabic" w:cs="Traditional Arabic"/>
          <w:b/>
          <w:bCs/>
          <w:color w:val="000000"/>
          <w:rtl/>
          <w:lang w:bidi="ar-IQ"/>
        </w:rPr>
        <w:t>1</w:t>
      </w:r>
      <w:r w:rsidRPr="0066329D">
        <w:rPr>
          <w:rFonts w:ascii="Traditional Arabic" w:hAnsi="Traditional Arabic" w:cs="Traditional Arabic"/>
          <w:b/>
          <w:bCs/>
          <w:color w:val="000000"/>
          <w:sz w:val="28"/>
          <w:szCs w:val="28"/>
          <w:vertAlign w:val="superscript"/>
          <w:rtl/>
          <w:lang w:bidi="ar-IQ"/>
        </w:rPr>
        <w:t>2)</w:t>
      </w:r>
      <w:r w:rsidRPr="0066329D">
        <w:rPr>
          <w:rFonts w:ascii="Traditional Arabic" w:hAnsi="Traditional Arabic" w:cs="Traditional Arabic"/>
          <w:b/>
          <w:bCs/>
          <w:color w:val="000000"/>
          <w:sz w:val="28"/>
          <w:szCs w:val="28"/>
          <w:rtl/>
          <w:lang w:bidi="ar-IQ"/>
        </w:rPr>
        <w:t>. وتأتي خطورة هذا الأختصاص في أن البرلمان قد لا يقدّر النتائج المترتّبة على حل نفسه في ظروف سياسية يكون مجلس الوزراء مُختص بتقدير هذه الظروف بحكم مسؤوليته في تمرسه السياسي والحكومي العملي والفعلي</w:t>
      </w:r>
      <w:r w:rsidRPr="0066329D">
        <w:rPr>
          <w:rFonts w:ascii="Traditional Arabic" w:hAnsi="Traditional Arabic" w:cs="Traditional Arabic"/>
          <w:b/>
          <w:bCs/>
          <w:color w:val="000000"/>
          <w:sz w:val="28"/>
          <w:szCs w:val="28"/>
          <w:vertAlign w:val="superscript"/>
          <w:rtl/>
          <w:lang w:bidi="ar-IQ"/>
        </w:rPr>
        <w:t>(13)</w:t>
      </w:r>
      <w:r w:rsidRPr="0066329D">
        <w:rPr>
          <w:rFonts w:ascii="Traditional Arabic" w:hAnsi="Traditional Arabic" w:cs="Traditional Arabic"/>
          <w:b/>
          <w:bCs/>
          <w:color w:val="000000"/>
          <w:sz w:val="28"/>
          <w:szCs w:val="28"/>
          <w:rtl/>
          <w:lang w:bidi="ar-IQ"/>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lang w:bidi="ar-IQ"/>
        </w:rPr>
        <w:t>(2)</w:t>
      </w:r>
      <w:r w:rsidRPr="0066329D">
        <w:rPr>
          <w:rFonts w:ascii="Traditional Arabic" w:hAnsi="Traditional Arabic" w:cs="Traditional Arabic"/>
          <w:b/>
          <w:bCs/>
          <w:color w:val="000000"/>
          <w:sz w:val="28"/>
          <w:szCs w:val="28"/>
          <w:rtl/>
          <w:lang w:bidi="ar-IQ"/>
        </w:rPr>
        <w:t xml:space="preserve"> الموافقة على تعيينات يقررها مجلس الوزراء وفق المادة 61/خامساً</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أجازت هذه المادة تقييد مجلس الوزراء في مجال التعيينات وبقاءها مجرد أقتراحات لا تنفذ إلا بموافقة مجلس النواب، مما يكون له دور سلبي على نشاط الحكومة وأدائها، إذ انه يشكّل قيد على عملها التنفيذي سيما في المجال الأمني والمخابراتي، ويبدو إن المقصود بهذا النص هو تحقيق المطالب التوافقية والقومية والطائفية والعرقية التي طرحتها الكتل السياسية الفاعلة في العملية السياسية منذ البدء بوضع مشروع الدستور</w:t>
      </w:r>
      <w:r w:rsidRPr="0066329D">
        <w:rPr>
          <w:rFonts w:ascii="Traditional Arabic" w:hAnsi="Traditional Arabic" w:cs="Traditional Arabic"/>
          <w:b/>
          <w:bCs/>
          <w:color w:val="000000"/>
          <w:sz w:val="28"/>
          <w:szCs w:val="28"/>
          <w:vertAlign w:val="superscript"/>
          <w:rtl/>
          <w:lang w:bidi="ar-IQ"/>
        </w:rPr>
        <w:t>(14)</w:t>
      </w:r>
      <w:r w:rsidRPr="0066329D">
        <w:rPr>
          <w:rFonts w:ascii="Traditional Arabic" w:hAnsi="Traditional Arabic" w:cs="Traditional Arabic"/>
          <w:b/>
          <w:bCs/>
          <w:color w:val="000000"/>
          <w:sz w:val="28"/>
          <w:szCs w:val="28"/>
          <w:rtl/>
          <w:lang w:bidi="ar-IQ"/>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(3) تأخّر وخلل تشكيل مجلس الأتحاد وفق المادة/48</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أقرت هذه المادة تشكيل مجلس تشريعي يُدعى بـــ (مجلس الأتحاد) ــــ رغم تأخره ــــ ليكون جزءاً من السلطة التشريعية إلى جانب مجلس النواب، ويمثل الأقاليم والمحافظات غير المنتظمة بأقليم، لكن لم يكن ذلك النص ليبيّن بشكل كاف آلية تشكيله أو ماهية إختصاصاته وصلاحياته وعلاقته بمجلس النواب، وعلاقته بالسلطات الأخرى الأتحادية والمحلية على حداً سواء، ومن ثمَّ ترك الدستور تنظيم هذا المجلس لقانون يسنّه مجلس النواب بأغلبية الثلثين</w:t>
      </w:r>
      <w:r w:rsidRPr="0066329D">
        <w:rPr>
          <w:rFonts w:ascii="Traditional Arabic" w:hAnsi="Traditional Arabic" w:cs="Traditional Arabic"/>
          <w:b/>
          <w:bCs/>
          <w:color w:val="000000"/>
          <w:sz w:val="28"/>
          <w:szCs w:val="28"/>
          <w:vertAlign w:val="superscript"/>
          <w:rtl/>
          <w:lang w:bidi="ar-IQ"/>
        </w:rPr>
        <w:t>(15)</w:t>
      </w:r>
      <w:r w:rsidRPr="0066329D">
        <w:rPr>
          <w:rFonts w:ascii="Traditional Arabic" w:hAnsi="Traditional Arabic" w:cs="Traditional Arabic"/>
          <w:b/>
          <w:bCs/>
          <w:color w:val="000000"/>
          <w:sz w:val="28"/>
          <w:szCs w:val="28"/>
          <w:rtl/>
          <w:lang w:bidi="ar-IQ"/>
        </w:rPr>
        <w:t>. إن منح مجلس النواب هذا الأختصاص المهم يعد من الأمور الخطيرة والمؤثّرة على استقرار عمل المؤسسات الدستورية، حيث إن تشكيل مجلس الأتحاد على يد مجلس النواب يعني أنّ جزءاً مهماً وحيوياً من البرلمان الأتحادي (مجلس الأتحاد) سيكون تابعاً وخاضعاً للجزء الآخر منه (مجلس النواب)</w:t>
      </w:r>
      <w:r w:rsidRPr="0066329D">
        <w:rPr>
          <w:rFonts w:ascii="Traditional Arabic" w:hAnsi="Traditional Arabic" w:cs="Traditional Arabic"/>
          <w:b/>
          <w:bCs/>
          <w:color w:val="000000"/>
          <w:sz w:val="28"/>
          <w:szCs w:val="28"/>
          <w:vertAlign w:val="superscript"/>
          <w:rtl/>
          <w:lang w:bidi="ar-IQ"/>
        </w:rPr>
        <w:t>(16)</w:t>
      </w:r>
      <w:r w:rsidRPr="0066329D">
        <w:rPr>
          <w:rFonts w:ascii="Traditional Arabic" w:hAnsi="Traditional Arabic" w:cs="Traditional Arabic"/>
          <w:b/>
          <w:bCs/>
          <w:color w:val="000000"/>
          <w:sz w:val="28"/>
          <w:szCs w:val="28"/>
          <w:rtl/>
          <w:lang w:bidi="ar-IQ"/>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مما تقدّم يتبيّن لنا، بأن تشويه مبدأ الفصل بين السلطات وعدم</w:t>
      </w:r>
      <w:r w:rsidRPr="0066329D">
        <w:rPr>
          <w:rFonts w:ascii="Traditional Arabic" w:hAnsi="Traditional Arabic" w:cs="Traditional Arabic"/>
          <w:b/>
          <w:bCs/>
          <w:sz w:val="28"/>
          <w:szCs w:val="28"/>
          <w:rtl/>
        </w:rPr>
        <w:t xml:space="preserve"> دقة النصوص الدستورية وأفتقارها للوضوح في توزيع الصلاحيات بين المؤسسات الدستوية - السياسية</w:t>
      </w:r>
      <w:r w:rsidRPr="0066329D">
        <w:rPr>
          <w:rFonts w:ascii="Traditional Arabic" w:hAnsi="Traditional Arabic" w:cs="Traditional Arabic"/>
          <w:b/>
          <w:bCs/>
          <w:color w:val="000000"/>
          <w:sz w:val="28"/>
          <w:szCs w:val="28"/>
          <w:rtl/>
          <w:lang w:bidi="ar-IQ"/>
        </w:rPr>
        <w:t xml:space="preserve">، كان عن دراية وقصد، إذ جاءت صياغة الدستور لتجسيد صيغ التوافقية والمحاصصة وعدم الثقة بين الأطراف السياسية، والخوف من إقامة حكومة قوية ديمقراطية، الأمر الذي أثار الكثير من الخلافات والصراعات بين الكتل السياسية الممثّلة للسلطتين التنفيذية والتشريعية، والتي تُترجم أحياناً بأسلوب التسقيط السياسي الذي يُعرقل أعمال هذه المؤسسات والخدمات التي يُفترض القيام بها تجاه المجتمع مما ينعكس ذلك سلباً على استقرار أوضاع البلاد السياسية والاجتماعية والاقتصادية.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2ــ هشاشة الثقة بين الإرادات السياسية</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أنّ الأساس الضروري للتقدّم من مجتمع عانى أو يعاني من الهيمنة المفرطة والعنف للنظام الحاكم إلى مجتمع يسود فيه السلام الحقيقي، هو غرس مبادئ الثقة المتبادلة في نفوس جميع الأطراف والمكونات (الاجتماعية والسياسية) والتشجيع على التقارب في العلاقات وإعادة بناء الثقة عبر الحوار والتمتّع بروح التسامح والعفو</w:t>
      </w:r>
      <w:r w:rsidRPr="0066329D">
        <w:rPr>
          <w:rFonts w:ascii="Traditional Arabic" w:hAnsi="Traditional Arabic" w:cs="Traditional Arabic"/>
          <w:b/>
          <w:bCs/>
          <w:color w:val="000000"/>
          <w:sz w:val="28"/>
          <w:szCs w:val="28"/>
          <w:vertAlign w:val="superscript"/>
          <w:rtl/>
          <w:lang w:bidi="ar-IQ"/>
        </w:rPr>
        <w:t>(17)</w:t>
      </w:r>
      <w:r w:rsidRPr="0066329D">
        <w:rPr>
          <w:rFonts w:ascii="Traditional Arabic" w:hAnsi="Traditional Arabic" w:cs="Traditional Arabic"/>
          <w:b/>
          <w:bCs/>
          <w:color w:val="000000"/>
          <w:sz w:val="28"/>
          <w:szCs w:val="28"/>
          <w:rtl/>
          <w:lang w:bidi="ar-IQ"/>
        </w:rPr>
        <w:t xml:space="preserve">.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وعند إسقاط هذه الفرضية على المشهد العراقي بعد التغيير السياسي ــ والحد الآن ــ نجد بأنه بدا محتقناً ومليئاً بالمتناقضات من جرّاء المحاصصة الطائفية السياسية التي تمَّ تبنيها في توزيع المسؤوليات، فضلاً عن سعي أطراف العملية السياسية نحو فرض إرادتها بأعتماد وسيلة الحسم عبر قادة الكتل السياسية عند معالجة المشكلات والقضايا الخلافية، من دون الأحتكام إلى الدستور الذي يبدو غير واضح في أغلب نصوصه ويعتريه الغموض في التفسير</w:t>
      </w:r>
      <w:r w:rsidRPr="0066329D">
        <w:rPr>
          <w:rFonts w:ascii="Traditional Arabic" w:hAnsi="Traditional Arabic" w:cs="Traditional Arabic"/>
          <w:b/>
          <w:bCs/>
          <w:color w:val="000000"/>
          <w:sz w:val="28"/>
          <w:szCs w:val="28"/>
          <w:vertAlign w:val="superscript"/>
          <w:rtl/>
          <w:lang w:bidi="ar-IQ"/>
        </w:rPr>
        <w:t>(18)</w:t>
      </w:r>
      <w:r w:rsidRPr="0066329D">
        <w:rPr>
          <w:rFonts w:ascii="Traditional Arabic" w:hAnsi="Traditional Arabic" w:cs="Traditional Arabic"/>
          <w:b/>
          <w:bCs/>
          <w:color w:val="000000"/>
          <w:sz w:val="28"/>
          <w:szCs w:val="28"/>
          <w:rtl/>
          <w:lang w:bidi="ar-IQ"/>
        </w:rPr>
        <w:t>. مما أدّى ذلك إلى إدارة العملية السياسية وفق أسلوب التوافقات أو التسويات السياسية والقضايا الكيدية التي تنال من وحدة واستقرار بناء الدولة، وتؤدي أيضاً إلى إضعاف الثقة المتبادلة وغياب الحوار البنّاء بين الفرقاء السياسيين بسبب حالة التباعد في العلاقات وتراشق الإتهامات فيما بينهم. فلم يكن مغادرة الأنظمة الشمولية والأنتقال إلى (النظام الديمقراطي) ــــــ أو الذي يُوصف بأنه ديمقراطي ـــــــ بعد العام 2003 عاملاً للتخلّي عن الطائفية السياسية وتعزيز أواصر الثقة بين مختلف المكونات، بل حدث العكس، حيث بدت الطائفية أحد أهم أركان النظام السياسي، بفعل عوامل متعدّدة أهمها يعود إلى إرادة سلطات الأحتلال الأمريكي في الربط بين الأنتماء الطائفي والتمثيل السياسي، وهو ما حافظت عليها القوى السياسية المسيطرة على القرار السياسي بعد خروج قوات الأحتلال</w:t>
      </w:r>
      <w:r w:rsidRPr="0066329D">
        <w:rPr>
          <w:rFonts w:ascii="Traditional Arabic" w:hAnsi="Traditional Arabic" w:cs="Traditional Arabic"/>
          <w:b/>
          <w:bCs/>
          <w:color w:val="000000"/>
          <w:sz w:val="28"/>
          <w:szCs w:val="28"/>
          <w:vertAlign w:val="superscript"/>
          <w:rtl/>
          <w:lang w:bidi="ar-IQ"/>
        </w:rPr>
        <w:t>(19)</w:t>
      </w:r>
      <w:r w:rsidRPr="0066329D">
        <w:rPr>
          <w:rFonts w:ascii="Traditional Arabic" w:hAnsi="Traditional Arabic" w:cs="Traditional Arabic"/>
          <w:b/>
          <w:bCs/>
          <w:color w:val="000000"/>
          <w:sz w:val="28"/>
          <w:szCs w:val="28"/>
          <w:rtl/>
          <w:lang w:bidi="ar-IQ"/>
        </w:rPr>
        <w:t>. إعتقاداً منها (أي القوى السياسية العراقية) إنّ سياسة المحاصصات تمثل أستحقاقاً وطنياً للمكونات الاجتماعية المضطهدة في عهد النظام السابق، وتعويضاً لها لما أصابها من أضرار في تلك الحقبة، لذلك لا مجال للتنازل عنها أو التفريط بجزء منها، لذا تمَّ رسم الخريطة السياسية الجديدة على أساس المكونات الاجتماعية لا على أساس الأتجاهات الفكرية والسياسية، أي اعتماد نظرية دولة المكونات (شيعة، سنة، أكراد) التي تُضعف الشعور بالمواطنة وتهدد التماسك المؤسسي للدولة وتعرّض استقرارها السياسي للخطر.</w:t>
      </w:r>
    </w:p>
    <w:p w:rsidR="00735F97" w:rsidRPr="0066329D" w:rsidRDefault="00735F97" w:rsidP="00735F97">
      <w:pPr>
        <w:tabs>
          <w:tab w:val="left" w:pos="2069"/>
        </w:tabs>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لقد بات مؤكداً إنّ العملية السياسية في العراق تقوم على نظام المحاصصة الذي يقوم بدوره على الطائفية مما يجعل منها عملية سياسية طائفية جملة وتفصيلا، حتى في ظل أتفاق كل القوى المشاركة في العملية السياسية في العراق على وصف هذه العملية ونظام الحكم المُستند إليها بأنها عملية سياسية ديمقراطية أو أنه نظام حكم ديمقراطي، إلا أنَّ هذا الوصف في الحقيقة خاطئ بسبب فشل النظام الديمقراطي في العراق حتى بعد محاولة إنعاشه وترقيعه بجعله نظاماً ديمقراطياً توافقياً</w:t>
      </w:r>
      <w:r w:rsidRPr="0066329D">
        <w:rPr>
          <w:rFonts w:ascii="Traditional Arabic" w:hAnsi="Traditional Arabic" w:cs="Traditional Arabic"/>
          <w:b/>
          <w:bCs/>
          <w:color w:val="000000"/>
          <w:sz w:val="28"/>
          <w:szCs w:val="28"/>
          <w:vertAlign w:val="superscript"/>
          <w:rtl/>
          <w:lang w:bidi="ar-IQ"/>
        </w:rPr>
        <w:t>(20)</w:t>
      </w:r>
      <w:r w:rsidRPr="0066329D">
        <w:rPr>
          <w:rFonts w:ascii="Traditional Arabic" w:hAnsi="Traditional Arabic" w:cs="Traditional Arabic"/>
          <w:b/>
          <w:bCs/>
          <w:color w:val="000000"/>
          <w:sz w:val="28"/>
          <w:szCs w:val="28"/>
          <w:rtl/>
          <w:lang w:bidi="ar-IQ"/>
        </w:rPr>
        <w:t>. ورغم انّ الدستور العراقي الدائم لعام 2005 لم ينص صراحة لا على الطبيعة ولا التشكيل التوافقيين للنظام الديمقراطي وحكوماته في العراق على أي أساس عرقي أو ديني أو مذهبي، إلا أنه قد جرى البدء بالتطبيق العملي للنظام الديمقراطي التوافقي، وتوفير المظلّة القانونية له، باقرار البرلمان في ت2/2008 لما عُرف بــ (وثيقة الأصلاح السياسي)، التي زعمت وجود الأسس الدستورية والسياسية لما أسمته (مبدأ المشاركة والتوافق)، وأكدت وجوب تحقيق هذا المبدأ قولاً وفعلاً، وفرضه على الحكومة والعمل بموجبه في محاولة لإيجاد تأسيس قانوني ملزم للتشكيلات والإدارة الحكومية التوافقية القائمة على التصنيفات (القومية، الدينية، والمذهبية) مما لم تنص عليه نصوص الدستور أصلاً وتأسيساً</w:t>
      </w:r>
      <w:r w:rsidRPr="0066329D">
        <w:rPr>
          <w:rFonts w:ascii="Traditional Arabic" w:hAnsi="Traditional Arabic" w:cs="Traditional Arabic"/>
          <w:b/>
          <w:bCs/>
          <w:color w:val="000000"/>
          <w:sz w:val="28"/>
          <w:szCs w:val="28"/>
          <w:vertAlign w:val="superscript"/>
          <w:rtl/>
          <w:lang w:bidi="ar-IQ"/>
        </w:rPr>
        <w:t>(21)</w:t>
      </w:r>
      <w:r w:rsidRPr="0066329D">
        <w:rPr>
          <w:rFonts w:ascii="Traditional Arabic" w:hAnsi="Traditional Arabic" w:cs="Traditional Arabic"/>
          <w:b/>
          <w:bCs/>
          <w:color w:val="000000"/>
          <w:sz w:val="28"/>
          <w:szCs w:val="28"/>
          <w:rtl/>
          <w:lang w:bidi="ar-IQ"/>
        </w:rPr>
        <w:t>.</w:t>
      </w:r>
    </w:p>
    <w:p w:rsidR="00735F97" w:rsidRPr="0066329D" w:rsidRDefault="00735F97" w:rsidP="00735F97">
      <w:pPr>
        <w:tabs>
          <w:tab w:val="left" w:pos="2069"/>
        </w:tabs>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وبدت المحاصصة الطائفية السياسية مبدأ حاضراً في تفاصيل الحياة السياسية العراقية، يرفضه الجميع لفظياً، ويتمسّكون به أو على الأقل يمارسونه عملياً مما جعلها أمراً واقعاً، بدليل تطبيق هذا المبدأ في توزيع الرئاسات الثلاث، إذ نلحظ رئيس الجمهورية من القومية الكردية ونوابه ــ قبل إلغاء هذا المنصب ومنصب نواب رئيس الوزراء في 7/11/2015 ـــ من الطائفة (الشيعية، والسنية)، ورئيس الوزراء من الطائفة الشيعية ونوابه من الطائفة (الشيعية، والسنية، والكردية)، بل وصل الأمر إلى تطبيقه حتى على الدرجات الخاصة في باقي المؤسسات الحكومية والهيئات المستقلة، وباتت هذه الحالة المرضيّة التي تعاني منها العملية السياسية أشبه بمرض السرطان الذي ينخر في جسد الدولة ويجعل استقرارها السياسي مرهون بمصالح القوى السياسية التي تكون سلوكياتها تجاه بعضها ضمن أطار (المد والجزر) و (التخاصم والتقاطع) المستمر.</w:t>
      </w:r>
    </w:p>
    <w:p w:rsidR="00735F97" w:rsidRPr="0066329D" w:rsidRDefault="00735F97" w:rsidP="00735F97">
      <w:pPr>
        <w:tabs>
          <w:tab w:val="left" w:pos="2069"/>
        </w:tabs>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وفي ظل إنعكاس الآثار السلبية للأنقسام والصراع بين القوى السياسية ــ التي أسست علاقاتها ضمن النطاق الطائفي المذهبي بمستوييه الأساسي (المذاهب) والفرعي (التفرعات المذهبية ضمن الطائفة الواحدة) ـــ المتصارعة والمتحالفة على حدٍ سواء، سادت ملامح اللعبة الصفرية مع غياب الحلول الوسط وعدم الأتفاق على المبادئ الرئيسة والثوابت الوطنية والإعتماد على القوة أحياناً في حل القضايا الخلافية، مما تسبّب ذلك عملياً في تحويل المؤسّستين (التشريعية والتنفيذية) إلى صورة فوضوية مصغّرة عن الصورة الفوضوية المجتمعية والسياسية المكبّرة التي لم يعد أحد يعرف من فيها من النواب والوزراء وأعضاء الكتل مع من، ومن منهم ضد من؟</w:t>
      </w:r>
      <w:r w:rsidRPr="0066329D">
        <w:rPr>
          <w:rFonts w:ascii="Traditional Arabic" w:hAnsi="Traditional Arabic" w:cs="Traditional Arabic"/>
          <w:b/>
          <w:bCs/>
          <w:color w:val="000000"/>
          <w:sz w:val="28"/>
          <w:szCs w:val="28"/>
          <w:vertAlign w:val="superscript"/>
          <w:rtl/>
          <w:lang w:bidi="ar-IQ"/>
        </w:rPr>
        <w:t>(22)</w:t>
      </w:r>
      <w:r w:rsidRPr="0066329D">
        <w:rPr>
          <w:rFonts w:ascii="Traditional Arabic" w:hAnsi="Traditional Arabic" w:cs="Traditional Arabic"/>
          <w:b/>
          <w:bCs/>
          <w:color w:val="000000"/>
          <w:sz w:val="28"/>
          <w:szCs w:val="28"/>
          <w:rtl/>
          <w:lang w:bidi="ar-IQ"/>
        </w:rPr>
        <w:t>. مما عمّق فجوة الثقة بين الأطراف السياسية، والذي يُترجم أحياناً بتشنّج تصريحات المسؤولين السياسيين الذين يعكسون من خلالها المرجعية السياسية للكيان السياسي الذي ينتمون إليه وليس المرجعية القانونية والمهنية، فتكون العملية السياسية مُتهالكة وغير مستقرة وقائمة على أرض رخوة تحكمها الصفقات والمساومات السياسية كتمرير قانون مقابل تمرير قانون آخر لتحقيق أهداف فئوية من دون مراعاة المصلحة الوطنية التي تعد أحد الروافد المهمة والمُغذية للاستقرار السياسي.</w:t>
      </w:r>
    </w:p>
    <w:p w:rsidR="00735F97" w:rsidRPr="0066329D" w:rsidRDefault="00735F97" w:rsidP="00735F97">
      <w:pPr>
        <w:tabs>
          <w:tab w:val="left" w:pos="2069"/>
        </w:tabs>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الأمر الذي يجعل واقع العمل السياسي (الديمقراطي) يجري على أساس هشاشة التعاون بين السلطات المُفترض وجوده ضمن آليات النظام البرلماني، فرغم وجود آلية الرقابة والمحاسبة وممارستها من قبل السلطة التشريعية إلا انها أخذت مديات مختلفة، إذ عكست عدم الأتفاق على طبيعة البرنامج السياسي والخدمي المُفترض تطبيقه، وأخذت بعداً سياسياً خلافياً لدى الفئات السياسية المتصدّية للعمل السياسي، وبدت المسألة ذات بعد إعلامي كجزء من الصراع المُحتدم والمستمر بين القوى السياسية التي لا تحل مشاكلها عبر الآليات القانونية</w:t>
      </w:r>
      <w:r w:rsidRPr="0066329D">
        <w:rPr>
          <w:rFonts w:ascii="Traditional Arabic" w:hAnsi="Traditional Arabic" w:cs="Traditional Arabic"/>
          <w:b/>
          <w:bCs/>
          <w:color w:val="000000"/>
          <w:sz w:val="28"/>
          <w:szCs w:val="28"/>
          <w:vertAlign w:val="superscript"/>
          <w:rtl/>
          <w:lang w:bidi="ar-IQ"/>
        </w:rPr>
        <w:t>(23)</w:t>
      </w:r>
      <w:r w:rsidRPr="0066329D">
        <w:rPr>
          <w:rFonts w:ascii="Traditional Arabic" w:hAnsi="Traditional Arabic" w:cs="Traditional Arabic"/>
          <w:b/>
          <w:bCs/>
          <w:color w:val="000000"/>
          <w:sz w:val="28"/>
          <w:szCs w:val="28"/>
          <w:rtl/>
          <w:lang w:bidi="ar-IQ"/>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إذن البيئة السياسية والقوى اللاعبة ضمن محيطها تعتمد منهج المحاصصة السياسية (الطائفية) من أجل الحصول على أكبر قدر من المزايا السياسية داخل الدولة على حساب الأطراف المشاركة في العملية السياسية أولاً والمصلحة الوطنية ثانياً، متناسين لماذا هم موجودون أصلاً على الساحة السياسية العراقية؟ ولماذا تمَّ أنتخابهم؟ وماذا عليهم أن يفعلوا بعد عملية أنتخابهم؟ مما آثار إشكالية توازنات بينهم، أدّت إلى تآكل الثقة وضعف التوافق والتعاون السياسي للخروج بمشروع وطني يكون الركيزة الأساسية لبناء الدولة العراقية، الأمر الذي ولّدَ تجاذبات وصراعات غير مبرّرة عرضت الاستقرار السياسي والمجتمعي العراقي لمخاطر كبيرة، فكلما تأخرت القوى السياسية في توحيد صفوفها كلما أثّر ذلك سلباً على استقرار الأوضاع في البلاد.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3ــ عقدة كركوك والمناطق المتنازع عليها</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يبدو أنّ الغالب على وجود الكرد القومي هو البعد الكردستاني، الأمر الذي يعطي للعراق والهوية العراقية في الفكر القومي الكردي وإتجاهاته العملية بعداً جزئياً وثانوياً، أما الأعلان الظاهري والمباشر للبعد العراقي، فأنه في الأغلب نتاج الأعتبارات السياسية والتكتيكية</w:t>
      </w:r>
      <w:r w:rsidRPr="0066329D">
        <w:rPr>
          <w:rFonts w:ascii="Traditional Arabic" w:hAnsi="Traditional Arabic" w:cs="Traditional Arabic"/>
          <w:b/>
          <w:bCs/>
          <w:sz w:val="28"/>
          <w:szCs w:val="28"/>
          <w:vertAlign w:val="superscript"/>
          <w:rtl/>
          <w:lang w:bidi="ar-IQ"/>
        </w:rPr>
        <w:t>(24)</w:t>
      </w:r>
      <w:r w:rsidRPr="0066329D">
        <w:rPr>
          <w:rFonts w:ascii="Traditional Arabic" w:hAnsi="Traditional Arabic" w:cs="Traditional Arabic"/>
          <w:b/>
          <w:bCs/>
          <w:sz w:val="28"/>
          <w:szCs w:val="28"/>
          <w:rtl/>
          <w:lang w:bidi="ar-IQ"/>
        </w:rPr>
        <w:t>. وتُرجم ذلك من خلال المطالبات المتكررة للقيادة الكردية بحق تقرير المصير، إذ بيّن السيد مسعود البارزاني رئيس الحزب الديمقراطي الكردستاني في المؤتمر الثالث عشر للحزب الذي عقد في مدينة أربيل عام 2010، بقوله ( إنّ المطالبة بحق تقرير المصير والكفاح السلمي لبلوغ الهدف تنسجم مع المرحلة المقبلة. أوكد لاولئك الذين يخشون من أحتكار الأكراد للسلطة في المناطق المتنازع عليها، وخصوصاً كركوك حين تعود للأقليم، أننا سنجعل كركوك نموذجاً للتعايش والتسامح والادارة المشتركة، لكن لا يمكن المساومة على هويتها،........... وأن تقدّم أقليم كردستان يجعل باقي سكان المحافظات يفكرون في إقامة أقاليم خاصة بهم، ومن جهتنا، سنساند أي أقليم يتشكل حسب طموحات سكانه، لأن ترسيخ النظام الديمقراطي حق للجميع)</w:t>
      </w:r>
      <w:r w:rsidRPr="0066329D">
        <w:rPr>
          <w:rFonts w:ascii="Traditional Arabic" w:hAnsi="Traditional Arabic" w:cs="Traditional Arabic"/>
          <w:b/>
          <w:bCs/>
          <w:sz w:val="28"/>
          <w:szCs w:val="28"/>
          <w:vertAlign w:val="superscript"/>
          <w:rtl/>
          <w:lang w:bidi="ar-IQ"/>
        </w:rPr>
        <w:t>(25)</w:t>
      </w:r>
      <w:r w:rsidRPr="0066329D">
        <w:rPr>
          <w:rFonts w:ascii="Traditional Arabic" w:hAnsi="Traditional Arabic" w:cs="Traditional Arabic"/>
          <w:b/>
          <w:bCs/>
          <w:sz w:val="28"/>
          <w:szCs w:val="28"/>
          <w:rtl/>
          <w:lang w:bidi="ar-IQ"/>
        </w:rPr>
        <w:t>. أنّ التلويح بحق تقرير المصير والأستقلال ــ وتطبيقه بالأستفتاء الأخير ــ يدل بصورة لا تقبل الشك على توظيفه كآلية محورية من قبل القيادة الكردية لتحقيق بعض المكاسب السياسية منها: إرضاء مواطنيهم والحصول على تأييدهم أولاً، مساومة حكومة المركز وإجبارها على القبول لمطالبهم كزيادة حصّتهم من موازنة الدولة الأتحادية ثانياً، والضغط على دول الجوار لتحسين وضع الأقلية الكردية فيها ثالثاً.</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وجاء أحتلال (داعش) على أجزاء رئيسة من محافظة نينوى وصلاح الدين، ليمنح الأكراد فرصة كانوا دائماً يطمحون إليها، إذ طلب السيد (مسعود البارزاني) من أعضاء برلمان أقليم كردستان تشكيل لجنة قانونية خاصة لوضع آلية لأستفتاء عام وتنفيذها. وكانت هذه الأحداث مؤاتية للقيادة الكردية التي بدت قواتها أكثر قوة وتماسكاً أمام ضعف وتراجع القوات العراقية حينها، فما كان عليهم إلا الإيعاز لقوات البيشمركة بالتوجّه إلى (المناطق المتنازع عليها) المحاذية لأقليم كردستان، وإحكام السيطرة على هذه المناطق دون علم أو موافقة الحكومة الأتحادية في بغداد، لاسيما مدينة كركوك الغنية بالنفط ومحل الأختلاف الأكبر بين العرب والأكراد والتركمان، وبعدها الأعلان عن ضم هذه المناطق إلى الأقليم وإعتبار المادة (140) من الدستور العراقي الخاصة بتطبيع الأوضاع في كركوك منتهية الصلاحية</w:t>
      </w:r>
      <w:r w:rsidRPr="0066329D">
        <w:rPr>
          <w:rFonts w:ascii="Traditional Arabic" w:hAnsi="Traditional Arabic" w:cs="Traditional Arabic"/>
          <w:b/>
          <w:bCs/>
          <w:sz w:val="28"/>
          <w:szCs w:val="28"/>
          <w:vertAlign w:val="superscript"/>
          <w:rtl/>
          <w:lang w:bidi="ar-IQ"/>
        </w:rPr>
        <w:t>(26)</w:t>
      </w:r>
      <w:r w:rsidRPr="0066329D">
        <w:rPr>
          <w:rFonts w:ascii="Traditional Arabic" w:hAnsi="Traditional Arabic" w:cs="Traditional Arabic"/>
          <w:b/>
          <w:bCs/>
          <w:sz w:val="28"/>
          <w:szCs w:val="28"/>
          <w:rtl/>
          <w:lang w:bidi="ar-IQ"/>
        </w:rPr>
        <w:t>. وبعد دحر (داعش) في المناطق المتنازع عليها، بدت الأصوات المنادية بحق تقرير المصير للأكراد تتعالى من جديد لكن أصواتها هذه المرة لم تنسجم لا من بعيد ولا من قريب مع الوحدة العراقية الوطنية، إذ قامت بتنظيم أستفتاء حول أستقلال شمال العراق الذي عقّد الموقف وطوّر الأزمة بين المركز والأقليم إلى درجة المواجهة العسكرية بين الطرفين، الأمر الذي قاد إلى مزيد من التشنّجات وتعميق فجوة الثقة بينهما، وبالنتيجة زعزعة الاستقرار السياسي في البلاد.</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أنّ كركوك ليست القضية الوحيدة المثيرة للجدل بين بغداد وأربيل، بل كذلك المنافذ الحدودية والنفط، والهوة الآخذة بالأتساع بين العرب والتركمان من جهة والكرد من جهة أخرى، والتي يمكن أن تتحوّل إلى أزمة تعايش في المناطق المتنازع عليها، وربما تتحوّل إلى مواجهات مسحلة في الأيام المقبلة. وتدل إشارات رمزية أخرى على متغيرات مهمة، فتسمية (شمال العراق) الذي بدأ رئيس الوزراء الدكتور (حيدر العبادي) والمسؤولون بأستخدمها منذ الأستفتاء، تعني أن بغداد ربما في طور التراجع عن التفاهمات القائمة مع الأكراد حول مستقبل الأقليم منذ إطاحة النظام السابق</w:t>
      </w:r>
      <w:r w:rsidRPr="0066329D">
        <w:rPr>
          <w:rFonts w:ascii="Traditional Arabic" w:hAnsi="Traditional Arabic" w:cs="Traditional Arabic"/>
          <w:b/>
          <w:bCs/>
          <w:sz w:val="28"/>
          <w:szCs w:val="28"/>
          <w:vertAlign w:val="superscript"/>
          <w:rtl/>
          <w:lang w:bidi="ar-IQ"/>
        </w:rPr>
        <w:t>(27)</w:t>
      </w:r>
      <w:r w:rsidRPr="0066329D">
        <w:rPr>
          <w:rFonts w:ascii="Traditional Arabic" w:hAnsi="Traditional Arabic" w:cs="Traditional Arabic"/>
          <w:b/>
          <w:bCs/>
          <w:sz w:val="28"/>
          <w:szCs w:val="28"/>
          <w:rtl/>
          <w:lang w:bidi="ar-IQ"/>
        </w:rPr>
        <w:t>. وهذا ما يجعل رسم حدود العلاقة بين حكومة المركز وحكومة الأقليم غير واضحة المعالم  ودخولها في دوامة عدم الاستقرار السياسي، مما ينعكس ذلك على أداء العملية السياسية ككل.</w:t>
      </w:r>
    </w:p>
    <w:p w:rsidR="00735F97" w:rsidRPr="0066329D" w:rsidRDefault="00735F97" w:rsidP="00735F97">
      <w:pPr>
        <w:spacing w:after="0" w:line="240" w:lineRule="auto"/>
        <w:ind w:right="-142"/>
        <w:jc w:val="both"/>
        <w:rPr>
          <w:rFonts w:ascii="Traditional Arabic" w:hAnsi="Traditional Arabic" w:cs="Traditional Arabic"/>
          <w:b/>
          <w:bCs/>
          <w:sz w:val="32"/>
          <w:szCs w:val="32"/>
          <w:rtl/>
          <w:lang w:bidi="ar-IQ"/>
        </w:rPr>
      </w:pPr>
      <w:r w:rsidRPr="0066329D">
        <w:rPr>
          <w:rFonts w:ascii="Traditional Arabic" w:hAnsi="Traditional Arabic" w:cs="Traditional Arabic"/>
          <w:b/>
          <w:bCs/>
          <w:sz w:val="32"/>
          <w:szCs w:val="32"/>
          <w:rtl/>
          <w:lang w:bidi="ar-IQ"/>
        </w:rPr>
        <w:t>ثانياً: المعوقات الاجتماعية</w:t>
      </w:r>
    </w:p>
    <w:p w:rsidR="00735F97" w:rsidRPr="0066329D" w:rsidRDefault="00735F97" w:rsidP="00735F97">
      <w:pPr>
        <w:spacing w:after="0" w:line="240" w:lineRule="auto"/>
        <w:ind w:left="-58" w:right="-142" w:firstLine="284"/>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تعد قوة درجة التماسك الاجتماعي بين اطياف المجتمع المختلفة عاملا مهما في تحقيق الأمن الاجتماعي، ودالة على توفر أحد أهم المقومات الاساسية لترسيخ استقرار الدولة، وعلى العكس من ذلك، فأن تعدد ميول الافراد وتوجهاتهم لصالح الولاءات الفرعية على حساب الولاء للوطن يقود الى عدم الاستقرار الاجتماعي نتيجة فقدان التوازن بين الهوية الوطنية والهوية الفرعية. </w:t>
      </w:r>
    </w:p>
    <w:p w:rsidR="00735F97" w:rsidRPr="0066329D" w:rsidRDefault="00735F97" w:rsidP="00735F97">
      <w:pPr>
        <w:spacing w:after="0" w:line="240" w:lineRule="auto"/>
        <w:ind w:hanging="58"/>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lang w:bidi="ar-IQ"/>
        </w:rPr>
        <w:t xml:space="preserve">     </w:t>
      </w:r>
      <w:r w:rsidRPr="0066329D">
        <w:rPr>
          <w:rFonts w:ascii="Traditional Arabic" w:hAnsi="Traditional Arabic" w:cs="Traditional Arabic"/>
          <w:b/>
          <w:bCs/>
          <w:sz w:val="28"/>
          <w:szCs w:val="28"/>
          <w:rtl/>
        </w:rPr>
        <w:t>والحقيقة ان تعددية الانتماءات الدينية والعرقية داخل المجتمع هي ظاهرة عامة وليست حكراً على مجتمعات بعينها، وهي ليست ظاهرة سلبية بحد ذاتها وإنما لها وجهان: احدهما ايجابي حين تصبح التعددية عامل قوة تدعم وتعمق التطور السياسي- الاجتماعي، وهو ما عليه الحال في اغلب الدول المتقدمة، والثاني سلبي حين تصبح التعددية خطراً يهدد الدولة الوطنية والتماسك الاجتماعي  وقد تفتح الباب أمام التدخلات الخارجية وهو الوجه السائد في البلدان النامية</w:t>
      </w:r>
      <w:r w:rsidRPr="0066329D">
        <w:rPr>
          <w:rFonts w:ascii="Traditional Arabic" w:hAnsi="Traditional Arabic" w:cs="Traditional Arabic"/>
          <w:b/>
          <w:bCs/>
          <w:sz w:val="28"/>
          <w:szCs w:val="28"/>
          <w:vertAlign w:val="superscript"/>
          <w:rtl/>
        </w:rPr>
        <w:t>(28)</w:t>
      </w:r>
      <w:r w:rsidRPr="0066329D">
        <w:rPr>
          <w:rFonts w:ascii="Traditional Arabic" w:hAnsi="Traditional Arabic" w:cs="Traditional Arabic"/>
          <w:b/>
          <w:bCs/>
          <w:sz w:val="28"/>
          <w:szCs w:val="28"/>
          <w:rtl/>
        </w:rPr>
        <w:t>. ويكمن الفارق بين هذين الوجهين في الصيغة السياسية المطروحة للتعامل مع هذه الظاهرة، فبينما نجحت اغلب الدول المتقدمة في إرساء أسس وقواعد لحل هذه المشكلة وتحويلها إلى عنصر قوة وإثراء، لا تزال خطى العديد من البلدان النامية ومنها العراق متعثرة في هذا الاتجاه، وعليه فإن التعددية كظاهرة اجتماعية- ثقافية لا يترتب عليها نتائج سياسية، إلا في ضوء المنهج السياسي أو الاستراتيجية المعتمدة للتعامل معها</w:t>
      </w:r>
      <w:r w:rsidRPr="0066329D">
        <w:rPr>
          <w:rFonts w:ascii="Traditional Arabic" w:hAnsi="Traditional Arabic" w:cs="Traditional Arabic"/>
          <w:b/>
          <w:bCs/>
          <w:sz w:val="28"/>
          <w:szCs w:val="28"/>
          <w:vertAlign w:val="superscript"/>
          <w:rtl/>
        </w:rPr>
        <w:t>(29)</w:t>
      </w:r>
      <w:r w:rsidRPr="0066329D">
        <w:rPr>
          <w:rFonts w:ascii="Traditional Arabic" w:hAnsi="Traditional Arabic" w:cs="Traditional Arabic"/>
          <w:b/>
          <w:bCs/>
          <w:sz w:val="28"/>
          <w:szCs w:val="28"/>
          <w:rtl/>
        </w:rPr>
        <w:t>.</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rPr>
        <w:t xml:space="preserve">     ولا يكاد يخفى على احد بأن المجتمع العراقي ــ وهو من المجتمعات التعدديةــ يشكل نسيجه الاجتماعي أطيافا متنوعة فهناك التنوع القومي</w:t>
      </w:r>
      <w:r w:rsidRPr="0066329D">
        <w:rPr>
          <w:rFonts w:ascii="Traditional Arabic" w:hAnsi="Traditional Arabic" w:cs="Traditional Arabic"/>
          <w:b/>
          <w:bCs/>
          <w:color w:val="000000"/>
          <w:sz w:val="28"/>
          <w:szCs w:val="28"/>
          <w:rtl/>
        </w:rPr>
        <w:t xml:space="preserve"> (عرب, اكراد, تركمان) والديني(مسلمين, مسيحيين, صابئة, ازيدية, شبك,..), والمذهبي(سني, شيعي)</w:t>
      </w:r>
      <w:r w:rsidRPr="0066329D">
        <w:rPr>
          <w:rFonts w:ascii="Traditional Arabic" w:hAnsi="Traditional Arabic" w:cs="Traditional Arabic"/>
          <w:b/>
          <w:bCs/>
          <w:sz w:val="28"/>
          <w:szCs w:val="28"/>
          <w:rtl/>
        </w:rPr>
        <w:t>.</w:t>
      </w:r>
      <w:r w:rsidRPr="0066329D">
        <w:rPr>
          <w:rFonts w:ascii="Traditional Arabic" w:hAnsi="Traditional Arabic" w:cs="Traditional Arabic"/>
          <w:b/>
          <w:bCs/>
          <w:color w:val="000000"/>
          <w:sz w:val="28"/>
          <w:szCs w:val="28"/>
          <w:rtl/>
        </w:rPr>
        <w:t xml:space="preserve"> وهذا التنوع يختزن الكثير من المشاكل والتناقضات،</w:t>
      </w:r>
      <w:r w:rsidRPr="0066329D">
        <w:rPr>
          <w:rFonts w:ascii="Traditional Arabic" w:hAnsi="Traditional Arabic" w:cs="Traditional Arabic"/>
          <w:b/>
          <w:bCs/>
          <w:sz w:val="28"/>
          <w:szCs w:val="28"/>
          <w:rtl/>
        </w:rPr>
        <w:t xml:space="preserve"> مما </w:t>
      </w:r>
      <w:r w:rsidRPr="0066329D">
        <w:rPr>
          <w:rFonts w:ascii="Traditional Arabic" w:hAnsi="Traditional Arabic" w:cs="Traditional Arabic"/>
          <w:b/>
          <w:bCs/>
          <w:color w:val="000000"/>
          <w:sz w:val="28"/>
          <w:szCs w:val="28"/>
          <w:rtl/>
          <w:lang w:bidi="ar-IQ"/>
        </w:rPr>
        <w:t>ولًّد تبايناً في الشعور والانتماء لدى المواطن العراقي بين العرق (القومية) والدين والمذهب والعشيرة، والتي تحولت الى عامل يهدد وحدة النسيج الاجتماعي العراقي، بحيث اصبح هذا التنوع عاملاً سلبياً في الحياة السياسية لاسيما بعد الاحتلال الامريكي للعراق عام 2003، إذ عملت الاحزاب والتنظيمات السياسية  على اسس عرقية وطائفية في إدارة العملية السياسية*</w:t>
      </w:r>
      <w:r w:rsidRPr="0066329D">
        <w:rPr>
          <w:rFonts w:ascii="Traditional Arabic" w:hAnsi="Traditional Arabic" w:cs="Traditional Arabic"/>
          <w:b/>
          <w:bCs/>
          <w:sz w:val="28"/>
          <w:szCs w:val="28"/>
          <w:rtl/>
          <w:lang w:bidi="ar-IQ"/>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sz w:val="28"/>
          <w:szCs w:val="28"/>
          <w:rtl/>
        </w:rPr>
        <w:t xml:space="preserve">    </w:t>
      </w:r>
      <w:r w:rsidRPr="0066329D">
        <w:rPr>
          <w:rFonts w:ascii="Traditional Arabic" w:hAnsi="Traditional Arabic" w:cs="Traditional Arabic"/>
          <w:b/>
          <w:bCs/>
          <w:color w:val="000000"/>
          <w:sz w:val="28"/>
          <w:szCs w:val="28"/>
          <w:rtl/>
          <w:lang w:bidi="ar-IQ"/>
        </w:rPr>
        <w:t>ان أنهيار النظام السياسي السابق في العراق (9 نيسان 2003)، أدّى الى زوال الكابح المركزي للنزعات والهويات العراقية المتنوعة عرقياً ودينياً ومذهبياً، وبعد ان كان المجتمع العراقي يرزخ تحت سلطة شمولية  ألغت كل الهويات والأنتماءات القومية لحساب الولاء لها، بدأ أغلب أفراد المجتمع يستعيدون هويتهم الأصلية وأنتماؤهم الضيّق، وأصبح لكل مجموعة أنتماءات فئوية يستندون إليها ويستمدّون الأحساس بالأنتماء لها، وهي سمة لازمت تقريباً أغلب الطوائف والجماعات بحيث أصبحت الأنتماءات سواء كانت دينية أو مذهبية أو عرقية أو حتى سياسية (علمانية) هي الوازع الأول والمفضّلة على الولاء للدولة</w:t>
      </w:r>
      <w:r w:rsidRPr="0066329D">
        <w:rPr>
          <w:rFonts w:ascii="Traditional Arabic" w:hAnsi="Traditional Arabic" w:cs="Traditional Arabic"/>
          <w:b/>
          <w:bCs/>
          <w:color w:val="000000"/>
          <w:sz w:val="28"/>
          <w:szCs w:val="28"/>
          <w:vertAlign w:val="superscript"/>
          <w:rtl/>
          <w:lang w:bidi="ar-IQ"/>
        </w:rPr>
        <w:t>(</w:t>
      </w:r>
      <w:r w:rsidRPr="0066329D">
        <w:rPr>
          <w:rFonts w:ascii="Traditional Arabic" w:hAnsi="Traditional Arabic" w:cs="Traditional Arabic"/>
          <w:b/>
          <w:bCs/>
          <w:sz w:val="28"/>
          <w:szCs w:val="28"/>
          <w:vertAlign w:val="superscript"/>
          <w:rtl/>
          <w:lang w:bidi="ar-IQ"/>
        </w:rPr>
        <w:t>30)</w:t>
      </w:r>
      <w:r w:rsidRPr="0066329D">
        <w:rPr>
          <w:rFonts w:ascii="Traditional Arabic" w:hAnsi="Traditional Arabic" w:cs="Traditional Arabic"/>
          <w:b/>
          <w:bCs/>
          <w:sz w:val="28"/>
          <w:szCs w:val="28"/>
          <w:rtl/>
          <w:lang w:bidi="ar-IQ"/>
        </w:rPr>
        <w:t>. هذا الوضع ترتّب عليه آثار سلبية أنعكست على كافة البنى المشكلة للدولة وفي مقدّمتها البنية الاجتماعية من خلال ضعف تماسك النسيج الاجتماعي تجاه الوطن،</w:t>
      </w:r>
      <w:r w:rsidRPr="0066329D">
        <w:rPr>
          <w:rFonts w:ascii="Traditional Arabic" w:hAnsi="Traditional Arabic" w:cs="Traditional Arabic"/>
          <w:b/>
          <w:bCs/>
          <w:color w:val="000000"/>
          <w:sz w:val="28"/>
          <w:szCs w:val="28"/>
          <w:rtl/>
          <w:lang w:bidi="ar-IQ"/>
        </w:rPr>
        <w:t xml:space="preserve"> إذ أستعان كل مكوّن بطائفته, </w:t>
      </w:r>
      <w:r w:rsidRPr="0066329D">
        <w:rPr>
          <w:rFonts w:ascii="Traditional Arabic" w:hAnsi="Traditional Arabic" w:cs="Traditional Arabic"/>
          <w:b/>
          <w:bCs/>
          <w:color w:val="000000"/>
          <w:sz w:val="28"/>
          <w:szCs w:val="28"/>
          <w:rtl/>
        </w:rPr>
        <w:t>فأخذت القبلية والعشائرية والطائفية والمذهبية دوراً واسعاً في تحديد بوصلته السياسية، واصبح المجتمع العراقي، على العكس لما يجب ان يكون عليه المجتمع الحديث الذي يجب الانطلاق منه في تحديد مساره السياسي عبر أفراد أحرار ومن طبقات اجتماعية تخترق جميع البنى التقليدية ويتم تشكيلها على مبادئ المنفعة أو المصلحة أو الاعتماد المتبادل</w:t>
      </w:r>
      <w:r w:rsidRPr="0066329D">
        <w:rPr>
          <w:rFonts w:ascii="Traditional Arabic" w:hAnsi="Traditional Arabic" w:cs="Traditional Arabic"/>
          <w:b/>
          <w:bCs/>
          <w:color w:val="000000"/>
          <w:sz w:val="28"/>
          <w:szCs w:val="28"/>
          <w:vertAlign w:val="superscript"/>
          <w:rtl/>
        </w:rPr>
        <w:t>(31)</w:t>
      </w:r>
      <w:r w:rsidRPr="0066329D">
        <w:rPr>
          <w:rFonts w:ascii="Traditional Arabic" w:hAnsi="Traditional Arabic" w:cs="Traditional Arabic"/>
          <w:b/>
          <w:bCs/>
          <w:color w:val="000000"/>
          <w:sz w:val="28"/>
          <w:szCs w:val="28"/>
          <w:rtl/>
        </w:rPr>
        <w:t>.</w:t>
      </w:r>
      <w:r w:rsidRPr="0066329D">
        <w:rPr>
          <w:rFonts w:ascii="Traditional Arabic" w:hAnsi="Traditional Arabic" w:cs="Traditional Arabic"/>
          <w:b/>
          <w:bCs/>
          <w:color w:val="000000"/>
          <w:sz w:val="28"/>
          <w:szCs w:val="28"/>
          <w:rtl/>
          <w:lang w:bidi="ar-IQ"/>
        </w:rPr>
        <w:t xml:space="preserve"> </w:t>
      </w:r>
      <w:r w:rsidRPr="0066329D">
        <w:rPr>
          <w:rFonts w:ascii="Traditional Arabic" w:hAnsi="Traditional Arabic" w:cs="Traditional Arabic"/>
          <w:b/>
          <w:bCs/>
          <w:sz w:val="28"/>
          <w:szCs w:val="28"/>
          <w:rtl/>
          <w:lang w:bidi="ar-IQ"/>
        </w:rPr>
        <w:t>ويعد تشكيل الحكومات المتعاقبة بعد الأحتلال، وأولها مجلس الحكم على مبادئ جديدة، بدخول الاطراف الثلاثة (الشيعة، السنة والاكراد) على قدم المساوة، مؤشر لنقطة بداية تأسيس هيكلية اجتماعية جديدة يكون بها الولاء متشعّباً أكثر مما مضى.</w:t>
      </w:r>
      <w:r w:rsidRPr="0066329D">
        <w:rPr>
          <w:rFonts w:ascii="Traditional Arabic" w:hAnsi="Traditional Arabic" w:cs="Traditional Arabic"/>
          <w:b/>
          <w:bCs/>
          <w:color w:val="000000"/>
          <w:sz w:val="28"/>
          <w:szCs w:val="28"/>
          <w:rtl/>
          <w:lang w:bidi="ar-IQ"/>
        </w:rPr>
        <w:t xml:space="preserve"> فالشخصية العراقية لم تعد هي الشخصية العراقية القديمة، فهي شخصية جديدة أختلفت ولاءاتها واختلفت أهتماماتها وأختلفت حتى أهدافها</w:t>
      </w:r>
      <w:r w:rsidRPr="0066329D">
        <w:rPr>
          <w:rFonts w:ascii="Traditional Arabic" w:hAnsi="Traditional Arabic" w:cs="Traditional Arabic"/>
          <w:b/>
          <w:bCs/>
          <w:color w:val="000000"/>
          <w:sz w:val="28"/>
          <w:szCs w:val="28"/>
          <w:vertAlign w:val="superscript"/>
          <w:rtl/>
          <w:lang w:bidi="ar-IQ"/>
        </w:rPr>
        <w:t>(32)</w:t>
      </w:r>
      <w:r w:rsidRPr="0066329D">
        <w:rPr>
          <w:rFonts w:ascii="Traditional Arabic" w:hAnsi="Traditional Arabic" w:cs="Traditional Arabic"/>
          <w:b/>
          <w:bCs/>
          <w:color w:val="000000"/>
          <w:sz w:val="28"/>
          <w:szCs w:val="28"/>
          <w:rtl/>
          <w:lang w:bidi="ar-IQ"/>
        </w:rPr>
        <w:t>. نتيجة لما تعرّض له الفرد من ضغط في ظل دولة الاستبداد وما تلاها من ضغوطات، جعلتهُ يبحث عن ظل يستظل به فلم يجد ملجأ يهرب اليه غير الهيئات القرابية التي اعاد ارتباطه بها (القبيلة، الطائفة) ليحقق من خلالها الحماية والامان والاستقرار، في الوقت الذي لم تستطع الدولة ومؤسساتها ان توفرها له، وفي الوقت الذي استقوى به الفرد بهويته الفرعية فأن هذه الهوية أستقوت به أيضا، والتفاف الافراد حول هذه الهويات شكل عبئا على المواطنة بل أنتهاكا لها حين تحول ولاء الفرد الى ولاء آخر شكل بديلا عن الولاء الوطني، فأصبح عائقا وعاملا مهددا لاستقرار وحدة البناء الاجتماعي</w:t>
      </w:r>
      <w:r w:rsidRPr="0066329D">
        <w:rPr>
          <w:rFonts w:ascii="Traditional Arabic" w:hAnsi="Traditional Arabic" w:cs="Traditional Arabic"/>
          <w:b/>
          <w:bCs/>
          <w:color w:val="000000"/>
          <w:sz w:val="28"/>
          <w:szCs w:val="28"/>
          <w:vertAlign w:val="superscript"/>
          <w:rtl/>
          <w:lang w:bidi="ar-IQ"/>
        </w:rPr>
        <w:t>(33)</w:t>
      </w:r>
      <w:r w:rsidRPr="0066329D">
        <w:rPr>
          <w:rFonts w:ascii="Traditional Arabic" w:hAnsi="Traditional Arabic" w:cs="Traditional Arabic"/>
          <w:b/>
          <w:bCs/>
          <w:color w:val="000000"/>
          <w:sz w:val="28"/>
          <w:szCs w:val="28"/>
          <w:rtl/>
          <w:lang w:bidi="ar-IQ"/>
        </w:rPr>
        <w:t xml:space="preserve">. إذاً أخطر أفرازات المرحلة الجديدة هي اعتماد المعايير الاثنية والطائفية في إعادة تشكيل الأطر الجديدة للدولة بما فيها الأطر الاجتماعية، وهذه المعايير ستدفع المواطن الى التمسك بمرجعيات أخرى بديلة عن مرجعية الدولة الوطنية، والى تفكيك المجتع وتحويله تدريجيا الى مجتمع طوائف وقوميات (متصارعة)، مما يستتبع هذا الامر تمزيق النسيج المجتمعي وجعل استقراره تحت المحك.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عليه يمكننا القول، ان التنوع في المجتمع العراقي واجه جملة من الازمات الاجتماعية أسهمت بشكل او بآخر في خلق حالة عدم الاستقرار الاجتماعي ـــــ السياسي، بسبب الأنقسامات ذات الطبيعة العشائرية والطائفية والعرقية، لذا سيتم التحدث عن هذه الازمات بأختصار لما لها من أهمية في موضوع بحثنا.</w:t>
      </w:r>
    </w:p>
    <w:p w:rsidR="00735F97" w:rsidRPr="0066329D" w:rsidRDefault="00735F97" w:rsidP="00735F97">
      <w:pPr>
        <w:spacing w:after="0" w:line="240" w:lineRule="auto"/>
        <w:ind w:firstLine="720"/>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1ــ الولاءات الطائفية</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تعرّف الطائفية بأنها تعصب لجماعة عضوية تتطلع الى تحقيق مواقع سياسية واجتماعية أفضل في الدولة عبر تحالفات تتبنى طابعا سياسيا أو حزبيا يتخذ من الانتماء الطائفي معيارا للمفاضلة والاهلية لتولي المسؤوليات والقيادات بصرف النظر عن الكفاءة</w:t>
      </w:r>
      <w:r w:rsidRPr="0066329D">
        <w:rPr>
          <w:rFonts w:ascii="Traditional Arabic" w:hAnsi="Traditional Arabic" w:cs="Traditional Arabic"/>
          <w:b/>
          <w:bCs/>
          <w:color w:val="000000"/>
          <w:sz w:val="28"/>
          <w:szCs w:val="28"/>
          <w:vertAlign w:val="superscript"/>
          <w:rtl/>
          <w:lang w:bidi="ar-IQ"/>
        </w:rPr>
        <w:t>(34)</w:t>
      </w:r>
      <w:r w:rsidRPr="0066329D">
        <w:rPr>
          <w:rFonts w:ascii="Traditional Arabic" w:hAnsi="Traditional Arabic" w:cs="Traditional Arabic"/>
          <w:b/>
          <w:bCs/>
          <w:color w:val="000000"/>
          <w:sz w:val="28"/>
          <w:szCs w:val="28"/>
          <w:rtl/>
          <w:lang w:bidi="ar-IQ"/>
        </w:rPr>
        <w:t>. وعادة ما يميّز الباحثين بين نوعين من الطائفية، هما</w:t>
      </w:r>
      <w:r w:rsidRPr="0066329D">
        <w:rPr>
          <w:rFonts w:ascii="Traditional Arabic" w:hAnsi="Traditional Arabic" w:cs="Traditional Arabic"/>
          <w:b/>
          <w:bCs/>
          <w:color w:val="000000"/>
          <w:sz w:val="28"/>
          <w:szCs w:val="28"/>
          <w:vertAlign w:val="superscript"/>
          <w:rtl/>
          <w:lang w:bidi="ar-IQ"/>
        </w:rPr>
        <w:t>(35)</w:t>
      </w:r>
      <w:r w:rsidRPr="0066329D">
        <w:rPr>
          <w:rFonts w:ascii="Traditional Arabic" w:hAnsi="Traditional Arabic" w:cs="Traditional Arabic"/>
          <w:b/>
          <w:bCs/>
          <w:color w:val="000000"/>
          <w:sz w:val="28"/>
          <w:szCs w:val="28"/>
          <w:rtl/>
          <w:lang w:bidi="ar-IQ"/>
        </w:rPr>
        <w:t>:</w:t>
      </w:r>
    </w:p>
    <w:p w:rsidR="00735F97" w:rsidRPr="0066329D" w:rsidRDefault="00735F97" w:rsidP="00735F97">
      <w:pPr>
        <w:spacing w:after="0" w:line="240" w:lineRule="auto"/>
        <w:ind w:firstLine="720"/>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أــ الطائفية السياسية أو طائفية السلطة: والمقصود هنا هو تتبنى السلطة وتتمحور على أساس طائفي بما يخدم الجماعة التي تنتسب إليها مجموعة الحاكمين والمرتبطين بالسلطة وأعتماد للتمييز الطائفي بحسب أمتيازات وحقوق الطوائف الاخرى. وغالبا ما يتم التعبير عن طائفية السلطه بصيغ دينية في محاولة لأضفاء نوع من الشرعية على سلوكها السياسي.</w:t>
      </w:r>
    </w:p>
    <w:p w:rsidR="00735F97" w:rsidRPr="0066329D" w:rsidRDefault="00735F97" w:rsidP="00735F97">
      <w:pPr>
        <w:spacing w:after="0" w:line="240" w:lineRule="auto"/>
        <w:ind w:firstLine="720"/>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ب ـــ الطائفية الدينية: ويقصد بها تقسيم المجتمع الى طوائف مذهبية ودينية، وتتمحور كل طائفة على نفسها وتعصّبها لذاتها، وإيجاد حواجز اجتماعية واقتصادية وأمنية لحفظ وجود هذه الجماعة، والسعي لأضعاف وأنتقاص الجماعات الاخرى بكل الوسائل المتاحة. وربما تكون للسلطة يد إثارة الطائفية الدينية وتأجيجها وذلك حسب مصالحها. </w:t>
      </w:r>
    </w:p>
    <w:p w:rsidR="00735F97" w:rsidRPr="0066329D" w:rsidRDefault="00735F97" w:rsidP="00735F97">
      <w:pPr>
        <w:spacing w:after="0" w:line="240" w:lineRule="auto"/>
        <w:ind w:firstLine="720"/>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وقد أقترنت الحالة الطائفية في العراق بأوجه مقيته عرفها العراق منذ تأسيس الدولة العراقية الحديثة عام (1921) بحكم معاناته من هذين النوعين من الطائفية، وخاصة الطائفية السياسية التي شكّلت أحد أهم العوامل الكامنة المستمرّة والمحفّزة لإثارة وتجديد حالة عدم الاستقرار السياسي في المجتمع العراقي.  فالطائفية كانت الظاهرة الوحيدة المستمرّة في بلد لم يعرف الاستقرار كالعراق حسب تعبير الباحث العراقي حسن العلوي الذي يضيف ( في بلد يفتقر إلى التقاليد السياسية والدستورية كانت الطائفية تقليده الثابت ودستوره الدائم، وقد أخذت معنى من القداسة لم يأخذه الدستور) ويضيف (ان الطائفية كالقومية ليست خطراً إذا لم تتحوّل إلى استحواذ وتسلط على الآخرين وأستلاب هويتهم والتعالي عليهم) فالطائفية العراقية على حد قولهِ ( ليست طائفية شارع وإنما طائفية سياسية رسمية تتّصل بالسلطة التي أتخذت لنفسها مذهباً حاكماً مارست من ورائهِ التمييز الطائفي ضد المذهب المحكوم)</w:t>
      </w:r>
      <w:r w:rsidRPr="0066329D">
        <w:rPr>
          <w:rFonts w:ascii="Traditional Arabic" w:hAnsi="Traditional Arabic" w:cs="Traditional Arabic"/>
          <w:b/>
          <w:bCs/>
          <w:color w:val="000000"/>
          <w:sz w:val="28"/>
          <w:szCs w:val="28"/>
          <w:vertAlign w:val="superscript"/>
          <w:rtl/>
          <w:lang w:bidi="ar-IQ"/>
        </w:rPr>
        <w:t>(36)</w:t>
      </w:r>
      <w:r w:rsidRPr="0066329D">
        <w:rPr>
          <w:rFonts w:ascii="Traditional Arabic" w:hAnsi="Traditional Arabic" w:cs="Traditional Arabic"/>
          <w:b/>
          <w:bCs/>
          <w:color w:val="000000"/>
          <w:sz w:val="28"/>
          <w:szCs w:val="28"/>
          <w:rtl/>
          <w:lang w:bidi="ar-IQ"/>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ولم تكن مغادرة الانظمة الشمولية والانتقال الى نظام ديمقراطي بعد عام 2003 عاملا للتخلي عن الطائفية، بل حدث العكس، حيث تفجر الصراع الطائفي على نحو عنيف، بفعل عوامل متعددة بعضها يعود الى طبيعة العلاقة بين المكونات العراقية وبعضها، وهو الأهم، يعود إلى إرادة سلطات الاحتلال الامريكي في الربط بين الانتماء الطائفي والتمثيل السياسي، وهو ما حافظت عليه القوى السياسية المسيطرة على القرار السياسي بعد خروج قوات الاحتلال</w:t>
      </w:r>
      <w:r w:rsidRPr="0066329D">
        <w:rPr>
          <w:rFonts w:ascii="Traditional Arabic" w:hAnsi="Traditional Arabic" w:cs="Traditional Arabic"/>
          <w:b/>
          <w:bCs/>
          <w:color w:val="000000"/>
          <w:sz w:val="28"/>
          <w:szCs w:val="28"/>
          <w:vertAlign w:val="superscript"/>
          <w:rtl/>
          <w:lang w:bidi="ar-IQ"/>
        </w:rPr>
        <w:t>(37)</w:t>
      </w:r>
      <w:r w:rsidRPr="0066329D">
        <w:rPr>
          <w:rFonts w:ascii="Traditional Arabic" w:hAnsi="Traditional Arabic" w:cs="Traditional Arabic"/>
          <w:b/>
          <w:bCs/>
          <w:color w:val="000000"/>
          <w:sz w:val="28"/>
          <w:szCs w:val="28"/>
          <w:rtl/>
          <w:lang w:bidi="ar-IQ"/>
        </w:rPr>
        <w:t>. لقد أضحت الطائفية القوة الراجحة في الميدان السياسي، وطغى صوت التخاصم وأختفى صوت العقل، وباتت التعددية المجتمعية عامل تهديد ليس لشرعية النظام فحسب، بل لشرعية الدولة أيضا، نتيجة لتمزق النسيج الاجتماعي، وهو ما يعيق بناء مجتمع سياسي متماسك يذيب الطائفية وينمي الوطنية العراقية</w:t>
      </w:r>
      <w:r w:rsidRPr="0066329D">
        <w:rPr>
          <w:rFonts w:ascii="Traditional Arabic" w:hAnsi="Traditional Arabic" w:cs="Traditional Arabic"/>
          <w:b/>
          <w:bCs/>
          <w:color w:val="000000"/>
          <w:sz w:val="28"/>
          <w:szCs w:val="28"/>
          <w:vertAlign w:val="superscript"/>
          <w:rtl/>
          <w:lang w:bidi="ar-IQ"/>
        </w:rPr>
        <w:t>(38)</w:t>
      </w:r>
      <w:r w:rsidRPr="0066329D">
        <w:rPr>
          <w:rFonts w:ascii="Traditional Arabic" w:hAnsi="Traditional Arabic" w:cs="Traditional Arabic"/>
          <w:b/>
          <w:bCs/>
          <w:color w:val="000000"/>
          <w:sz w:val="28"/>
          <w:szCs w:val="28"/>
          <w:rtl/>
          <w:lang w:bidi="ar-IQ"/>
        </w:rPr>
        <w:t xml:space="preserve">.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لذا بدت الطائفية مشكلة بالغة الخطورة، لأنها قسمت المجتمع العراقي وجزّأته، فالتنوّع المجتمعي لم يكن دافعاً قوياً بأتجاه تنمية وتفعيل المصالح المشتركة للمجتمع ككل، بل شكّل تهديداً لتماسك وحدة البناء الاجتماعي ــ السياسي ، وأحدث هشاشة في العلاقات القائمة، سواء بين السلطة والمجتمع، أو بين أفراد المجتمع برمته، مما أثر سلبا على الاستقرار المجتمعي من جانب، ومسار العملية السياسية من جانب آخر.</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2ـــ الولاءات الأثنية</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من الآراء الشائعة وسط العلماء والمفكرين ورجال السياسة إن الأثنية </w:t>
      </w:r>
      <w:r w:rsidRPr="0066329D">
        <w:rPr>
          <w:rFonts w:ascii="Traditional Arabic" w:hAnsi="Traditional Arabic" w:cs="Traditional Arabic"/>
          <w:b/>
          <w:bCs/>
          <w:color w:val="000000"/>
          <w:sz w:val="28"/>
          <w:szCs w:val="28"/>
          <w:vertAlign w:val="superscript"/>
          <w:rtl/>
          <w:lang w:bidi="ar-IQ"/>
        </w:rPr>
        <w:t>(</w:t>
      </w:r>
      <w:r w:rsidRPr="0066329D">
        <w:rPr>
          <w:rFonts w:ascii="Traditional Arabic" w:hAnsi="Traditional Arabic" w:cs="Traditional Arabic"/>
          <w:b/>
          <w:bCs/>
          <w:color w:val="000000"/>
          <w:sz w:val="28"/>
          <w:szCs w:val="28"/>
          <w:rtl/>
          <w:lang w:bidi="ar-IQ"/>
        </w:rPr>
        <w:t xml:space="preserve"> قابلة لأن تكون قوة انسانية محرّرة وخلاّقة أو تكون قوة مدمّرة عشوائية ومكبّلة للأنسان</w:t>
      </w:r>
      <w:r w:rsidRPr="0066329D">
        <w:rPr>
          <w:rFonts w:ascii="Traditional Arabic" w:hAnsi="Traditional Arabic" w:cs="Traditional Arabic"/>
          <w:b/>
          <w:bCs/>
          <w:color w:val="000000"/>
          <w:sz w:val="28"/>
          <w:szCs w:val="28"/>
          <w:vertAlign w:val="superscript"/>
          <w:rtl/>
          <w:lang w:bidi="ar-IQ"/>
        </w:rPr>
        <w:t xml:space="preserve">) </w:t>
      </w:r>
      <w:r w:rsidRPr="0066329D">
        <w:rPr>
          <w:rFonts w:ascii="Traditional Arabic" w:hAnsi="Traditional Arabic" w:cs="Traditional Arabic"/>
          <w:b/>
          <w:bCs/>
          <w:color w:val="000000"/>
          <w:sz w:val="28"/>
          <w:szCs w:val="28"/>
          <w:rtl/>
          <w:lang w:bidi="ar-IQ"/>
        </w:rPr>
        <w:t>ذلك ان الأثنية ليست مشكلة، بحد ذاتها، بل هي أنتماء طبيعي وفطري ومعترف به من قبل الاديان السماوية التي وضعتها في إطارها الصحيح لتكون محررة وبناءة، الا ان المشكلة تبرز الى السطح حينما يساء استخدام المشاعر الأثنية، وحينها تتحوّل الى سلاح خطير ومدمر يهدد الاستقرار السياسي وربما يعصف بمؤسسة الدولة نفسها</w:t>
      </w:r>
      <w:r w:rsidRPr="0066329D">
        <w:rPr>
          <w:rFonts w:ascii="Traditional Arabic" w:hAnsi="Traditional Arabic" w:cs="Traditional Arabic"/>
          <w:b/>
          <w:bCs/>
          <w:color w:val="000000"/>
          <w:sz w:val="28"/>
          <w:szCs w:val="28"/>
          <w:vertAlign w:val="superscript"/>
          <w:rtl/>
          <w:lang w:bidi="ar-IQ"/>
        </w:rPr>
        <w:t>(39)</w:t>
      </w:r>
      <w:r w:rsidRPr="0066329D">
        <w:rPr>
          <w:rFonts w:ascii="Traditional Arabic" w:hAnsi="Traditional Arabic" w:cs="Traditional Arabic"/>
          <w:b/>
          <w:bCs/>
          <w:color w:val="000000"/>
          <w:sz w:val="28"/>
          <w:szCs w:val="28"/>
          <w:rtl/>
          <w:lang w:bidi="ar-IQ"/>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إذن المشكلة ليست في التعددية على أختلاف أنواعها أثنية أو دينية أو قبلية...الخ، ذلك ان معظم الدول تتواجد فيها التعددية، ولكن تكمن المشكلة في ان البعض منها استطاع التعامل مع المسألة بعقلانية عندما تحول الى دولة تسمو فيها الهوية الوطنية على غيرها من الهويات الثانوية، في حين أفتقر البعض الآخر منها للعقلانية التي تقوم على عقد اجتماعي بين الدولة والمواطن تحكمه سيادة الولاءات الفرعية بدلاً من الولاء الوطني</w:t>
      </w:r>
      <w:r w:rsidRPr="0066329D">
        <w:rPr>
          <w:rFonts w:ascii="Traditional Arabic" w:hAnsi="Traditional Arabic" w:cs="Traditional Arabic"/>
          <w:b/>
          <w:bCs/>
          <w:color w:val="000000"/>
          <w:sz w:val="28"/>
          <w:szCs w:val="28"/>
          <w:vertAlign w:val="superscript"/>
          <w:rtl/>
          <w:lang w:bidi="ar-IQ"/>
        </w:rPr>
        <w:t>(40)</w:t>
      </w:r>
      <w:r w:rsidRPr="0066329D">
        <w:rPr>
          <w:rFonts w:ascii="Traditional Arabic" w:hAnsi="Traditional Arabic" w:cs="Traditional Arabic"/>
          <w:b/>
          <w:bCs/>
          <w:color w:val="000000"/>
          <w:sz w:val="28"/>
          <w:szCs w:val="28"/>
          <w:rtl/>
          <w:lang w:bidi="ar-IQ"/>
        </w:rPr>
        <w:t>. والدولة العراقية تعد إحدى الدول التي تعثرت باعتماد الأسلوب المُعقلن في ترصين عملية الأندماج المجتمعي، والسبب يعود الى طبيعة التنشئة السياسية التي مارستها السلطة السياسية ما بعد عام 2003، والتي بُنيت على أسس اثنية ودينية وطائفية، متناسية وحدة العراق الوطنية، حيث وجدت الأطراف المكونة للعملية السياسية في ترسيخها لتلك الأنقسامات مصلحة لها، وذلك من خلال علاقة الولاءات الفرعية بالسلطة والثروة والنفوذ</w:t>
      </w:r>
      <w:r w:rsidRPr="0066329D">
        <w:rPr>
          <w:rFonts w:ascii="Traditional Arabic" w:hAnsi="Traditional Arabic" w:cs="Traditional Arabic"/>
          <w:b/>
          <w:bCs/>
          <w:color w:val="000000"/>
          <w:sz w:val="28"/>
          <w:szCs w:val="28"/>
          <w:vertAlign w:val="superscript"/>
          <w:rtl/>
          <w:lang w:bidi="ar-IQ"/>
        </w:rPr>
        <w:t>(41)</w:t>
      </w:r>
      <w:r w:rsidRPr="0066329D">
        <w:rPr>
          <w:rFonts w:ascii="Traditional Arabic" w:hAnsi="Traditional Arabic" w:cs="Traditional Arabic"/>
          <w:b/>
          <w:bCs/>
          <w:color w:val="000000"/>
          <w:sz w:val="28"/>
          <w:szCs w:val="28"/>
          <w:rtl/>
          <w:lang w:bidi="ar-IQ"/>
        </w:rPr>
        <w:t>. ولعلَّ الأثنية الكردية اليوم تظهر كنموذج لولاءات تسمو وتعلو على الولاءات الوطنية، إذ الغالب على وجودهم القومي (البعد الكردستاني)، اي الكردي، وهو الأمر الذي يعطي للعراق والهوية العراقية في الفكر القومي الكردي إتجاهاته العملية بعداً جزئياَ وثانوياً، اما الأعلان الظاهري والمباشر للبعد العراقي، فانه في الأغلب نتاج لأعتبارات سياسية وتكتيكية، اما الأتجاه الداعي للأندماج الفعلي والتام في الوطنية العراقية، فأنه ما زال ضعيفاً</w:t>
      </w:r>
      <w:r w:rsidRPr="0066329D">
        <w:rPr>
          <w:rFonts w:ascii="Traditional Arabic" w:hAnsi="Traditional Arabic" w:cs="Traditional Arabic"/>
          <w:b/>
          <w:bCs/>
          <w:color w:val="000000"/>
          <w:sz w:val="28"/>
          <w:szCs w:val="28"/>
          <w:vertAlign w:val="superscript"/>
          <w:rtl/>
          <w:lang w:bidi="ar-IQ"/>
        </w:rPr>
        <w:t>(42)</w:t>
      </w:r>
      <w:r w:rsidRPr="0066329D">
        <w:rPr>
          <w:rFonts w:ascii="Traditional Arabic" w:hAnsi="Traditional Arabic" w:cs="Traditional Arabic"/>
          <w:b/>
          <w:bCs/>
          <w:color w:val="000000"/>
          <w:sz w:val="28"/>
          <w:szCs w:val="28"/>
          <w:rtl/>
          <w:lang w:bidi="ar-IQ"/>
        </w:rPr>
        <w:t xml:space="preserve">. وخير دليل على ذلك إعلان الحزبين الكرديستانيين يوم 25/9/2017 موعداً لإجراء الأستفتاء المتعلق بالأنفصال عن وحدة الدولة العراقية، وهو ما تمَّ فعلاً.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3ــ الولاءات العشائرية</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أُوجد أنهيار النظام السياسي العراقي بعد عام 2003، حالة من الفراغ السياسي والمؤسسي والأمني، الأمر الذي دفع قطاعات من العراقيين إلى التشبث بانتماءاتهم الأولية (الفرعية) بحثاً عن الحماية والأمن والاستقرار، مما أفسح المجال لبروز الدور السياسي والاجتماعي للعشائر، حيث أصبحت جزءاً من معادلة ميزان القوة على الساحة العراقية</w:t>
      </w:r>
      <w:r w:rsidRPr="0066329D">
        <w:rPr>
          <w:rFonts w:ascii="Traditional Arabic" w:hAnsi="Traditional Arabic" w:cs="Traditional Arabic"/>
          <w:b/>
          <w:bCs/>
          <w:color w:val="000000"/>
          <w:sz w:val="28"/>
          <w:szCs w:val="28"/>
          <w:vertAlign w:val="superscript"/>
          <w:rtl/>
          <w:lang w:bidi="ar-IQ"/>
        </w:rPr>
        <w:t>(43)</w:t>
      </w:r>
      <w:r w:rsidRPr="0066329D">
        <w:rPr>
          <w:rFonts w:ascii="Traditional Arabic" w:hAnsi="Traditional Arabic" w:cs="Traditional Arabic"/>
          <w:b/>
          <w:bCs/>
          <w:color w:val="000000"/>
          <w:sz w:val="28"/>
          <w:szCs w:val="28"/>
          <w:rtl/>
          <w:lang w:bidi="ar-IQ"/>
        </w:rPr>
        <w:t xml:space="preserve">.فنسبة العشائر في المجتمع العراقي تؤلّف ما يُقارب 60% من سكانه، وهنا يصف (علي الوردي) المجتمع العراقي بقوله </w:t>
      </w:r>
      <w:r w:rsidRPr="0066329D">
        <w:rPr>
          <w:rFonts w:ascii="Traditional Arabic" w:hAnsi="Traditional Arabic" w:cs="Traditional Arabic"/>
          <w:b/>
          <w:bCs/>
          <w:color w:val="000000"/>
          <w:sz w:val="28"/>
          <w:szCs w:val="28"/>
          <w:vertAlign w:val="superscript"/>
          <w:rtl/>
          <w:lang w:bidi="ar-IQ"/>
        </w:rPr>
        <w:t>(</w:t>
      </w:r>
      <w:r w:rsidRPr="0066329D">
        <w:rPr>
          <w:rFonts w:ascii="Traditional Arabic" w:hAnsi="Traditional Arabic" w:cs="Traditional Arabic"/>
          <w:b/>
          <w:bCs/>
          <w:color w:val="000000"/>
          <w:sz w:val="28"/>
          <w:szCs w:val="28"/>
          <w:rtl/>
          <w:lang w:bidi="ar-IQ"/>
        </w:rPr>
        <w:t xml:space="preserve"> لعلَّني لا أُغالي إذا قلت ان مجتمعنا الراهن هو من أكثر المجتمعات تأثراً بالقيم البدوية في محاسنها ومساوئها، ولعلَّ المساوئ أوضح أثراً فيه من المحاسن</w:t>
      </w:r>
      <w:r w:rsidRPr="0066329D">
        <w:rPr>
          <w:rFonts w:ascii="Traditional Arabic" w:hAnsi="Traditional Arabic" w:cs="Traditional Arabic"/>
          <w:b/>
          <w:bCs/>
          <w:color w:val="000000"/>
          <w:sz w:val="28"/>
          <w:szCs w:val="28"/>
          <w:vertAlign w:val="superscript"/>
          <w:rtl/>
          <w:lang w:bidi="ar-IQ"/>
        </w:rPr>
        <w:t>)(44)</w:t>
      </w:r>
      <w:r w:rsidRPr="0066329D">
        <w:rPr>
          <w:rFonts w:ascii="Traditional Arabic" w:hAnsi="Traditional Arabic" w:cs="Traditional Arabic"/>
          <w:b/>
          <w:bCs/>
          <w:color w:val="000000"/>
          <w:sz w:val="28"/>
          <w:szCs w:val="28"/>
          <w:rtl/>
          <w:lang w:bidi="ar-IQ"/>
        </w:rPr>
        <w:t xml:space="preserve">.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لذلك شكّلت المرحلة الجديدة التي تلت سقوط النظام السياسي بداية تصاعد الدور السياسي لهذه التكوينات العشائرية، التي باتت أحد العوامل المهددة لاستقرار البناء الاجتماعي والسياسي، لأنها تسعى إلى خلق ذوات ضيقة ضمن الذات الوطنية الواحدة، فهي تستقطب الولاءات الأعلى لقطاعات من المواطنين، مما يؤثر سلباً في الولاء للدولة ذاتها، وبخاصة في حالة التشويه والتشوّش التي أصابت مفهوم الدولة في وجدان العراقيين من ناحية والتفكّك البنيوي لأجهزتها ومؤسساتها من ناحية أخرى</w:t>
      </w:r>
      <w:r w:rsidRPr="0066329D">
        <w:rPr>
          <w:rFonts w:ascii="Traditional Arabic" w:hAnsi="Traditional Arabic" w:cs="Traditional Arabic"/>
          <w:b/>
          <w:bCs/>
          <w:color w:val="000000"/>
          <w:sz w:val="28"/>
          <w:szCs w:val="28"/>
          <w:vertAlign w:val="superscript"/>
          <w:rtl/>
          <w:lang w:bidi="ar-IQ"/>
        </w:rPr>
        <w:t>(45)</w:t>
      </w:r>
      <w:r w:rsidRPr="0066329D">
        <w:rPr>
          <w:rFonts w:ascii="Traditional Arabic" w:hAnsi="Traditional Arabic" w:cs="Traditional Arabic"/>
          <w:b/>
          <w:bCs/>
          <w:color w:val="000000"/>
          <w:sz w:val="28"/>
          <w:szCs w:val="28"/>
          <w:rtl/>
          <w:lang w:bidi="ar-IQ"/>
        </w:rPr>
        <w:t xml:space="preserve">.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نخلص مما تقدّم بأن القوى السياسية الحاكمة في العراق بعد عام 2003 وإلى حد الآن، لم تكن موفقة بشكل كامل في إدارة التنوع الأثني والقبلي والطائفي في المجتمع العراقي، لأنها لم تتبنى ستراتيجية فاعلة تمكّنها من أستيعاب كافة المكونات المجتمعية بالشكل الذي يجعل الأخيرة تقدّم ولاءها الوطني على ولاءها الثانوي</w:t>
      </w:r>
      <w:r w:rsidRPr="0066329D">
        <w:rPr>
          <w:rFonts w:ascii="Traditional Arabic" w:hAnsi="Traditional Arabic" w:cs="Traditional Arabic"/>
          <w:b/>
          <w:bCs/>
          <w:color w:val="000000"/>
          <w:sz w:val="28"/>
          <w:szCs w:val="28"/>
          <w:vertAlign w:val="superscript"/>
          <w:rtl/>
          <w:lang w:bidi="ar-IQ"/>
        </w:rPr>
        <w:t>(46)</w:t>
      </w:r>
      <w:r w:rsidRPr="0066329D">
        <w:rPr>
          <w:rFonts w:ascii="Traditional Arabic" w:hAnsi="Traditional Arabic" w:cs="Traditional Arabic"/>
          <w:b/>
          <w:bCs/>
          <w:color w:val="000000"/>
          <w:sz w:val="28"/>
          <w:szCs w:val="28"/>
          <w:rtl/>
          <w:lang w:bidi="ar-IQ"/>
        </w:rPr>
        <w:t>. الأمر الذي تسبّب في إضعاف لحمة التماسك الاجتماعي، الذي سيكون له آثاره الخطيرة المتمثلة بأستمرار حالة عدم الاستقرار الاجتماعي ــ السياسي في العراق بسبب التوتّرات التي تفرض وجودها على العلاقة بين المجموعات المكوّنة للمجتمع العراقي من جهة، ومن يمثّلها في العملية السياسية من جهة اخرى.</w:t>
      </w:r>
    </w:p>
    <w:p w:rsidR="00735F97" w:rsidRPr="0066329D" w:rsidRDefault="00735F97" w:rsidP="00735F97">
      <w:pPr>
        <w:spacing w:after="0" w:line="240" w:lineRule="auto"/>
        <w:jc w:val="both"/>
        <w:rPr>
          <w:rFonts w:ascii="Traditional Arabic" w:hAnsi="Traditional Arabic" w:cs="Traditional Arabic"/>
          <w:b/>
          <w:bCs/>
          <w:color w:val="000000"/>
          <w:sz w:val="32"/>
          <w:szCs w:val="32"/>
          <w:rtl/>
          <w:lang w:bidi="ar-IQ"/>
        </w:rPr>
      </w:pPr>
      <w:r w:rsidRPr="0066329D">
        <w:rPr>
          <w:rFonts w:ascii="Traditional Arabic" w:hAnsi="Traditional Arabic" w:cs="Traditional Arabic"/>
          <w:b/>
          <w:bCs/>
          <w:color w:val="000000"/>
          <w:sz w:val="32"/>
          <w:szCs w:val="32"/>
          <w:rtl/>
          <w:lang w:bidi="ar-IQ"/>
        </w:rPr>
        <w:t xml:space="preserve"> ثالثاً: المعوقات الاقتصادية</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إنَّ هناك علاقة تفاعلية بين طبيعة النظام السياسي وبين النظام الاقتصادي، فكلاهما يتأثّر ويؤثّر بالآخر سلباً وإيجاباً، إذ يُفضي خضوع إدارة النظام السياسي وتوجّهاته لرغبات القائمين على السلطة وسيطرتهم على الموارد الاقتصادية، من جانب، وإبتعادهم أحياناً أن لم نقل دائماً عن العقلانية، من جانب آخر، إلى عدم قدرة النظام الاقتصادي على التعاطي بجدية مع المتغيرات الاقتصادية وإستشراف المستقبل</w:t>
      </w:r>
      <w:r w:rsidRPr="0066329D">
        <w:rPr>
          <w:rFonts w:ascii="Traditional Arabic" w:hAnsi="Traditional Arabic" w:cs="Traditional Arabic"/>
          <w:b/>
          <w:bCs/>
          <w:color w:val="000000"/>
          <w:sz w:val="28"/>
          <w:szCs w:val="28"/>
          <w:vertAlign w:val="superscript"/>
          <w:rtl/>
          <w:lang w:bidi="ar-IQ"/>
        </w:rPr>
        <w:t>(47)</w:t>
      </w:r>
      <w:r w:rsidRPr="0066329D">
        <w:rPr>
          <w:rFonts w:ascii="Traditional Arabic" w:hAnsi="Traditional Arabic" w:cs="Traditional Arabic"/>
          <w:b/>
          <w:bCs/>
          <w:color w:val="000000"/>
          <w:sz w:val="28"/>
          <w:szCs w:val="28"/>
          <w:rtl/>
          <w:lang w:bidi="ar-IQ"/>
        </w:rPr>
        <w:t>. مما ينعكس ذلك سلباً على واقع التنمية الاقتصادية، بأعتبارها أحد العناصر الأساسية للاستقرار الاجتماعي والسياسي والاقتصادي،</w:t>
      </w:r>
      <w:r w:rsidRPr="0066329D">
        <w:rPr>
          <w:rFonts w:ascii="Traditional Arabic" w:hAnsi="Traditional Arabic" w:cs="Traditional Arabic"/>
          <w:b/>
          <w:bCs/>
          <w:sz w:val="28"/>
          <w:szCs w:val="28"/>
          <w:rtl/>
        </w:rPr>
        <w:t xml:space="preserve"> التي تتمكن المجتمعات من خلالها من مواجهة عوامل تخلّفها وتحقيق التقدم</w:t>
      </w:r>
      <w:r w:rsidRPr="0066329D">
        <w:rPr>
          <w:rFonts w:ascii="Traditional Arabic" w:hAnsi="Traditional Arabic" w:cs="Traditional Arabic"/>
          <w:b/>
          <w:bCs/>
          <w:color w:val="000000"/>
          <w:sz w:val="28"/>
          <w:szCs w:val="28"/>
          <w:rtl/>
        </w:rPr>
        <w:t>، عبر تنظيم جهود الدولة والمجتمع باتجاه تحسين</w:t>
      </w:r>
      <w:r w:rsidRPr="0066329D">
        <w:rPr>
          <w:rFonts w:ascii="Traditional Arabic" w:hAnsi="Traditional Arabic" w:cs="Traditional Arabic"/>
          <w:b/>
          <w:bCs/>
          <w:sz w:val="28"/>
          <w:szCs w:val="28"/>
          <w:rtl/>
        </w:rPr>
        <w:t xml:space="preserve"> الأوضاع الاقتصادية والاجتماعية والثقافية لتحقيق الرفاهية والأزدهار الاقتصادي للأفراد، وخفض نسبة البطالة والفقر وتوفير التعليم، </w:t>
      </w:r>
      <w:r w:rsidRPr="0066329D">
        <w:rPr>
          <w:rFonts w:ascii="Traditional Arabic" w:hAnsi="Traditional Arabic" w:cs="Traditional Arabic"/>
          <w:b/>
          <w:bCs/>
          <w:color w:val="000000"/>
          <w:sz w:val="28"/>
          <w:szCs w:val="28"/>
          <w:rtl/>
        </w:rPr>
        <w:t>وعدالة توزيع الدخل، وتشجيع الاستثمارات، وتنويع الاقتصاد الوطني</w:t>
      </w:r>
      <w:r w:rsidRPr="0066329D">
        <w:rPr>
          <w:rFonts w:ascii="Traditional Arabic" w:hAnsi="Traditional Arabic" w:cs="Traditional Arabic"/>
          <w:b/>
          <w:bCs/>
          <w:color w:val="000000"/>
          <w:sz w:val="28"/>
          <w:szCs w:val="28"/>
          <w:vertAlign w:val="superscript"/>
          <w:rtl/>
        </w:rPr>
        <w:t>(48)</w:t>
      </w:r>
      <w:r w:rsidRPr="0066329D">
        <w:rPr>
          <w:rFonts w:ascii="Traditional Arabic" w:hAnsi="Traditional Arabic" w:cs="Traditional Arabic"/>
          <w:b/>
          <w:bCs/>
          <w:color w:val="000000"/>
          <w:sz w:val="28"/>
          <w:szCs w:val="28"/>
          <w:rtl/>
        </w:rPr>
        <w:t>.</w:t>
      </w:r>
      <w:r w:rsidRPr="0066329D">
        <w:rPr>
          <w:rFonts w:ascii="Traditional Arabic" w:hAnsi="Traditional Arabic" w:cs="Traditional Arabic"/>
          <w:b/>
          <w:bCs/>
          <w:color w:val="000000"/>
          <w:sz w:val="28"/>
          <w:szCs w:val="28"/>
          <w:rtl/>
          <w:lang w:bidi="ar-IQ"/>
        </w:rPr>
        <w:t xml:space="preserve">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لذا يمكن القول أنَّ ضعف البنى الاقتصادية في الدولة هو نتيجة ضعف البنى السياسية فيها، لان عمل النظام الاقتصادي ومستقبله يعتمد إلى حدٍ كبير على آلية تخصيص الموارد الاقتصادية الموجهة من قبل السلطات الحكومية وعلى النجاح الذي تحققه في تعبئتها لهذه الموارد. بالنتيجة لا يمكن تلمّس الاستقرار السياسي ـــــ الاجتماعي دون أن يكون هناك استقرار اقتصادي يترجم وفق قاعدة اقتصادية تضمن المستوى الاجتماعي المطلوب للأفراد داخل المجتمع وتعزّز من نمو الاقتصاد وتعدد مصادره لخلق فرص أكبر نحو مزيد من الاستقرار.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    وعند إسقاط هذه الفرضية على واقع الاقتصاد العراقي الموصوف بكونه </w:t>
      </w:r>
      <w:r w:rsidRPr="0066329D">
        <w:rPr>
          <w:rFonts w:ascii="Traditional Arabic" w:hAnsi="Traditional Arabic" w:cs="Traditional Arabic"/>
          <w:b/>
          <w:bCs/>
          <w:sz w:val="28"/>
          <w:szCs w:val="28"/>
          <w:rtl/>
        </w:rPr>
        <w:t>إقتصاداً ريعيّاً يعتمد في إيراداته على العائدات النفطية، نجد بأن سيطرة الحكومات المتعاقبة على النفط وعوائده من أجل احتكار الثروة والسلطة، قد فرضت تبعية المجتمع والاقتصاد للدولة وتعزيز السمة الريعية لأقتصادها</w:t>
      </w:r>
      <w:r w:rsidRPr="0066329D">
        <w:rPr>
          <w:rFonts w:ascii="Traditional Arabic" w:hAnsi="Traditional Arabic" w:cs="Traditional Arabic"/>
          <w:b/>
          <w:bCs/>
          <w:sz w:val="28"/>
          <w:szCs w:val="28"/>
          <w:vertAlign w:val="superscript"/>
          <w:rtl/>
        </w:rPr>
        <w:t>(49)</w:t>
      </w:r>
      <w:r w:rsidRPr="0066329D">
        <w:rPr>
          <w:rFonts w:ascii="Traditional Arabic" w:hAnsi="Traditional Arabic" w:cs="Traditional Arabic"/>
          <w:b/>
          <w:bCs/>
          <w:sz w:val="28"/>
          <w:szCs w:val="28"/>
          <w:rtl/>
        </w:rPr>
        <w:t xml:space="preserve">. فضلاَ عن تعزيز الاحتلال الامريكي للعراق في عام 2003 من التوجّهات الريعية في إعادة بناء مؤسسات الدولة التي أثقلت كاهلها الحروب، والعقوبات الاقتصادية، ومشاكل الفساد الإداري والمالي، وباتت الدولة التي تمَّ الاعتماد في عملية بنائها على نظام المحاصصة والديمقراطية التوافقية بعيداً عن معايير الكفاءة والاهلية والشفافية، في مواجهة تحديات فرضها الواقع السياسي والامني والاجتماعي والاقتصاد الريعي، الذي يؤثر على التنمية </w:t>
      </w:r>
      <w:r w:rsidRPr="0066329D">
        <w:rPr>
          <w:rFonts w:ascii="Traditional Arabic" w:hAnsi="Traditional Arabic" w:cs="Traditional Arabic"/>
          <w:b/>
          <w:bCs/>
          <w:color w:val="000000"/>
          <w:sz w:val="28"/>
          <w:szCs w:val="28"/>
          <w:rtl/>
          <w:lang w:bidi="ar-IQ"/>
        </w:rPr>
        <w:t>الاقتصادية وترسيخ الاستقرار في المجتمع</w:t>
      </w:r>
      <w:r w:rsidRPr="0066329D">
        <w:rPr>
          <w:rFonts w:ascii="Traditional Arabic" w:hAnsi="Traditional Arabic" w:cs="Traditional Arabic"/>
          <w:b/>
          <w:bCs/>
          <w:color w:val="000000"/>
          <w:sz w:val="28"/>
          <w:szCs w:val="28"/>
          <w:vertAlign w:val="superscript"/>
          <w:rtl/>
          <w:lang w:bidi="ar-IQ"/>
        </w:rPr>
        <w:t>(50)</w:t>
      </w:r>
      <w:r w:rsidRPr="0066329D">
        <w:rPr>
          <w:rFonts w:ascii="Traditional Arabic" w:hAnsi="Traditional Arabic" w:cs="Traditional Arabic"/>
          <w:b/>
          <w:bCs/>
          <w:color w:val="000000"/>
          <w:sz w:val="28"/>
          <w:szCs w:val="28"/>
          <w:rtl/>
          <w:lang w:bidi="ar-IQ"/>
        </w:rPr>
        <w:t>.إذ تأسست هيكلية نظام الاقتصاد العراقي في ظل غياب مشروع التنمية الاقتصادية الذي تمَّ أستبداله بمشروع إعادة البناء وإعمار البلاد بمفهوم هندسي، خالٍ من أيّ مضامين اجتماعية واقتصادية وسياسية، من دون تقييم فعّال لمتطلبات المرحلة أو الترابط بين المشروعات وتأثيراتها فيما بينها، وبالعلاقة مع الاقتصاد الكلي، وإغراق السوق بالسلع الاستهلاكية دون النظر إلى إعادة إحياء القطاع العام وتطوير إنتاجه، وتوجيه القطّاع الخاص بأنتاج السلع المحلية</w:t>
      </w:r>
      <w:r w:rsidRPr="0066329D">
        <w:rPr>
          <w:rFonts w:ascii="Traditional Arabic" w:hAnsi="Traditional Arabic" w:cs="Traditional Arabic"/>
          <w:b/>
          <w:bCs/>
          <w:color w:val="000000"/>
          <w:sz w:val="28"/>
          <w:szCs w:val="28"/>
          <w:vertAlign w:val="superscript"/>
          <w:rtl/>
          <w:lang w:bidi="ar-IQ"/>
        </w:rPr>
        <w:t>(51)</w:t>
      </w:r>
      <w:r w:rsidRPr="0066329D">
        <w:rPr>
          <w:rFonts w:ascii="Traditional Arabic" w:hAnsi="Traditional Arabic" w:cs="Traditional Arabic"/>
          <w:b/>
          <w:bCs/>
          <w:color w:val="000000"/>
          <w:sz w:val="28"/>
          <w:szCs w:val="28"/>
          <w:rtl/>
          <w:lang w:bidi="ar-IQ"/>
        </w:rPr>
        <w:t xml:space="preserve">. </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color w:val="000000"/>
          <w:sz w:val="28"/>
          <w:szCs w:val="28"/>
          <w:rtl/>
          <w:lang w:bidi="ar-IQ"/>
        </w:rPr>
        <w:t xml:space="preserve">   كما إنّ أتكال الاقتصاد الأحادي الجانب على السلعة النفطية في تمويل موازنة الدولة، يشكّل قلقاً كبيراً بسبب استمرار تبعيته لتقلّبات السوق العالمية من جهة، وتأثره بالتطّورات السياسية التي تحدث في المنطقة من جهة أخرى، وخير دليل على ذلك، وقوع الأحداث الأخيرة في العراق المتمثلة بأحتلال منطقة الموصل من قبل العصابات الأجرامية التي تسمّى (تنظيم الدولة الاسلامية في العراق والشام)، بالإضافة إلى ما حدث في سورية وغيرها من من المناطق، أدت بمجملها إلى أنخفاض سعر برميل النفط إلى ما دون (35) دولار، وهذا بدوره أثّر سلباً على تمويل موازنة الدولة العراقية المعتمدة على القطاع النفطي بنسبة حوالي 88%، وبالتالي تمَّ ترشيق الأنفاق العام الذي أنعكس على انخفاض المستوى المعاشي لدخول الأفراد.</w:t>
      </w:r>
      <w:r w:rsidRPr="0066329D">
        <w:rPr>
          <w:rFonts w:ascii="Traditional Arabic" w:hAnsi="Traditional Arabic" w:cs="Traditional Arabic"/>
          <w:b/>
          <w:bCs/>
          <w:sz w:val="28"/>
          <w:szCs w:val="28"/>
          <w:rtl/>
          <w:lang w:bidi="ar-IQ"/>
        </w:rPr>
        <w:t xml:space="preserve">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sz w:val="28"/>
          <w:szCs w:val="28"/>
          <w:rtl/>
          <w:lang w:bidi="ar-IQ"/>
        </w:rPr>
        <w:t xml:space="preserve">     فضلاً عن عدم وضوح الرؤية الاقتصادية وأستمرار الأعتماد على العوائد النفطية لتغطية نفقات الدولة التي تفتقر تخصيصاتها إلى التوازن مابين متطلّبات التنمية، وأحتياجات الأنفاق التشغيلي، وتغطية نفقات الجيش والاجهزة الامنية، الأمر الذي يؤشّر قصور الاستراتيجيات المعتمدة في ادارة الاقتصاد وفي عملية إعادة بنائه ممّا يؤكد الحاجة لتحرير الاقتصاد من الاعتماد على عائدات النفط من خلال تنمية القطّاعات الاقتصادية الاخرى لاسيما الزراعة والصناعة مع تشجيع مشاركة القطّاع الخاص ودعوة رأس المال الاجنبي للاستثمار في</w:t>
      </w:r>
      <w:r w:rsidRPr="0066329D">
        <w:rPr>
          <w:rFonts w:ascii="Traditional Arabic" w:hAnsi="Traditional Arabic" w:cs="Traditional Arabic"/>
          <w:b/>
          <w:bCs/>
          <w:color w:val="000000"/>
          <w:sz w:val="28"/>
          <w:szCs w:val="28"/>
          <w:rtl/>
          <w:lang w:bidi="ar-IQ"/>
        </w:rPr>
        <w:t xml:space="preserve"> العراق</w:t>
      </w:r>
      <w:r w:rsidRPr="0066329D">
        <w:rPr>
          <w:rFonts w:ascii="Traditional Arabic" w:hAnsi="Traditional Arabic" w:cs="Traditional Arabic"/>
          <w:b/>
          <w:bCs/>
          <w:color w:val="000000"/>
          <w:sz w:val="28"/>
          <w:szCs w:val="28"/>
          <w:vertAlign w:val="superscript"/>
          <w:rtl/>
          <w:lang w:bidi="ar-IQ"/>
        </w:rPr>
        <w:t>(52)</w:t>
      </w:r>
      <w:r w:rsidRPr="0066329D">
        <w:rPr>
          <w:rFonts w:ascii="Traditional Arabic" w:hAnsi="Traditional Arabic" w:cs="Traditional Arabic"/>
          <w:b/>
          <w:bCs/>
          <w:color w:val="000000"/>
          <w:sz w:val="28"/>
          <w:szCs w:val="28"/>
          <w:rtl/>
          <w:lang w:bidi="ar-IQ"/>
        </w:rPr>
        <w:t>.  لذا فأنَّ واقع الاقتصاد العراقي يكون فاقد لأبسط مقومات الأعتماد على النفس أو الأستمرارية الذاتية</w:t>
      </w:r>
      <w:r w:rsidRPr="0066329D">
        <w:rPr>
          <w:rFonts w:ascii="Traditional Arabic" w:hAnsi="Traditional Arabic" w:cs="Traditional Arabic"/>
          <w:b/>
          <w:bCs/>
          <w:color w:val="000000"/>
          <w:sz w:val="28"/>
          <w:szCs w:val="28"/>
          <w:vertAlign w:val="superscript"/>
          <w:rtl/>
          <w:lang w:bidi="ar-IQ"/>
        </w:rPr>
        <w:t>(53)</w:t>
      </w:r>
      <w:r w:rsidRPr="0066329D">
        <w:rPr>
          <w:rFonts w:ascii="Traditional Arabic" w:hAnsi="Traditional Arabic" w:cs="Traditional Arabic"/>
          <w:b/>
          <w:bCs/>
          <w:color w:val="000000"/>
          <w:sz w:val="28"/>
          <w:szCs w:val="28"/>
          <w:rtl/>
          <w:lang w:bidi="ar-IQ"/>
        </w:rPr>
        <w:t>، وهذه إحدى نقاط ضعفه التي تجعله لايستند على أرضية صلبة وغير قادر على مواجهة المتغيّرات الاقتصادية ومنها تقلّبات الأسعار العالمية للسلعة النفطية.</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rPr>
      </w:pPr>
      <w:r w:rsidRPr="0066329D">
        <w:rPr>
          <w:rFonts w:ascii="Traditional Arabic" w:hAnsi="Traditional Arabic" w:cs="Traditional Arabic"/>
          <w:b/>
          <w:bCs/>
          <w:color w:val="000000"/>
          <w:sz w:val="28"/>
          <w:szCs w:val="28"/>
          <w:rtl/>
          <w:lang w:bidi="ar-IQ"/>
        </w:rPr>
        <w:t xml:space="preserve">    أما على المستوى التشريعات الاقتصادية،</w:t>
      </w:r>
      <w:r w:rsidRPr="0066329D">
        <w:rPr>
          <w:rFonts w:ascii="Traditional Arabic" w:hAnsi="Traditional Arabic" w:cs="Traditional Arabic"/>
          <w:b/>
          <w:bCs/>
          <w:sz w:val="28"/>
          <w:szCs w:val="28"/>
          <w:rtl/>
          <w:lang w:bidi="ar-IQ"/>
        </w:rPr>
        <w:t xml:space="preserve"> فقد أشار دستور العراق الدائم لسنة 2005 إلى أهمية الحقوق الاقتصادية والاجتماعية للعراقيين دون وضوح للفلسفة الاقتصادية التي تتبنّاها الدولة والتي كانت إحدى مسببات </w:t>
      </w:r>
      <w:r w:rsidRPr="0066329D">
        <w:rPr>
          <w:rFonts w:ascii="Traditional Arabic" w:hAnsi="Traditional Arabic" w:cs="Traditional Arabic"/>
          <w:b/>
          <w:bCs/>
          <w:color w:val="000000"/>
          <w:sz w:val="28"/>
          <w:szCs w:val="28"/>
          <w:rtl/>
          <w:lang w:bidi="ar-IQ"/>
        </w:rPr>
        <w:t xml:space="preserve">عدم الاستقرار الاقتصادي المؤدي الى عدم الاستقرار في البلد، إذ ما زالت تلك الفلسفة غير واضحة في المرجعيات القانونية، مما قاد إلى عدم وضوح الدولة في سعيها لتنمية اقتصادها فمعظم التشريعات التي أصدرتها بهذا المجال فيها الكثير من التناقضات لعدم وجود توجّه واضح لإدارة الاقتصاد العراقي من قبل المُشرّع. وهذا ما ترجمته النصوص الدستورية، إذ </w:t>
      </w:r>
      <w:r w:rsidRPr="0066329D">
        <w:rPr>
          <w:rFonts w:ascii="Traditional Arabic" w:hAnsi="Traditional Arabic" w:cs="Traditional Arabic"/>
          <w:b/>
          <w:bCs/>
          <w:sz w:val="28"/>
          <w:szCs w:val="28"/>
          <w:rtl/>
          <w:lang w:bidi="ar-IQ"/>
        </w:rPr>
        <w:t>نصت المادة (25) من الدستور "تكفل الدولة إصلاح الاقتصاد العراقي وفق أسس إقتصادية حديثة وبما يضمن إستثمار كامل موارده وتنويع مصادره وتشجيع القطاع الخاص وتنميته"</w:t>
      </w:r>
      <w:r w:rsidRPr="0066329D">
        <w:rPr>
          <w:rFonts w:ascii="Traditional Arabic" w:hAnsi="Traditional Arabic" w:cs="Traditional Arabic"/>
          <w:b/>
          <w:bCs/>
          <w:sz w:val="28"/>
          <w:szCs w:val="28"/>
          <w:vertAlign w:val="superscript"/>
          <w:rtl/>
          <w:lang w:bidi="ar-IQ"/>
        </w:rPr>
        <w:t>(54)</w:t>
      </w:r>
      <w:r w:rsidRPr="0066329D">
        <w:rPr>
          <w:rFonts w:ascii="Traditional Arabic" w:hAnsi="Traditional Arabic" w:cs="Traditional Arabic"/>
          <w:b/>
          <w:bCs/>
          <w:sz w:val="28"/>
          <w:szCs w:val="28"/>
          <w:rtl/>
          <w:lang w:bidi="ar-IQ"/>
        </w:rPr>
        <w:t>، وجاءت صياغة هذه المادة بشكل عام  دون توضيح للأسس الحديثة التي تمت الإشارة إليها، أو للاستراتيجية التي تُعتمد في إدارة الاقتصاد، وما يُعدّ حديثاً اليوم يصبح قديماً بعد مرور فترة قصيرة من الزمن، وكان ينبغي الاشارة في الدستور الى فلسفة الدولة في ادارة الاقتصاد وتحديد التوجّهات المطلوبة لتنميته وتطويره بما يحقق الرفاهية</w:t>
      </w:r>
      <w:r w:rsidRPr="0066329D">
        <w:rPr>
          <w:rFonts w:ascii="Traditional Arabic" w:hAnsi="Traditional Arabic" w:cs="Traditional Arabic"/>
          <w:b/>
          <w:bCs/>
          <w:color w:val="000000"/>
          <w:sz w:val="28"/>
          <w:szCs w:val="28"/>
          <w:rtl/>
          <w:lang w:bidi="ar-IQ"/>
        </w:rPr>
        <w:t xml:space="preserve"> للمجتمع.</w:t>
      </w:r>
      <w:r w:rsidRPr="0066329D">
        <w:rPr>
          <w:rFonts w:ascii="Traditional Arabic" w:hAnsi="Traditional Arabic" w:cs="Traditional Arabic"/>
          <w:b/>
          <w:bCs/>
          <w:sz w:val="28"/>
          <w:szCs w:val="28"/>
          <w:rtl/>
        </w:rPr>
        <w:t xml:space="preserve"> كما نصّت المادة (26) من الدستور "تكفل الدولة تشجيع الاستثمارات في القطاعات المختلفة وينظّم ذلك بقانون"</w:t>
      </w:r>
      <w:r w:rsidRPr="0066329D">
        <w:rPr>
          <w:rFonts w:ascii="Traditional Arabic" w:hAnsi="Traditional Arabic" w:cs="Traditional Arabic"/>
          <w:b/>
          <w:bCs/>
          <w:sz w:val="28"/>
          <w:szCs w:val="28"/>
          <w:vertAlign w:val="superscript"/>
          <w:rtl/>
        </w:rPr>
        <w:t>(55)</w:t>
      </w:r>
      <w:r w:rsidRPr="0066329D">
        <w:rPr>
          <w:rFonts w:ascii="Traditional Arabic" w:hAnsi="Traditional Arabic" w:cs="Traditional Arabic"/>
          <w:b/>
          <w:bCs/>
          <w:sz w:val="28"/>
          <w:szCs w:val="28"/>
          <w:rtl/>
        </w:rPr>
        <w:t>، وغلبت صفة العمومية أيضاً على هذه المادة التي لم توضّح الأسلوب الذي ستكفل به الدولة تشجيع الاستثمارات وفي أي القطاعات من الاقتصاد كما تُرك الأمر بدون تحديد كيفية صدور القانون الذي سينظّم هذه العملية</w:t>
      </w:r>
      <w:r w:rsidRPr="0066329D">
        <w:rPr>
          <w:rFonts w:ascii="Traditional Arabic" w:hAnsi="Traditional Arabic" w:cs="Traditional Arabic"/>
          <w:b/>
          <w:bCs/>
          <w:color w:val="000000"/>
          <w:sz w:val="28"/>
          <w:szCs w:val="28"/>
          <w:rtl/>
        </w:rPr>
        <w:t>.</w:t>
      </w:r>
      <w:r w:rsidRPr="0066329D">
        <w:rPr>
          <w:rFonts w:ascii="Traditional Arabic" w:hAnsi="Traditional Arabic" w:cs="Traditional Arabic"/>
          <w:b/>
          <w:bCs/>
          <w:sz w:val="28"/>
          <w:szCs w:val="28"/>
          <w:rtl/>
        </w:rPr>
        <w:t xml:space="preserve"> وبالرغم من صدور عدة قوانين تتعلق بالجانب الاقتصادي مثل قوانين الاستثمار، والشركات والضريبة، إلا إنَّ الملاحظ على هذه القوانين عدم تجانسها وعدم فاعليّتها رغم تعلّقها بجانب محدد وهو تنظيم النشاط</w:t>
      </w:r>
      <w:r w:rsidRPr="0066329D">
        <w:rPr>
          <w:rFonts w:ascii="Traditional Arabic" w:hAnsi="Traditional Arabic" w:cs="Traditional Arabic"/>
          <w:b/>
          <w:bCs/>
          <w:color w:val="000000"/>
          <w:sz w:val="28"/>
          <w:szCs w:val="28"/>
          <w:rtl/>
        </w:rPr>
        <w:t xml:space="preserve"> الاقتصادي</w:t>
      </w:r>
      <w:r w:rsidRPr="0066329D">
        <w:rPr>
          <w:rFonts w:ascii="Traditional Arabic" w:hAnsi="Traditional Arabic" w:cs="Traditional Arabic"/>
          <w:b/>
          <w:bCs/>
          <w:color w:val="000000"/>
          <w:sz w:val="28"/>
          <w:szCs w:val="28"/>
          <w:vertAlign w:val="superscript"/>
          <w:rtl/>
        </w:rPr>
        <w:t>(56)</w:t>
      </w:r>
      <w:r w:rsidRPr="0066329D">
        <w:rPr>
          <w:rFonts w:ascii="Traditional Arabic" w:hAnsi="Traditional Arabic" w:cs="Traditional Arabic"/>
          <w:b/>
          <w:bCs/>
          <w:color w:val="000000"/>
          <w:sz w:val="28"/>
          <w:szCs w:val="28"/>
          <w:rtl/>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rPr>
      </w:pPr>
      <w:r w:rsidRPr="0066329D">
        <w:rPr>
          <w:rFonts w:ascii="Traditional Arabic" w:hAnsi="Traditional Arabic" w:cs="Traditional Arabic"/>
          <w:b/>
          <w:bCs/>
          <w:color w:val="000000"/>
          <w:sz w:val="28"/>
          <w:szCs w:val="28"/>
          <w:rtl/>
          <w:lang w:bidi="ar-IQ"/>
        </w:rPr>
        <w:t xml:space="preserve">    من جانب آخر، أدّى إخفاق الطبقة السياسية الممسكة بالسلطة في إدارة الموارد النفطية، وأنتشار ظاهرة الأرهاب والعنف، والفوضى السياسية، إلى دخول الدولة العراقية في منزلق خطير سبّب أزمة استقرار ذات طبيعة سياسية واقتصادية واجتماعية متفاقمة وغير مُسيطر عليها،</w:t>
      </w:r>
      <w:r w:rsidRPr="0066329D">
        <w:rPr>
          <w:rFonts w:ascii="Traditional Arabic" w:hAnsi="Traditional Arabic" w:cs="Traditional Arabic"/>
          <w:b/>
          <w:bCs/>
          <w:sz w:val="28"/>
          <w:szCs w:val="28"/>
          <w:rtl/>
        </w:rPr>
        <w:t xml:space="preserve"> وتحوّلت ثروة النفط الى عامل تشويه للاقتصاد وحافز للتشبّث بالسلطة مما أدى هذا إلى تبديد الثروة الوطنية وهدرها</w:t>
      </w:r>
      <w:r w:rsidRPr="0066329D">
        <w:rPr>
          <w:rFonts w:ascii="Traditional Arabic" w:hAnsi="Traditional Arabic" w:cs="Traditional Arabic"/>
          <w:b/>
          <w:bCs/>
          <w:sz w:val="28"/>
          <w:szCs w:val="28"/>
          <w:vertAlign w:val="superscript"/>
          <w:rtl/>
        </w:rPr>
        <w:t>(</w:t>
      </w:r>
      <w:r w:rsidRPr="0066329D">
        <w:rPr>
          <w:rFonts w:ascii="Traditional Arabic" w:hAnsi="Traditional Arabic" w:cs="Traditional Arabic"/>
          <w:b/>
          <w:bCs/>
          <w:color w:val="000000"/>
          <w:sz w:val="28"/>
          <w:szCs w:val="28"/>
          <w:vertAlign w:val="superscript"/>
          <w:rtl/>
        </w:rPr>
        <w:t>57</w:t>
      </w:r>
      <w:r w:rsidRPr="0066329D">
        <w:rPr>
          <w:rFonts w:ascii="Traditional Arabic" w:hAnsi="Traditional Arabic" w:cs="Traditional Arabic"/>
          <w:b/>
          <w:bCs/>
          <w:sz w:val="28"/>
          <w:szCs w:val="28"/>
          <w:vertAlign w:val="superscript"/>
          <w:rtl/>
        </w:rPr>
        <w:t>)</w:t>
      </w:r>
      <w:r w:rsidRPr="0066329D">
        <w:rPr>
          <w:rFonts w:ascii="Traditional Arabic" w:hAnsi="Traditional Arabic" w:cs="Traditional Arabic"/>
          <w:b/>
          <w:bCs/>
          <w:color w:val="000000"/>
          <w:sz w:val="28"/>
          <w:szCs w:val="28"/>
          <w:rtl/>
        </w:rPr>
        <w:t>.</w:t>
      </w:r>
      <w:r w:rsidRPr="0066329D">
        <w:rPr>
          <w:rFonts w:ascii="Traditional Arabic" w:hAnsi="Traditional Arabic" w:cs="Traditional Arabic"/>
          <w:b/>
          <w:bCs/>
          <w:color w:val="000000"/>
          <w:sz w:val="28"/>
          <w:szCs w:val="28"/>
          <w:rtl/>
          <w:lang w:bidi="ar-IQ"/>
        </w:rPr>
        <w:t xml:space="preserve"> </w:t>
      </w:r>
      <w:r w:rsidRPr="0066329D">
        <w:rPr>
          <w:rFonts w:ascii="Traditional Arabic" w:hAnsi="Traditional Arabic" w:cs="Traditional Arabic"/>
          <w:b/>
          <w:bCs/>
          <w:sz w:val="28"/>
          <w:szCs w:val="28"/>
          <w:rtl/>
        </w:rPr>
        <w:t>وأستخدمت موارد النفط بأسراف في تمويل الموازنات التشغيلية الضخمة، وتحوّلت الدولة إلى أكبر رب عمل في العراق وأتاح ذلك للحكومة حرية التصرّف بالاقتصاد والثروة الوطنية فتعزّزت حالة الأنفصال بين الدولة والمجتمع، وضعف مفهوم المواطنة والأنتماء للدولة لصالح الولاء لمن في السلطة، وتولّد شعور لدى أفراد المجتمع بأنَّ الثروات الطبيعية للبلد هي مُلك لمن يحكم</w:t>
      </w:r>
      <w:r w:rsidRPr="0066329D">
        <w:rPr>
          <w:rFonts w:ascii="Traditional Arabic" w:hAnsi="Traditional Arabic" w:cs="Traditional Arabic"/>
          <w:b/>
          <w:bCs/>
          <w:sz w:val="28"/>
          <w:szCs w:val="28"/>
          <w:vertAlign w:val="superscript"/>
          <w:rtl/>
        </w:rPr>
        <w:t>(</w:t>
      </w:r>
      <w:r w:rsidRPr="0066329D">
        <w:rPr>
          <w:rStyle w:val="FootnoteReference"/>
          <w:rFonts w:ascii="Traditional Arabic" w:hAnsi="Traditional Arabic" w:cs="Traditional Arabic"/>
          <w:b/>
          <w:bCs/>
          <w:rtl/>
        </w:rPr>
        <w:t>5</w:t>
      </w:r>
      <w:r w:rsidRPr="0066329D">
        <w:rPr>
          <w:rFonts w:ascii="Traditional Arabic" w:hAnsi="Traditional Arabic" w:cs="Traditional Arabic"/>
          <w:b/>
          <w:bCs/>
          <w:sz w:val="28"/>
          <w:szCs w:val="28"/>
          <w:vertAlign w:val="superscript"/>
          <w:rtl/>
        </w:rPr>
        <w:t>8)</w:t>
      </w:r>
      <w:r w:rsidRPr="0066329D">
        <w:rPr>
          <w:rFonts w:ascii="Traditional Arabic" w:hAnsi="Traditional Arabic" w:cs="Traditional Arabic"/>
          <w:b/>
          <w:bCs/>
          <w:sz w:val="28"/>
          <w:szCs w:val="28"/>
          <w:rtl/>
        </w:rPr>
        <w:t>، وكان ذلك من مغذيات عدم الاستقرار السياسي والاجتماعي والاقتصادي في العراق</w:t>
      </w:r>
      <w:r w:rsidRPr="0066329D">
        <w:rPr>
          <w:rFonts w:ascii="Traditional Arabic" w:hAnsi="Traditional Arabic" w:cs="Traditional Arabic"/>
          <w:b/>
          <w:bCs/>
          <w:color w:val="000000"/>
          <w:sz w:val="28"/>
          <w:szCs w:val="28"/>
          <w:rtl/>
        </w:rPr>
        <w:t>.</w:t>
      </w:r>
    </w:p>
    <w:p w:rsidR="00735F97" w:rsidRPr="0066329D" w:rsidRDefault="00735F97" w:rsidP="00735F97">
      <w:pPr>
        <w:spacing w:after="0" w:line="240" w:lineRule="auto"/>
        <w:jc w:val="both"/>
        <w:rPr>
          <w:rFonts w:ascii="Traditional Arabic" w:hAnsi="Traditional Arabic" w:cs="Traditional Arabic"/>
          <w:b/>
          <w:bCs/>
          <w:color w:val="000000"/>
          <w:sz w:val="28"/>
          <w:szCs w:val="28"/>
          <w:lang w:bidi="ar-IQ"/>
        </w:rPr>
      </w:pPr>
      <w:r w:rsidRPr="0066329D">
        <w:rPr>
          <w:rFonts w:ascii="Traditional Arabic" w:hAnsi="Traditional Arabic" w:cs="Traditional Arabic"/>
          <w:b/>
          <w:bCs/>
          <w:color w:val="000000"/>
          <w:sz w:val="28"/>
          <w:szCs w:val="28"/>
          <w:rtl/>
          <w:lang w:bidi="ar-IQ"/>
        </w:rPr>
        <w:t xml:space="preserve">      ولمّا كان الاقتصاد العراقي قد أتصف بالأحادية (النفط) وما ترتب على ذلك من أختلالات هيكلية، وفي ظل غياب سياسة اقتصادية جادة في الُمضي قُدماً نحو تفعيل مشروعات التنمية الاقتصادية والنهوض بها، فضلاً عن الأسباب الاخرى المتمثّلة بالقصور في التشريعات الاقتصادية، والخلافات السياسية حول تبنّي السياسات المتعلّقة بالجانب الاقتصادي، فأنَّ كل ذلك، قد ألقى بآثاره مشوّهاً مسار الاقتصاد الذي شكّل حجر عثرة أمام تنمية واستقرار البلد. ومن جملة الآثار المترتبة على تردّي الأوضاع الاقتصادية المؤدية إلى عدم الاستقرار الاجتماعي والاقتصادي والسياسي، هي:</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1ــ الاقتصاد الأحادي الجانب (النفط) الذي يغذي الدولة بالإستغناء عن المجتمع (الشعب)، وهنا تكمن محنة الدولة الريعية، ففلسفة العلاقة بين الدولة والمجتمع في البلدان التي تموّل خزينتها من قبل دافعي الضرائب تقوم على أساس توزيع للحقوق والواجبات، وبالتالي تضطر الدولة أن تكون أسيرة علاقة مصدرها مصلحة المواطن وكلمته العليا، أما في البلدان الريعية فأنَّ العلاقة تنقلب جذرياً مع  شعور الدولة بأنها ليست بحاجة للمجتمع عبر هيمنتها على عوائد النفط مع أعتماد المجتمع شبه الكلي على الدولة لتمويل خدماته ونشاطه الاقتصادي</w:t>
      </w:r>
      <w:r w:rsidRPr="0066329D">
        <w:rPr>
          <w:rFonts w:ascii="Traditional Arabic" w:hAnsi="Traditional Arabic" w:cs="Traditional Arabic"/>
          <w:b/>
          <w:bCs/>
          <w:color w:val="000000"/>
          <w:sz w:val="28"/>
          <w:szCs w:val="28"/>
          <w:vertAlign w:val="superscript"/>
          <w:rtl/>
          <w:lang w:bidi="ar-IQ"/>
        </w:rPr>
        <w:t>(59)</w:t>
      </w:r>
      <w:r w:rsidRPr="0066329D">
        <w:rPr>
          <w:rFonts w:ascii="Traditional Arabic" w:hAnsi="Traditional Arabic" w:cs="Traditional Arabic"/>
          <w:b/>
          <w:bCs/>
          <w:color w:val="000000"/>
          <w:sz w:val="28"/>
          <w:szCs w:val="28"/>
          <w:rtl/>
          <w:lang w:bidi="ar-IQ"/>
        </w:rPr>
        <w:t>. بالتالي قادت معادلة العلاقة بين الدولة والمجتمع الاقتصاد العراقي إلى تفشي ظاهرة الفساد في مؤسسات الدولة، بسبب ضعف الدور الرقابي للمجتمع، فضلاً عن ضعف هيبة وسيادة القانون نتيجة تغييب فاعلية الأجهزة الرقابية وأضمحلال الشعور بالمحافظة على المال العام</w:t>
      </w:r>
      <w:r w:rsidRPr="0066329D">
        <w:rPr>
          <w:rFonts w:ascii="Traditional Arabic" w:hAnsi="Traditional Arabic" w:cs="Traditional Arabic"/>
          <w:b/>
          <w:bCs/>
          <w:color w:val="000000"/>
          <w:sz w:val="28"/>
          <w:szCs w:val="28"/>
          <w:vertAlign w:val="superscript"/>
          <w:rtl/>
          <w:lang w:bidi="ar-IQ"/>
        </w:rPr>
        <w:t>(60)</w:t>
      </w:r>
      <w:r w:rsidRPr="0066329D">
        <w:rPr>
          <w:rFonts w:ascii="Traditional Arabic" w:hAnsi="Traditional Arabic" w:cs="Traditional Arabic"/>
          <w:b/>
          <w:bCs/>
          <w:color w:val="000000"/>
          <w:sz w:val="28"/>
          <w:szCs w:val="28"/>
          <w:rtl/>
          <w:lang w:bidi="ar-IQ"/>
        </w:rPr>
        <w:t>، مما ينعكس ذلك سلباً على الواقع الاقتصادي الذي يعيشه المواطن مسبباً حالة من عدم الرضا المجتمعي تجاه أداء الحكومة، التي تكون شرعيتها محفوفة بالخطر واستقرارها السياسي تحت المحك.</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lang w:bidi="ar-IQ"/>
        </w:rPr>
      </w:pPr>
      <w:r w:rsidRPr="0066329D">
        <w:rPr>
          <w:rFonts w:ascii="Traditional Arabic" w:hAnsi="Traditional Arabic" w:cs="Traditional Arabic"/>
          <w:b/>
          <w:bCs/>
          <w:color w:val="000000"/>
          <w:sz w:val="28"/>
          <w:szCs w:val="28"/>
          <w:rtl/>
          <w:lang w:bidi="ar-IQ"/>
        </w:rPr>
        <w:t xml:space="preserve">2ــ أدّى مبدأ المحاصصة الذي يتقاسمون بموجبه الفرقاء (الشركاء) مغانم الدولة الريعية ويديرون عملية توزيعها، </w:t>
      </w:r>
      <w:r w:rsidRPr="0066329D">
        <w:rPr>
          <w:rFonts w:ascii="Traditional Arabic" w:hAnsi="Traditional Arabic" w:cs="Traditional Arabic"/>
          <w:b/>
          <w:bCs/>
          <w:sz w:val="28"/>
          <w:szCs w:val="28"/>
          <w:rtl/>
        </w:rPr>
        <w:t>إلى تسييس مسألة إقرار الموازنة العامة للدولة، التي تحوّلت الى موضوع خلاف وصراع سياسي يخضع لتوافقات الكتل السياسية وتفاهماتها الأمر الذي يؤخّر إقرار الموازنة العامة عدة أشهر ويؤثّر التأخير على تمويل قطاع الخدمات في الدولة ويعيق أداء الحكومة لوظائفها ويزيد من حالة عدم الاستقرار في</w:t>
      </w:r>
      <w:r w:rsidRPr="0066329D">
        <w:rPr>
          <w:rFonts w:ascii="Traditional Arabic" w:hAnsi="Traditional Arabic" w:cs="Traditional Arabic"/>
          <w:b/>
          <w:bCs/>
          <w:color w:val="000000"/>
          <w:sz w:val="28"/>
          <w:szCs w:val="28"/>
          <w:rtl/>
        </w:rPr>
        <w:t xml:space="preserve"> البلد</w:t>
      </w:r>
      <w:r w:rsidRPr="0066329D">
        <w:rPr>
          <w:rFonts w:ascii="Traditional Arabic" w:hAnsi="Traditional Arabic" w:cs="Traditional Arabic"/>
          <w:b/>
          <w:bCs/>
          <w:color w:val="000000"/>
          <w:sz w:val="28"/>
          <w:szCs w:val="28"/>
          <w:vertAlign w:val="superscript"/>
          <w:rtl/>
        </w:rPr>
        <w:t>(61)</w:t>
      </w:r>
      <w:r w:rsidRPr="0066329D">
        <w:rPr>
          <w:rFonts w:ascii="Traditional Arabic" w:hAnsi="Traditional Arabic" w:cs="Traditional Arabic"/>
          <w:b/>
          <w:bCs/>
          <w:color w:val="000000"/>
          <w:sz w:val="28"/>
          <w:szCs w:val="28"/>
          <w:rtl/>
        </w:rPr>
        <w:t>.</w:t>
      </w:r>
      <w:r w:rsidRPr="0066329D">
        <w:rPr>
          <w:rFonts w:ascii="Traditional Arabic" w:hAnsi="Traditional Arabic" w:cs="Traditional Arabic"/>
          <w:b/>
          <w:bCs/>
          <w:color w:val="000000"/>
          <w:sz w:val="28"/>
          <w:szCs w:val="28"/>
          <w:rtl/>
          <w:lang w:bidi="ar-IQ"/>
        </w:rPr>
        <w:t xml:space="preserve"> </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rPr>
      </w:pPr>
      <w:r w:rsidRPr="0066329D">
        <w:rPr>
          <w:rFonts w:ascii="Traditional Arabic" w:hAnsi="Traditional Arabic" w:cs="Traditional Arabic"/>
          <w:b/>
          <w:bCs/>
          <w:color w:val="000000"/>
          <w:sz w:val="28"/>
          <w:szCs w:val="28"/>
          <w:rtl/>
          <w:lang w:bidi="ar-IQ"/>
        </w:rPr>
        <w:t>3ــ إنَّ تعثّر عملية التنمية وتراجع الوضع الاقتصادي في العراق يؤدي إلى زيادة ظاهرة البطالة والفقر، إذ تشير تقديرات وزارة التخطيط العراقية إن نسبة الفقر أرتفعت إلى 30% خلال العام الماضي 2016 بعد أن كانت 22% في آخر مسح أجرته الوزارة عام 2014</w:t>
      </w:r>
      <w:r w:rsidRPr="0066329D">
        <w:rPr>
          <w:rFonts w:ascii="Traditional Arabic" w:hAnsi="Traditional Arabic" w:cs="Traditional Arabic"/>
          <w:b/>
          <w:bCs/>
          <w:color w:val="000000"/>
          <w:sz w:val="28"/>
          <w:szCs w:val="28"/>
          <w:vertAlign w:val="superscript"/>
          <w:rtl/>
          <w:lang w:bidi="ar-IQ"/>
        </w:rPr>
        <w:t>(62)</w:t>
      </w:r>
      <w:r w:rsidRPr="0066329D">
        <w:rPr>
          <w:rFonts w:ascii="Traditional Arabic" w:hAnsi="Traditional Arabic" w:cs="Traditional Arabic"/>
          <w:b/>
          <w:bCs/>
          <w:color w:val="000000"/>
          <w:sz w:val="28"/>
          <w:szCs w:val="28"/>
          <w:rtl/>
          <w:lang w:bidi="ar-IQ"/>
        </w:rPr>
        <w:t>. وتقود هذه الظاهرة في واقعها إلى آثار سلبية وخطيرة على المجتمع واستقراره إذا لم يتمَّ معالجتها، لأن الشخص العاطل عن العمل يعاني حرمانه من الدخل وإنخفاض مستوى معيشته هو ومن يعيله، فيكون مفتقراً إلى معونة غيره، وهذا يؤدي إلى أنتشار الآفات والأمراض النفسية والخوف المستمر من الحاضر والمستقبل، فقد تُغرس في قلبهِ (الشخص) الحقد أو الحسد للأغنياء والعاملين، وتكون نتيجة ذلك أضطرابات نفسية وعدم أتّزان في التصرّفات والسلوك قد تُترجم أحياناً بزيادة حالات الخطف والسرقة والأنخراط مع الجماعات الأرهابية ذات التفكير المتطرّف، وغيرها من الآثار التي تهدّد استقرار المجتمع</w:t>
      </w:r>
      <w:r w:rsidRPr="0066329D">
        <w:rPr>
          <w:rFonts w:ascii="Traditional Arabic" w:hAnsi="Traditional Arabic" w:cs="Traditional Arabic"/>
          <w:b/>
          <w:bCs/>
          <w:color w:val="000000"/>
          <w:sz w:val="28"/>
          <w:szCs w:val="28"/>
          <w:vertAlign w:val="superscript"/>
          <w:rtl/>
          <w:lang w:bidi="ar-IQ"/>
        </w:rPr>
        <w:t>(63)</w:t>
      </w:r>
      <w:r w:rsidRPr="0066329D">
        <w:rPr>
          <w:rFonts w:ascii="Traditional Arabic" w:hAnsi="Traditional Arabic" w:cs="Traditional Arabic"/>
          <w:b/>
          <w:bCs/>
          <w:color w:val="000000"/>
          <w:sz w:val="28"/>
          <w:szCs w:val="28"/>
          <w:rtl/>
          <w:lang w:bidi="ar-IQ"/>
        </w:rPr>
        <w:t>.</w:t>
      </w:r>
      <w:r w:rsidRPr="0066329D">
        <w:rPr>
          <w:rFonts w:ascii="Traditional Arabic" w:hAnsi="Traditional Arabic" w:cs="Traditional Arabic"/>
          <w:b/>
          <w:bCs/>
          <w:sz w:val="28"/>
          <w:szCs w:val="28"/>
          <w:rtl/>
        </w:rPr>
        <w:t xml:space="preserve"> فالبطالة تحمل بذور عدم الاستقرار الاقتصادي والسياسي والاجتماعي، ومصدر خطورتها هو تزايد عدد القادرين على العمل والباحثين عنه دون جدوى، فتثير الشعور بالأحباط لديهم، وتترتّب عليها عواقب وخيمة في كافة الصُعد، لأن آثارها تُسهم في تهيئة البيئة المناسبة لأنحراف قسماً من أفراد المجتمع عن قيم ومعايير الحياة الاجتماعية التي تحفظ قيمة</w:t>
      </w:r>
      <w:r w:rsidRPr="0066329D">
        <w:rPr>
          <w:rFonts w:ascii="Traditional Arabic" w:hAnsi="Traditional Arabic" w:cs="Traditional Arabic"/>
          <w:b/>
          <w:bCs/>
          <w:color w:val="000000"/>
          <w:sz w:val="28"/>
          <w:szCs w:val="28"/>
          <w:rtl/>
        </w:rPr>
        <w:t xml:space="preserve"> الأنسان.</w:t>
      </w:r>
    </w:p>
    <w:p w:rsidR="00735F97" w:rsidRPr="0066329D" w:rsidRDefault="00735F97" w:rsidP="00735F97">
      <w:pPr>
        <w:spacing w:after="0" w:line="240" w:lineRule="auto"/>
        <w:jc w:val="both"/>
        <w:rPr>
          <w:rFonts w:ascii="Traditional Arabic" w:hAnsi="Traditional Arabic" w:cs="Traditional Arabic"/>
          <w:b/>
          <w:bCs/>
          <w:color w:val="000000"/>
          <w:sz w:val="28"/>
          <w:szCs w:val="28"/>
          <w:rtl/>
        </w:rPr>
      </w:pPr>
      <w:r w:rsidRPr="0066329D">
        <w:rPr>
          <w:rFonts w:ascii="Traditional Arabic" w:hAnsi="Traditional Arabic" w:cs="Traditional Arabic"/>
          <w:b/>
          <w:bCs/>
          <w:color w:val="000000"/>
          <w:sz w:val="28"/>
          <w:szCs w:val="28"/>
          <w:rtl/>
        </w:rPr>
        <w:t xml:space="preserve">     خلاصة لما تقدّم يمكن القول، إنّ تدهور الحالة الاقتصادية في العراق وعدم استقرارها نتيجة لعدة أسباب منها: إخضاع القرارات الاقتصادية لأهواء القيادات السياسية المتخاصمة ــــــ المتصالحة، وتلكؤ الحكومة في تبني ستراتيجية تنموية جادة للنهوض بالواقع الاقتصادي، فضلاً عن أنتشار ظاهرة الفساد في مؤسسات الدولة بسبب ضعف الاجهزة الرقابية، قد أفرزت عدة آثار اجتماعية واقتصادية وسياسية نالت من الطبقة الفقيرة (المسحوقة) بالدرجة الأولى والطبقة المتوسطة بالدرجة الثانية، وبالتالي أنعكس ذلك سلباً على استقرار البلاد.</w:t>
      </w:r>
    </w:p>
    <w:p w:rsidR="00735F97" w:rsidRPr="0066329D" w:rsidRDefault="00735F97" w:rsidP="00735F97">
      <w:pPr>
        <w:spacing w:after="0" w:line="240" w:lineRule="auto"/>
        <w:jc w:val="both"/>
        <w:rPr>
          <w:rFonts w:ascii="Traditional Arabic" w:hAnsi="Traditional Arabic" w:cs="Traditional Arabic"/>
          <w:b/>
          <w:bCs/>
          <w:sz w:val="32"/>
          <w:szCs w:val="32"/>
          <w:rtl/>
          <w:lang w:bidi="ar-IQ"/>
        </w:rPr>
      </w:pPr>
      <w:r w:rsidRPr="0066329D">
        <w:rPr>
          <w:rFonts w:ascii="Traditional Arabic" w:hAnsi="Traditional Arabic" w:cs="Traditional Arabic"/>
          <w:b/>
          <w:bCs/>
          <w:sz w:val="32"/>
          <w:szCs w:val="32"/>
          <w:rtl/>
          <w:lang w:bidi="ar-IQ"/>
        </w:rPr>
        <w:t>رابعاً: المعوقات الأمنية</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يعد الأمن حاجة أساسية وفقاً لجميع النظريات العسكرية والاجتماعية وهو يقف على ذات الخط مع الاستقرار السياسي، فغياب الأمن يفضي إلى غياب الاستقرار، والعكس صحيح. فالأمن والاستقرار هما الضمانه الأساسية لترصين وحدة الدولة، ويوفّران الأرض الخصبة للتنمية والبناء، ويساعدان صانع القرار السياسي على مجابهة التحديات الداخلية والخارجية</w:t>
      </w:r>
      <w:r w:rsidRPr="0066329D">
        <w:rPr>
          <w:rFonts w:ascii="Traditional Arabic" w:hAnsi="Traditional Arabic" w:cs="Traditional Arabic"/>
          <w:b/>
          <w:bCs/>
          <w:sz w:val="28"/>
          <w:szCs w:val="28"/>
          <w:vertAlign w:val="superscript"/>
          <w:rtl/>
          <w:lang w:bidi="ar-IQ"/>
        </w:rPr>
        <w:t>(64)</w:t>
      </w:r>
      <w:r w:rsidRPr="0066329D">
        <w:rPr>
          <w:rFonts w:ascii="Traditional Arabic" w:hAnsi="Traditional Arabic" w:cs="Traditional Arabic"/>
          <w:b/>
          <w:bCs/>
          <w:sz w:val="28"/>
          <w:szCs w:val="28"/>
          <w:rtl/>
          <w:lang w:bidi="ar-IQ"/>
        </w:rPr>
        <w:t>. لذا تكون العلاقة بين المتغيرين (الأمن، والاستقرار) علاقة طردية، فكلما تمَّ تعزيز أمن الدولة وحفظ كيانها وهيبتها السياسية وآراضيها وحدودها وشعبها وثروتها الوطنية ضدَّ أي عدوان مباشر أو غير مباشر من الداخل أو الخارج، كلما أسهم ذلك في دعم استقرارها سياسياً واقتصادياً واجتماعياً.</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وعند إسقاط هذه الفرضية على الوضع الأمني في العراق، نجد أنّ التغيير الذي حدث في العراق بعد الأحتلال الامريكي في التاسع من نيسان/أبريل2003، وما صاحبه من إضطراب الأوضاع السياسية والاقتصادية والاجتماعية، وما يتجه إليه اليوم المشهد السياسي العراقي الذي يغلب عليه طابع الصراع السياسي ذو الصبغة الطائفية أحياناً، كان – وما يزال – له تداعياته الأمنية على المستويين الداخلي والخارجي التي ألقت بظلالها على تآكل الاستقرار السياسي في البلاد. وانّ تأزم الوضع الأمني الذي يشهده العراق ناتج بفعل مجموعة تحدّيات خارجية وداخلية تفاعلت فيما بينها وأسهمت مجتمعتاً في ضعف البناء الأمني العراقي، فثمة إشكالات أحاطت بهذا البناء ووفّرت له عناصر التأزيم من حيناً إلى آخر، حتى عدَّ الملف الأمني من أهم الملفات القائمة بأعتباره يؤدي دوراً أساسياً في دعم وضمان استقرار المجتمع. ومن هذه الاشكالات التي أعاقت بناء أمن وطني حقيقي قادر على أستيعاب التحديات بنوعيها، وشكّلت بالوقت نفسه أحد أهم المتغيرات الفاعلة في ضبط معادلة الاستقرار السياسي في الدولة، هي:</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1ــ حل المؤسسات الأمنية للدولة العراقية بقرار (بريمر) ذو الرقم (2) بتاريخ 23/5/2003، الذي تمَّ بموجبه تسريح جيش من الموظفين والعسكريين والشرطة دون منحهم معاشات تقاعدية والذي أضرَ بالمعنيين وعائلاتهم</w:t>
      </w:r>
      <w:r w:rsidRPr="0066329D">
        <w:rPr>
          <w:rFonts w:ascii="Traditional Arabic" w:hAnsi="Traditional Arabic" w:cs="Traditional Arabic"/>
          <w:b/>
          <w:bCs/>
          <w:sz w:val="28"/>
          <w:szCs w:val="28"/>
          <w:vertAlign w:val="superscript"/>
          <w:rtl/>
          <w:lang w:bidi="ar-IQ"/>
        </w:rPr>
        <w:t>(65)</w:t>
      </w:r>
      <w:r w:rsidRPr="0066329D">
        <w:rPr>
          <w:rFonts w:ascii="Traditional Arabic" w:hAnsi="Traditional Arabic" w:cs="Traditional Arabic"/>
          <w:b/>
          <w:bCs/>
          <w:sz w:val="28"/>
          <w:szCs w:val="28"/>
          <w:rtl/>
          <w:lang w:bidi="ar-IQ"/>
        </w:rPr>
        <w:t>، الأمر الذي قاد إلى تمزيق النسيج الاجتماعي من جانب، والأخلال بالأمن والاستقرار من جانب آخر. ورغم إنّ سلطات الاحتلال قد سعت إلى  معالجة هذا الملف فيما بعد، الا انّ تردّي الأوضاع بصفة عامة قد استمر يضغط على الجميع سواء الذين أُعيدوا إلى وظائفهم أو غيرهم</w:t>
      </w:r>
      <w:r w:rsidRPr="0066329D">
        <w:rPr>
          <w:rFonts w:ascii="Traditional Arabic" w:hAnsi="Traditional Arabic" w:cs="Traditional Arabic"/>
          <w:b/>
          <w:bCs/>
          <w:sz w:val="28"/>
          <w:szCs w:val="28"/>
          <w:vertAlign w:val="superscript"/>
          <w:rtl/>
          <w:lang w:bidi="ar-IQ"/>
        </w:rPr>
        <w:t>(66)</w:t>
      </w:r>
      <w:r w:rsidRPr="0066329D">
        <w:rPr>
          <w:rFonts w:ascii="Traditional Arabic" w:hAnsi="Traditional Arabic" w:cs="Traditional Arabic"/>
          <w:b/>
          <w:bCs/>
          <w:sz w:val="28"/>
          <w:szCs w:val="28"/>
          <w:rtl/>
          <w:lang w:bidi="ar-IQ"/>
        </w:rPr>
        <w:t xml:space="preserve">. ثمَّ أعقبه القرار ذو الرقم (91) في 7/6/2003، الذي أصبغ الشرعية على المليشيات المسلحة التابعة لجهات محلية واقليمية ودولية، لتكون أساساً في بناء القوات المسلحة العراقية الجديدة، والتي منحت نفسها </w:t>
      </w:r>
      <w:r w:rsidRPr="0066329D">
        <w:rPr>
          <w:rFonts w:ascii="Traditional Arabic" w:hAnsi="Traditional Arabic" w:cs="Traditional Arabic"/>
          <w:b/>
          <w:bCs/>
          <w:sz w:val="28"/>
          <w:szCs w:val="28"/>
          <w:rtl/>
        </w:rPr>
        <w:t>صفة ودوراً يسموان على القانون ووظيفة الدولة تحت ذريعة حفظ الأمن والاستقرار</w:t>
      </w:r>
      <w:r w:rsidRPr="0066329D">
        <w:rPr>
          <w:rFonts w:ascii="Traditional Arabic" w:hAnsi="Traditional Arabic" w:cs="Traditional Arabic"/>
          <w:b/>
          <w:bCs/>
          <w:sz w:val="28"/>
          <w:szCs w:val="28"/>
          <w:vertAlign w:val="superscript"/>
          <w:rtl/>
        </w:rPr>
        <w:t>(67)</w:t>
      </w:r>
      <w:r w:rsidRPr="0066329D">
        <w:rPr>
          <w:rFonts w:ascii="Traditional Arabic" w:hAnsi="Traditional Arabic" w:cs="Traditional Arabic"/>
          <w:b/>
          <w:bCs/>
          <w:sz w:val="28"/>
          <w:szCs w:val="28"/>
          <w:rtl/>
        </w:rPr>
        <w:t>.</w:t>
      </w:r>
    </w:p>
    <w:p w:rsidR="00735F97" w:rsidRPr="0066329D" w:rsidRDefault="00735F97" w:rsidP="00735F97">
      <w:pPr>
        <w:spacing w:after="0" w:line="240" w:lineRule="auto"/>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rPr>
        <w:t xml:space="preserve">     خلقت هذه القرارات أعظم المشكلات الأمنية التي عصفت بالعراق فيما بعد، حيث ذهب البعض للبحث عن بدائل محلية تقوم على أسس مختلفة طائفية، أو عرقية، أو قبلية، أو حتى شخصية، وقد أصبح لهذه البدائل رموزها ومريديها وكياناتها، التي تضاهي كيان الدولة وقوتها، وجعل الأخير رهينة لديها ولمشيئتها، ولمدة غير معروفة، طالما إنّ الحل أصبح بيد هذه البدائل وليس بيد مؤسسة اخرى أساسية ومركزية أسمها الدولة، ليكون العراق أقرب إلى (حالة الطبيعة) كما وصفها (توماس هوبس) وغيره من المفكرين، وهي حالة يعبّر عنها منظروها بأنها (حرب الكل ضد الكل)، وهكذا شكّل الواقع المذكور بيئة ملائمة لولادة الفصائل المسلحة التي باتت تتبنى منطق العنف والأرهاب، والتي مثلت أغلبها جهات داخلية وخارجية لها مصلحة في حدوث الأختلال الأمني وزعزعة الاستقرار في العراق</w:t>
      </w:r>
      <w:r w:rsidRPr="0066329D">
        <w:rPr>
          <w:rFonts w:ascii="Traditional Arabic" w:hAnsi="Traditional Arabic" w:cs="Traditional Arabic"/>
          <w:b/>
          <w:bCs/>
          <w:sz w:val="28"/>
          <w:szCs w:val="28"/>
          <w:vertAlign w:val="superscript"/>
          <w:rtl/>
        </w:rPr>
        <w:t>(68)</w:t>
      </w:r>
      <w:r w:rsidRPr="0066329D">
        <w:rPr>
          <w:rFonts w:ascii="Traditional Arabic" w:hAnsi="Traditional Arabic" w:cs="Traditional Arabic"/>
          <w:b/>
          <w:bCs/>
          <w:sz w:val="28"/>
          <w:szCs w:val="28"/>
          <w:rtl/>
        </w:rPr>
        <w:t>.</w:t>
      </w:r>
    </w:p>
    <w:p w:rsidR="00735F97" w:rsidRPr="0066329D" w:rsidRDefault="00735F97" w:rsidP="00735F97">
      <w:pPr>
        <w:spacing w:after="0" w:line="240" w:lineRule="auto"/>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rPr>
        <w:t>2ــ خطورة التنظيمات الارهابية</w:t>
      </w:r>
    </w:p>
    <w:p w:rsidR="00735F97" w:rsidRPr="0066329D" w:rsidRDefault="00735F97" w:rsidP="00735F97">
      <w:pPr>
        <w:spacing w:after="0" w:line="240" w:lineRule="auto"/>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rPr>
        <w:t xml:space="preserve">  تنامي التنظيمات الأرهابية يمثل ثمرة طبيعية لتردي الأوضاع السياسية والاقتصادية والاجتماعية، وهو أبرز نتائج التراجع الذي يصيب بعداً أو أكثر من أبعاد الأمن الوطني الذي ينعكس بدوره سلباً على استقرار الدولة. والعراق يشكّل منذ عام 2003 أرض خصبة وبيئة حاضنة لعناصر الأرهاب والتطرّف، التي نسجت خيوطها وتحكّمت بها قوى البيئة الداخلية والخارجية، وكانت الأرجحية لقوى البيئة الخارجية في التأثير على الساحة الداخلية، وبات هذا التأثير عائقاً يقف أمام بناء الأمن الوطني</w:t>
      </w:r>
      <w:r w:rsidRPr="0066329D">
        <w:rPr>
          <w:rFonts w:ascii="Traditional Arabic" w:hAnsi="Traditional Arabic" w:cs="Traditional Arabic"/>
          <w:b/>
          <w:bCs/>
          <w:sz w:val="28"/>
          <w:szCs w:val="28"/>
          <w:vertAlign w:val="superscript"/>
          <w:rtl/>
        </w:rPr>
        <w:t>(69)</w:t>
      </w:r>
      <w:r w:rsidRPr="0066329D">
        <w:rPr>
          <w:rFonts w:ascii="Traditional Arabic" w:hAnsi="Traditional Arabic" w:cs="Traditional Arabic"/>
          <w:b/>
          <w:bCs/>
          <w:sz w:val="28"/>
          <w:szCs w:val="28"/>
          <w:rtl/>
        </w:rPr>
        <w:t xml:space="preserve">. </w:t>
      </w:r>
    </w:p>
    <w:p w:rsidR="00735F97" w:rsidRPr="0066329D" w:rsidRDefault="00735F97" w:rsidP="00735F97">
      <w:pPr>
        <w:spacing w:after="0" w:line="240" w:lineRule="auto"/>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rPr>
        <w:t xml:space="preserve">    ونتيجة لتدهور الأوضاع على كافة الصُعد، أصبحت الدولة العراقية خاضعة إلى مجموعة تحديات، تبلورت جزءاً منها في أزدياد العمليات الارهابية التي تستهدف المواطنين والمسؤولين على حدٍ سواء</w:t>
      </w:r>
      <w:r w:rsidRPr="0066329D">
        <w:rPr>
          <w:rFonts w:ascii="Traditional Arabic" w:hAnsi="Traditional Arabic" w:cs="Traditional Arabic"/>
          <w:b/>
          <w:bCs/>
          <w:sz w:val="28"/>
          <w:szCs w:val="28"/>
          <w:vertAlign w:val="superscript"/>
          <w:rtl/>
        </w:rPr>
        <w:t>(70)</w:t>
      </w:r>
      <w:r w:rsidRPr="0066329D">
        <w:rPr>
          <w:rFonts w:ascii="Traditional Arabic" w:hAnsi="Traditional Arabic" w:cs="Traditional Arabic"/>
          <w:b/>
          <w:bCs/>
          <w:sz w:val="28"/>
          <w:szCs w:val="28"/>
          <w:rtl/>
        </w:rPr>
        <w:t>. خاصة بعد أحداث أحتلال الموصل عام 2014 من قبل الدولة الاسلامية في العراق والشام (داعش) وتمدّدت إلى بعض محافظات العراق، والتي ترتّب عليها تدهور الوضع الأمني العراقي حالياً، من خلال إنعدام سيطرة الدولة على حدودها، وضعف قدرتها للحفاظ على ذاتها كوحدة سياسية، الأمر الذي خلق بيئة مناسبة ونشطة نسبيّاً تتحرّك الجماعات الارهابية في إطارها، بالنتيجة أخذت الأمور في ظل هذه المعطيات تزداد سوءاً بأتجاه عدم الاستقرار السياسي في البلاد.</w:t>
      </w:r>
    </w:p>
    <w:p w:rsidR="00735F97" w:rsidRPr="0066329D" w:rsidRDefault="00735F97" w:rsidP="00735F97">
      <w:pPr>
        <w:spacing w:after="0" w:line="240" w:lineRule="auto"/>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rPr>
        <w:t xml:space="preserve">   وعلى الرغم من كل الجهود المبذولة بأتجاه تنمية الرؤى المطروحة لصيانة الأمن الوطني العراقي منذ عام 2003، ولغاية الآن، إلا انّ الإرتقاء بمستوى الأداء الاسترتيجي لم يزل دون المستوى المطلوب، حتى إذا ما أنتبه االعراقيون لحالهم بعد أحداث الموصل، وجدوا إنّ جهودهم على مدار السنين قد ذهبت سدى، وإنهم ما زالوا عند نقطة الشروع لا حراك ولا فاعلية، رغم كل المؤسسات التي أنشأؤها والأموال التي أنفقوها، فمعطيات الأمن العراقي لم تزل تتأثر بكل متغيّر، دون قدرة على التأثير، وهذا هو سر الاستباحة له</w:t>
      </w:r>
      <w:r w:rsidRPr="0066329D">
        <w:rPr>
          <w:rFonts w:ascii="Traditional Arabic" w:hAnsi="Traditional Arabic" w:cs="Traditional Arabic"/>
          <w:b/>
          <w:bCs/>
          <w:sz w:val="28"/>
          <w:szCs w:val="28"/>
          <w:vertAlign w:val="superscript"/>
          <w:rtl/>
        </w:rPr>
        <w:t>(71)</w:t>
      </w:r>
      <w:r w:rsidRPr="0066329D">
        <w:rPr>
          <w:rFonts w:ascii="Traditional Arabic" w:hAnsi="Traditional Arabic" w:cs="Traditional Arabic"/>
          <w:b/>
          <w:bCs/>
          <w:sz w:val="28"/>
          <w:szCs w:val="28"/>
          <w:rtl/>
        </w:rPr>
        <w:t>. ليس لأن الأرهاب ما زال حاضراً، والأقليم ما زال متخم بالمتغيرات الهائلة التي تنعكس بآثارها سلباً على العراق، بل لأن ابنائه ما زالوا دون عتبة بناء استراتيجية حقيقية له، وكانوا دون عتبة العثور على نموذج لإدارة ملفاته المُتعدّدة</w:t>
      </w:r>
      <w:r w:rsidRPr="0066329D">
        <w:rPr>
          <w:rFonts w:ascii="Traditional Arabic" w:hAnsi="Traditional Arabic" w:cs="Traditional Arabic"/>
          <w:b/>
          <w:bCs/>
          <w:sz w:val="28"/>
          <w:szCs w:val="28"/>
          <w:vertAlign w:val="superscript"/>
          <w:rtl/>
        </w:rPr>
        <w:t>(72)</w:t>
      </w:r>
      <w:r w:rsidRPr="0066329D">
        <w:rPr>
          <w:rFonts w:ascii="Traditional Arabic" w:hAnsi="Traditional Arabic" w:cs="Traditional Arabic"/>
          <w:b/>
          <w:bCs/>
          <w:sz w:val="28"/>
          <w:szCs w:val="28"/>
          <w:rtl/>
        </w:rPr>
        <w:t>.</w:t>
      </w:r>
    </w:p>
    <w:p w:rsidR="00735F97" w:rsidRPr="0066329D" w:rsidRDefault="00735F97" w:rsidP="00735F97">
      <w:pPr>
        <w:spacing w:after="0" w:line="240" w:lineRule="auto"/>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rPr>
        <w:t>3ــ انّ طبيعة القوات الأمنية والعسكرية العراقية حالياً تفتقر إلى الكثير من التوصيف الأحترافي وضعف جاهزيتها، كما تفتقر إلى مقومات النجاح، ولو الحد الأدنى، بسبب بعض السلبيات التي تعتريها، ومن هذه السلبيات</w:t>
      </w:r>
      <w:r w:rsidRPr="0066329D">
        <w:rPr>
          <w:rFonts w:ascii="Traditional Arabic" w:hAnsi="Traditional Arabic" w:cs="Traditional Arabic"/>
          <w:b/>
          <w:bCs/>
          <w:sz w:val="28"/>
          <w:szCs w:val="28"/>
          <w:vertAlign w:val="superscript"/>
          <w:rtl/>
        </w:rPr>
        <w:t>(73)</w:t>
      </w:r>
      <w:r w:rsidRPr="0066329D">
        <w:rPr>
          <w:rFonts w:ascii="Traditional Arabic" w:hAnsi="Traditional Arabic" w:cs="Traditional Arabic"/>
          <w:b/>
          <w:bCs/>
          <w:sz w:val="28"/>
          <w:szCs w:val="28"/>
          <w:rtl/>
        </w:rPr>
        <w:t>:</w:t>
      </w:r>
    </w:p>
    <w:p w:rsidR="00735F97" w:rsidRPr="0066329D" w:rsidRDefault="00735F97" w:rsidP="00735F97">
      <w:pPr>
        <w:spacing w:after="0" w:line="240" w:lineRule="auto"/>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rPr>
        <w:t>أــ الأفتقار إلى الكفاءة والمهنية في الأختيار، إذ إنّ عملية بناء وتأسيس الأجهزة الأمنية الحديثة تستند إلى معايير دقيقة عند التعيين، ومنها التحصيل العلمي والقابليات البدنية والمهارات الخاصة والسمعة الطيبة... وغيرها، ولكن الذي حدث في العراق هو القفز على هذه المعايير باعتماد قواعد المحاصصة السياسية والطائفية والمحاباة والمحسوبية والمنسوبيّة، ممّا أنعكس ذلك سلباً على أداء تلك الأجهزة من خلال تعدّد ولاءاتها، وبالتالي على الأداء الحكومي بعدّها الذراع التنفيذي له.</w:t>
      </w:r>
    </w:p>
    <w:p w:rsidR="00735F97" w:rsidRPr="0066329D" w:rsidRDefault="00735F97" w:rsidP="00735F97">
      <w:pPr>
        <w:spacing w:after="0" w:line="240" w:lineRule="auto"/>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rPr>
        <w:t>ب ــ تعاني الأجهزة الأمنية والعسكرية ومنذ تأسيسها من ضعف التجهيز والتسليح الحديث بكافة صنوف الأسلحة والتي ينبغي ان تكون على أعلى المستويات والمقاييس الدولية، فالبرغم من تضخّم حجم الأنفاق العسكري على هذه الأجهزة، الا إنّ الأرهابيين والجماعات المسلحة قد تفوّقت عليها ميدانيّاً، وهذا ما لمسناه في بداية الأحداث الأخيرة المتمثلة بسيطرة (داعش) على مساحات واسعة من آراضي العراق. الأمر الذي دفع رئيس الحكومة العراقية الدكتور حيدر العبادي أن يستنجد بالمجتمع الدولي لمساعدته في موضوع مكافحة الأرهاب.</w:t>
      </w:r>
    </w:p>
    <w:p w:rsidR="00735F97" w:rsidRPr="0066329D" w:rsidRDefault="00735F97" w:rsidP="00735F97">
      <w:pPr>
        <w:spacing w:after="0" w:line="240" w:lineRule="auto"/>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rPr>
        <w:t xml:space="preserve">ج ــ هشاشة الإلتزام والأنضباط، انّ المؤسسات الأمنية الرصينة تُبنى على أساس أعتماد مبادئ التربية العسكرتارية وروح التضيحة في سبيل الوطن، وفق ضوابط تجعل من العاملين في هذه المؤسسات مقيّدين بالأستمرار في الخدمة ضمن مدة قد لا تقل عن عشر سنوات، وهذا ما تفتقده المؤسسات الأمنية العراقية والتي تقوم على أسس العقود القصيرة وغير المُلزمة، والتي تجعل من الأنتساب والأنفكاك من المؤسسة وإليها أمراً مرهوناً لمنتسبيها تبعاً لأهوائهم والظروف المحيطة بمناطق خدمتهم المؤقتة أو الدائمية. </w:t>
      </w:r>
    </w:p>
    <w:p w:rsidR="00735F97" w:rsidRPr="0066329D" w:rsidRDefault="00735F97" w:rsidP="00735F97">
      <w:pPr>
        <w:spacing w:after="0" w:line="240" w:lineRule="auto"/>
        <w:jc w:val="both"/>
        <w:rPr>
          <w:rFonts w:ascii="Traditional Arabic" w:hAnsi="Traditional Arabic" w:cs="Traditional Arabic"/>
          <w:b/>
          <w:bCs/>
          <w:sz w:val="28"/>
          <w:szCs w:val="28"/>
          <w:rtl/>
        </w:rPr>
      </w:pPr>
      <w:r w:rsidRPr="0066329D">
        <w:rPr>
          <w:rFonts w:ascii="Traditional Arabic" w:hAnsi="Traditional Arabic" w:cs="Traditional Arabic"/>
          <w:b/>
          <w:bCs/>
          <w:sz w:val="28"/>
          <w:szCs w:val="28"/>
          <w:rtl/>
        </w:rPr>
        <w:t xml:space="preserve">   إذن هذه السلبيات التي تمَّ ذكرها أسهمت في بلورتها وإنضاجها مجموعة متغيرات خارجية وداخلية أثرت في خلخلة البيئة الأمنية العراقية وجعلتها متهالكة ومخترقة من قبل أجندات دولية وأقليمية وحتى محلية، الأمر الذي خلق نوع من الأنفلات الامني وكان أحد أفرازاته ظاهرة فوضى السلاح على المستوى الفردي خاصة بعد عام 2003( إلا أنَّ هذه الظاهرة في الوقت الحاضر تمَّ تقييدها بشكل أكبر من قبل الجهات الحكومية المختصّة)، في ظل سعي الجميع تعزيز شعور الأمن لديهم بمضاعفة قدرات الدفاع الذاتية لديهم. هذا من جانب</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rPr>
        <w:t xml:space="preserve"> من جانب آخر، قاد الأنفلات الأمني إلى تشكيل الحاضنة التي أنطلقت منها الجماعات المسلحة أو المليشيات المتباينة من حيث المستوى والأهداف بحسب الجهات المنتمية إليها والمقاصد التي تنوي تحقيقها. كل ذلك ألقى بأثاره الخطيرة على السلم الأهلي والاستقرار الأمني في الدولة العراقية.</w:t>
      </w:r>
    </w:p>
    <w:p w:rsidR="00735F97" w:rsidRPr="007D4BD4" w:rsidRDefault="00735F97" w:rsidP="00735F97">
      <w:pPr>
        <w:spacing w:after="0" w:line="240" w:lineRule="auto"/>
        <w:jc w:val="both"/>
        <w:rPr>
          <w:rFonts w:ascii="Traditional Arabic" w:hAnsi="Traditional Arabic" w:cs="Traditional Arabic"/>
          <w:b/>
          <w:bCs/>
          <w:sz w:val="32"/>
          <w:szCs w:val="32"/>
          <w:rtl/>
          <w:lang w:bidi="ar-IQ"/>
        </w:rPr>
      </w:pPr>
      <w:r w:rsidRPr="007D4BD4">
        <w:rPr>
          <w:rFonts w:ascii="Traditional Arabic" w:hAnsi="Traditional Arabic" w:cs="Traditional Arabic"/>
          <w:b/>
          <w:bCs/>
          <w:sz w:val="32"/>
          <w:szCs w:val="32"/>
          <w:rtl/>
          <w:lang w:bidi="ar-IQ"/>
        </w:rPr>
        <w:t>خامساً: ممكنات تعزيز الاستقرار السياسي</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يمكن للحكومة العراقية أن تعزّز من ممكنات الاستقرار السياسي لديها في حال تبنّت مجموعة سياسات وأتخذت عدة أجراءات على المستويات كافة، الاجتماعية والاقتصادية والسياسية والأمنية. لعلّها تكون نقطة الشروع في البداية الصحيحة والأنطلاقة الحقيقية في بناء الدولة العراقية على أسس موضوعية. </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3ــ على المستوى السياسي</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أــ من الضروري أن تعمل الأحزاب السياسية في العراق على طرح برامج عامة توجّه إلى مجمل المواطنين، وليس إلى شريحة اجتماعية محدّدة، وأن تشهد تنوّعاً مشابهاً للتركيبة الأجتماعية للدولة، وهو ما يلغي عملية الأقصاء والتخندق والرؤية الأحادية الضيقة</w:t>
      </w:r>
      <w:r w:rsidRPr="0066329D">
        <w:rPr>
          <w:rFonts w:ascii="Traditional Arabic" w:hAnsi="Traditional Arabic" w:cs="Traditional Arabic"/>
          <w:b/>
          <w:bCs/>
          <w:sz w:val="28"/>
          <w:szCs w:val="28"/>
          <w:vertAlign w:val="superscript"/>
          <w:rtl/>
          <w:lang w:bidi="ar-IQ"/>
        </w:rPr>
        <w:t>(</w:t>
      </w:r>
      <w:r w:rsidRPr="0066329D">
        <w:rPr>
          <w:rStyle w:val="FootnoteReference"/>
          <w:rFonts w:ascii="Traditional Arabic" w:hAnsi="Traditional Arabic" w:cs="Traditional Arabic"/>
          <w:b/>
          <w:bCs/>
          <w:rtl/>
          <w:lang w:bidi="ar-IQ"/>
        </w:rPr>
        <w:t>7</w:t>
      </w:r>
      <w:r w:rsidRPr="0066329D">
        <w:rPr>
          <w:rFonts w:ascii="Traditional Arabic" w:hAnsi="Traditional Arabic" w:cs="Traditional Arabic"/>
          <w:b/>
          <w:bCs/>
          <w:sz w:val="28"/>
          <w:szCs w:val="28"/>
          <w:vertAlign w:val="superscript"/>
          <w:rtl/>
          <w:lang w:bidi="ar-IQ"/>
        </w:rPr>
        <w:t>4)</w:t>
      </w:r>
      <w:r w:rsidRPr="0066329D">
        <w:rPr>
          <w:rFonts w:ascii="Traditional Arabic" w:hAnsi="Traditional Arabic" w:cs="Traditional Arabic"/>
          <w:b/>
          <w:bCs/>
          <w:sz w:val="28"/>
          <w:szCs w:val="28"/>
          <w:rtl/>
          <w:lang w:bidi="ar-IQ"/>
        </w:rPr>
        <w:t>، ويعزّز من إمكانية الاستقرارالسياسي في الدولة. في حين نجد بأنَّ غالبية الأحزاب االسياسية العراقية وبمختلف تياراتها لا زالت ذات برامج سياسية غير واضحة المعالم وخطاب سياسي تقليدي، وبالتالي فأن الإرباك</w:t>
      </w:r>
      <w:r w:rsidRPr="0066329D">
        <w:rPr>
          <w:rFonts w:ascii="Traditional Arabic" w:hAnsi="Traditional Arabic" w:cs="Traditional Arabic"/>
          <w:b/>
          <w:bCs/>
          <w:color w:val="000000"/>
          <w:sz w:val="28"/>
          <w:szCs w:val="28"/>
          <w:rtl/>
          <w:lang w:bidi="ar-IQ"/>
        </w:rPr>
        <w:t xml:space="preserve"> الذي تعانيه الساحة العراقية يقع جزء كبير منه على عاتق تلك الاحزاب لاسيما في</w:t>
      </w:r>
      <w:r w:rsidRPr="0066329D">
        <w:rPr>
          <w:rFonts w:ascii="Traditional Arabic" w:hAnsi="Traditional Arabic" w:cs="Traditional Arabic"/>
          <w:b/>
          <w:bCs/>
          <w:sz w:val="28"/>
          <w:szCs w:val="28"/>
          <w:rtl/>
          <w:lang w:bidi="ar-IQ"/>
        </w:rPr>
        <w:t xml:space="preserve"> أعتماد المصالح الفئوية منهجاً لها في توزيع المكاسب السياسية.</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ب ـ بالإمكان تجاوز حالة التوافقية السياسية أو (المحاصصة الطائفية) المتجذّرة في العملية السياسية، والتي عبّرت عن حالة من الشك وسيادة أسلوب التغالب في العلاقات بين القوى السياسية وليس المشاركة والتنافس، إذا ما أقتنعت الكتل السياسية بأن عبور هذه المرحلة لا يكون بالفطرة أو بعزل عن الإرادة المستقلة، وإنما عليهم خلقها بالعمل المتواصل والدؤوب، وذلك بالبحث عن صيغ توافقية وطنية (غير طائفية) وتشجيع الحوار وإزالة ثقافة الإقصاء والتهميش، وهذه الأمور من شأنها أن ترتقي بالمستوى السياسي العراقي إلى درجة تؤهّل ساسته إلى تبنّي مواقف سياسية وطنية هدفها المصلحة العامة بالدرجة الأولى. وبخلاف ذلك، فأن أستمرار التوافقية بشكلها الحالي في العملية السياسية يعد خطر يهدد الاستقرار السياسي والاجتماعي للدولة العراقية التي لا زالت في مرحلة البناء والتحوّل الديمقراطي.</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ج ـ توظيف أنتصار الدولة العراقية الأخير على التنظيم الأرهابي الذي يُعرف بـ (داعش)، في بناء جسور الثقة بين مختلف الكيانات السياسية عن طريق برنامج وطني (واقعي) لبناء العراق الجديد يكون مقبولاً من لدن غالبية أطياف المجتمع العراقي، لكن ترجمة هذا البرنامج وتفعيله من أجل أنجاح العملية السياسية يتطلّب عدّة مستلزمات، منها: التنشيط الفعلي للمصالحة الوطنية الجادة، وتوفّر مبدأ حسن النية لدى جميع الأطراف والمكونات الأساسية للعملية السياسية، قدرة الكيانات السياسية على التوافق والرغبة في العيش المشترك من خلال إيجاد الحلول الوسطية للقضايا والخلافات السياسية العالقة، كالخلافات الواقعة بين حكومة المركز وحكومة شمال العراق، والخلافات الموجودة بين الأطراف السياسية الأخرى. مما يعزّز إمكانية التفاعل والتلاقي فيما بينها (أي الكيانات السياسية)، وإنعكاس ذلك على دعم استقرار مسار العملية السياسية التي لا يمكن أن تستمر وتنجح بدون المستلزمات السابقة.</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دـ ضرورة مراجعة وتعديل بعض مواد الدستور ــ رغم صعوبة الأجراءات القانونية للتعديل ــ المتعلّقة بتنظيم العلاقة بين السلطات، وبما أنّ النظام السياسي المُعتمد في العراق هو نظام (برلماني)، فمن الضروري إقامة التوازن والتعاون بين السلطتين التشريعية والتنفيذية مع وجود الرقابة المتبادلة التأثير بين السلطتين دون هيمنة سلطة على أخرى. لأن الدستور يعد أحد المفاتيح الرئيسة للاستقرار في البلاد.</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1ــ على المستوى الاجتماعي</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إذا ما سلّمنا بأنّ التنوّع هو إرادة آلهية وحالة طبيعية وواقعية، فأنّ من الطبيعي والمسلّم به أن نتقبّل الأختلاف في الثقافة، وفي المُعتقد، وفي العادات، وفي كل الأمور. ومن هذا المنطلق، نجد بأن تعدديّة المجتمع العراقي ذات الأعرق الأديان والمذاهب المتنوعة  كانت وليدة الجغرافية والتاريخ، وهي ليست سبّة أو لعنة، بل مدّعاة للفخر والتآخي وأحد أركان بناء الوحدة الوطنية، والولاء للوطن، وإثراء المجتمع لو أُحسن التعامل مع هذه التعددية بعقلانية وعدالة، كما يقول المثل الأنكليزي الوحدة في التعددية، ولكن الوحدة في التعددية لن تتحقّق، وستؤثر سلباً على الاستقرار المجتمعي، إلا إذا أعتمدت الدولة مجموعة من السياسات، منها: </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أــ أن تسعى الدولة إلى التعامل مع جميع مواطنيها بالتساوي وفق معادلة الحقوق والواجبات، وتكافؤ الفرص، وتشعرهم بأنهم حقاً مواطنون من الدرجة الأولى، وليسوا مواطنين على درجات مختلفة.</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ب ــ </w:t>
      </w:r>
      <w:r w:rsidRPr="0066329D">
        <w:rPr>
          <w:rFonts w:ascii="Traditional Arabic" w:hAnsi="Traditional Arabic" w:cs="Traditional Arabic"/>
          <w:b/>
          <w:bCs/>
          <w:color w:val="000000"/>
          <w:sz w:val="28"/>
          <w:szCs w:val="28"/>
          <w:rtl/>
          <w:lang w:bidi="ar-IQ"/>
        </w:rPr>
        <w:t>غرس قيم مشتركة لعموم المجتمع وبالشكل الذي لا تتصادم فيه تلك القيم المشتركة مع القيم الفرعية لكل جماعة اجتماعية أو تلغيها، وإنما أمتزاجها في عملية سلمية ببوتقة واحدة ولصالح المجتمع العراقي ككل</w:t>
      </w:r>
      <w:r w:rsidRPr="0066329D">
        <w:rPr>
          <w:rFonts w:ascii="Traditional Arabic" w:hAnsi="Traditional Arabic" w:cs="Traditional Arabic"/>
          <w:b/>
          <w:bCs/>
          <w:sz w:val="28"/>
          <w:szCs w:val="28"/>
          <w:rtl/>
          <w:lang w:bidi="ar-IQ"/>
        </w:rPr>
        <w:t>، من خلال تجسير الفجوة ما بين المجتمع والدولة، ودعم أسس المشاركة في إدارة الدولة.</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ج ــ تأسيس هوية وطنية شاملة تكون بمثابة المرجعية لجميع أطيافه، في سبيل تحقيق الأندماج والتلاحم والتعايش بين مكونات المجتمع، وذلك بتمازج الأثنيات مع بعضها البعض</w:t>
      </w:r>
      <w:r w:rsidRPr="0066329D">
        <w:rPr>
          <w:rFonts w:ascii="Traditional Arabic" w:hAnsi="Traditional Arabic" w:cs="Traditional Arabic"/>
          <w:b/>
          <w:bCs/>
          <w:sz w:val="28"/>
          <w:szCs w:val="28"/>
          <w:vertAlign w:val="superscript"/>
          <w:rtl/>
          <w:lang w:bidi="ar-IQ"/>
        </w:rPr>
        <w:t>(75)</w:t>
      </w:r>
      <w:r w:rsidRPr="0066329D">
        <w:rPr>
          <w:rFonts w:ascii="Traditional Arabic" w:hAnsi="Traditional Arabic" w:cs="Traditional Arabic"/>
          <w:b/>
          <w:bCs/>
          <w:sz w:val="28"/>
          <w:szCs w:val="28"/>
          <w:rtl/>
          <w:lang w:bidi="ar-IQ"/>
        </w:rPr>
        <w:t xml:space="preserve">. فالدول التي يدخل في تكوينها أفراد ينتمون إلى قوميات وأديان ومذاهب متنوعة، لا يُكتب لها الاستقرار والدوام ما لم يندمج هؤلاء الأفراد في أمة واحدة وهوية وطنية واحدة، حتى تتولّد بينهم من الروابط ما يجعلهم راغبين في العيش تحت أمرة سلطة سياسية واحدة. </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دــ تنشيط التعاون بين الحكومة </w:t>
      </w:r>
      <w:r w:rsidRPr="0066329D">
        <w:rPr>
          <w:rFonts w:ascii="Traditional Arabic" w:hAnsi="Traditional Arabic" w:cs="Traditional Arabic"/>
          <w:b/>
          <w:bCs/>
          <w:color w:val="000000"/>
          <w:sz w:val="28"/>
          <w:szCs w:val="28"/>
          <w:rtl/>
          <w:lang w:bidi="ar-IQ"/>
        </w:rPr>
        <w:t>وفئات المجتمع المتعدّدة</w:t>
      </w:r>
      <w:r w:rsidRPr="0066329D">
        <w:rPr>
          <w:rFonts w:ascii="Traditional Arabic" w:hAnsi="Traditional Arabic" w:cs="Traditional Arabic"/>
          <w:b/>
          <w:bCs/>
          <w:sz w:val="28"/>
          <w:szCs w:val="28"/>
          <w:rtl/>
          <w:lang w:bidi="ar-IQ"/>
        </w:rPr>
        <w:t xml:space="preserve">، عن طريق إفساح المجال للمؤسسات الرسمية وغير الرسمية كالتربية والتعليم ومؤسسات المجتمع المدني والإعلام والجيش وتمكين الطبقة الوسطى، لأداء دورها في تثقيف المجتمع وتربيته على أساس المواطنة، من أجل تقوية الهوية الوطنية لدى المجتمع وتغليبها على الهوية الفرعية (دون إنكارها)، إذ تكون الثانية مُهددة للاستقرار الاجتماعي والسياسي في حال تمَّ تقديمها أو تفضيلها على الأولى(وهو ما موجود في العراق حالياً). </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هـ ــ توظيف جهود الشعب برموزه الدينية والشعبية لتحقيق التماسك الداخلي، وذلك من خلال تهيأة مكونات الشعب المختلفة على قبول بعضها البعض نفسياً وعقلياً وسلوكياً، فالقبول يعني بالضرورة الأعتراف بالآخر وجوداً وفكراً ومشاركة، وأحترام ما يحمله من توجّه وما يتّخذه من مواقف في أي مجال كان، ومن ثمَّ تأتي خطوة مهمة تتمثل في تفعيل وتنشيط صيغ التفاعل والتضامن اجتماعياً وسياسياً وثقافياً</w:t>
      </w:r>
      <w:r w:rsidRPr="0066329D">
        <w:rPr>
          <w:rFonts w:ascii="Traditional Arabic" w:hAnsi="Traditional Arabic" w:cs="Traditional Arabic"/>
          <w:b/>
          <w:bCs/>
          <w:sz w:val="28"/>
          <w:szCs w:val="28"/>
          <w:vertAlign w:val="superscript"/>
          <w:rtl/>
          <w:lang w:bidi="ar-IQ"/>
        </w:rPr>
        <w:t>(76)</w:t>
      </w:r>
      <w:r w:rsidRPr="0066329D">
        <w:rPr>
          <w:rFonts w:ascii="Traditional Arabic" w:hAnsi="Traditional Arabic" w:cs="Traditional Arabic"/>
          <w:b/>
          <w:bCs/>
          <w:sz w:val="28"/>
          <w:szCs w:val="28"/>
          <w:rtl/>
          <w:lang w:bidi="ar-IQ"/>
        </w:rPr>
        <w:t>. إذ لا يتحقّق الاستقرار في المجتمع بدون الأنفتاح والتواصل والتفاعل.</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2ــ على المستوى الاقتصادي</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إنّ تقليل التفاوت الاقتصادي بين مختلف المكونات الاجتماعية وتحسين الحالة المعاشية للمواطن العراقي التي تؤثر سلباً وإيجاباً على مستوى أهتمامه ومشاركته بالحياة السياسية أولاً، وتفويت الفرصة على الجماعات الأرهابية من أستغلال نقطة الضعف هذه لأستمالة وأحتضان بعض الأفراد إليها (لتحسين وضعهم الاقتصادي) للقيام بأعمال وتنفيذ أجندات قد تكون داخلية أو خارجية تهدد أمن الدولة واستقرارها ثانياً.</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لذلك على الحكومة العراقية أن تتبنّى مجموعة سياسات من شأنها تعزيز الاستقرار الاقتصادي الذي ينعكس بدوره على الاستقرار الاجتماعي والسياسي.</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أ ــ العمل على إيجاد</w:t>
      </w:r>
      <w:r w:rsidRPr="0066329D">
        <w:rPr>
          <w:rFonts w:ascii="Traditional Arabic" w:hAnsi="Traditional Arabic" w:cs="Traditional Arabic"/>
          <w:b/>
          <w:bCs/>
          <w:color w:val="000000"/>
          <w:sz w:val="28"/>
          <w:szCs w:val="28"/>
          <w:rtl/>
          <w:lang w:bidi="ar-IQ"/>
        </w:rPr>
        <w:t xml:space="preserve"> صيغ معقولة ومقبولة</w:t>
      </w:r>
      <w:r w:rsidRPr="0066329D">
        <w:rPr>
          <w:rFonts w:ascii="Traditional Arabic" w:hAnsi="Traditional Arabic" w:cs="Traditional Arabic"/>
          <w:b/>
          <w:bCs/>
          <w:sz w:val="28"/>
          <w:szCs w:val="28"/>
          <w:rtl/>
          <w:lang w:bidi="ar-IQ"/>
        </w:rPr>
        <w:t xml:space="preserve"> </w:t>
      </w:r>
      <w:r w:rsidRPr="0066329D">
        <w:rPr>
          <w:rFonts w:ascii="Traditional Arabic" w:hAnsi="Traditional Arabic" w:cs="Traditional Arabic"/>
          <w:b/>
          <w:bCs/>
          <w:color w:val="000000"/>
          <w:sz w:val="28"/>
          <w:szCs w:val="28"/>
          <w:rtl/>
          <w:lang w:bidi="ar-IQ"/>
        </w:rPr>
        <w:t>لحل مشكلة توزيع الثروة</w:t>
      </w:r>
      <w:r w:rsidRPr="0066329D">
        <w:rPr>
          <w:rFonts w:ascii="Traditional Arabic" w:hAnsi="Traditional Arabic" w:cs="Traditional Arabic"/>
          <w:b/>
          <w:bCs/>
          <w:sz w:val="28"/>
          <w:szCs w:val="28"/>
          <w:rtl/>
          <w:lang w:bidi="ar-IQ"/>
        </w:rPr>
        <w:t xml:space="preserve"> بشكل لا يحقّق العدالة الاجتماعية فحسب، بل يجعل </w:t>
      </w:r>
      <w:r w:rsidRPr="0066329D">
        <w:rPr>
          <w:rFonts w:ascii="Traditional Arabic" w:hAnsi="Traditional Arabic" w:cs="Traditional Arabic"/>
          <w:b/>
          <w:bCs/>
          <w:color w:val="000000"/>
          <w:sz w:val="28"/>
          <w:szCs w:val="28"/>
          <w:rtl/>
          <w:lang w:bidi="ar-IQ"/>
        </w:rPr>
        <w:t>ثروة العراق عامل توحيد للكيانات الاجتماعية والسياسية لا عامل فرقة وأحتراب</w:t>
      </w:r>
      <w:r w:rsidRPr="0066329D">
        <w:rPr>
          <w:rFonts w:ascii="Traditional Arabic" w:hAnsi="Traditional Arabic" w:cs="Traditional Arabic"/>
          <w:b/>
          <w:bCs/>
          <w:sz w:val="28"/>
          <w:szCs w:val="28"/>
          <w:rtl/>
          <w:lang w:bidi="ar-IQ"/>
        </w:rPr>
        <w:t xml:space="preserve"> فيما بينها. </w:t>
      </w:r>
      <w:r w:rsidRPr="0066329D">
        <w:rPr>
          <w:rFonts w:ascii="Traditional Arabic" w:hAnsi="Traditional Arabic" w:cs="Traditional Arabic"/>
          <w:b/>
          <w:bCs/>
          <w:color w:val="000000"/>
          <w:sz w:val="28"/>
          <w:szCs w:val="28"/>
          <w:rtl/>
          <w:lang w:bidi="ar-IQ"/>
        </w:rPr>
        <w:t>فالتوزيع العادل والمدروس وإنشاء نظام اقتصادي يقوم على سوق وطنية متكاملة من الاستثمار والانتاج والتوزيع سيكونان عاملاً مهماً في تهيئة بيئة ملائمة للاستقرار الاقتصادي والسياسي على أعتبار أنه في عالم اليوم ليس هناك ما يمكن أن يربط بين البشر ويدفعهم نحو المزيد من التفاهم والإتحاد أقوى من المصالح الاقتصادية</w:t>
      </w:r>
      <w:r w:rsidRPr="0066329D">
        <w:rPr>
          <w:rFonts w:ascii="Traditional Arabic" w:hAnsi="Traditional Arabic" w:cs="Traditional Arabic"/>
          <w:b/>
          <w:bCs/>
          <w:color w:val="000000"/>
          <w:sz w:val="28"/>
          <w:szCs w:val="28"/>
          <w:vertAlign w:val="superscript"/>
          <w:rtl/>
          <w:lang w:bidi="ar-IQ"/>
        </w:rPr>
        <w:t>(77)</w:t>
      </w:r>
      <w:r w:rsidRPr="0066329D">
        <w:rPr>
          <w:rFonts w:ascii="Traditional Arabic" w:hAnsi="Traditional Arabic" w:cs="Traditional Arabic"/>
          <w:b/>
          <w:bCs/>
          <w:color w:val="000000"/>
          <w:sz w:val="28"/>
          <w:szCs w:val="28"/>
          <w:rtl/>
          <w:lang w:bidi="ar-IQ"/>
        </w:rPr>
        <w:t>.</w:t>
      </w:r>
      <w:r w:rsidRPr="0066329D">
        <w:rPr>
          <w:rFonts w:ascii="Traditional Arabic" w:hAnsi="Traditional Arabic" w:cs="Traditional Arabic"/>
          <w:b/>
          <w:bCs/>
          <w:sz w:val="28"/>
          <w:szCs w:val="28"/>
          <w:rtl/>
          <w:lang w:bidi="ar-IQ"/>
        </w:rPr>
        <w:t xml:space="preserve"> </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ب ــ زيادة الأهتمام بإعادة بناء الهياكل الأنتاجية المختلفة للأقتصاد العراقي وتوسيع قاعدتها الأنتاجية في سبيل تعزيز القدرات المالية للأقتصاد الوطني، كفسح المجال أمام القطاعات غير النفطية لمساهمتها في توليد الدخل القومي، وأستيعابها اليد العاملة وتقليصها ظاهرة البطالة المتفشية في الدولة. الأمر الذي سينعكس على استقرار الحياة الأقتصادية لأفراد المجتمع كافة، ممّا يجعلهم يشعرون بقيمتهم وأنتمائهم للوطن وتحفيز المشاركة السياسية لديهم، وبالنتيجة يمكن في ضوء ذلك دعم أحد أركان الاستقرار السياسي بحكم العلاقة المتبادلة التأثير بين الجانب الأقتصادي والجانب السياسي.</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ج ــ توجيه الأنظار صوب بناء تنمية الأنسان (وهي تنمية معتمدة على النفس نحو الداخل)، عبر تبنّي استراتيجية تلبية الأحتياجات الأساسية والخدمات العامة للأغلبية الأكثر فقراً في المجتمع، في سبيل زيادة أنتاجية الأغلبية والحد من الفقر، ودعم مبدأ الأعتماد على النفس، وتعزيز الحوافز الوطنية لضمان مسيرة التنمية، وتحقيق فرص أوسع للعمالة لمعالجة ظاهرة البطالة</w:t>
      </w:r>
      <w:r w:rsidRPr="0066329D">
        <w:rPr>
          <w:rFonts w:ascii="Traditional Arabic" w:hAnsi="Traditional Arabic" w:cs="Traditional Arabic"/>
          <w:b/>
          <w:bCs/>
          <w:sz w:val="28"/>
          <w:szCs w:val="28"/>
          <w:vertAlign w:val="superscript"/>
          <w:rtl/>
          <w:lang w:bidi="ar-IQ"/>
        </w:rPr>
        <w:t>(78)</w:t>
      </w:r>
      <w:r w:rsidRPr="0066329D">
        <w:rPr>
          <w:rFonts w:ascii="Traditional Arabic" w:hAnsi="Traditional Arabic" w:cs="Traditional Arabic"/>
          <w:b/>
          <w:bCs/>
          <w:sz w:val="28"/>
          <w:szCs w:val="28"/>
          <w:rtl/>
          <w:lang w:bidi="ar-IQ"/>
        </w:rPr>
        <w:t>. وربما من الأهمية في الوقت الحاضر الأخذ بهذه الاستراتيجية خاصة بعد القضاء على الجماعات الأرهابية (داعش) من أجل تطوير وأعتماد القدرات الوطنية بالدرجة الأولى وتوظيفها في عملية إعادة الأعمار للمناطق التي تعرّضت إلى الخراب والدمار،دون الأعتماد على الشركات الأجنبية التي تستنزف ثروات البلاد، فضلاً عن إتاحة الفرصة لبعض المسؤولين (الفاسدين) إجراء الصفقات المشبوهة مع هذه الشركات التي قد تكون بعضها وهمية، الأمر الذي يرهق ميزانية الدولة ويكلّفها الكثير. وهذا بالنتيجة يؤثر سلباً على الأوضاع الاقتصادية للمجتمع.</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هـ ــ مكافحة الفساد بأنواعه، من خلال تحريك الأجهزة الرقابية الحكومية منها وغير الحكومية، كهيئة النزاهة مثلاً ــ بأعتبارها من الأجهزة المهمة في مكافحة الفساد ــ وتنشيط سلطتها القانونية لتكون قوية قادرة على محاسبة وملاحقة الفاسيدين من الساسة والموظفين قضائياً، وتفعيل الأجراءات القانونية وتشكيل اللجان التحقيقية بحقّهم وإعلان نتائجها دون تسويف أو تأخير، وأستثمار دعوات السيد رئيس الوزراء (حيدر العبادي) المتعلّقة بالاصلاحات الاقتصادية والسياسية ومكافحة جذور الفساد. لكن بالمحصلة النهائية تبقى قضية مكافحة الفساد معتمدة بالدرجة الأولى على الإرادة الحقيقية للكتل السياسية (التوافقية) الممسكة بإدارة مفاصل الدولة.  </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4ــ على المستوى الأمني</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أــ إعادة بناء المؤسسات الأمنية (الدفاع، الداخلية، المخابرات، الأمن الوطني) بشكل مهني قائم على أساس الولاء للوطن، وإعتماد معيار الكفاءة والأنتماء الوطني طريقاً للتعيين فيها، مع ضرورة أدراك الساسة القائمون على الأمر في العراق أنه لا يمكن حفظ الأمن والنظام من دون قيام مثل هذه المؤسسات المهنية، وإلا بقيت قضايا الأمن مشتّتة والبلاد فاقدة للاستقرار. وخير دليل على ذلك، درجة الأستعداد العسكري للقوات الأمنية ــ في الأحداث الأخيرة المتمثلة بأحتلال الموصل ــ كانت ستنهار وجوداً وأداءً لولا الجهاد الكفائي</w:t>
      </w:r>
      <w:r w:rsidRPr="0066329D">
        <w:rPr>
          <w:rFonts w:ascii="Traditional Arabic" w:hAnsi="Traditional Arabic" w:cs="Traditional Arabic"/>
          <w:b/>
          <w:bCs/>
          <w:sz w:val="28"/>
          <w:szCs w:val="28"/>
          <w:vertAlign w:val="superscript"/>
          <w:rtl/>
          <w:lang w:bidi="ar-IQ"/>
        </w:rPr>
        <w:t>(79)</w:t>
      </w:r>
      <w:r w:rsidRPr="0066329D">
        <w:rPr>
          <w:rFonts w:ascii="Traditional Arabic" w:hAnsi="Traditional Arabic" w:cs="Traditional Arabic"/>
          <w:b/>
          <w:bCs/>
          <w:sz w:val="28"/>
          <w:szCs w:val="28"/>
          <w:rtl/>
          <w:lang w:bidi="ar-IQ"/>
        </w:rPr>
        <w:t xml:space="preserve">. </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إذاً بناء المؤسسات الأمنية على أسس علمية وموضوعية وتأهيل عناصرها يعد أحد المؤشرات الأساسية على نجاح أو فشل الحكومة العراقية في تحقيق استقرار وأمن المجتمع.</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ب ــ التسليم بأنّ تحقيق الاستقرار السياسي في التحالفات بين القوى السياسية العراقية يعني استقرار الوضع الأمني</w:t>
      </w:r>
      <w:r w:rsidRPr="0066329D">
        <w:rPr>
          <w:rFonts w:ascii="Traditional Arabic" w:hAnsi="Traditional Arabic" w:cs="Traditional Arabic"/>
          <w:b/>
          <w:bCs/>
          <w:sz w:val="28"/>
          <w:szCs w:val="28"/>
          <w:vertAlign w:val="superscript"/>
          <w:rtl/>
          <w:lang w:bidi="ar-IQ"/>
        </w:rPr>
        <w:t>(80)</w:t>
      </w:r>
      <w:r w:rsidRPr="0066329D">
        <w:rPr>
          <w:rFonts w:ascii="Traditional Arabic" w:hAnsi="Traditional Arabic" w:cs="Traditional Arabic"/>
          <w:b/>
          <w:bCs/>
          <w:sz w:val="28"/>
          <w:szCs w:val="28"/>
          <w:rtl/>
          <w:lang w:bidi="ar-IQ"/>
        </w:rPr>
        <w:t>. وإنطلاقاً من هذه العلاقة المتبادلة التأثير، فأنّ هشاشة الوضع الأمني ـ فضلاً عن إعلان النصر على الأرهاب الداعشي ـ تفرض علينا ضرورة التعجيل في تأسيس شراكة حقيقية بين التيارات والقوى السياسية كافة على أختلاف توجّهاتها وأنتماءاتها المذهبية بحيث تستند إلى مشروع وطني مُتفق عليه ومقبول من جانب تلك القوى لتوزيع الثروة والسلطة فيما بينها، فمن شأن ذلك المشروع، في حال تمَّ التوصّل إليه أن يؤدي دوراً مهماً في تحسين الأوضاع الأمنية. إذ أرتبط تراجع الوضع الأمني في العراق في جزء كبير منه بغياب ذلك المشروع االوطني بين الفرقاء السياسيين.</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ج ـ أمكانية تفعيل دور وسائل الإعلام وتوظيفها في دعم استقرار وأمن المجتمع. من خلال تعزيزها </w:t>
      </w:r>
      <w:r w:rsidRPr="0066329D">
        <w:rPr>
          <w:rFonts w:ascii="Traditional Arabic" w:hAnsi="Traditional Arabic" w:cs="Traditional Arabic"/>
          <w:b/>
          <w:bCs/>
          <w:color w:val="000000"/>
          <w:sz w:val="28"/>
          <w:szCs w:val="28"/>
          <w:rtl/>
          <w:lang w:bidi="ar-IQ"/>
        </w:rPr>
        <w:t>للصلات والروابط بين أبناء المجتمع الواحد من جانب وبينهم وبين النظام السياسي من جانب آخر، وتعمقيها الشعور بالأنتماء للوطن، وتأكيدها على قيم التعايش والتسامح ونبذ العنف، وترويجها لثقافة المصالحة الوطنية بدل ثقافة الأحتراب التي تروّج لها الجماعات المتطرفة، وقيامها بدور إيجابي في التوعية بأتجاه القضاء على الطائفية والفساد، ومناداتها بمبدأ الوحدة لا الفرقة عبر رفع وعي المواطن</w:t>
      </w:r>
      <w:r w:rsidRPr="0066329D">
        <w:rPr>
          <w:rFonts w:ascii="Traditional Arabic" w:hAnsi="Traditional Arabic" w:cs="Traditional Arabic"/>
          <w:b/>
          <w:bCs/>
          <w:color w:val="000000"/>
          <w:sz w:val="28"/>
          <w:szCs w:val="28"/>
          <w:vertAlign w:val="superscript"/>
          <w:rtl/>
          <w:lang w:bidi="ar-IQ"/>
        </w:rPr>
        <w:t>(</w:t>
      </w:r>
      <w:r w:rsidRPr="0066329D">
        <w:rPr>
          <w:rStyle w:val="FootnoteReference"/>
          <w:rFonts w:ascii="Traditional Arabic" w:hAnsi="Traditional Arabic" w:cs="Traditional Arabic"/>
          <w:b/>
          <w:bCs/>
          <w:color w:val="000000"/>
          <w:rtl/>
          <w:lang w:bidi="ar-IQ"/>
        </w:rPr>
        <w:endnoteRef/>
      </w:r>
      <w:r w:rsidRPr="0066329D">
        <w:rPr>
          <w:rFonts w:ascii="Traditional Arabic" w:hAnsi="Traditional Arabic" w:cs="Traditional Arabic"/>
          <w:b/>
          <w:bCs/>
          <w:color w:val="000000"/>
          <w:sz w:val="28"/>
          <w:szCs w:val="28"/>
          <w:vertAlign w:val="superscript"/>
          <w:rtl/>
          <w:lang w:bidi="ar-IQ"/>
        </w:rPr>
        <w:t>)</w:t>
      </w:r>
      <w:r w:rsidRPr="0066329D">
        <w:rPr>
          <w:rFonts w:ascii="Traditional Arabic" w:hAnsi="Traditional Arabic" w:cs="Traditional Arabic"/>
          <w:b/>
          <w:bCs/>
          <w:color w:val="000000"/>
          <w:sz w:val="28"/>
          <w:szCs w:val="28"/>
          <w:rtl/>
          <w:lang w:bidi="ar-IQ"/>
        </w:rPr>
        <w:t>.</w:t>
      </w:r>
      <w:r w:rsidRPr="0066329D">
        <w:rPr>
          <w:rFonts w:ascii="Traditional Arabic" w:hAnsi="Traditional Arabic" w:cs="Traditional Arabic"/>
          <w:b/>
          <w:bCs/>
          <w:sz w:val="28"/>
          <w:szCs w:val="28"/>
          <w:rtl/>
          <w:lang w:bidi="ar-IQ"/>
        </w:rPr>
        <w:t xml:space="preserve"> في حين نجد بأن الاعلام العراقي اليوم يعيش بمختلف أشكاله مرئياً كان أم مسموعاً أو مقروءاً حالة مرتبكة، فالمؤسسات الاعلامية أغلبها اليوم لا تمتلك الأستقلالية الكاملة والقدرة الكافية على التعاطي مع تطوّرات ومتغيّرات المشهد السياسي العراقي بواقعية وحيادية، مما ينعكس ذلك على تهديد استقرار الدولة أمنياً وسياسياً واجتماعياً.</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دـ العمل على تقليص ظاهرة انتشار السلاح في المجتمع العراقي، ومحاولة حصرها بيد الأجهزة الأمنية ومن تخوّله الجهات الحكومية بحكم الضرورة ذلك. لان فوضى السلاح تعد أحد مُغذّيات الصراع بين المكونات المجتمعية المختلفة، التي تهدّد بالنتيجة السلم الأهلي والاستقرار الأمني في البلاد.</w:t>
      </w:r>
    </w:p>
    <w:p w:rsidR="00735F97" w:rsidRPr="0066329D" w:rsidRDefault="00735F97" w:rsidP="00735F97">
      <w:pPr>
        <w:spacing w:after="0" w:line="240" w:lineRule="auto"/>
        <w:jc w:val="both"/>
        <w:rPr>
          <w:rFonts w:ascii="Traditional Arabic" w:hAnsi="Traditional Arabic" w:cs="Traditional Arabic"/>
          <w:b/>
          <w:bCs/>
          <w:sz w:val="32"/>
          <w:szCs w:val="32"/>
          <w:rtl/>
          <w:lang w:bidi="ar-IQ"/>
        </w:rPr>
      </w:pPr>
      <w:r w:rsidRPr="0066329D">
        <w:rPr>
          <w:rFonts w:ascii="Traditional Arabic" w:hAnsi="Traditional Arabic" w:cs="Traditional Arabic"/>
          <w:b/>
          <w:bCs/>
          <w:sz w:val="32"/>
          <w:szCs w:val="32"/>
          <w:rtl/>
          <w:lang w:bidi="ar-IQ"/>
        </w:rPr>
        <w:t>الخاتمة</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على الرغم من انّ إشكالية الاستقرار السياسي التي يعاني منها كيان الدولة العراقية، هي إشكالية مركبة ذات أوجه مختلفة تداخلت فيها مجموعة مؤثرات داخلية وخارجية في صياغتها وبلورتها بالشكل الذي جعلت فيها الدولة تمر بحالة شلل مستمرة، وأضعفت قدرتها على النهوض بنفسها من حالة الأنهيار والخراب التي أصابتها نتيجة أحتلالها وتفكّكها. إلا انّ واقع الحال يشير بأنّ جوهر الإشكالية هي سياسية بالدرجة الأولى، ألقت بتداعياتها على الأوضاع الاجتماعية والاقتصادية والأمنية فضلاً عن الأوضاع السياسية مسبّبةً حالة من عدم استقرار الوضع القائم.</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حيث نجد ضعف تجانس الرؤى السياسية وتوحيد مواقفها تجاه القضايا المتعلقة بالمصلحة الوطنية، فكل طرف يرى نفسه بأنه يمثل الرؤية الوطنية وما عداه يحاول أن يترجم أجندات خاصة داخلية كانت أم خارجية تضادد المصلحة الوطنية للدولة. الأمر الذي قاد إلى أختلال التوازن في تقريب وجهات النظر حول المشاريع الوطنية لصالح هشاشة الثقة بين مختلف القوى والشخصيات السياسية وضعف التوافق السياسي فيما بينها لإدارة العملية السياسية، وبالنتيجة تلكؤ العمل الحكومي المُفترض القيام به كان دون المستوى المطلوب. مّما أحدث ذلك خللاً وسبّب أرباكاً في عملية بناء الدولة العراقية وعلى كافة الصُعد السياسية والاجتماعية والاقتصادية والأمنية التي أثرت بدورها في بلورة إشكالية الاستقرار السياسي في البلاد.</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فعلى الصعيد السياسي، أفرز أعتماد صيغة التوافقية السياسية (المحاصصة الطائفية) طريقاً لأقتسام السلطة والثروة، تأثيراتها وتداعياتها السياسية والتشريعية التي خلقت مشكلات ـ أشبه ما تكون بالقنابل الموقوته ـ أمتلأ بها الدستور العراقي لعام 2005، مما أساء إلى العملية السياسية برمتها والموصوفة بأنها (ديمقراطية). أما على الصعيد الاجتماعي فقد بدت حالة تصدّع وحدة النسيج الاجتماعي العراقي واضحة على أساس ديني، أثني، قومي، بالرغم من وجودها في مراحل تاريخ العراق الحديث، لكنها بدأت تطفو للسطح ونتلمّس آثارها بشكل واضح بعد عام 2003. وعلى الصعيد الاقتصادي أستفحلت ظاهرة الفساد (الممنهج)، وأنتشرت البطالة في الدولة، وتراجعت عملية التنمية، وتهالك الاقتصاد العراقي في ظل أعتماده على الاقتصاد أحادي الجانب الذي يتأثر سلباً وإيجاباً باستقرار الظروف الأمنية السائدة. أما بالنسبة على الصعيد الأمني، فيبدو أنّ تأزم الوضع الأمني لا يعود فقط إلى ضعف قابلية المؤسسات العسكرية والأمنية، وعدم جاهزية عناصرها القتالية، وهذا ما لاحظناه في أحتلال مدينة الموصل عندما تهاوت القطعات العسكرية المتمركزة هناك أمام الجماعات الأرهابية المتطرفة في تلك اللحظة، وإنما يرجع بالدرجة الأولى إلى عدم الأنسجام السياسي كما قلنا سابقاً، وتوزيع مناصب هذه المؤسسات على أساس (توافقي) وليس على أساس الكفاءة والمهنية.</w:t>
      </w:r>
    </w:p>
    <w:p w:rsidR="00735F97" w:rsidRPr="0066329D" w:rsidRDefault="00735F97" w:rsidP="00735F97">
      <w:pPr>
        <w:spacing w:after="0" w:line="240" w:lineRule="auto"/>
        <w:jc w:val="both"/>
        <w:rPr>
          <w:rFonts w:ascii="Traditional Arabic" w:hAnsi="Traditional Arabic" w:cs="Traditional Arabic"/>
          <w:b/>
          <w:bCs/>
          <w:sz w:val="28"/>
          <w:szCs w:val="28"/>
          <w:rtl/>
          <w:lang w:bidi="ar-IQ"/>
        </w:rPr>
      </w:pPr>
      <w:r w:rsidRPr="0066329D">
        <w:rPr>
          <w:rFonts w:ascii="Traditional Arabic" w:hAnsi="Traditional Arabic" w:cs="Traditional Arabic"/>
          <w:b/>
          <w:bCs/>
          <w:sz w:val="28"/>
          <w:szCs w:val="28"/>
          <w:rtl/>
          <w:lang w:bidi="ar-IQ"/>
        </w:rPr>
        <w:t xml:space="preserve">   من هنا يقع على عاتق الحكومة العراقية بذلها المساعي الحثيثة في تبنّي مجموعة سياسات تتعلق بمختلف مفاصل الدولة السياسية والاجتماعية والاقتصادية والأمنية من شأنها خلق أرضية خصبة قادرة على أستيعاب التحدّيات الداخلية منها والخارجية وصولاً إلى دعم استقرار الدولة وتعزيز أمنها.</w:t>
      </w:r>
    </w:p>
    <w:p w:rsidR="00735F97" w:rsidRPr="0066329D" w:rsidRDefault="00735F97" w:rsidP="00735F97">
      <w:pPr>
        <w:spacing w:after="0" w:line="240" w:lineRule="auto"/>
        <w:jc w:val="center"/>
        <w:rPr>
          <w:rFonts w:ascii="Times New Roman" w:hAnsi="Times New Roman" w:cs="Times New Roman"/>
          <w:b/>
          <w:bCs/>
          <w:sz w:val="24"/>
          <w:szCs w:val="24"/>
        </w:rPr>
      </w:pPr>
      <w:r w:rsidRPr="0066329D">
        <w:rPr>
          <w:rFonts w:ascii="Times New Roman" w:hAnsi="Times New Roman" w:cs="Times New Roman"/>
          <w:b/>
          <w:bCs/>
          <w:sz w:val="24"/>
          <w:szCs w:val="24"/>
        </w:rPr>
        <w:t xml:space="preserve">The Political Stability in </w:t>
      </w:r>
      <w:smartTag w:uri="urn:schemas-microsoft-com:office:smarttags" w:element="country-region">
        <w:smartTag w:uri="urn:schemas-microsoft-com:office:smarttags" w:element="place">
          <w:r w:rsidRPr="0066329D">
            <w:rPr>
              <w:rFonts w:ascii="Times New Roman" w:hAnsi="Times New Roman" w:cs="Times New Roman"/>
              <w:b/>
              <w:bCs/>
              <w:sz w:val="24"/>
              <w:szCs w:val="24"/>
            </w:rPr>
            <w:t>Iraq</w:t>
          </w:r>
        </w:smartTag>
      </w:smartTag>
      <w:r w:rsidRPr="0066329D">
        <w:rPr>
          <w:rFonts w:ascii="Times New Roman" w:hAnsi="Times New Roman" w:cs="Times New Roman"/>
          <w:b/>
          <w:bCs/>
          <w:sz w:val="24"/>
          <w:szCs w:val="24"/>
        </w:rPr>
        <w:t xml:space="preserve"> after 2003: Obstacles and Possibilities</w:t>
      </w:r>
    </w:p>
    <w:p w:rsidR="00735F97" w:rsidRPr="0066329D" w:rsidRDefault="00735F97" w:rsidP="00735F97">
      <w:pPr>
        <w:spacing w:after="0" w:line="240" w:lineRule="auto"/>
        <w:jc w:val="center"/>
        <w:rPr>
          <w:rFonts w:ascii="Times New Roman" w:hAnsi="Times New Roman" w:cs="Times New Roman"/>
          <w:b/>
          <w:bCs/>
          <w:sz w:val="24"/>
          <w:szCs w:val="24"/>
        </w:rPr>
      </w:pPr>
      <w:r w:rsidRPr="0066329D">
        <w:rPr>
          <w:rFonts w:ascii="Times New Roman" w:hAnsi="Times New Roman" w:cs="Times New Roman"/>
          <w:b/>
          <w:bCs/>
          <w:sz w:val="24"/>
          <w:szCs w:val="24"/>
        </w:rPr>
        <w:t xml:space="preserve">Dr. Ahmed saddam </w:t>
      </w:r>
      <w:smartTag w:uri="urn:schemas-microsoft-com:office:smarttags" w:element="City">
        <w:smartTag w:uri="urn:schemas-microsoft-com:office:smarttags" w:element="place">
          <w:r w:rsidRPr="0066329D">
            <w:rPr>
              <w:rFonts w:ascii="Times New Roman" w:hAnsi="Times New Roman" w:cs="Times New Roman"/>
              <w:b/>
              <w:bCs/>
              <w:sz w:val="24"/>
              <w:szCs w:val="24"/>
            </w:rPr>
            <w:t>edam</w:t>
          </w:r>
        </w:smartTag>
      </w:smartTag>
    </w:p>
    <w:p w:rsidR="00735F97" w:rsidRPr="0066329D" w:rsidRDefault="00735F97" w:rsidP="00735F97">
      <w:pPr>
        <w:spacing w:after="0" w:line="240" w:lineRule="auto"/>
        <w:jc w:val="center"/>
        <w:rPr>
          <w:rFonts w:ascii="Times New Roman" w:hAnsi="Times New Roman" w:cs="Times New Roman"/>
          <w:b/>
          <w:bCs/>
          <w:sz w:val="24"/>
          <w:szCs w:val="24"/>
        </w:rPr>
      </w:pPr>
      <w:r w:rsidRPr="0066329D">
        <w:rPr>
          <w:rFonts w:ascii="Times New Roman" w:hAnsi="Times New Roman" w:cs="Times New Roman"/>
          <w:b/>
          <w:bCs/>
          <w:sz w:val="24"/>
          <w:szCs w:val="24"/>
        </w:rPr>
        <w:t>Abstract</w:t>
      </w:r>
    </w:p>
    <w:p w:rsidR="00735F97" w:rsidRPr="0066329D" w:rsidRDefault="00735F97" w:rsidP="00735F97">
      <w:pPr>
        <w:bidi w:val="0"/>
        <w:spacing w:after="0" w:line="240" w:lineRule="auto"/>
        <w:jc w:val="both"/>
        <w:rPr>
          <w:rFonts w:ascii="Times New Roman" w:hAnsi="Times New Roman" w:cs="Times New Roman"/>
          <w:sz w:val="24"/>
          <w:szCs w:val="24"/>
        </w:rPr>
      </w:pPr>
      <w:r w:rsidRPr="0066329D">
        <w:rPr>
          <w:rFonts w:ascii="Times New Roman" w:hAnsi="Times New Roman" w:cs="Times New Roman"/>
          <w:sz w:val="24"/>
          <w:szCs w:val="24"/>
        </w:rPr>
        <w:t xml:space="preserve">It is remarked that the Iraqi reality has experienced ill-situation which has infected the body of </w:t>
      </w:r>
      <w:smartTag w:uri="urn:schemas-microsoft-com:office:smarttags" w:element="place">
        <w:smartTag w:uri="urn:schemas-microsoft-com:office:smarttags" w:element="PlaceName">
          <w:r w:rsidRPr="0066329D">
            <w:rPr>
              <w:rFonts w:ascii="Times New Roman" w:hAnsi="Times New Roman" w:cs="Times New Roman"/>
              <w:sz w:val="24"/>
              <w:szCs w:val="24"/>
            </w:rPr>
            <w:t>Iraqi</w:t>
          </w:r>
        </w:smartTag>
        <w:r w:rsidRPr="0066329D">
          <w:rPr>
            <w:rFonts w:ascii="Times New Roman" w:hAnsi="Times New Roman" w:cs="Times New Roman"/>
            <w:sz w:val="24"/>
            <w:szCs w:val="24"/>
          </w:rPr>
          <w:t xml:space="preserve"> </w:t>
        </w:r>
        <w:smartTag w:uri="urn:schemas-microsoft-com:office:smarttags" w:element="PlaceType">
          <w:r w:rsidRPr="0066329D">
            <w:rPr>
              <w:rFonts w:ascii="Times New Roman" w:hAnsi="Times New Roman" w:cs="Times New Roman"/>
              <w:sz w:val="24"/>
              <w:szCs w:val="24"/>
            </w:rPr>
            <w:t>State</w:t>
          </w:r>
        </w:smartTag>
      </w:smartTag>
      <w:r w:rsidRPr="0066329D">
        <w:rPr>
          <w:rFonts w:ascii="Times New Roman" w:hAnsi="Times New Roman" w:cs="Times New Roman"/>
          <w:sz w:val="24"/>
          <w:szCs w:val="24"/>
        </w:rPr>
        <w:t xml:space="preserve"> and affected its stability in an unprecedented manner comparing with any other phases of its history due to the existence of certain reasons.  This ill- situation, and in particular its internal situation, became subject to the influence of foreign indicators, which have begun from the political change taken place in 2003 and so far. This situation is continue in producing its effects on the reality of </w:t>
      </w:r>
      <w:smartTag w:uri="urn:schemas-microsoft-com:office:smarttags" w:element="country-region">
        <w:smartTag w:uri="urn:schemas-microsoft-com:office:smarttags" w:element="place">
          <w:r w:rsidRPr="0066329D">
            <w:rPr>
              <w:rFonts w:ascii="Times New Roman" w:hAnsi="Times New Roman" w:cs="Times New Roman"/>
              <w:sz w:val="24"/>
              <w:szCs w:val="24"/>
            </w:rPr>
            <w:t>Iraq</w:t>
          </w:r>
        </w:smartTag>
      </w:smartTag>
      <w:r w:rsidRPr="0066329D">
        <w:rPr>
          <w:rFonts w:ascii="Times New Roman" w:hAnsi="Times New Roman" w:cs="Times New Roman"/>
          <w:sz w:val="24"/>
          <w:szCs w:val="24"/>
        </w:rPr>
        <w:t xml:space="preserve"> increasing its bad situation.</w:t>
      </w:r>
    </w:p>
    <w:p w:rsidR="00735F97" w:rsidRPr="0066329D" w:rsidRDefault="00735F97" w:rsidP="00735F97">
      <w:pPr>
        <w:bidi w:val="0"/>
        <w:spacing w:after="0" w:line="240" w:lineRule="auto"/>
        <w:jc w:val="both"/>
        <w:rPr>
          <w:rFonts w:ascii="Times New Roman" w:hAnsi="Times New Roman" w:cs="Times New Roman"/>
          <w:sz w:val="24"/>
          <w:szCs w:val="24"/>
          <w:lang w:bidi="ar-IQ"/>
        </w:rPr>
      </w:pPr>
      <w:r w:rsidRPr="0066329D">
        <w:rPr>
          <w:rFonts w:ascii="Times New Roman" w:hAnsi="Times New Roman" w:cs="Times New Roman"/>
          <w:sz w:val="24"/>
          <w:szCs w:val="24"/>
        </w:rPr>
        <w:t xml:space="preserve">Obviously, the problem of the stability of </w:t>
      </w:r>
      <w:smartTag w:uri="urn:schemas-microsoft-com:office:smarttags" w:element="country-region">
        <w:smartTag w:uri="urn:schemas-microsoft-com:office:smarttags" w:element="place">
          <w:r w:rsidRPr="0066329D">
            <w:rPr>
              <w:rFonts w:ascii="Times New Roman" w:hAnsi="Times New Roman" w:cs="Times New Roman"/>
              <w:sz w:val="24"/>
              <w:szCs w:val="24"/>
            </w:rPr>
            <w:t>Iraq</w:t>
          </w:r>
        </w:smartTag>
      </w:smartTag>
      <w:r w:rsidRPr="0066329D">
        <w:rPr>
          <w:rFonts w:ascii="Times New Roman" w:hAnsi="Times New Roman" w:cs="Times New Roman"/>
          <w:sz w:val="24"/>
          <w:szCs w:val="24"/>
        </w:rPr>
        <w:t xml:space="preserve"> has connected with the stage of the last change in its political life, and extended to all joints of the State, and represents an obstacle facing any process aimed at building the modern state and the transformation to the democracy. This obstacle is a consequence of the interaction of a set of political, social, economical and security factors which cannot be separated from each other in term of their mutual influence and their threat to the political stability in this country</w:t>
      </w:r>
      <w:r w:rsidRPr="0066329D">
        <w:rPr>
          <w:rFonts w:ascii="Times New Roman" w:hAnsi="Times New Roman" w:cs="Times New Roman"/>
          <w:sz w:val="24"/>
          <w:szCs w:val="24"/>
          <w:lang w:bidi="ar-IQ"/>
        </w:rPr>
        <w:t>.</w:t>
      </w:r>
    </w:p>
    <w:p w:rsidR="00735F97" w:rsidRPr="007D4BD4" w:rsidRDefault="00735F97" w:rsidP="00735F97">
      <w:pPr>
        <w:pStyle w:val="FootnoteText"/>
        <w:spacing w:after="0" w:line="240" w:lineRule="auto"/>
        <w:jc w:val="both"/>
        <w:rPr>
          <w:rFonts w:ascii="Traditional Arabic" w:hAnsi="Traditional Arabic" w:cs="Traditional Arabic"/>
          <w:b/>
          <w:bCs/>
          <w:sz w:val="32"/>
          <w:szCs w:val="32"/>
          <w:rtl/>
          <w:lang w:bidi="ar-IQ"/>
        </w:rPr>
      </w:pPr>
      <w:r w:rsidRPr="007D4BD4">
        <w:rPr>
          <w:rFonts w:ascii="Traditional Arabic" w:hAnsi="Traditional Arabic" w:cs="Traditional Arabic"/>
          <w:b/>
          <w:bCs/>
          <w:sz w:val="32"/>
          <w:szCs w:val="32"/>
          <w:rtl/>
          <w:lang w:bidi="ar-IQ"/>
        </w:rPr>
        <w:t>المصادر والهوامش</w:t>
      </w:r>
    </w:p>
    <w:p w:rsidR="00735F97" w:rsidRPr="0066329D" w:rsidRDefault="00735F97" w:rsidP="00735F97">
      <w:pPr>
        <w:pStyle w:val="FootnoteText"/>
        <w:spacing w:after="0" w:line="240" w:lineRule="auto"/>
        <w:jc w:val="both"/>
        <w:rPr>
          <w:rFonts w:ascii="Traditional Arabic" w:hAnsi="Traditional Arabic" w:cs="Traditional Arabic"/>
          <w:b/>
          <w:bCs/>
          <w:vertAlign w:val="superscript"/>
          <w:rtl/>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حسن موسى الصفار، الاستقرار السياسي والاجتماعي: ضروراته وضماناته، ط1، (بيروت: الدار العربية للعلوم،2005)،ص</w:t>
      </w:r>
      <w:r w:rsidRPr="0066329D">
        <w:rPr>
          <w:rFonts w:ascii="Traditional Arabic" w:hAnsi="Traditional Arabic" w:cs="Traditional Arabic"/>
          <w:b/>
          <w:bCs/>
          <w:vertAlign w:val="superscript"/>
          <w:rtl/>
          <w:lang w:bidi="ar-IQ"/>
        </w:rPr>
        <w:t>10</w:t>
      </w:r>
      <w:r w:rsidRPr="0066329D">
        <w:rPr>
          <w:rFonts w:ascii="Traditional Arabic" w:hAnsi="Traditional Arabic" w:cs="Traditional Arabic"/>
          <w:b/>
          <w:bCs/>
          <w:rtl/>
          <w:lang w:bidi="ar-IQ"/>
        </w:rPr>
        <w:t>.</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2</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علي يوسف الشكري، مبادئ القانون الدستوري، ط1، (عمان: دار صفاء،2011)، ص255.</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3</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حوار مع الأستاذ الدكتور غازي فيصل مهدي في كلية الحقوق/جامعة النهرين بتاريخ 4/12/2017</w:t>
      </w:r>
    </w:p>
    <w:p w:rsidR="00735F97" w:rsidRPr="0066329D" w:rsidRDefault="00735F97" w:rsidP="00735F97">
      <w:pPr>
        <w:pStyle w:val="FootnoteText"/>
        <w:spacing w:after="0" w:line="240" w:lineRule="auto"/>
        <w:jc w:val="both"/>
        <w:rPr>
          <w:rFonts w:ascii="Traditional Arabic" w:hAnsi="Traditional Arabic" w:cs="Traditional Arabic"/>
          <w:b/>
          <w:bCs/>
          <w:rtl/>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4</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المصدر نفسه.</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tl/>
        </w:rPr>
        <w:t>(</w:t>
      </w:r>
      <w:r w:rsidRPr="0066329D">
        <w:rPr>
          <w:rStyle w:val="FootnoteReference"/>
          <w:rFonts w:ascii="Traditional Arabic" w:hAnsi="Traditional Arabic" w:cs="Traditional Arabic"/>
          <w:b/>
          <w:bCs/>
        </w:rPr>
        <w:t>5</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المصدر نفسه.</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6</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 xml:space="preserve"> المادة (66) من الدستور العراقي الدائم والنافذ لعام 2005 م. </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lang w:bidi="ar-IQ"/>
        </w:rPr>
        <w:t>(</w:t>
      </w:r>
      <w:r w:rsidRPr="0066329D">
        <w:rPr>
          <w:rStyle w:val="FootnoteReference"/>
          <w:rFonts w:ascii="Traditional Arabic" w:hAnsi="Traditional Arabic" w:cs="Traditional Arabic"/>
          <w:b/>
          <w:bCs/>
        </w:rPr>
        <w:t>7</w:t>
      </w:r>
      <w:r w:rsidRPr="0066329D">
        <w:rPr>
          <w:rFonts w:ascii="Traditional Arabic" w:hAnsi="Traditional Arabic" w:cs="Traditional Arabic"/>
          <w:b/>
          <w:bCs/>
          <w:vertAlign w:val="superscript"/>
          <w:lang w:bidi="ar-IQ"/>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حنان محمد القيسي، ثنائية المجلس التشريعي في العراق: دراسة في مجلس الأتحاد،ط1، (بغداد: بيت الحكمة، 2012)،ص</w:t>
      </w:r>
      <w:r w:rsidRPr="0066329D">
        <w:rPr>
          <w:rFonts w:ascii="Traditional Arabic" w:hAnsi="Traditional Arabic" w:cs="Traditional Arabic"/>
          <w:b/>
          <w:bCs/>
          <w:vertAlign w:val="superscript"/>
          <w:rtl/>
          <w:lang w:bidi="ar-IQ"/>
        </w:rPr>
        <w:t>42 -  43</w:t>
      </w:r>
      <w:r w:rsidRPr="0066329D">
        <w:rPr>
          <w:rFonts w:ascii="Traditional Arabic" w:hAnsi="Traditional Arabic" w:cs="Traditional Arabic"/>
          <w:b/>
          <w:bCs/>
          <w:rtl/>
          <w:lang w:bidi="ar-IQ"/>
        </w:rPr>
        <w:t>.</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tl/>
          <w:lang w:bidi="ar-IQ"/>
        </w:rPr>
        <w:t>(</w:t>
      </w:r>
      <w:r w:rsidRPr="0066329D">
        <w:rPr>
          <w:rStyle w:val="FootnoteReference"/>
          <w:rFonts w:ascii="Traditional Arabic" w:hAnsi="Traditional Arabic" w:cs="Traditional Arabic"/>
          <w:b/>
          <w:bCs/>
          <w:rtl/>
        </w:rPr>
        <w:t>8</w:t>
      </w:r>
      <w:r w:rsidRPr="0066329D">
        <w:rPr>
          <w:rFonts w:ascii="Traditional Arabic" w:hAnsi="Traditional Arabic" w:cs="Traditional Arabic"/>
          <w:b/>
          <w:bCs/>
          <w:vertAlign w:val="superscript"/>
          <w:rtl/>
          <w:lang w:bidi="ar-IQ"/>
        </w:rPr>
        <w:t>)</w:t>
      </w:r>
      <w:r w:rsidRPr="0066329D">
        <w:rPr>
          <w:rFonts w:ascii="Traditional Arabic" w:hAnsi="Traditional Arabic" w:cs="Traditional Arabic"/>
          <w:b/>
          <w:bCs/>
          <w:rtl/>
          <w:lang w:bidi="ar-IQ"/>
        </w:rPr>
        <w:t>عبد العظيم جبر حافظ، أشكاليات سياسية ودستورية في عراق ما بعد التغيير السياسي، (بغداد: دار الكتب والوثائق، 2015)، ص</w:t>
      </w:r>
      <w:r w:rsidRPr="0066329D">
        <w:rPr>
          <w:rFonts w:ascii="Traditional Arabic" w:hAnsi="Traditional Arabic" w:cs="Traditional Arabic"/>
          <w:b/>
          <w:bCs/>
          <w:vertAlign w:val="superscript"/>
          <w:rtl/>
          <w:lang w:bidi="ar-IQ"/>
        </w:rPr>
        <w:t>45</w:t>
      </w:r>
      <w:r w:rsidRPr="0066329D">
        <w:rPr>
          <w:rFonts w:ascii="Traditional Arabic" w:hAnsi="Traditional Arabic" w:cs="Traditional Arabic"/>
          <w:b/>
          <w:bCs/>
          <w:rtl/>
          <w:lang w:bidi="ar-IQ"/>
        </w:rPr>
        <w:t>.</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Style w:val="FootnoteReference"/>
          <w:rFonts w:ascii="Traditional Arabic" w:hAnsi="Traditional Arabic" w:cs="Traditional Arabic"/>
          <w:b/>
          <w:bCs/>
        </w:rPr>
        <w:t>9</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المصدر نفسه، ص</w:t>
      </w:r>
      <w:r w:rsidRPr="0066329D">
        <w:rPr>
          <w:rFonts w:ascii="Traditional Arabic" w:hAnsi="Traditional Arabic" w:cs="Traditional Arabic"/>
          <w:b/>
          <w:bCs/>
          <w:vertAlign w:val="superscript"/>
          <w:rtl/>
          <w:lang w:bidi="ar-IQ"/>
        </w:rPr>
        <w:t>46</w:t>
      </w:r>
      <w:r w:rsidRPr="0066329D">
        <w:rPr>
          <w:rFonts w:ascii="Traditional Arabic" w:hAnsi="Traditional Arabic" w:cs="Traditional Arabic"/>
          <w:b/>
          <w:bCs/>
          <w:rtl/>
          <w:lang w:bidi="ar-IQ"/>
        </w:rPr>
        <w:t>.</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1</w:t>
      </w:r>
      <w:r w:rsidRPr="0066329D">
        <w:rPr>
          <w:rFonts w:ascii="Traditional Arabic" w:hAnsi="Traditional Arabic" w:cs="Traditional Arabic"/>
          <w:b/>
          <w:bCs/>
          <w:vertAlign w:val="superscript"/>
        </w:rPr>
        <w:t>0)</w:t>
      </w:r>
      <w:r w:rsidRPr="0066329D">
        <w:rPr>
          <w:rFonts w:ascii="Traditional Arabic" w:hAnsi="Traditional Arabic" w:cs="Traditional Arabic"/>
          <w:b/>
          <w:bCs/>
          <w:vertAlign w:val="superscript"/>
          <w:rtl/>
        </w:rPr>
        <w:t xml:space="preserve"> </w:t>
      </w:r>
      <w:r w:rsidRPr="0066329D">
        <w:rPr>
          <w:rFonts w:ascii="Traditional Arabic" w:hAnsi="Traditional Arabic" w:cs="Traditional Arabic"/>
          <w:b/>
          <w:bCs/>
          <w:rtl/>
          <w:lang w:bidi="ar-IQ"/>
        </w:rPr>
        <w:t>حنان محمد القيسي، ثنائية المجلس التشريعي في العراق، مصدر سبق ذكره، ص</w:t>
      </w:r>
      <w:r w:rsidRPr="0066329D">
        <w:rPr>
          <w:rFonts w:ascii="Traditional Arabic" w:hAnsi="Traditional Arabic" w:cs="Traditional Arabic"/>
          <w:b/>
          <w:bCs/>
          <w:vertAlign w:val="superscript"/>
          <w:rtl/>
          <w:lang w:bidi="ar-IQ"/>
        </w:rPr>
        <w:t>71 -   72</w:t>
      </w:r>
      <w:r w:rsidRPr="0066329D">
        <w:rPr>
          <w:rFonts w:ascii="Traditional Arabic" w:hAnsi="Traditional Arabic" w:cs="Traditional Arabic"/>
          <w:b/>
          <w:bCs/>
          <w:rtl/>
          <w:lang w:bidi="ar-IQ"/>
        </w:rPr>
        <w:t>.</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(1</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المادة 64/ـأولاً من الدستور العراقي الدائم والنافذ لعام 2005م.</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rPr>
        <w:t>2)</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حنان محمد القيسي، مصدر سبق ذكره، ص</w:t>
      </w:r>
      <w:r w:rsidRPr="0066329D">
        <w:rPr>
          <w:rFonts w:ascii="Traditional Arabic" w:hAnsi="Traditional Arabic" w:cs="Traditional Arabic"/>
          <w:b/>
          <w:bCs/>
          <w:vertAlign w:val="superscript"/>
          <w:rtl/>
          <w:lang w:bidi="ar-IQ"/>
        </w:rPr>
        <w:t>62</w:t>
      </w:r>
      <w:r w:rsidRPr="0066329D">
        <w:rPr>
          <w:rFonts w:ascii="Traditional Arabic" w:hAnsi="Traditional Arabic" w:cs="Traditional Arabic"/>
          <w:b/>
          <w:bCs/>
          <w:rtl/>
          <w:lang w:bidi="ar-IQ"/>
        </w:rPr>
        <w:t>.</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lang w:bidi="ar-IQ"/>
        </w:rPr>
        <w:t>(</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lang w:bidi="ar-IQ"/>
        </w:rPr>
        <w:t>3)</w:t>
      </w:r>
      <w:r w:rsidRPr="0066329D">
        <w:rPr>
          <w:rFonts w:ascii="Traditional Arabic" w:hAnsi="Traditional Arabic" w:cs="Traditional Arabic"/>
          <w:b/>
          <w:bCs/>
          <w:vertAlign w:val="superscript"/>
          <w:rtl/>
        </w:rPr>
        <w:t xml:space="preserve"> </w:t>
      </w:r>
      <w:r w:rsidRPr="0066329D">
        <w:rPr>
          <w:rFonts w:ascii="Traditional Arabic" w:hAnsi="Traditional Arabic" w:cs="Traditional Arabic"/>
          <w:b/>
          <w:bCs/>
          <w:rtl/>
          <w:lang w:bidi="ar-IQ"/>
        </w:rPr>
        <w:t>عبد العظيم جبر حافظ، أشكاليات سياسية ودستورية، مصدر سبق ذكره، ص</w:t>
      </w:r>
      <w:r w:rsidRPr="0066329D">
        <w:rPr>
          <w:rFonts w:ascii="Traditional Arabic" w:hAnsi="Traditional Arabic" w:cs="Traditional Arabic"/>
          <w:b/>
          <w:bCs/>
          <w:vertAlign w:val="superscript"/>
          <w:rtl/>
          <w:lang w:bidi="ar-IQ"/>
        </w:rPr>
        <w:t>48</w:t>
      </w:r>
      <w:r w:rsidRPr="0066329D">
        <w:rPr>
          <w:rFonts w:ascii="Traditional Arabic" w:hAnsi="Traditional Arabic" w:cs="Traditional Arabic"/>
          <w:b/>
          <w:bCs/>
          <w:rtl/>
          <w:lang w:bidi="ar-IQ"/>
        </w:rPr>
        <w:t>.</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rPr>
        <w:t>4)</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خميس حزام البدري، طبيعة النظام السياسي البرلماني في ضوء دستور 2005م، محاضرات أًلقيت على طلبة الدراسات العليا، الدكتوراه، قسم النظم السياسية، كلية العلوم السياسية، جامعة بغداد،2012.</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rPr>
        <w:t>5)</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المادتان (48) و (65) من الدستور العراقي الدائم لعام 2005.</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lang w:bidi="ar-IQ"/>
        </w:rPr>
        <w:t>(</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lang w:bidi="ar-IQ"/>
        </w:rPr>
        <w:t>6)</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حنان محمد القيسي، ثنائية المجلس التشريعي في العراق، مصدر سبق ذكره، ص</w:t>
      </w:r>
      <w:r w:rsidRPr="0066329D">
        <w:rPr>
          <w:rFonts w:ascii="Traditional Arabic" w:hAnsi="Traditional Arabic" w:cs="Traditional Arabic"/>
          <w:b/>
          <w:bCs/>
          <w:vertAlign w:val="superscript"/>
          <w:rtl/>
          <w:lang w:bidi="ar-IQ"/>
        </w:rPr>
        <w:t>203 -  204</w:t>
      </w:r>
      <w:r w:rsidRPr="0066329D">
        <w:rPr>
          <w:rFonts w:ascii="Traditional Arabic" w:hAnsi="Traditional Arabic" w:cs="Traditional Arabic"/>
          <w:b/>
          <w:bCs/>
          <w:rtl/>
          <w:lang w:bidi="ar-IQ"/>
        </w:rPr>
        <w:t>.</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rPr>
        <w:t>7)</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عبير سهام مهدي، مفهوم الوحدة الوطنية وطرق تعزيزها في العراق، المجلة السياسية والدولية، العدد (24)، (جامعة المستنصرية: كلية العلوم السياسية،2012)، ص182.</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tl/>
          <w:lang w:bidi="ar-IQ"/>
        </w:rPr>
        <w:t>(8</w:t>
      </w:r>
      <w:r w:rsidRPr="0066329D">
        <w:rPr>
          <w:rFonts w:ascii="Traditional Arabic" w:hAnsi="Traditional Arabic" w:cs="Traditional Arabic"/>
          <w:b/>
          <w:bCs/>
          <w:vertAlign w:val="superscript"/>
          <w:lang w:bidi="ar-IQ"/>
        </w:rPr>
        <w:t xml:space="preserve"> (</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احمد عدنان كاظم، صراع الإرادات السياسية في التجربة الديمقراطية العراقية بعد عام 2003م، مجلة الدراسات الدولية، العدد (53)، (جامعة بغداد: مركز الدراسات الدولية،2012)، ص69.</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rPr>
        <w:t>9)</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حميد فاضل حسن</w:t>
      </w:r>
      <w:r w:rsidRPr="0066329D">
        <w:rPr>
          <w:rFonts w:ascii="Traditional Arabic" w:hAnsi="Traditional Arabic" w:cs="Traditional Arabic"/>
          <w:b/>
          <w:bCs/>
          <w:rtl/>
        </w:rPr>
        <w:t xml:space="preserve">، المواطنة وإشكالية المباعدة بين الأطر النظرية والممارسات التطبيقية (العراق انموذجاً)، مجلة قضايا سياسية،  العدد(45 ــ 46)، (جامعة النهرين: كلية العلوم السياسية، 2016)، </w:t>
      </w:r>
      <w:r w:rsidRPr="0066329D">
        <w:rPr>
          <w:rFonts w:ascii="Traditional Arabic" w:hAnsi="Traditional Arabic" w:cs="Traditional Arabic"/>
          <w:b/>
          <w:bCs/>
          <w:rtl/>
          <w:lang w:bidi="ar-IQ"/>
        </w:rPr>
        <w:t>ص137.</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20</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 xml:space="preserve"> ياسين محمد العيثاوي، الأنعكاسات السلبية للمحاصصة على البنية المؤسسية والمجتمعية للنظام الديمقراطي في العراق، مجلة دراسات دولية، العدد(60)، (جامعة بغداد: مركز الدراسات الاستراتيجية والدولية، 2015)، ص36.</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(2</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المصدر نفسه، ص35.</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22</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ياسين محمد العيثاوي، الأنعكاسات السلبية للمحاصصة، مصدر سبق ذكره، ص37.</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lang w:bidi="ar-IQ"/>
        </w:rPr>
        <w:t>(</w:t>
      </w:r>
      <w:r w:rsidRPr="0066329D">
        <w:rPr>
          <w:rStyle w:val="FootnoteReference"/>
          <w:rFonts w:ascii="Traditional Arabic" w:hAnsi="Traditional Arabic" w:cs="Traditional Arabic"/>
          <w:b/>
          <w:bCs/>
        </w:rPr>
        <w:t>23</w:t>
      </w:r>
      <w:r w:rsidRPr="0066329D">
        <w:rPr>
          <w:rFonts w:ascii="Traditional Arabic" w:hAnsi="Traditional Arabic" w:cs="Traditional Arabic"/>
          <w:b/>
          <w:bCs/>
          <w:vertAlign w:val="superscript"/>
          <w:lang w:bidi="ar-IQ"/>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احمد عدنان كاظم، صراع الإرادات السياسية، مصدر سبق ذكره، ص85.</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Style w:val="FootnoteReference"/>
          <w:rFonts w:ascii="Traditional Arabic" w:hAnsi="Traditional Arabic" w:cs="Traditional Arabic"/>
          <w:b/>
          <w:bCs/>
        </w:rPr>
        <w:t>24</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هة زار صابر آمين، إشكالية الدولة والهوية (الدولة العراقية والهوية القومية الكردية أنموذجاً)، رسالة ماجستير غير منشورة، جامعة بغداد، كلية العلوم السياسية، 2008، ص207.</w:t>
      </w:r>
    </w:p>
    <w:p w:rsidR="00735F97" w:rsidRPr="0066329D" w:rsidRDefault="00735F97" w:rsidP="00735F97">
      <w:pPr>
        <w:pStyle w:val="FootnoteText"/>
        <w:spacing w:after="0" w:line="240" w:lineRule="auto"/>
        <w:jc w:val="both"/>
        <w:rPr>
          <w:rFonts w:ascii="Traditional Arabic" w:hAnsi="Traditional Arabic" w:cs="Traditional Arabic"/>
          <w:b/>
          <w:bCs/>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25</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مسعود بارزاني، على الموقع الآتي:</w:t>
      </w:r>
      <w:r w:rsidRPr="0066329D">
        <w:rPr>
          <w:rFonts w:ascii="Traditional Arabic" w:hAnsi="Traditional Arabic" w:cs="Traditional Arabic"/>
          <w:b/>
          <w:bCs/>
          <w:lang w:bidi="ar-IQ"/>
        </w:rPr>
        <w:t>http://ishtartv.com/viewarticl</w:t>
      </w:r>
      <w:r w:rsidRPr="0066329D">
        <w:rPr>
          <w:rFonts w:ascii="Traditional Arabic" w:hAnsi="Traditional Arabic" w:cs="Traditional Arabic"/>
          <w:b/>
          <w:bCs/>
          <w:rtl/>
          <w:lang w:bidi="ar-IQ"/>
        </w:rPr>
        <w:t xml:space="preserve"> </w:t>
      </w:r>
      <w:r w:rsidRPr="0066329D">
        <w:rPr>
          <w:rFonts w:ascii="Traditional Arabic" w:hAnsi="Traditional Arabic" w:cs="Traditional Arabic"/>
          <w:b/>
          <w:bCs/>
          <w:lang w:bidi="ar-IQ"/>
        </w:rPr>
        <w:t>www</w:t>
      </w:r>
    </w:p>
    <w:p w:rsidR="00735F97" w:rsidRPr="0066329D" w:rsidRDefault="00735F97" w:rsidP="00735F97">
      <w:pPr>
        <w:pStyle w:val="FootnoteText"/>
        <w:spacing w:after="0" w:line="240" w:lineRule="auto"/>
        <w:jc w:val="both"/>
        <w:rPr>
          <w:rFonts w:ascii="Traditional Arabic" w:hAnsi="Traditional Arabic" w:cs="Traditional Arabic"/>
          <w:b/>
          <w:bCs/>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26</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أستفتاء كردستان العراق: تداعياته ومستقبل الأزمة، المركز العربي للأبحاث ودراسة السياسات، قطر، 2017، ص3.</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27</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المصدر نفسه، ص3 - 4</w:t>
      </w:r>
    </w:p>
    <w:p w:rsidR="00735F97" w:rsidRPr="0066329D" w:rsidRDefault="00735F97" w:rsidP="00735F97">
      <w:pPr>
        <w:pStyle w:val="FootnoteText"/>
        <w:spacing w:after="0" w:line="240" w:lineRule="auto"/>
        <w:ind w:left="232" w:hanging="232"/>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28</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عبد السلام إبراهيم بغدادي، الوحدة الوطنية ومشكلة الأقليات في أفريقيا، سلسلة أطروحات الدكتوراه؛23 (بيروت: مركز دراسات الوحدة العربية، 1993)، ص ص34-35 .</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Style w:val="FootnoteReference"/>
          <w:rFonts w:ascii="Traditional Arabic" w:hAnsi="Traditional Arabic" w:cs="Traditional Arabic"/>
          <w:b/>
          <w:bCs/>
        </w:rPr>
        <w:t>29</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منى حمدي حكمت ، مفهوم الاثنيات واشكالية ادارتها في العراق، العدد (64 ـــ 65)، (جامعة بغداد: مركز الدراسات الدولية،2016)، ص335 وما بعدها.</w:t>
      </w:r>
    </w:p>
    <w:p w:rsidR="00735F97" w:rsidRPr="0066329D" w:rsidRDefault="00735F97" w:rsidP="00735F97">
      <w:pPr>
        <w:pStyle w:val="FootnoteText"/>
        <w:spacing w:after="0" w:line="240" w:lineRule="auto"/>
        <w:jc w:val="both"/>
        <w:rPr>
          <w:rFonts w:ascii="Traditional Arabic" w:hAnsi="Traditional Arabic" w:cs="Traditional Arabic"/>
          <w:b/>
          <w:bCs/>
          <w:lang w:bidi="ar-IQ"/>
        </w:rPr>
      </w:pPr>
      <w:r w:rsidRPr="0066329D">
        <w:rPr>
          <w:rFonts w:ascii="Traditional Arabic" w:hAnsi="Traditional Arabic" w:cs="Traditional Arabic"/>
          <w:b/>
          <w:bCs/>
          <w:vertAlign w:val="superscript"/>
          <w:rtl/>
          <w:lang w:bidi="ar-IQ"/>
        </w:rPr>
        <w:t>(*)</w:t>
      </w:r>
      <w:r w:rsidRPr="0066329D">
        <w:rPr>
          <w:rFonts w:ascii="Traditional Arabic" w:hAnsi="Traditional Arabic" w:cs="Traditional Arabic"/>
          <w:b/>
          <w:bCs/>
          <w:rtl/>
          <w:lang w:bidi="ar-IQ"/>
        </w:rPr>
        <w:t xml:space="preserve">تعد مسألة التعامل مع التنوع الاجتماعي القومي والاثني والمذهبي في العراق من اعقد المشكلات منذ تأسيس الدولة العراقية عام 1921، بسبب توجهات النخب السياسية الحاكمة التي تعاقبت على السلطة لعقود طويلة، إذ أتسمت سياساتها  في الاعم الاغلب بالشمولية والمركزية المفرطة، وكان هناك دائما جزء كبير من مكونات الشعب العراقي مهمشا ومغيبا، من خلال اعتماد الحكومات المتلاحقة لأسلوب القمع تجاه أي تهديد تتصوره يمس استقرار بقاءها في الحكم، بالنتيجة لم تكن تقاليد الحوار والتوافق جزء من سياسات العراق الحديث.للأستزادة في هذا الموضوع ينظر: عبير سهام مهدي، مفهوم الوحدة الوطنية، مصدر سبق ذكره، ص180. </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Style w:val="FootnoteReference"/>
          <w:rFonts w:ascii="Traditional Arabic" w:hAnsi="Traditional Arabic" w:cs="Traditional Arabic"/>
          <w:b/>
          <w:bCs/>
        </w:rPr>
        <w:t>30</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المصدر نفسه، ص185.</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lang w:bidi="ar-IQ"/>
        </w:rPr>
        <w:t>(</w:t>
      </w:r>
      <w:r w:rsidRPr="0066329D">
        <w:rPr>
          <w:rStyle w:val="FootnoteReference"/>
          <w:rFonts w:ascii="Traditional Arabic" w:hAnsi="Traditional Arabic" w:cs="Traditional Arabic"/>
          <w:b/>
          <w:bCs/>
        </w:rPr>
        <w:t>31</w:t>
      </w:r>
      <w:r w:rsidRPr="0066329D">
        <w:rPr>
          <w:rFonts w:ascii="Traditional Arabic" w:hAnsi="Traditional Arabic" w:cs="Traditional Arabic"/>
          <w:b/>
          <w:bCs/>
          <w:vertAlign w:val="superscript"/>
          <w:lang w:bidi="ar-IQ"/>
        </w:rPr>
        <w:t>)</w:t>
      </w:r>
      <w:r w:rsidRPr="0066329D">
        <w:rPr>
          <w:rFonts w:ascii="Traditional Arabic" w:hAnsi="Traditional Arabic" w:cs="Traditional Arabic"/>
          <w:b/>
          <w:bCs/>
          <w:rtl/>
        </w:rPr>
        <w:t xml:space="preserve"> عبد الحسين شعبان، الشروط الداخلية لأستعادة الوحدة الوطنية العراقية، على الموقع الآتي</w:t>
      </w:r>
      <w:r w:rsidRPr="0066329D">
        <w:rPr>
          <w:rFonts w:ascii="Traditional Arabic" w:hAnsi="Traditional Arabic" w:cs="Traditional Arabic"/>
          <w:b/>
          <w:bCs/>
          <w:rtl/>
          <w:lang w:bidi="ar-IQ"/>
        </w:rPr>
        <w:t>:</w:t>
      </w:r>
    </w:p>
    <w:p w:rsidR="00735F97" w:rsidRPr="0066329D" w:rsidRDefault="00735F97" w:rsidP="00735F97">
      <w:pPr>
        <w:pStyle w:val="FootnoteText"/>
        <w:bidi w:val="0"/>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rPr>
        <w:t xml:space="preserve">http://www.aljzeera.com.                                             </w:t>
      </w:r>
    </w:p>
    <w:p w:rsidR="00735F97" w:rsidRPr="0066329D" w:rsidRDefault="00735F97" w:rsidP="00735F97">
      <w:pPr>
        <w:pStyle w:val="FootnoteText"/>
        <w:spacing w:after="0" w:line="240" w:lineRule="auto"/>
        <w:jc w:val="both"/>
        <w:rPr>
          <w:rFonts w:ascii="Traditional Arabic" w:hAnsi="Traditional Arabic" w:cs="Traditional Arabic"/>
          <w:b/>
          <w:bCs/>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32</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أحمد سلمان شناوة، ماتبقى من الهوية الوطنية، الحوار المتمدن، العدد(2983)، بتاريخ23/4/2010، على الموقع الآتي:</w:t>
      </w:r>
      <w:hyperlink r:id="rId17" w:history="1">
        <w:r w:rsidRPr="0066329D">
          <w:rPr>
            <w:rStyle w:val="Hyperlink"/>
            <w:rFonts w:ascii="Traditional Arabic" w:hAnsi="Traditional Arabic" w:cs="Traditional Arabic"/>
            <w:b/>
            <w:bCs/>
          </w:rPr>
          <w:t>http://www.ahewar.org</w:t>
        </w:r>
      </w:hyperlink>
      <w:r w:rsidRPr="0066329D">
        <w:rPr>
          <w:rFonts w:ascii="Traditional Arabic" w:hAnsi="Traditional Arabic" w:cs="Traditional Arabic"/>
          <w:b/>
          <w:bCs/>
        </w:rPr>
        <w:t xml:space="preserve">                                                </w:t>
      </w:r>
    </w:p>
    <w:p w:rsidR="00735F97" w:rsidRPr="0066329D" w:rsidRDefault="00735F97" w:rsidP="00735F97">
      <w:pPr>
        <w:pStyle w:val="FootnoteText"/>
        <w:spacing w:after="0" w:line="240" w:lineRule="auto"/>
        <w:jc w:val="both"/>
        <w:rPr>
          <w:rFonts w:ascii="Traditional Arabic" w:hAnsi="Traditional Arabic" w:cs="Traditional Arabic"/>
          <w:b/>
          <w:bCs/>
        </w:rPr>
      </w:pPr>
      <w:r w:rsidRPr="0066329D">
        <w:rPr>
          <w:rFonts w:ascii="Traditional Arabic" w:hAnsi="Traditional Arabic" w:cs="Traditional Arabic"/>
          <w:b/>
          <w:bCs/>
          <w:vertAlign w:val="superscript"/>
          <w:lang w:bidi="ar-IQ"/>
        </w:rPr>
        <w:t>(</w:t>
      </w:r>
      <w:r w:rsidRPr="0066329D">
        <w:rPr>
          <w:rStyle w:val="FootnoteReference"/>
          <w:rFonts w:ascii="Traditional Arabic" w:hAnsi="Traditional Arabic" w:cs="Traditional Arabic"/>
          <w:b/>
          <w:bCs/>
        </w:rPr>
        <w:t>33</w:t>
      </w:r>
      <w:r w:rsidRPr="0066329D">
        <w:rPr>
          <w:rFonts w:ascii="Traditional Arabic" w:hAnsi="Traditional Arabic" w:cs="Traditional Arabic"/>
          <w:b/>
          <w:bCs/>
          <w:vertAlign w:val="superscript"/>
          <w:lang w:bidi="ar-IQ"/>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حميد فاضل حسن</w:t>
      </w:r>
      <w:r w:rsidRPr="0066329D">
        <w:rPr>
          <w:rFonts w:ascii="Traditional Arabic" w:hAnsi="Traditional Arabic" w:cs="Traditional Arabic"/>
          <w:b/>
          <w:bCs/>
          <w:rtl/>
        </w:rPr>
        <w:t>، المواطنة وإشكالية المباعدة بين الأطر النظرية والممارسات التطبيقية، مصدر سبق ذكره، ص133.</w:t>
      </w:r>
    </w:p>
    <w:p w:rsidR="00735F97" w:rsidRPr="0066329D" w:rsidRDefault="00735F97" w:rsidP="00735F97">
      <w:pPr>
        <w:pStyle w:val="FootnoteText"/>
        <w:spacing w:after="0" w:line="240" w:lineRule="auto"/>
        <w:jc w:val="both"/>
        <w:rPr>
          <w:rFonts w:ascii="Traditional Arabic" w:hAnsi="Traditional Arabic" w:cs="Traditional Arabic"/>
          <w:b/>
          <w:bCs/>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34</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 xml:space="preserve"> </w:t>
      </w:r>
      <w:r w:rsidRPr="0066329D">
        <w:rPr>
          <w:rFonts w:ascii="Traditional Arabic" w:hAnsi="Traditional Arabic" w:cs="Traditional Arabic"/>
          <w:b/>
          <w:bCs/>
          <w:rtl/>
          <w:lang w:bidi="ar-IQ"/>
        </w:rPr>
        <w:t>حميد فاضل حسن، أشكالية الطائفية في العراق بين الاستمرارية والانكفائية، مجلة العلوم السياسية، العدد (32)، (جامعة بغداد: كلية العلوم السياسية: 2006)، ص184.</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tl/>
        </w:rPr>
        <w:t>(</w:t>
      </w:r>
      <w:r w:rsidRPr="0066329D">
        <w:rPr>
          <w:rStyle w:val="FootnoteReference"/>
          <w:rFonts w:ascii="Traditional Arabic" w:hAnsi="Traditional Arabic" w:cs="Traditional Arabic"/>
          <w:b/>
          <w:bCs/>
          <w:rtl/>
        </w:rPr>
        <w:t>3</w:t>
      </w:r>
      <w:r w:rsidRPr="0066329D">
        <w:rPr>
          <w:rFonts w:ascii="Traditional Arabic" w:hAnsi="Traditional Arabic" w:cs="Traditional Arabic"/>
          <w:b/>
          <w:bCs/>
          <w:vertAlign w:val="superscript"/>
          <w:rtl/>
        </w:rPr>
        <w:t>5</w:t>
      </w:r>
      <w:r w:rsidRPr="0066329D">
        <w:rPr>
          <w:rFonts w:ascii="Traditional Arabic" w:hAnsi="Traditional Arabic" w:cs="Traditional Arabic"/>
          <w:b/>
          <w:bCs/>
          <w:vertAlign w:val="superscript"/>
          <w:rtl/>
          <w:lang w:bidi="ar-IQ"/>
        </w:rPr>
        <w:t>)</w:t>
      </w:r>
      <w:r w:rsidRPr="0066329D">
        <w:rPr>
          <w:rFonts w:ascii="Traditional Arabic" w:hAnsi="Traditional Arabic" w:cs="Traditional Arabic"/>
          <w:b/>
          <w:bCs/>
          <w:rtl/>
          <w:lang w:bidi="ar-IQ"/>
        </w:rPr>
        <w:t xml:space="preserve"> المصدر نفسه، ص184</w:t>
      </w:r>
    </w:p>
    <w:p w:rsidR="00735F97" w:rsidRPr="0066329D" w:rsidRDefault="00735F97" w:rsidP="00735F97">
      <w:pPr>
        <w:pStyle w:val="FootnoteText"/>
        <w:spacing w:after="0" w:line="240" w:lineRule="auto"/>
        <w:jc w:val="both"/>
        <w:rPr>
          <w:rFonts w:ascii="Traditional Arabic" w:hAnsi="Traditional Arabic" w:cs="Traditional Arabic"/>
          <w:b/>
          <w:bCs/>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36</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حسن العلوي، الشيعة والدولة القومية في العراق 1914 ــ 1920 ، طهران، دار المجتبى، السنة بدون، ص11 ــ 12 ، ص273.</w:t>
      </w:r>
    </w:p>
    <w:p w:rsidR="00735F97" w:rsidRPr="0066329D" w:rsidRDefault="00735F97" w:rsidP="00735F97">
      <w:pPr>
        <w:pStyle w:val="FootnoteText"/>
        <w:spacing w:after="0" w:line="240" w:lineRule="auto"/>
        <w:ind w:left="-58" w:right="-142"/>
        <w:jc w:val="both"/>
        <w:rPr>
          <w:rFonts w:ascii="Traditional Arabic" w:hAnsi="Traditional Arabic" w:cs="Traditional Arabic"/>
          <w:b/>
          <w:bCs/>
          <w:rtl/>
          <w:lang w:bidi="ar-IQ"/>
        </w:rPr>
      </w:pPr>
      <w:r w:rsidRPr="0066329D">
        <w:rPr>
          <w:rFonts w:ascii="Traditional Arabic" w:hAnsi="Traditional Arabic" w:cs="Traditional Arabic"/>
          <w:b/>
          <w:bCs/>
          <w:vertAlign w:val="superscript"/>
          <w:lang w:bidi="ar-IQ"/>
        </w:rPr>
        <w:t xml:space="preserve"> (</w:t>
      </w:r>
      <w:r w:rsidRPr="0066329D">
        <w:rPr>
          <w:rStyle w:val="FootnoteReference"/>
          <w:rFonts w:ascii="Traditional Arabic" w:hAnsi="Traditional Arabic" w:cs="Traditional Arabic"/>
          <w:b/>
          <w:bCs/>
        </w:rPr>
        <w:t>37</w:t>
      </w:r>
      <w:r w:rsidRPr="0066329D">
        <w:rPr>
          <w:rFonts w:ascii="Traditional Arabic" w:hAnsi="Traditional Arabic" w:cs="Traditional Arabic"/>
          <w:b/>
          <w:bCs/>
          <w:vertAlign w:val="superscript"/>
          <w:lang w:bidi="ar-IQ"/>
        </w:rPr>
        <w:t>)</w:t>
      </w:r>
      <w:r w:rsidRPr="0066329D">
        <w:rPr>
          <w:rFonts w:ascii="Traditional Arabic" w:hAnsi="Traditional Arabic" w:cs="Traditional Arabic"/>
          <w:b/>
          <w:bCs/>
          <w:rtl/>
          <w:lang w:bidi="ar-IQ"/>
        </w:rPr>
        <w:t>حميد فاضل حسن، المواطنة وإشكالية المباعدة بين الاطر النظرية والممارسات العملية، مصدر سبق ذكره، ص137.</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38</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المصدر نفسه، ص137.</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39</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المصدر نفسه، ص134. </w:t>
      </w:r>
    </w:p>
    <w:p w:rsidR="00735F97" w:rsidRPr="0066329D" w:rsidRDefault="00735F97" w:rsidP="00735F97">
      <w:pPr>
        <w:pStyle w:val="FootnoteText"/>
        <w:spacing w:after="0" w:line="240" w:lineRule="auto"/>
        <w:jc w:val="both"/>
        <w:rPr>
          <w:rFonts w:ascii="Traditional Arabic" w:hAnsi="Traditional Arabic" w:cs="Traditional Arabic"/>
          <w:b/>
          <w:bCs/>
          <w:rtl/>
        </w:rPr>
      </w:pPr>
      <w:r w:rsidRPr="0066329D">
        <w:rPr>
          <w:rStyle w:val="FootnoteReference"/>
          <w:rFonts w:ascii="Traditional Arabic" w:hAnsi="Traditional Arabic" w:cs="Traditional Arabic"/>
          <w:b/>
          <w:bCs/>
        </w:rPr>
        <w:t>40</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منى حمدي حكمت،</w:t>
      </w:r>
      <w:r w:rsidRPr="0066329D">
        <w:rPr>
          <w:rFonts w:ascii="Traditional Arabic" w:hAnsi="Traditional Arabic" w:cs="Traditional Arabic"/>
          <w:b/>
          <w:bCs/>
          <w:rtl/>
          <w:lang w:bidi="ar-IQ"/>
        </w:rPr>
        <w:t xml:space="preserve"> مفهوم الاثنيات واشكالية ادارتها في العراق</w:t>
      </w:r>
      <w:r w:rsidRPr="0066329D">
        <w:rPr>
          <w:rFonts w:ascii="Traditional Arabic" w:hAnsi="Traditional Arabic" w:cs="Traditional Arabic"/>
          <w:b/>
          <w:bCs/>
          <w:rtl/>
        </w:rPr>
        <w:t>، مصدر سبق ذكره،ص237.</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tl/>
        </w:rPr>
        <w:t>(</w:t>
      </w:r>
      <w:r w:rsidRPr="0066329D">
        <w:rPr>
          <w:rStyle w:val="FootnoteReference"/>
          <w:rFonts w:ascii="Traditional Arabic" w:hAnsi="Traditional Arabic" w:cs="Traditional Arabic"/>
          <w:b/>
          <w:bCs/>
          <w:rtl/>
        </w:rPr>
        <w:t>4</w:t>
      </w:r>
      <w:r w:rsidRPr="0066329D">
        <w:rPr>
          <w:rFonts w:ascii="Traditional Arabic" w:hAnsi="Traditional Arabic" w:cs="Traditional Arabic"/>
          <w:b/>
          <w:bCs/>
          <w:vertAlign w:val="superscript"/>
          <w:rtl/>
        </w:rPr>
        <w:t>1</w:t>
      </w:r>
      <w:r w:rsidRPr="0066329D">
        <w:rPr>
          <w:rFonts w:ascii="Traditional Arabic" w:hAnsi="Traditional Arabic" w:cs="Traditional Arabic"/>
          <w:b/>
          <w:bCs/>
          <w:vertAlign w:val="superscript"/>
          <w:rtl/>
          <w:lang w:bidi="ar-IQ"/>
        </w:rPr>
        <w:t>)</w:t>
      </w:r>
      <w:r w:rsidRPr="0066329D">
        <w:rPr>
          <w:rFonts w:ascii="Traditional Arabic" w:hAnsi="Traditional Arabic" w:cs="Traditional Arabic"/>
          <w:b/>
          <w:bCs/>
          <w:rtl/>
          <w:lang w:bidi="ar-IQ"/>
        </w:rPr>
        <w:t xml:space="preserve"> عبد الحسين شعبان،</w:t>
      </w:r>
      <w:r w:rsidRPr="0066329D">
        <w:rPr>
          <w:rFonts w:ascii="Traditional Arabic" w:hAnsi="Traditional Arabic" w:cs="Traditional Arabic"/>
          <w:b/>
          <w:bCs/>
          <w:rtl/>
        </w:rPr>
        <w:t xml:space="preserve"> الشروط الداخلية لأستعادة الوحدة الوطنية العراقية</w:t>
      </w:r>
      <w:r w:rsidRPr="0066329D">
        <w:rPr>
          <w:rFonts w:ascii="Traditional Arabic" w:hAnsi="Traditional Arabic" w:cs="Traditional Arabic"/>
          <w:b/>
          <w:bCs/>
          <w:rtl/>
          <w:lang w:bidi="ar-IQ"/>
        </w:rPr>
        <w:t>، مصدر سبق ذكره.</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lang w:bidi="ar-IQ"/>
        </w:rPr>
        <w:t>(</w:t>
      </w:r>
      <w:r w:rsidRPr="0066329D">
        <w:rPr>
          <w:rStyle w:val="FootnoteReference"/>
          <w:rFonts w:ascii="Traditional Arabic" w:hAnsi="Traditional Arabic" w:cs="Traditional Arabic"/>
          <w:b/>
          <w:bCs/>
        </w:rPr>
        <w:t>42</w:t>
      </w:r>
      <w:r w:rsidRPr="0066329D">
        <w:rPr>
          <w:rFonts w:ascii="Traditional Arabic" w:hAnsi="Traditional Arabic" w:cs="Traditional Arabic"/>
          <w:b/>
          <w:bCs/>
          <w:vertAlign w:val="superscript"/>
          <w:lang w:bidi="ar-IQ"/>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هة زار صابر آمين، اشكالية الدولة والهوية، مصدر سبق ذكره ،ص207.</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43</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حسنين توفيق ابراهيم و عبد الجبار احمد عبدالله، التحولات الديمقراطية في العراق: القيود والفرص، (دبي: مركز الخليج للأبحاث، 2005)، ص36 ـــ 37.</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44</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 xml:space="preserve"> </w:t>
      </w:r>
      <w:r w:rsidRPr="0066329D">
        <w:rPr>
          <w:rFonts w:ascii="Traditional Arabic" w:hAnsi="Traditional Arabic" w:cs="Traditional Arabic"/>
          <w:b/>
          <w:bCs/>
          <w:rtl/>
        </w:rPr>
        <w:t xml:space="preserve">حميد فاضل، </w:t>
      </w:r>
      <w:r w:rsidRPr="0066329D">
        <w:rPr>
          <w:rFonts w:ascii="Traditional Arabic" w:hAnsi="Traditional Arabic" w:cs="Traditional Arabic"/>
          <w:b/>
          <w:bCs/>
          <w:rtl/>
          <w:lang w:bidi="ar-IQ"/>
        </w:rPr>
        <w:t>المواطنة وإشكالية المباعدة بين الاطر النظرية والممارسات العملية</w:t>
      </w:r>
      <w:r w:rsidRPr="0066329D">
        <w:rPr>
          <w:rFonts w:ascii="Traditional Arabic" w:hAnsi="Traditional Arabic" w:cs="Traditional Arabic"/>
          <w:b/>
          <w:bCs/>
          <w:rtl/>
        </w:rPr>
        <w:t>، مصدر سبق ذكره، ص138.</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45</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 xml:space="preserve"> </w:t>
      </w:r>
      <w:r w:rsidRPr="0066329D">
        <w:rPr>
          <w:rFonts w:ascii="Traditional Arabic" w:hAnsi="Traditional Arabic" w:cs="Traditional Arabic"/>
          <w:b/>
          <w:bCs/>
          <w:rtl/>
          <w:lang w:bidi="ar-IQ"/>
        </w:rPr>
        <w:t>حسنين ابراهيم توفيق وعبد الجبار احمد عبدالله، التحولات الديمقراطية في العراق، مصدر سبق ذكره، ص137.</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46</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 xml:space="preserve">للمزيد ينظر، منى حمدي حكمت، مفهوم الاثنيات واشكالية ادارتها في العراق، مصدر سبق ذكره، ص335 وما بعدها. </w:t>
      </w:r>
    </w:p>
    <w:p w:rsidR="00735F97" w:rsidRPr="0066329D" w:rsidRDefault="00735F97" w:rsidP="00735F97">
      <w:pPr>
        <w:pStyle w:val="FootnoteText"/>
        <w:tabs>
          <w:tab w:val="right" w:pos="651"/>
          <w:tab w:val="left" w:pos="1076"/>
        </w:tabs>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47</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 xml:space="preserve">حسن لطيف الزبيدي، قراءة في إشكاليات بناء الدولة في العراق (الديمقراطية والنفط والتنمية)، مؤتمر بيت الحكمة العلمي السنوي (بناء الدولة) للمدة من 18-19 كانون الثاني،(بغداد: بيت الحكمة،2012)، ص46 ــ47. </w:t>
      </w:r>
    </w:p>
    <w:p w:rsidR="00735F97" w:rsidRPr="0066329D" w:rsidRDefault="00735F97" w:rsidP="00735F97">
      <w:pPr>
        <w:pStyle w:val="FootnoteText"/>
        <w:tabs>
          <w:tab w:val="right" w:pos="651"/>
          <w:tab w:val="left" w:pos="1076"/>
        </w:tabs>
        <w:spacing w:after="0" w:line="240" w:lineRule="auto"/>
        <w:ind w:left="226" w:hanging="142"/>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48</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 xml:space="preserve">الامم المتحدة، التنمية البشرية، والتنمية المستدامة، شبكة المعلومات الدولية: </w:t>
      </w:r>
    </w:p>
    <w:p w:rsidR="00735F97" w:rsidRPr="0066329D" w:rsidRDefault="00735F97" w:rsidP="00735F97">
      <w:pPr>
        <w:pStyle w:val="FootnoteText"/>
        <w:tabs>
          <w:tab w:val="right" w:pos="651"/>
          <w:tab w:val="left" w:pos="1076"/>
        </w:tabs>
        <w:bidi w:val="0"/>
        <w:spacing w:after="0" w:line="240" w:lineRule="auto"/>
        <w:ind w:left="509" w:hanging="283"/>
        <w:jc w:val="both"/>
        <w:rPr>
          <w:rFonts w:ascii="Traditional Arabic" w:hAnsi="Traditional Arabic" w:cs="Traditional Arabic" w:hint="cs"/>
          <w:b/>
          <w:bCs/>
          <w:rtl/>
          <w:lang w:bidi="ar-IQ"/>
        </w:rPr>
      </w:pPr>
      <w:r w:rsidRPr="0066329D">
        <w:rPr>
          <w:rFonts w:ascii="Traditional Arabic" w:hAnsi="Traditional Arabic" w:cs="Traditional Arabic"/>
          <w:b/>
          <w:bCs/>
          <w:lang w:bidi="ar-IQ"/>
        </w:rPr>
        <w:t>http://www.un.org/ar/development.</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Style w:val="FootnoteReference"/>
          <w:rFonts w:ascii="Traditional Arabic" w:hAnsi="Traditional Arabic" w:cs="Traditional Arabic"/>
          <w:b/>
          <w:bCs/>
        </w:rPr>
        <w:t>49</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حسن لطيف الزبيدي، قراءة في إشكاليات بناء الدولة في العراق، مصدر سبق ذكره، ص46 ـــ 48.</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tl/>
          <w:lang w:bidi="ar-IQ"/>
        </w:rPr>
        <w:t>(</w:t>
      </w:r>
      <w:r w:rsidRPr="0066329D">
        <w:rPr>
          <w:rStyle w:val="FootnoteReference"/>
          <w:rFonts w:ascii="Traditional Arabic" w:hAnsi="Traditional Arabic" w:cs="Traditional Arabic"/>
          <w:b/>
          <w:bCs/>
        </w:rPr>
        <w:t>50</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المصدر نفسه، ص51.</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5</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عبد العظيم جبر حافظ، التحوّل الديمقراطي في العراق: الواقع ...والمستقبل، تقديم:فالح عبد الجبار،(بغداد: مؤسسة مصر مرتضى،2011)، ص326.</w:t>
      </w:r>
    </w:p>
    <w:p w:rsidR="00735F97" w:rsidRPr="0066329D" w:rsidRDefault="00735F97" w:rsidP="00735F97">
      <w:pPr>
        <w:pStyle w:val="FootnoteText"/>
        <w:spacing w:after="0" w:line="240" w:lineRule="auto"/>
        <w:jc w:val="both"/>
        <w:rPr>
          <w:rFonts w:ascii="Traditional Arabic" w:hAnsi="Traditional Arabic" w:cs="Traditional Arabic"/>
          <w:b/>
          <w:bCs/>
          <w:rtl/>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52</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احمد عمر الراوي، نحو إستراتيجيات جديدة لادارة الاقتصاد العراقي في ظل اقتصاد احادي الجانب، في استراتيجية بناء الدولة في العراق بعد الانسحاب الامريكي، المؤتمر السنوي لقسم الدراسات السياسية، (بيت الحكمة: بغداد، 2011)، ص477-478.</w:t>
      </w:r>
    </w:p>
    <w:p w:rsidR="00735F97" w:rsidRPr="0066329D" w:rsidRDefault="00735F97" w:rsidP="00735F97">
      <w:pPr>
        <w:pStyle w:val="FootnoteText"/>
        <w:spacing w:after="0" w:line="240" w:lineRule="auto"/>
        <w:jc w:val="both"/>
        <w:rPr>
          <w:rFonts w:ascii="Traditional Arabic" w:hAnsi="Traditional Arabic" w:cs="Traditional Arabic"/>
          <w:b/>
          <w:bCs/>
          <w:rtl/>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53</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عبد العظيم جبر حافظ، التحوّل الديمقراطي في العراق، مصدر سبق ذكره، ص345.</w:t>
      </w:r>
    </w:p>
    <w:p w:rsidR="00735F97" w:rsidRPr="0066329D" w:rsidRDefault="00735F97" w:rsidP="00735F97">
      <w:pPr>
        <w:pStyle w:val="FootnoteText"/>
        <w:tabs>
          <w:tab w:val="right" w:pos="651"/>
          <w:tab w:val="left" w:pos="1076"/>
        </w:tabs>
        <w:spacing w:after="0" w:line="240" w:lineRule="auto"/>
        <w:jc w:val="both"/>
        <w:rPr>
          <w:rFonts w:ascii="Traditional Arabic" w:hAnsi="Traditional Arabic" w:cs="Traditional Arabic"/>
          <w:b/>
          <w:bCs/>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54</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 xml:space="preserve">المادة (25) من دستور العراق الدائم لسنة 2005. </w:t>
      </w:r>
    </w:p>
    <w:p w:rsidR="00735F97" w:rsidRPr="0066329D" w:rsidRDefault="00735F97" w:rsidP="00735F97">
      <w:pPr>
        <w:pStyle w:val="FootnoteText"/>
        <w:tabs>
          <w:tab w:val="right" w:pos="651"/>
          <w:tab w:val="left" w:pos="1076"/>
        </w:tabs>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55</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 xml:space="preserve">المادة (26) من دستور العراق الدائم لسنة 2005. </w:t>
      </w:r>
    </w:p>
    <w:p w:rsidR="00735F97" w:rsidRPr="0066329D" w:rsidRDefault="00735F97" w:rsidP="00735F97">
      <w:pPr>
        <w:pStyle w:val="FootnoteText"/>
        <w:spacing w:after="0" w:line="240" w:lineRule="auto"/>
        <w:jc w:val="both"/>
        <w:rPr>
          <w:rFonts w:ascii="Traditional Arabic" w:hAnsi="Traditional Arabic" w:cs="Traditional Arabic"/>
          <w:b/>
          <w:bCs/>
          <w:lang w:bidi="ar-IQ"/>
        </w:rPr>
      </w:pPr>
      <w:r w:rsidRPr="0066329D">
        <w:rPr>
          <w:rFonts w:ascii="Traditional Arabic" w:hAnsi="Traditional Arabic" w:cs="Traditional Arabic"/>
          <w:b/>
          <w:bCs/>
          <w:vertAlign w:val="superscript"/>
          <w:lang w:bidi="ar-IQ"/>
        </w:rPr>
        <w:t>(</w:t>
      </w:r>
      <w:r w:rsidRPr="0066329D">
        <w:rPr>
          <w:rStyle w:val="FootnoteReference"/>
          <w:rFonts w:ascii="Traditional Arabic" w:hAnsi="Traditional Arabic" w:cs="Traditional Arabic"/>
          <w:b/>
          <w:bCs/>
        </w:rPr>
        <w:t>56</w:t>
      </w:r>
      <w:r w:rsidRPr="0066329D">
        <w:rPr>
          <w:rFonts w:ascii="Traditional Arabic" w:hAnsi="Traditional Arabic" w:cs="Traditional Arabic"/>
          <w:b/>
          <w:bCs/>
          <w:vertAlign w:val="superscript"/>
          <w:lang w:bidi="ar-IQ"/>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أحمد عمر الراوي، نحو إستراتيجيات جديدة لادارة الاقتصاد العراقي، مصدر سبق ذكره، ص489.</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Style w:val="FootnoteReference"/>
          <w:rFonts w:ascii="Traditional Arabic" w:hAnsi="Traditional Arabic" w:cs="Traditional Arabic"/>
          <w:b/>
          <w:bCs/>
        </w:rPr>
        <w:t>57</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عبد علي كاظم المعموري، عنف الدولة في هدر الامكانية وسوء تخصيص الموارد في العراق، مجلة قضايا سياسية، العدد (17)، (جامعة النهرين: كلية العلوم السياسية،2009) ،  ص43.</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tl/>
          <w:lang w:bidi="ar-IQ"/>
        </w:rPr>
        <w:t>(</w:t>
      </w:r>
      <w:r w:rsidRPr="0066329D">
        <w:rPr>
          <w:rStyle w:val="FootnoteReference"/>
          <w:rFonts w:ascii="Traditional Arabic" w:hAnsi="Traditional Arabic" w:cs="Traditional Arabic"/>
          <w:b/>
          <w:bCs/>
        </w:rPr>
        <w:t>58</w:t>
      </w:r>
      <w:r w:rsidRPr="0066329D">
        <w:rPr>
          <w:rFonts w:ascii="Traditional Arabic" w:hAnsi="Traditional Arabic" w:cs="Traditional Arabic"/>
          <w:b/>
          <w:bCs/>
          <w:vertAlign w:val="superscript"/>
          <w:rtl/>
          <w:lang w:bidi="ar-IQ"/>
        </w:rPr>
        <w:t>)</w:t>
      </w:r>
      <w:r w:rsidRPr="0066329D">
        <w:rPr>
          <w:rFonts w:ascii="Traditional Arabic" w:hAnsi="Traditional Arabic" w:cs="Traditional Arabic"/>
          <w:b/>
          <w:bCs/>
          <w:rtl/>
          <w:lang w:bidi="ar-IQ"/>
        </w:rPr>
        <w:t xml:space="preserve"> حازم الببلاوي، الدولة الريعية في الوطن العربي، ندوة الدولة والاندماج في الوطن العربي، (بيروت: مركز دراسات الوحدة العربية، 1990)، ص283.</w:t>
      </w:r>
    </w:p>
    <w:p w:rsidR="00735F97" w:rsidRPr="0066329D" w:rsidRDefault="00735F97" w:rsidP="00735F97">
      <w:pPr>
        <w:pStyle w:val="FootnoteText"/>
        <w:spacing w:after="0" w:line="240" w:lineRule="auto"/>
        <w:jc w:val="both"/>
        <w:rPr>
          <w:rFonts w:ascii="Traditional Arabic" w:hAnsi="Traditional Arabic" w:cs="Traditional Arabic"/>
          <w:b/>
          <w:bCs/>
          <w:rtl/>
        </w:rPr>
      </w:pPr>
      <w:r w:rsidRPr="0066329D">
        <w:rPr>
          <w:rStyle w:val="FootnoteReference"/>
          <w:rFonts w:ascii="Traditional Arabic" w:hAnsi="Traditional Arabic" w:cs="Traditional Arabic"/>
          <w:b/>
          <w:bCs/>
        </w:rPr>
        <w:t>59</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حميد فاضل حسن، </w:t>
      </w:r>
      <w:r w:rsidRPr="0066329D">
        <w:rPr>
          <w:rFonts w:ascii="Traditional Arabic" w:hAnsi="Traditional Arabic" w:cs="Traditional Arabic"/>
          <w:b/>
          <w:bCs/>
          <w:rtl/>
          <w:lang w:bidi="ar-IQ"/>
        </w:rPr>
        <w:t>المواطنة وإشكالية المباعدة بين الاطر النظرية والممارسات العملية</w:t>
      </w:r>
      <w:r w:rsidRPr="0066329D">
        <w:rPr>
          <w:rFonts w:ascii="Traditional Arabic" w:hAnsi="Traditional Arabic" w:cs="Traditional Arabic"/>
          <w:b/>
          <w:bCs/>
          <w:rtl/>
        </w:rPr>
        <w:t>، مصدر سبق ذكره، ص130 ــ 131.</w:t>
      </w:r>
    </w:p>
    <w:p w:rsidR="00735F97" w:rsidRPr="0066329D" w:rsidRDefault="00735F97" w:rsidP="00735F97">
      <w:pPr>
        <w:pStyle w:val="FootnoteText"/>
        <w:spacing w:after="0" w:line="240" w:lineRule="auto"/>
        <w:ind w:left="-58"/>
        <w:jc w:val="both"/>
        <w:rPr>
          <w:rFonts w:ascii="Traditional Arabic" w:hAnsi="Traditional Arabic" w:cs="Traditional Arabic"/>
          <w:b/>
          <w:bCs/>
          <w:lang w:bidi="ar-IQ"/>
        </w:rPr>
      </w:pPr>
      <w:r w:rsidRPr="0066329D">
        <w:rPr>
          <w:rFonts w:ascii="Traditional Arabic" w:hAnsi="Traditional Arabic" w:cs="Traditional Arabic"/>
          <w:b/>
          <w:bCs/>
          <w:rtl/>
        </w:rPr>
        <w:t xml:space="preserve"> </w:t>
      </w:r>
      <w:r w:rsidRPr="0066329D">
        <w:rPr>
          <w:rFonts w:ascii="Traditional Arabic" w:hAnsi="Traditional Arabic" w:cs="Traditional Arabic"/>
          <w:b/>
          <w:bCs/>
          <w:vertAlign w:val="superscript"/>
          <w:rtl/>
        </w:rPr>
        <w:t>(</w:t>
      </w:r>
      <w:r w:rsidRPr="0066329D">
        <w:rPr>
          <w:rStyle w:val="FootnoteReference"/>
          <w:rFonts w:ascii="Traditional Arabic" w:hAnsi="Traditional Arabic" w:cs="Traditional Arabic"/>
          <w:b/>
          <w:bCs/>
        </w:rPr>
        <w:t>60</w:t>
      </w:r>
      <w:r w:rsidRPr="0066329D">
        <w:rPr>
          <w:rFonts w:ascii="Traditional Arabic" w:hAnsi="Traditional Arabic" w:cs="Traditional Arabic"/>
          <w:b/>
          <w:bCs/>
          <w:vertAlign w:val="superscript"/>
          <w:rtl/>
          <w:lang w:bidi="ar-IQ"/>
        </w:rPr>
        <w:t>)</w:t>
      </w:r>
      <w:r w:rsidRPr="0066329D">
        <w:rPr>
          <w:rFonts w:ascii="Traditional Arabic" w:hAnsi="Traditional Arabic" w:cs="Traditional Arabic"/>
          <w:b/>
          <w:bCs/>
          <w:rtl/>
          <w:lang w:bidi="ar-IQ"/>
        </w:rPr>
        <w:t xml:space="preserve"> حسن لطيف الزبيدي، قراءة في إشكاليات بناء الدولة في العراق، مصدر سبق ذكره، ص50.</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(6</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المصدر نفسه،ص55.</w:t>
      </w:r>
    </w:p>
    <w:p w:rsidR="00735F97" w:rsidRPr="0066329D" w:rsidRDefault="00735F97" w:rsidP="00735F97">
      <w:pPr>
        <w:pStyle w:val="FootnoteText"/>
        <w:bidi w:val="0"/>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62</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lang w:bidi="ar-IQ"/>
        </w:rPr>
        <w:t xml:space="preserve">Http </w:t>
      </w:r>
      <w:hyperlink r:id="rId18" w:history="1">
        <w:r w:rsidRPr="0066329D">
          <w:rPr>
            <w:rStyle w:val="Hyperlink"/>
            <w:rFonts w:ascii="Traditional Arabic" w:hAnsi="Traditional Arabic" w:cs="Traditional Arabic"/>
            <w:b/>
            <w:bCs/>
            <w:lang w:bidi="ar-IQ"/>
          </w:rPr>
          <w:t>www.almadapress.com</w:t>
        </w:r>
      </w:hyperlink>
      <w:r w:rsidRPr="0066329D">
        <w:rPr>
          <w:rFonts w:ascii="Traditional Arabic" w:hAnsi="Traditional Arabic" w:cs="Traditional Arabic"/>
          <w:b/>
          <w:bCs/>
          <w:lang w:bidi="ar-IQ"/>
        </w:rPr>
        <w:t xml:space="preserve"> ar news.</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63</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 xml:space="preserve"> </w:t>
      </w:r>
      <w:r w:rsidRPr="0066329D">
        <w:rPr>
          <w:rFonts w:ascii="Traditional Arabic" w:hAnsi="Traditional Arabic" w:cs="Traditional Arabic"/>
          <w:b/>
          <w:bCs/>
          <w:rtl/>
          <w:lang w:bidi="ar-IQ"/>
        </w:rPr>
        <w:t xml:space="preserve"> رغد نصيف جاسم، دور المواطنة في بناء الأمن الوطني(العراق أنموذجاً)، مجلة المستنصرية للدراسات العربية والدولية ، العدد (42)، (الجامعة المستنصرية: مركز المستنصرية للدراسات العربية والدولية،2013)، ص31 ـــ 32.</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64</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سداد مولود سبع، مشكلة الأمن والاستقرار السياسي بعد العام 2003، مجلة الدراسات الدولية، العدد (62)، (جامعة بغداد: مركز الدراسات الاستراتيجية والدولية، 2015)، ص60.</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tl/>
          <w:lang w:bidi="ar-IQ"/>
        </w:rPr>
        <w:t>(</w:t>
      </w:r>
      <w:r w:rsidRPr="0066329D">
        <w:rPr>
          <w:rStyle w:val="FootnoteReference"/>
          <w:rFonts w:ascii="Traditional Arabic" w:hAnsi="Traditional Arabic" w:cs="Traditional Arabic"/>
          <w:b/>
          <w:bCs/>
          <w:rtl/>
        </w:rPr>
        <w:t>6</w:t>
      </w:r>
      <w:r w:rsidRPr="0066329D">
        <w:rPr>
          <w:rFonts w:ascii="Traditional Arabic" w:hAnsi="Traditional Arabic" w:cs="Traditional Arabic"/>
          <w:b/>
          <w:bCs/>
          <w:vertAlign w:val="superscript"/>
          <w:rtl/>
        </w:rPr>
        <w:t>5</w:t>
      </w:r>
      <w:r w:rsidRPr="0066329D">
        <w:rPr>
          <w:rFonts w:ascii="Traditional Arabic" w:hAnsi="Traditional Arabic" w:cs="Traditional Arabic"/>
          <w:b/>
          <w:bCs/>
          <w:vertAlign w:val="superscript"/>
          <w:rtl/>
          <w:lang w:bidi="ar-IQ"/>
        </w:rPr>
        <w:t>)</w:t>
      </w:r>
      <w:r w:rsidRPr="0066329D">
        <w:rPr>
          <w:rFonts w:ascii="Traditional Arabic" w:hAnsi="Traditional Arabic" w:cs="Traditional Arabic"/>
          <w:b/>
          <w:bCs/>
          <w:rtl/>
          <w:lang w:bidi="ar-IQ"/>
        </w:rPr>
        <w:t>حسنين توفيق أبراهيم و عبد الجبار احمد عبدلله،التحوّلات الديمقراطية في العراق، مصدر سبق ذكره، ص39.</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Style w:val="FootnoteReference"/>
          <w:rFonts w:ascii="Traditional Arabic" w:hAnsi="Traditional Arabic" w:cs="Traditional Arabic"/>
          <w:b/>
          <w:bCs/>
        </w:rPr>
        <w:t>66</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المصدر نفسه، ص39.</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67</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التقرير الاستراتيجي العراقي لعام 2008، العنف والسياسة: أحداث سامراء وإنعكاسها على العملية السياسية،  بغداد، مركز حمورابي للدراسات والبحوث الاستراتيجية، ص39.</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68</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حميد فاضل حسن، المواطنة إشكالية المباعدة بين الأطر النظرية والممارسات العملية، مصدر سبق ذكره، ص31 وص33وص137وما بعدها.</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69</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عبدالله الشايجي، الوضع الأمني في العراق وتداعياته على الخليج العربي، في: مجموعة باحثين، النظام الأمني في منطقة الخليج العربية: التحديات الداخلية والخارجية، ط1، (ابو ظبي: مركز الأمارات للدراسات والبحوث الاستراتيجية، 2008)، ص117- 118.</w:t>
      </w:r>
    </w:p>
    <w:p w:rsidR="00735F97" w:rsidRPr="0066329D" w:rsidRDefault="00735F97" w:rsidP="00735F97">
      <w:pPr>
        <w:pStyle w:val="FootnoteText"/>
        <w:spacing w:after="0" w:line="240" w:lineRule="auto"/>
        <w:jc w:val="both"/>
        <w:rPr>
          <w:rFonts w:ascii="Traditional Arabic" w:hAnsi="Traditional Arabic" w:cs="Traditional Arabic"/>
          <w:b/>
          <w:bCs/>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70</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المصدر نفسه، ص123.</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(7</w:t>
      </w:r>
      <w:r w:rsidRPr="0066329D">
        <w:rPr>
          <w:rStyle w:val="FootnoteReference"/>
          <w:rFonts w:ascii="Traditional Arabic" w:hAnsi="Traditional Arabic" w:cs="Traditional Arabic"/>
          <w:b/>
          <w:bCs/>
        </w:rPr>
        <w:endnoteRef/>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 xml:space="preserve"> </w:t>
      </w:r>
      <w:r w:rsidRPr="0066329D">
        <w:rPr>
          <w:rFonts w:ascii="Traditional Arabic" w:hAnsi="Traditional Arabic" w:cs="Traditional Arabic"/>
          <w:b/>
          <w:bCs/>
          <w:rtl/>
          <w:lang w:bidi="ar-IQ"/>
        </w:rPr>
        <w:t xml:space="preserve">منعم صاحي العمار وشيماء تركان صالح، الأمن الوطني العراقي ومكافحة الأرهاب (دراسة في إشكالية الإدارة)، مجلة دراسات دولية، العدد (61)، (جامعة بغداد: مركز الدراسات الدولية والاستراتيجية، 2015)، ص30 </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72</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المصدر نفسه، ص29</w:t>
      </w:r>
    </w:p>
    <w:p w:rsidR="00735F97" w:rsidRPr="0066329D" w:rsidRDefault="00735F97" w:rsidP="00735F97">
      <w:pPr>
        <w:pStyle w:val="FootnoteText"/>
        <w:spacing w:after="0" w:line="240" w:lineRule="auto"/>
        <w:jc w:val="both"/>
        <w:rPr>
          <w:rFonts w:ascii="Traditional Arabic" w:hAnsi="Traditional Arabic" w:cs="Traditional Arabic"/>
          <w:b/>
          <w:bCs/>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73</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 xml:space="preserve">العنف والسياسة: أحداث سامراء وإنعكاسها على العملية السياسية، مصدر سبق ذكره، ص41 – 42. كذلك ينظر: سداد مولود سبع، مشكلة الأمن والاستقرار السياسي، مصدر سبق ذكره، ص67 – 68. كذلك ينظر: منعم صاحي العمار وشيماء تركان صالح، الأمن الوطني العراقي، مصدر سبق ذكره، ص29 – 30. </w:t>
      </w:r>
    </w:p>
    <w:p w:rsidR="00735F97" w:rsidRPr="0066329D" w:rsidRDefault="00735F97" w:rsidP="00735F97">
      <w:pPr>
        <w:pStyle w:val="FootnoteText"/>
        <w:spacing w:after="0" w:line="240" w:lineRule="auto"/>
        <w:jc w:val="both"/>
        <w:rPr>
          <w:rFonts w:ascii="Traditional Arabic" w:hAnsi="Traditional Arabic" w:cs="Traditional Arabic"/>
          <w:b/>
          <w:bCs/>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74</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عبد العظيم جبر حافظ، أشكالات سياسية ودستورية، مصدر سبق ذكره، ص119 – 120.</w:t>
      </w:r>
    </w:p>
    <w:p w:rsidR="00735F97" w:rsidRPr="0066329D" w:rsidRDefault="00735F97" w:rsidP="00735F97">
      <w:pPr>
        <w:pStyle w:val="FootnoteText"/>
        <w:spacing w:after="0" w:line="240" w:lineRule="auto"/>
        <w:jc w:val="both"/>
        <w:rPr>
          <w:rFonts w:ascii="Traditional Arabic" w:hAnsi="Traditional Arabic" w:cs="Traditional Arabic"/>
          <w:b/>
          <w:bCs/>
        </w:rPr>
      </w:pPr>
      <w:r w:rsidRPr="0066329D">
        <w:rPr>
          <w:rStyle w:val="FootnoteReference"/>
          <w:rFonts w:ascii="Traditional Arabic" w:hAnsi="Traditional Arabic" w:cs="Traditional Arabic"/>
          <w:b/>
          <w:bCs/>
        </w:rPr>
        <w:t>75</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w:t>
      </w:r>
      <w:r w:rsidRPr="0066329D">
        <w:rPr>
          <w:rFonts w:ascii="Traditional Arabic" w:hAnsi="Traditional Arabic" w:cs="Traditional Arabic"/>
          <w:b/>
          <w:bCs/>
          <w:rtl/>
        </w:rPr>
        <w:t xml:space="preserve"> حميد فاضل حسن،</w:t>
      </w:r>
      <w:r w:rsidRPr="0066329D">
        <w:rPr>
          <w:rFonts w:ascii="Traditional Arabic" w:hAnsi="Traditional Arabic" w:cs="Traditional Arabic"/>
          <w:b/>
          <w:bCs/>
          <w:rtl/>
          <w:lang w:bidi="ar-IQ"/>
        </w:rPr>
        <w:t xml:space="preserve"> المواطنة وإشكالية المباعدة بين الاطر النظرية والممارسات العملية</w:t>
      </w:r>
      <w:r w:rsidRPr="0066329D">
        <w:rPr>
          <w:rFonts w:ascii="Traditional Arabic" w:hAnsi="Traditional Arabic" w:cs="Traditional Arabic"/>
          <w:b/>
          <w:bCs/>
          <w:rtl/>
        </w:rPr>
        <w:t>، مصدر سبق ذكره، ص142.</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76</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عبير سهام مهدي، مفهوم الوحدة الوطنية، مصدر سبق ذكره، ص181.</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77</w:t>
      </w:r>
      <w:r w:rsidRPr="0066329D">
        <w:rPr>
          <w:rFonts w:ascii="Traditional Arabic" w:hAnsi="Traditional Arabic" w:cs="Traditional Arabic"/>
          <w:b/>
          <w:bCs/>
          <w:vertAlign w:val="superscript"/>
        </w:rPr>
        <w:t>)</w:t>
      </w:r>
      <w:r w:rsidRPr="0066329D">
        <w:rPr>
          <w:rFonts w:ascii="Traditional Arabic" w:hAnsi="Traditional Arabic" w:cs="Traditional Arabic"/>
          <w:b/>
          <w:bCs/>
          <w:rtl/>
          <w:lang w:bidi="ar-IQ"/>
        </w:rPr>
        <w:t xml:space="preserve">عبد الرسول عبد جاسم: نحو تقويم الاقتصاد العراقي، مجلة المستقبل، العدد(3)،( بغداد: مركز المستقبل للدراسات والبحوث، 2006)، ص95-96. </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tl/>
          <w:lang w:bidi="ar-IQ"/>
        </w:rPr>
        <w:t>(</w:t>
      </w:r>
      <w:r w:rsidRPr="0066329D">
        <w:rPr>
          <w:rStyle w:val="FootnoteReference"/>
          <w:rFonts w:ascii="Traditional Arabic" w:hAnsi="Traditional Arabic" w:cs="Traditional Arabic"/>
          <w:b/>
          <w:bCs/>
          <w:rtl/>
        </w:rPr>
        <w:t>7</w:t>
      </w:r>
      <w:r w:rsidRPr="0066329D">
        <w:rPr>
          <w:rFonts w:ascii="Traditional Arabic" w:hAnsi="Traditional Arabic" w:cs="Traditional Arabic"/>
          <w:b/>
          <w:bCs/>
          <w:vertAlign w:val="superscript"/>
          <w:rtl/>
        </w:rPr>
        <w:t>8</w:t>
      </w:r>
      <w:r w:rsidRPr="0066329D">
        <w:rPr>
          <w:rFonts w:ascii="Traditional Arabic" w:hAnsi="Traditional Arabic" w:cs="Traditional Arabic"/>
          <w:b/>
          <w:bCs/>
          <w:vertAlign w:val="superscript"/>
          <w:rtl/>
          <w:lang w:bidi="ar-IQ"/>
        </w:rPr>
        <w:t>)</w:t>
      </w:r>
      <w:r w:rsidRPr="0066329D">
        <w:rPr>
          <w:rFonts w:ascii="Traditional Arabic" w:hAnsi="Traditional Arabic" w:cs="Traditional Arabic"/>
          <w:b/>
          <w:bCs/>
          <w:rtl/>
          <w:lang w:bidi="ar-IQ"/>
        </w:rPr>
        <w:t xml:space="preserve"> عبد العظيم جبر حافظ، التحولات الديمقراطية في العراق، مصدر سبق ذكره، ص277.</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79</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منعم صاحي العمار وشيماء تركان صالح، الأمن الوطني العراقي، مصدر سبق ذكره، ص54.</w:t>
      </w:r>
    </w:p>
    <w:p w:rsidR="00735F97" w:rsidRPr="0066329D" w:rsidRDefault="00735F97" w:rsidP="00735F97">
      <w:pPr>
        <w:pStyle w:val="FootnoteText"/>
        <w:spacing w:after="0" w:line="240" w:lineRule="auto"/>
        <w:jc w:val="both"/>
        <w:rPr>
          <w:rFonts w:ascii="Traditional Arabic" w:hAnsi="Traditional Arabic" w:cs="Traditional Arabic"/>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80</w:t>
      </w:r>
      <w:r w:rsidRPr="0066329D">
        <w:rPr>
          <w:rFonts w:ascii="Traditional Arabic" w:hAnsi="Traditional Arabic" w:cs="Traditional Arabic"/>
          <w:b/>
          <w:bCs/>
          <w:vertAlign w:val="superscript"/>
        </w:rPr>
        <w:t>)</w:t>
      </w:r>
      <w:r w:rsidRPr="0066329D">
        <w:rPr>
          <w:rFonts w:ascii="Traditional Arabic" w:hAnsi="Traditional Arabic" w:cs="Traditional Arabic"/>
          <w:b/>
          <w:bCs/>
          <w:vertAlign w:val="superscript"/>
          <w:rtl/>
        </w:rPr>
        <w:t xml:space="preserve"> </w:t>
      </w:r>
      <w:r w:rsidRPr="0066329D">
        <w:rPr>
          <w:rFonts w:ascii="Traditional Arabic" w:hAnsi="Traditional Arabic" w:cs="Traditional Arabic"/>
          <w:b/>
          <w:bCs/>
          <w:rtl/>
          <w:lang w:bidi="ar-IQ"/>
        </w:rPr>
        <w:t>المصدر نفسه، ص54 – 55.</w:t>
      </w:r>
    </w:p>
    <w:p w:rsidR="00735F97" w:rsidRDefault="00735F97" w:rsidP="00735F97">
      <w:pPr>
        <w:pStyle w:val="FootnoteText"/>
        <w:spacing w:after="0" w:line="240" w:lineRule="auto"/>
        <w:jc w:val="both"/>
        <w:rPr>
          <w:rFonts w:ascii="Traditional Arabic" w:hAnsi="Traditional Arabic" w:cs="Traditional Arabic" w:hint="cs"/>
          <w:b/>
          <w:bCs/>
          <w:rtl/>
          <w:lang w:bidi="ar-IQ"/>
        </w:rPr>
      </w:pPr>
      <w:r w:rsidRPr="0066329D">
        <w:rPr>
          <w:rFonts w:ascii="Traditional Arabic" w:hAnsi="Traditional Arabic" w:cs="Traditional Arabic"/>
          <w:b/>
          <w:bCs/>
          <w:vertAlign w:val="superscript"/>
        </w:rPr>
        <w:t>(</w:t>
      </w:r>
      <w:r w:rsidRPr="0066329D">
        <w:rPr>
          <w:rStyle w:val="FootnoteReference"/>
          <w:rFonts w:ascii="Traditional Arabic" w:hAnsi="Traditional Arabic" w:cs="Traditional Arabic"/>
          <w:b/>
          <w:bCs/>
        </w:rPr>
        <w:t>81</w:t>
      </w:r>
      <w:r w:rsidRPr="0066329D">
        <w:rPr>
          <w:rFonts w:ascii="Traditional Arabic" w:hAnsi="Traditional Arabic" w:cs="Traditional Arabic"/>
          <w:b/>
          <w:bCs/>
          <w:vertAlign w:val="superscript"/>
        </w:rPr>
        <w:t>)</w:t>
      </w:r>
      <w:r w:rsidRPr="0066329D">
        <w:rPr>
          <w:rFonts w:ascii="Traditional Arabic" w:hAnsi="Traditional Arabic" w:cs="Traditional Arabic"/>
          <w:b/>
          <w:bCs/>
          <w:rtl/>
        </w:rPr>
        <w:t xml:space="preserve"> </w:t>
      </w:r>
      <w:r w:rsidRPr="0066329D">
        <w:rPr>
          <w:rFonts w:ascii="Traditional Arabic" w:hAnsi="Traditional Arabic" w:cs="Traditional Arabic"/>
          <w:b/>
          <w:bCs/>
          <w:rtl/>
          <w:lang w:bidi="ar-IQ"/>
        </w:rPr>
        <w:t>ثناء فؤاد عبد الله، آليات التغيير الديمقراطي في الوطن العربي، ط1، (بيروت: مركز دراسات الوحدة العربية، 2005)، ص 359.</w:t>
      </w: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Pr="0066329D" w:rsidRDefault="00735F97" w:rsidP="00735F97">
      <w:pPr>
        <w:pStyle w:val="FootnoteText"/>
        <w:spacing w:after="0" w:line="240" w:lineRule="auto"/>
        <w:jc w:val="both"/>
        <w:rPr>
          <w:rFonts w:ascii="Traditional Arabic" w:hAnsi="Traditional Arabic" w:cs="Traditional Arabic" w:hint="cs"/>
          <w:b/>
          <w:bCs/>
          <w:rtl/>
          <w:lang w:bidi="ar-IQ"/>
        </w:rPr>
      </w:pPr>
    </w:p>
    <w:p w:rsidR="00735F97" w:rsidRPr="0066329D" w:rsidRDefault="00735F97" w:rsidP="00735F97">
      <w:pPr>
        <w:spacing w:after="0" w:line="240" w:lineRule="auto"/>
        <w:jc w:val="both"/>
        <w:rPr>
          <w:rFonts w:ascii="Traditional Arabic" w:hAnsi="Traditional Arabic" w:cs="Traditional Arabic"/>
          <w:b/>
          <w:bCs/>
          <w:sz w:val="20"/>
          <w:szCs w:val="20"/>
          <w:lang w:bidi="ar-IQ"/>
        </w:rPr>
      </w:pPr>
    </w:p>
    <w:p w:rsidR="00735F97" w:rsidRPr="0066329D" w:rsidRDefault="00735F97" w:rsidP="00735F97">
      <w:pPr>
        <w:bidi w:val="0"/>
        <w:spacing w:after="0" w:line="240" w:lineRule="auto"/>
        <w:jc w:val="right"/>
        <w:rPr>
          <w:rFonts w:ascii="Traditional Arabic" w:hAnsi="Traditional Arabic" w:cs="Traditional Arabic"/>
          <w:b/>
          <w:bCs/>
          <w:sz w:val="20"/>
          <w:szCs w:val="20"/>
          <w:rtl/>
          <w:lang w:bidi="ar-IQ"/>
        </w:rPr>
      </w:pPr>
    </w:p>
    <w:p w:rsidR="00735F97" w:rsidRPr="007D4BD4" w:rsidRDefault="00735F97" w:rsidP="00735F97"/>
    <w:p w:rsidR="00735F97" w:rsidRDefault="00735F97" w:rsidP="00735F97">
      <w:pPr>
        <w:spacing w:after="0" w:line="240" w:lineRule="auto"/>
        <w:jc w:val="center"/>
        <w:rPr>
          <w:rFonts w:ascii="Simplified Arabic" w:hAnsi="Simplified Arabic" w:cs="AL-Mateen" w:hint="cs"/>
          <w:sz w:val="36"/>
          <w:szCs w:val="36"/>
          <w:rtl/>
          <w:lang w:bidi="ar-IQ"/>
        </w:rPr>
      </w:pPr>
      <w:r w:rsidRPr="00B336DA">
        <w:rPr>
          <w:rFonts w:ascii="Simplified Arabic" w:hAnsi="Simplified Arabic" w:cs="AL-Mateen"/>
          <w:sz w:val="36"/>
          <w:szCs w:val="36"/>
          <w:rtl/>
          <w:lang w:bidi="ar-IQ"/>
        </w:rPr>
        <w:t>هوية الخطاب السياسي العراقي بعد2003</w:t>
      </w:r>
    </w:p>
    <w:p w:rsidR="00735F97" w:rsidRPr="00B336DA" w:rsidRDefault="00735F97" w:rsidP="00735F97">
      <w:pPr>
        <w:spacing w:after="0" w:line="240" w:lineRule="auto"/>
        <w:jc w:val="center"/>
        <w:rPr>
          <w:rFonts w:ascii="Simplified Arabic" w:hAnsi="Simplified Arabic" w:cs="AL-Mateen"/>
          <w:sz w:val="36"/>
          <w:szCs w:val="36"/>
          <w:rtl/>
          <w:lang w:bidi="ar-IQ"/>
        </w:rPr>
      </w:pPr>
      <w:r w:rsidRPr="00B336DA">
        <w:rPr>
          <w:rFonts w:ascii="Simplified Arabic" w:hAnsi="Simplified Arabic" w:cs="AL-Mateen"/>
          <w:sz w:val="36"/>
          <w:szCs w:val="36"/>
          <w:rtl/>
          <w:lang w:bidi="ar-IQ"/>
        </w:rPr>
        <w:t xml:space="preserve"> ودور المرجعية الدينية في توحيد الصف الوطني </w:t>
      </w:r>
    </w:p>
    <w:p w:rsidR="00735F97" w:rsidRDefault="00735F97" w:rsidP="00735F97">
      <w:pPr>
        <w:spacing w:after="0" w:line="240" w:lineRule="auto"/>
        <w:jc w:val="right"/>
        <w:rPr>
          <w:rFonts w:ascii="Simplified Arabic" w:hAnsi="Simplified Arabic" w:cs="AF_Diwani" w:hint="cs"/>
          <w:sz w:val="36"/>
          <w:szCs w:val="36"/>
          <w:rtl/>
          <w:lang w:bidi="ar-IQ"/>
        </w:rPr>
      </w:pPr>
    </w:p>
    <w:p w:rsidR="00735F97" w:rsidRPr="00B336DA" w:rsidRDefault="00735F97" w:rsidP="00735F97">
      <w:pPr>
        <w:spacing w:after="0" w:line="240" w:lineRule="auto"/>
        <w:jc w:val="right"/>
        <w:rPr>
          <w:rFonts w:ascii="Simplified Arabic" w:hAnsi="Simplified Arabic" w:cs="AF_Diwani"/>
          <w:sz w:val="36"/>
          <w:szCs w:val="36"/>
          <w:rtl/>
          <w:lang w:bidi="ar-IQ"/>
        </w:rPr>
      </w:pPr>
      <w:r w:rsidRPr="00B336DA">
        <w:rPr>
          <w:rFonts w:ascii="Simplified Arabic" w:hAnsi="Simplified Arabic" w:cs="AF_Diwani"/>
          <w:sz w:val="36"/>
          <w:szCs w:val="36"/>
          <w:rtl/>
          <w:lang w:bidi="ar-IQ"/>
        </w:rPr>
        <w:t>د.علي حسين كاظم العصامي</w:t>
      </w:r>
      <w:r>
        <w:rPr>
          <w:rStyle w:val="FootnoteReference"/>
          <w:rFonts w:ascii="Simplified Arabic" w:hAnsi="Simplified Arabic" w:cs="AF_Diwani"/>
          <w:sz w:val="36"/>
          <w:szCs w:val="36"/>
          <w:lang w:bidi="ar-IQ"/>
        </w:rPr>
        <w:t>(*)</w:t>
      </w:r>
      <w:r w:rsidRPr="00B336DA">
        <w:rPr>
          <w:rFonts w:ascii="Simplified Arabic" w:hAnsi="Simplified Arabic" w:cs="AF_Diwani"/>
          <w:sz w:val="36"/>
          <w:szCs w:val="36"/>
          <w:rtl/>
          <w:lang w:bidi="ar-IQ"/>
        </w:rPr>
        <w:t xml:space="preserve"> </w:t>
      </w:r>
    </w:p>
    <w:p w:rsidR="00735F97" w:rsidRPr="00B336DA" w:rsidRDefault="00735F97" w:rsidP="00735F97">
      <w:pPr>
        <w:spacing w:after="0" w:line="240" w:lineRule="auto"/>
        <w:jc w:val="both"/>
        <w:rPr>
          <w:rFonts w:ascii="Traditional Arabic" w:hAnsi="Traditional Arabic" w:cs="Traditional Arabic"/>
          <w:b/>
          <w:bCs/>
          <w:sz w:val="32"/>
          <w:szCs w:val="32"/>
          <w:rtl/>
          <w:lang w:bidi="ar-IQ"/>
        </w:rPr>
      </w:pPr>
      <w:r w:rsidRPr="00B336DA">
        <w:rPr>
          <w:rFonts w:ascii="Traditional Arabic" w:hAnsi="Traditional Arabic" w:cs="Traditional Arabic"/>
          <w:b/>
          <w:bCs/>
          <w:sz w:val="32"/>
          <w:szCs w:val="32"/>
          <w:rtl/>
          <w:lang w:bidi="ar-IQ"/>
        </w:rPr>
        <w:t>مقدمة</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 xml:space="preserve">   لقد شكلت مرحلة ما بعد سقوط النظام السياسي في بغداد عام 2003 مرحلة مصيرية في تأريخ العراق المعاصر اذ وقع على عاتق القائمين على العملية السياسية مهمة ايجاد نظام سياسي ديمقراطي جديد في ظل بيئة تعج بالتعقيدات الاقتصادية والاجتماعية والامنية وعلى المستويين الداخلي والخارجي فتفاقمت المشكلات وتوالت الازمات لتنفجر مع منتصف عام 2014 على اثر ازمة سقوط ثلاثة محافظات بيد الارهاب من هنا تولدت اهمية مراجعة الاسباب الكامنة وراء تراكم هذا الكم الهائل من الازمات والمشاكل وهنا برزت اهمية دراسة هوية الخطاب السياسي العراقي بعد 2003</w:t>
      </w:r>
      <w:r w:rsidRPr="00B336DA">
        <w:rPr>
          <w:rFonts w:ascii="Traditional Arabic" w:hAnsi="Traditional Arabic" w:cs="Traditional Arabic"/>
          <w:b/>
          <w:bCs/>
          <w:sz w:val="28"/>
          <w:szCs w:val="28"/>
          <w:lang w:bidi="ar-IQ"/>
        </w:rPr>
        <w:t xml:space="preserve"> </w:t>
      </w:r>
      <w:r w:rsidRPr="00B336DA">
        <w:rPr>
          <w:rFonts w:ascii="Traditional Arabic" w:hAnsi="Traditional Arabic" w:cs="Traditional Arabic"/>
          <w:b/>
          <w:bCs/>
          <w:sz w:val="28"/>
          <w:szCs w:val="28"/>
          <w:rtl/>
          <w:lang w:bidi="ar-IQ"/>
        </w:rPr>
        <w:t>ودور المرجعية الدينية في توحيد الصف الوطني لذا فإننا من خلال هذه الدراسة سنحاول الاجابة على التساؤلات الاتية:</w:t>
      </w:r>
    </w:p>
    <w:p w:rsidR="00735F97" w:rsidRPr="00B336DA" w:rsidRDefault="00735F97" w:rsidP="00193335">
      <w:pPr>
        <w:pStyle w:val="ListParagraph"/>
        <w:numPr>
          <w:ilvl w:val="0"/>
          <w:numId w:val="19"/>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ماعلاقة الهوية بالخطاب السياسي؟ وكيف تطور الخطاب السياسي في العراق بعد 2003؟</w:t>
      </w:r>
    </w:p>
    <w:p w:rsidR="00735F97" w:rsidRPr="00B336DA" w:rsidRDefault="00735F97" w:rsidP="00193335">
      <w:pPr>
        <w:pStyle w:val="ListParagraph"/>
        <w:numPr>
          <w:ilvl w:val="0"/>
          <w:numId w:val="19"/>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ما علاقة الخطاب السياسي في العراق بنشوء ازمة الهوية ؟</w:t>
      </w:r>
    </w:p>
    <w:p w:rsidR="00735F97" w:rsidRPr="00B336DA" w:rsidRDefault="00735F97" w:rsidP="00193335">
      <w:pPr>
        <w:pStyle w:val="ListParagraph"/>
        <w:numPr>
          <w:ilvl w:val="0"/>
          <w:numId w:val="19"/>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 xml:space="preserve">كيف ساهمت المرجعية الدينية في تعزيز الهوية الوطنية؟ </w:t>
      </w:r>
    </w:p>
    <w:p w:rsidR="00735F97" w:rsidRPr="00B336DA" w:rsidRDefault="00735F97" w:rsidP="00735F97">
      <w:pPr>
        <w:pStyle w:val="ListParagraph"/>
        <w:spacing w:after="0" w:line="240" w:lineRule="auto"/>
        <w:ind w:left="0"/>
        <w:jc w:val="both"/>
        <w:rPr>
          <w:rFonts w:ascii="Traditional Arabic" w:hAnsi="Traditional Arabic" w:cs="Traditional Arabic"/>
          <w:b/>
          <w:bCs/>
          <w:sz w:val="32"/>
          <w:szCs w:val="32"/>
          <w:rtl/>
          <w:lang w:bidi="ar-IQ"/>
        </w:rPr>
      </w:pPr>
      <w:r w:rsidRPr="00B336DA">
        <w:rPr>
          <w:rFonts w:ascii="Traditional Arabic" w:hAnsi="Traditional Arabic" w:cs="Traditional Arabic"/>
          <w:b/>
          <w:bCs/>
          <w:sz w:val="32"/>
          <w:szCs w:val="32"/>
          <w:rtl/>
          <w:lang w:bidi="ar-IQ"/>
        </w:rPr>
        <w:t>فرضية البحث</w:t>
      </w:r>
    </w:p>
    <w:p w:rsidR="00735F97" w:rsidRPr="00B336DA" w:rsidRDefault="00735F97" w:rsidP="00735F97">
      <w:pPr>
        <w:pStyle w:val="ListParagraph"/>
        <w:spacing w:after="0" w:line="240" w:lineRule="auto"/>
        <w:ind w:left="0"/>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 xml:space="preserve">ينطلق البحث من فرضيتان اساسيتان </w:t>
      </w:r>
    </w:p>
    <w:p w:rsidR="00735F97" w:rsidRPr="00B336DA" w:rsidRDefault="00735F97" w:rsidP="00735F97">
      <w:pPr>
        <w:pStyle w:val="ListParagraph"/>
        <w:spacing w:after="0" w:line="240" w:lineRule="auto"/>
        <w:ind w:left="0"/>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1-منذ عام 2003 استخدمت النخب السياسية الخطاب السياسي التحريضي  كأداة للحشد السياسي وكسب الدعم مستفيدة من تبعات الماضي و</w:t>
      </w:r>
      <w:r w:rsidRPr="00B336DA">
        <w:rPr>
          <w:rFonts w:ascii="Traditional Arabic" w:hAnsi="Traditional Arabic" w:cs="Traditional Arabic"/>
          <w:b/>
          <w:bCs/>
          <w:sz w:val="28"/>
          <w:szCs w:val="28"/>
          <w:lang w:bidi="ar-IQ"/>
        </w:rPr>
        <w:t xml:space="preserve"> </w:t>
      </w:r>
      <w:r w:rsidRPr="00B336DA">
        <w:rPr>
          <w:rFonts w:ascii="Traditional Arabic" w:hAnsi="Traditional Arabic" w:cs="Traditional Arabic"/>
          <w:b/>
          <w:bCs/>
          <w:sz w:val="28"/>
          <w:szCs w:val="28"/>
          <w:rtl/>
          <w:lang w:bidi="ar-IQ"/>
        </w:rPr>
        <w:t>هواجس المستقبل.</w:t>
      </w:r>
    </w:p>
    <w:p w:rsidR="00735F97" w:rsidRPr="00B336DA" w:rsidRDefault="00735F97" w:rsidP="00735F97">
      <w:pPr>
        <w:pStyle w:val="ListParagraph"/>
        <w:spacing w:after="0" w:line="240" w:lineRule="auto"/>
        <w:ind w:left="0"/>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2-(الخطاب السياسي الذي اتنتهجته المرجعية الدينية و القائم على اساس قبول التعددية المذهبية والدينية والعرقية مع التأكيد على ضرورة الحفاظ على حقوق المكونات مما اكسبه ميزة التجرد من المصلحة (القومية ،الفئوية ،الدينية ..الخ ) بالشكل الذي يمكن ان يكون خطابا وطنيا و</w:t>
      </w:r>
      <w:r w:rsidRPr="00B336DA">
        <w:rPr>
          <w:rFonts w:ascii="Traditional Arabic" w:hAnsi="Traditional Arabic" w:cs="Traditional Arabic"/>
          <w:b/>
          <w:bCs/>
          <w:sz w:val="28"/>
          <w:szCs w:val="28"/>
          <w:lang w:bidi="ar-IQ"/>
        </w:rPr>
        <w:t xml:space="preserve"> </w:t>
      </w:r>
      <w:r w:rsidRPr="00B336DA">
        <w:rPr>
          <w:rFonts w:ascii="Traditional Arabic" w:hAnsi="Traditional Arabic" w:cs="Traditional Arabic"/>
          <w:b/>
          <w:bCs/>
          <w:sz w:val="28"/>
          <w:szCs w:val="28"/>
          <w:rtl/>
          <w:lang w:bidi="ar-IQ"/>
        </w:rPr>
        <w:t>ان يؤدي الدور الايجابي الذي تتطلبه المرحلة المقبلة )</w:t>
      </w:r>
    </w:p>
    <w:p w:rsidR="00735F97" w:rsidRPr="00B336DA" w:rsidRDefault="00735F97" w:rsidP="00735F97">
      <w:pPr>
        <w:spacing w:after="0" w:line="240" w:lineRule="auto"/>
        <w:jc w:val="both"/>
        <w:rPr>
          <w:rFonts w:ascii="Traditional Arabic" w:hAnsi="Traditional Arabic" w:cs="Traditional Arabic"/>
          <w:b/>
          <w:bCs/>
          <w:sz w:val="32"/>
          <w:szCs w:val="32"/>
          <w:rtl/>
          <w:lang w:bidi="ar-IQ"/>
        </w:rPr>
      </w:pPr>
      <w:r w:rsidRPr="00B336DA">
        <w:rPr>
          <w:rFonts w:ascii="Traditional Arabic" w:hAnsi="Traditional Arabic" w:cs="Traditional Arabic"/>
          <w:b/>
          <w:bCs/>
          <w:sz w:val="32"/>
          <w:szCs w:val="32"/>
          <w:rtl/>
          <w:lang w:bidi="ar-IQ"/>
        </w:rPr>
        <w:t>1-1 مفهوم الخطاب السياسي</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 xml:space="preserve">يوصف كل استعمال للغة </w:t>
      </w:r>
      <w:r w:rsidRPr="00B336DA">
        <w:rPr>
          <w:rFonts w:ascii="Traditional Arabic" w:hAnsi="Traditional Arabic" w:cs="Traditional Arabic"/>
          <w:b/>
          <w:bCs/>
          <w:sz w:val="28"/>
          <w:szCs w:val="28"/>
          <w:lang w:bidi="ar-IQ"/>
        </w:rPr>
        <w:t>language</w:t>
      </w:r>
      <w:r w:rsidRPr="00B336DA">
        <w:rPr>
          <w:rFonts w:ascii="Traditional Arabic" w:hAnsi="Traditional Arabic" w:cs="Traditional Arabic"/>
          <w:b/>
          <w:bCs/>
          <w:sz w:val="28"/>
          <w:szCs w:val="28"/>
          <w:rtl/>
          <w:lang w:bidi="ar-IQ"/>
        </w:rPr>
        <w:t xml:space="preserve"> لغرض التخاطب بأنه أداء كلامي </w:t>
      </w:r>
      <w:r w:rsidRPr="00B336DA">
        <w:rPr>
          <w:rFonts w:ascii="Traditional Arabic" w:hAnsi="Traditional Arabic" w:cs="Traditional Arabic"/>
          <w:b/>
          <w:bCs/>
          <w:sz w:val="28"/>
          <w:szCs w:val="28"/>
          <w:lang w:bidi="ar-IQ"/>
        </w:rPr>
        <w:t>performance</w:t>
      </w:r>
      <w:r w:rsidRPr="00B336DA">
        <w:rPr>
          <w:rFonts w:ascii="Traditional Arabic" w:hAnsi="Traditional Arabic" w:cs="Traditional Arabic"/>
          <w:b/>
          <w:bCs/>
          <w:sz w:val="28"/>
          <w:szCs w:val="28"/>
          <w:rtl/>
          <w:lang w:bidi="ar-IQ"/>
        </w:rPr>
        <w:t xml:space="preserve"> ، و بأنه خطاب </w:t>
      </w:r>
      <w:r w:rsidRPr="00B336DA">
        <w:rPr>
          <w:rFonts w:ascii="Traditional Arabic" w:hAnsi="Traditional Arabic" w:cs="Traditional Arabic"/>
          <w:b/>
          <w:bCs/>
          <w:sz w:val="28"/>
          <w:szCs w:val="28"/>
          <w:lang w:bidi="ar-IQ"/>
        </w:rPr>
        <w:t>discourse</w:t>
      </w:r>
      <w:r w:rsidRPr="00B336DA">
        <w:rPr>
          <w:rFonts w:ascii="Traditional Arabic" w:hAnsi="Traditional Arabic" w:cs="Traditional Arabic"/>
          <w:b/>
          <w:bCs/>
          <w:sz w:val="28"/>
          <w:szCs w:val="28"/>
          <w:rtl/>
          <w:lang w:bidi="ar-IQ"/>
        </w:rPr>
        <w:t xml:space="preserve">، و بأنه نوع من السلوك اللفظي </w:t>
      </w:r>
      <w:r w:rsidRPr="00B336DA">
        <w:rPr>
          <w:rFonts w:ascii="Traditional Arabic" w:hAnsi="Traditional Arabic" w:cs="Traditional Arabic"/>
          <w:b/>
          <w:bCs/>
          <w:sz w:val="28"/>
          <w:szCs w:val="28"/>
          <w:lang w:bidi="ar-IQ"/>
        </w:rPr>
        <w:t>verbal behavior</w:t>
      </w:r>
      <w:r w:rsidRPr="00B336DA">
        <w:rPr>
          <w:rFonts w:ascii="Traditional Arabic" w:hAnsi="Traditional Arabic" w:cs="Traditional Arabic"/>
          <w:b/>
          <w:bCs/>
          <w:sz w:val="28"/>
          <w:szCs w:val="28"/>
          <w:rtl/>
          <w:lang w:bidi="ar-IQ"/>
        </w:rPr>
        <w:t xml:space="preserve">. وهو في كـل الأحوال يهدف إلى تحقيق التواصل </w:t>
      </w:r>
      <w:r w:rsidRPr="00B336DA">
        <w:rPr>
          <w:rFonts w:ascii="Traditional Arabic" w:hAnsi="Traditional Arabic" w:cs="Traditional Arabic"/>
          <w:b/>
          <w:bCs/>
          <w:sz w:val="28"/>
          <w:szCs w:val="28"/>
          <w:lang w:bidi="ar-IQ"/>
        </w:rPr>
        <w:t>communication</w:t>
      </w:r>
      <w:r w:rsidRPr="00B336DA">
        <w:rPr>
          <w:rFonts w:ascii="Traditional Arabic" w:hAnsi="Traditional Arabic" w:cs="Traditional Arabic"/>
          <w:b/>
          <w:bCs/>
          <w:sz w:val="28"/>
          <w:szCs w:val="28"/>
          <w:rtl/>
          <w:lang w:bidi="ar-IQ"/>
        </w:rPr>
        <w:t xml:space="preserve"> بين منتج الكلام و مستقبله سواء عبر الكلام أو الكتابة</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w:t>
      </w:r>
    </w:p>
    <w:p w:rsidR="00735F97" w:rsidRDefault="00735F97" w:rsidP="00735F97">
      <w:pPr>
        <w:spacing w:after="0" w:line="240" w:lineRule="auto"/>
        <w:jc w:val="both"/>
        <w:rPr>
          <w:rFonts w:ascii="Traditional Arabic" w:hAnsi="Traditional Arabic" w:cs="Traditional Arabic" w:hint="cs"/>
          <w:b/>
          <w:bCs/>
          <w:sz w:val="28"/>
          <w:szCs w:val="28"/>
          <w:rtl/>
          <w:lang w:bidi="ar-IQ"/>
        </w:rPr>
      </w:pPr>
      <w:r w:rsidRPr="00B336DA">
        <w:rPr>
          <w:rFonts w:ascii="Traditional Arabic" w:hAnsi="Traditional Arabic" w:cs="Traditional Arabic"/>
          <w:b/>
          <w:bCs/>
          <w:sz w:val="28"/>
          <w:szCs w:val="28"/>
          <w:rtl/>
          <w:lang w:bidi="ar-IQ"/>
        </w:rPr>
        <w:t xml:space="preserve">فالخطاب وسيلة من وسائل التواصل البشري في مختلف المجالات وظيفتها الأساسية التواصل ولابد لتحقيق هذه المهمة من تأثر وتأثير عند استخدام اللغة لاكمال عملية التخاطب. لذا ينقل عن الامام علي بن ابي طالب (ع) قوله </w:t>
      </w:r>
      <w:r w:rsidRPr="00B336DA">
        <w:rPr>
          <w:rFonts w:ascii="Traditional Arabic" w:hAnsi="Traditional Arabic" w:cs="Traditional Arabic"/>
          <w:b/>
          <w:bCs/>
          <w:sz w:val="28"/>
          <w:szCs w:val="28"/>
          <w:lang w:bidi="ar-IQ"/>
        </w:rPr>
        <w:t>)</w:t>
      </w:r>
      <w:r w:rsidRPr="00B336DA">
        <w:rPr>
          <w:rFonts w:ascii="Traditional Arabic" w:hAnsi="Traditional Arabic" w:cs="Traditional Arabic"/>
          <w:b/>
          <w:bCs/>
          <w:sz w:val="28"/>
          <w:szCs w:val="28"/>
          <w:rtl/>
          <w:lang w:bidi="ar-IQ"/>
        </w:rPr>
        <w:t>الرجال صناديق مغلقة مفاتيحها الكلام</w:t>
      </w:r>
      <w:r w:rsidRPr="00B336DA">
        <w:rPr>
          <w:rFonts w:ascii="Traditional Arabic" w:hAnsi="Traditional Arabic" w:cs="Traditional Arabic"/>
          <w:b/>
          <w:bCs/>
          <w:sz w:val="28"/>
          <w:szCs w:val="28"/>
          <w:lang w:bidi="ar-IQ"/>
        </w:rPr>
        <w:t>(</w:t>
      </w:r>
      <w:r w:rsidRPr="00B336DA">
        <w:rPr>
          <w:rFonts w:ascii="Traditional Arabic" w:hAnsi="Traditional Arabic" w:cs="Traditional Arabic"/>
          <w:b/>
          <w:bCs/>
          <w:sz w:val="28"/>
          <w:szCs w:val="28"/>
          <w:rtl/>
          <w:lang w:bidi="ar-IQ"/>
        </w:rPr>
        <w:t xml:space="preserve"> ولسقراط قوله (تكلم حتى اراك) وعليه فالكلام يعبر عن هوية المتكلم و هو جواز العبور لقلوب المستمعين. وبالتالي قد تختلف اللغة في خطاباتنا حسب المشكلة او الموضوع الذي نريد ان نطرحه او نرسله الى الآخرين، فالجوهر المادي هو الذي يحدد رسم الخطاب (مادة الخطاب) ليحدد بعدها نوعية الخطاب</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،ثوري، منهجي، تربوي، نفسي، سياسي، شعري، نثري، ثقافي...الخ. فالخطاب السياسي بهذا المعنى أداة من أدوات التواصل التي تستخدم للتعبير عن المشاريع والرؤى والتوجهات والمواقف وتحاول التاثير في سلوك ورؤى وتوجهات الاخرين كما انها قد تتأثر بسلوك ومواقف الاخرين .</w:t>
      </w:r>
    </w:p>
    <w:p w:rsidR="00735F97" w:rsidRPr="00B336DA" w:rsidRDefault="00735F97" w:rsidP="00735F97">
      <w:pPr>
        <w:spacing w:after="0" w:line="240" w:lineRule="auto"/>
        <w:jc w:val="both"/>
        <w:rPr>
          <w:rFonts w:ascii="Traditional Arabic" w:hAnsi="Traditional Arabic" w:cs="Traditional Arabic" w:hint="cs"/>
          <w:b/>
          <w:bCs/>
          <w:sz w:val="28"/>
          <w:szCs w:val="28"/>
          <w:rtl/>
          <w:lang w:bidi="ar-IQ"/>
        </w:rPr>
      </w:pPr>
    </w:p>
    <w:p w:rsidR="00735F97" w:rsidRPr="00B336DA" w:rsidRDefault="00735F97" w:rsidP="00735F97">
      <w:pPr>
        <w:spacing w:after="0" w:line="240" w:lineRule="auto"/>
        <w:jc w:val="both"/>
        <w:rPr>
          <w:rFonts w:ascii="Traditional Arabic" w:hAnsi="Traditional Arabic" w:cs="Traditional Arabic"/>
          <w:b/>
          <w:bCs/>
          <w:sz w:val="32"/>
          <w:szCs w:val="32"/>
          <w:rtl/>
          <w:lang w:bidi="ar-IQ"/>
        </w:rPr>
      </w:pPr>
      <w:r w:rsidRPr="00B336DA">
        <w:rPr>
          <w:rFonts w:ascii="Traditional Arabic" w:hAnsi="Traditional Arabic" w:cs="Traditional Arabic"/>
          <w:b/>
          <w:bCs/>
          <w:sz w:val="32"/>
          <w:szCs w:val="32"/>
          <w:rtl/>
          <w:lang w:bidi="ar-IQ"/>
        </w:rPr>
        <w:t>1-2 أنواع الخطاب السياسي</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يتألف الخطاب السياسي من ثلاثة عناصر رئيسية وهي (الخطيب) موجه الرسالة ، (الرسالة) الكلام والافكار اوالنصوص المراد ايصالها ،(الجمهور) المتلقي الذي ينبغي إيصال الرسالة له .  فهي تعمل كمدخلالت للنظام من جهة كما وقد تكون التغذية العكسية التي تغذي النظام</w:t>
      </w:r>
      <w:r w:rsidRPr="00B336DA">
        <w:rPr>
          <w:rFonts w:ascii="Traditional Arabic" w:hAnsi="Traditional Arabic" w:cs="Traditional Arabic"/>
          <w:b/>
          <w:bCs/>
          <w:sz w:val="28"/>
          <w:szCs w:val="28"/>
          <w:lang w:bidi="ar-IQ"/>
        </w:rPr>
        <w:t xml:space="preserve"> </w:t>
      </w:r>
      <w:r w:rsidRPr="00B336DA">
        <w:rPr>
          <w:rFonts w:ascii="Traditional Arabic" w:hAnsi="Traditional Arabic" w:cs="Traditional Arabic"/>
          <w:b/>
          <w:bCs/>
          <w:sz w:val="28"/>
          <w:szCs w:val="28"/>
          <w:rtl/>
          <w:lang w:bidi="ar-IQ"/>
        </w:rPr>
        <w:t>او المنظومة الفكرية بردود الأفعال تجاه مختلف القضايا ويمكن تقسيم الخطاب السياسي الى ثلاثة أنواع رئيسية</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w:t>
      </w:r>
    </w:p>
    <w:p w:rsidR="00735F97" w:rsidRPr="00B336DA" w:rsidRDefault="00735F97" w:rsidP="00193335">
      <w:pPr>
        <w:pStyle w:val="ListParagraph"/>
        <w:numPr>
          <w:ilvl w:val="0"/>
          <w:numId w:val="14"/>
        </w:numPr>
        <w:spacing w:after="0" w:line="240" w:lineRule="auto"/>
        <w:ind w:left="180"/>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الخطاب السياسي الأكاديمي التعليمي: ويشمل هذا النوع على المؤلفات الاكاديمية والمساهمات البحثية السياسية التعليمية منهجا ومعلومة، وهي أدبيات تسعى لايصال المعلومة  (بتجرد) منزهة افتراضا عن كل غرض او ميول سياسية، لكن ذلك لا يستبعد تواري الغرض في منهج التعريف</w:t>
      </w:r>
      <w:r w:rsidRPr="00B336DA">
        <w:rPr>
          <w:rFonts w:ascii="Traditional Arabic" w:hAnsi="Traditional Arabic" w:cs="Traditional Arabic"/>
          <w:b/>
          <w:bCs/>
          <w:sz w:val="28"/>
          <w:szCs w:val="28"/>
          <w:rtl/>
        </w:rPr>
        <w:t xml:space="preserve"> </w:t>
      </w:r>
      <w:r w:rsidRPr="00B336DA">
        <w:rPr>
          <w:rFonts w:ascii="Traditional Arabic" w:hAnsi="Traditional Arabic" w:cs="Traditional Arabic"/>
          <w:b/>
          <w:bCs/>
          <w:sz w:val="28"/>
          <w:szCs w:val="28"/>
          <w:rtl/>
          <w:lang w:bidi="ar-IQ"/>
        </w:rPr>
        <w:t>فالقول مثلا إن "كارل ماركس يهودي" يبدو في مظهره قولا تعريفيا، لكنه يواري ظلالا للمتلقي العربي أوسع كثيرا من ظلال المتلقي غير العربي</w:t>
      </w:r>
      <w:r w:rsidRPr="00B336DA">
        <w:rPr>
          <w:rFonts w:ascii="Traditional Arabic" w:hAnsi="Traditional Arabic" w:cs="Traditional Arabic"/>
          <w:b/>
          <w:bCs/>
          <w:sz w:val="28"/>
          <w:szCs w:val="28"/>
          <w:lang w:bidi="ar-IQ"/>
        </w:rPr>
        <w:t>.</w:t>
      </w:r>
    </w:p>
    <w:p w:rsidR="00735F97" w:rsidRPr="00B336DA" w:rsidRDefault="00735F97" w:rsidP="00193335">
      <w:pPr>
        <w:pStyle w:val="ListParagraph"/>
        <w:numPr>
          <w:ilvl w:val="0"/>
          <w:numId w:val="14"/>
        </w:numPr>
        <w:tabs>
          <w:tab w:val="right" w:pos="270"/>
        </w:tabs>
        <w:spacing w:after="0" w:line="240" w:lineRule="auto"/>
        <w:ind w:left="180" w:hanging="180"/>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الخطاب السياسي الجماهيري: وهو نص تحريضي، دعائي يرتبط في الغالب الأعم بالمناسبات والأزمات، ويأخذ شكل الخبر السياسي أو النص المتكامل أو الشعار أو الأغنية أوحتى الطرفة.</w:t>
      </w:r>
    </w:p>
    <w:p w:rsidR="00735F97" w:rsidRPr="00B336DA" w:rsidRDefault="00735F97" w:rsidP="00193335">
      <w:pPr>
        <w:pStyle w:val="ListParagraph"/>
        <w:numPr>
          <w:ilvl w:val="0"/>
          <w:numId w:val="14"/>
        </w:numPr>
        <w:tabs>
          <w:tab w:val="right" w:pos="360"/>
        </w:tabs>
        <w:spacing w:after="0" w:line="240" w:lineRule="auto"/>
        <w:ind w:left="180" w:hanging="180"/>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الخطاب التنظيري الآيديولوجي: وهو الخطاب الذي يبدعه مفكرون أو تيارات فكرية تتواصل في تشييد هذا البناء عبر مراحل تاريخية، وتروجه وتتبناه المنظمات السياسية كالأحزاب وجماعات الضغط وجماعات المصالح، ويبدو هذا الخطاب كنص مبني بعناية، يبرهن على صحة مقولاته بقدر من المقدمات والنتائج المنطقية من وجهة نظر صاحبه</w:t>
      </w:r>
      <w:r w:rsidRPr="00B336DA">
        <w:rPr>
          <w:rFonts w:ascii="Traditional Arabic" w:hAnsi="Traditional Arabic" w:cs="Traditional Arabic"/>
          <w:b/>
          <w:bCs/>
          <w:sz w:val="28"/>
          <w:szCs w:val="28"/>
          <w:lang w:bidi="ar-IQ"/>
        </w:rPr>
        <w:t>.</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وبالتالي فان هنالك أربعة استراتيجيات للوصول الى خطاب سياسي فعال</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 القدرة على تبليغ الرسالة:</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تتجسد هذه القدرة على تبليغ الرسالة التي تتبناها مختلف الجهات السياسية في مرحلة الخطاب الى الجماهير</w:t>
      </w:r>
      <w:r w:rsidRPr="00B336DA">
        <w:rPr>
          <w:rFonts w:ascii="Traditional Arabic" w:hAnsi="Traditional Arabic" w:cs="Traditional Arabic"/>
          <w:b/>
          <w:bCs/>
          <w:sz w:val="28"/>
          <w:szCs w:val="28"/>
          <w:lang w:bidi="ar-IQ"/>
        </w:rPr>
        <w:t xml:space="preserve"> </w:t>
      </w:r>
      <w:r w:rsidRPr="00B336DA">
        <w:rPr>
          <w:rFonts w:ascii="Traditional Arabic" w:hAnsi="Traditional Arabic" w:cs="Traditional Arabic"/>
          <w:b/>
          <w:bCs/>
          <w:sz w:val="28"/>
          <w:szCs w:val="28"/>
          <w:rtl/>
          <w:lang w:bidi="ar-IQ"/>
        </w:rPr>
        <w:t>وبالتالي فهي تعمل على استخدام التأريخ والتعبيرات المألوفة اذ</w:t>
      </w:r>
      <w:r w:rsidRPr="00B336DA">
        <w:rPr>
          <w:rFonts w:ascii="Traditional Arabic" w:hAnsi="Traditional Arabic" w:cs="Traditional Arabic"/>
          <w:b/>
          <w:bCs/>
          <w:sz w:val="28"/>
          <w:szCs w:val="28"/>
          <w:rtl/>
        </w:rPr>
        <w:t xml:space="preserve"> </w:t>
      </w:r>
      <w:r w:rsidRPr="00B336DA">
        <w:rPr>
          <w:rFonts w:ascii="Traditional Arabic" w:hAnsi="Traditional Arabic" w:cs="Traditional Arabic"/>
          <w:b/>
          <w:bCs/>
          <w:sz w:val="28"/>
          <w:szCs w:val="28"/>
          <w:rtl/>
          <w:lang w:bidi="ar-IQ"/>
        </w:rPr>
        <w:t>يعد اسلوب استخدام التاريخ من بين التقنيات المعتمدة لتوضيح الافكار المحورية في سياق تاريخ يصبح الجمهور اكثر قدرة على استساغة وهضم تلك الافكار لانها وصفت في سياق يفهمه المستمعون.كما ان الاستخدام المتميز للكلمات الوصفية يعد من الأدوات المهمة لتبليغ الرسالة فالكلمات التي تلهب المشاعر وتشعل الحماس بالشكل الذي يعطي للخطاب جاذبية ويمنحه اهتماما اكبر.</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2-الاقناع :</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تتوقف قوة أي خطاب سياسي على قدرته على إحداث تواصلا ناجحا مع المتلقي ، وهذا لا يتحقق إلا إذا حاز هذا الخطاب على قدر من الرضا الجماهيري من خلال الإقناع والمحاججة، اذ يعد الاقناع محور القيادة الفعالة.</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3-كسب الثقة:</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ان قوة الزعماء السياسيين وشعبيتهم المتزايدة تتمثل في ثقة الناس اولا وبرجاحة عقلهم ومن قدراتهم القيادية ومن ايمان الشعب بانهم اهل للزعامة، وعليه فان من المهام التي تقع على عاتق اي شخص يطمح للقيادة هي ان يحضى بثقة من يسعى لقيادتهم وبالتالي فان كسب الثقة تتطلب ان تكون موضوعاته قريبة لنفوس الجمهور ومعبرة عن همومهم.</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4-نقل وجهة النظر الاستراتيجية للجمهور:</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ان القدرة على نقل التوجهات السياسية للجماهير هي تعبير عن اتقان القائد السياسي لنقل أهدافه المنشودة من حديثه سواء عن طريق الابلاغ او التاثير ام الاقناع ام التحفيز ام التوجيه وبذلك تعد هذه الميزة في الخطاب بالغة الاهمية في توصيل المعلومة بفعالية حتى في الاجواء المتوترة وفي حالات الوقت الضيق.</w:t>
      </w:r>
    </w:p>
    <w:p w:rsidR="00735F97" w:rsidRPr="00B336DA" w:rsidRDefault="00735F97" w:rsidP="00735F97">
      <w:pPr>
        <w:spacing w:after="0" w:line="240" w:lineRule="auto"/>
        <w:jc w:val="both"/>
        <w:rPr>
          <w:rFonts w:ascii="Traditional Arabic" w:hAnsi="Traditional Arabic" w:cs="Traditional Arabic"/>
          <w:b/>
          <w:bCs/>
          <w:sz w:val="32"/>
          <w:szCs w:val="32"/>
          <w:rtl/>
          <w:lang w:bidi="ar-IQ"/>
        </w:rPr>
      </w:pPr>
      <w:r w:rsidRPr="00B336DA">
        <w:rPr>
          <w:rFonts w:ascii="Traditional Arabic" w:hAnsi="Traditional Arabic" w:cs="Traditional Arabic"/>
          <w:b/>
          <w:bCs/>
          <w:sz w:val="32"/>
          <w:szCs w:val="32"/>
          <w:rtl/>
          <w:lang w:bidi="ar-IQ"/>
        </w:rPr>
        <w:t xml:space="preserve">1-3 الهوية والخطاب السياسي </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لكل شيء في الوجود هوية والهوية بشكل عام مجموعة من السمات والخصائص والعلاقات التي تربط مجموعة من العناصر مع بعضها البعض فعندما نريد ان نصف هوية مركب كيميائي على سبيل المثال فاننا نتحدث عن الخصائص التي تميزه عن غيره من جهة وعن الخصائص التي تميز العناصر المكونه له والعلاقات التي تربط بين تلك العناصر وبالتالي فان الامر لايختلف كثيرا في العلوم الاجتماعية فتكون هوية مجتمع ما مجموعة من الخصائص والسمات التي تميز جماعة اجتماعية معينة والروابط التي تربط بين افراد تلك الجماعة .وللهوية أهمية كبرى هذه الأهمية دفعت الكاتب الهندي (امارتيا صن) بأن يفتتح كتابه الهوية والعنف</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بالقول " اننا في الواقع نتاثر الى درجة مدهشة بالناس الذين نرى اننا نشترك معهم في هوية واحدة. ان الأحقاد الطائفية يمكنها ان تنتشر كالنار في الهشيم ،كما رأينا في كوسوفو ورواندا وتيمور وإسرائيل وفلسطين والسودان وأماكن كثيرة أخرى في انحاء العالم ومع التحريض المناسب يمكن ان يتحول وعي متعمق منذ النشأة بهوية مشتركة مع جماعة من الناس الى سلاح قوي يوجه بوحشية ضد جماعة أخرى والواقع ان كثير من النزاعات والاعمال الوحشيه تتغذى على وهم هوية متفردة لا اختيار فيها وفن بناء الكراهية يأخذ شكل اثارة القوى السحرية لهوية مزعومة السيادة والهيمنه تحجب كل الانتماءات الأخرى وعندما تعطي هذه الهوية شكلا ملائما ميالا للقتال ، يمكن أيضا ان تهزم أي تعاطف انساني او مشاعر شفقة  فطرية قد تكون موجودة في نفوسنا بشكل طبيعي والنتيجة يمكن ان تكون عنفا عارما مصنوعا داخل الوطن او إرهابا وعنفا مراوغا مدبرا على مستوى كوكبي".</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من خلال هذا الاقتباس نستطيع ان نوجز الأهمية التي اولاها صن للهوية فهي بهذا المعنى يمكن ان تكون سلاح ذو حدين ،اذ يمكن ان تكون أداة للحروب والصراعات كما انها من الممكن ان تكون رافد للسلم الاجتماعي فالناس بحسب مفهوم صن ليسوا مطلقي الحرية في اختياراتهم بل يتعرضون لتاثير جملة من العوامل التي تؤثر في اختياراتهم لذا تعد التنشئة والتثقيف والولاء والمحاكات والتقمص ...الخ ، احد الروافد التي تؤثر في تشكل الهوية وبهذا المعنى (التأثر والتأثير) يكون للخطاب السياسي دور مهم في تشكل الهويات والولاءات داخل المجتمع كما انه قد يتحول الى أداة تحريضية لاستقطاب الاخرين وبهذا المعنى يمكن ان يكون الخطاب السياسي احدى أدوات التشويش والخداع التي تؤثر في الرأي العام وتحرفه عن مساره الوطني.</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وفي نفس السياق يرى (دوركهايم)</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انه يوجد بداخلنا كائنان احدهما اجتماعي والأخر فردي اذ يجسد الكائن الاجتماعي  أنظمة من المشاعر والعادات التي تعبر ليس عن شخصيتنا الفردية بل عن الجماعة او الجماعات التي ننتمي اليها وتأخذ صيغة العقائد الدينية والمعتقدات الأخلاقية والتقاليد القومية او المهنية والآراء الجمعية . وبالتالي فان ذلك الكائن يشكل عنصرا بنائيا لنواة الهوية الثقافية والجماعية . ويميز دوركهايم بين الكائن الاجتماعي والكائن الفردي بوصفه صيغة تشتمل على خصوصياتنا الفردية مثل سماتنا وطبائعنا ووراثتنا وذكرياتنا والتجارب التي توجد في سياق تاريخنا الشخصي.وعلى هذا الأساس فان الخصوصية الفردية قد تسعى للتأثير في السمات الفردية للاخرين وبالتالي فهي تؤثر في الهوية الجماعية خصوصا اذا ما امتلكت السمات الشخصية المؤهلة للقيام بهذا الدور فالقائد الذي يتسم بنزعة قومية يكون خطابه قومي ويؤثر باتجاه خلق هوية قومية للمجتمع</w:t>
      </w:r>
      <w:r w:rsidRPr="00B336DA">
        <w:rPr>
          <w:rStyle w:val="EndnoteReference"/>
          <w:rFonts w:ascii="Traditional Arabic" w:hAnsi="Traditional Arabic" w:cs="Traditional Arabic"/>
          <w:b/>
          <w:bCs/>
          <w:sz w:val="28"/>
          <w:szCs w:val="28"/>
          <w:lang w:bidi="ar-IQ"/>
        </w:rPr>
        <w:sym w:font="Symbol" w:char="F02A"/>
      </w:r>
      <w:r w:rsidRPr="00B336DA">
        <w:rPr>
          <w:rFonts w:ascii="Traditional Arabic" w:hAnsi="Traditional Arabic" w:cs="Traditional Arabic"/>
          <w:b/>
          <w:bCs/>
          <w:sz w:val="28"/>
          <w:szCs w:val="28"/>
          <w:rtl/>
          <w:lang w:bidi="ar-IQ"/>
        </w:rPr>
        <w:t>.</w:t>
      </w:r>
    </w:p>
    <w:p w:rsidR="00735F97" w:rsidRPr="00B336DA" w:rsidRDefault="00735F97" w:rsidP="00735F97">
      <w:pPr>
        <w:spacing w:after="0" w:line="240" w:lineRule="auto"/>
        <w:jc w:val="both"/>
        <w:rPr>
          <w:rFonts w:ascii="Traditional Arabic" w:hAnsi="Traditional Arabic" w:cs="Traditional Arabic"/>
          <w:b/>
          <w:bCs/>
          <w:sz w:val="32"/>
          <w:szCs w:val="32"/>
          <w:rtl/>
          <w:lang w:bidi="ar-IQ"/>
        </w:rPr>
      </w:pPr>
      <w:r w:rsidRPr="00B336DA">
        <w:rPr>
          <w:rFonts w:ascii="Traditional Arabic" w:hAnsi="Traditional Arabic" w:cs="Traditional Arabic"/>
          <w:b/>
          <w:bCs/>
          <w:sz w:val="32"/>
          <w:szCs w:val="32"/>
          <w:rtl/>
          <w:lang w:bidi="ar-IQ"/>
        </w:rPr>
        <w:t xml:space="preserve">2-1 تطور الخطاب السياسي في العراق </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منذ استيلاء حزب البعث على مقاليد السلطة في العراق عام 1968 وحتى سقوط النظام عام 2003 ارتبط الخطاب السياسي العراقي برؤية واهداف الحزب وتحولت مؤسسات الدولة أدوات لنشر ثقافة الحزب حيث اضحى الخطاب السياسي احد أدوات هيمنة النظام ، من هنا كان توجهه الإعلامي محددًا واضحًا مسخرًا لخدمة النظام وتجميل صورته عبر قناتين تلفزيونيتين وخمس صحف فقط، فحق الملكية لوسائل الإعلام مملوكة للدولة فقط وهي (جريدة الثورة والجمهورية والعراق والقادسية وبابل) كلها موجهة لخطاب النظام</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ولم ترتق لمستوى الفاعلية في إحداث التنمية الشاملة كما كانت تروج وذلك لانشغال الدولة بكل أجهزتها بحروب عبثية مع إيران لمدة ثماني سنوات وغزو الكويت وحصار دام أكثر من اثني عشر عامًا شوه صورة العراق والعراقيين لأسباب واهية بمواقف ومزايدات عربية وعالمية، لم تستطيع مواجهة الحركة الإعلامية العالمية ولا حتى الدفاع عن مواقف وجهة النظر المتبناة، ولا توازي حجم كبت الحريات العامة وحرية التعبير مما نمى قوى المعارضة التي وجدت خارج العراق هربًا من بطش النظام وقسوته، حيث شكلوا طبيعة القوى الموجودة الآن في الساحة السياسية العراقية .وبالتالي فان القوى السياسية المعاصرة تأثرت بشكل او بأخر بالخطاب السياسي قبل عام 2003 خصوصا اذا ما علمنا ان هذا الخطاب كان قد اقترن بالسياسات الفعلية لذلك النظام على ارض الواقع فظهرت النزعات القومية المعارضة والطروحات الطائفية كردود فعل لتلك السياسات. ومع سقوط النظام السايسي في العراق عام 2003 بدت معالم التغيير تتجلى في الخطاب السياسي العراقي خصوصا مع الانفتاح في مجال حرية التعبير والاعلام الا انه وبالرغم من هذا التطور لم يستطع الخطاب السياسي الجديد التخلص من رواسب النظام السابق. </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ويعود سبب تطور الخطاب السياسي في العراق الى :</w:t>
      </w:r>
    </w:p>
    <w:p w:rsidR="00735F97" w:rsidRPr="00B336DA" w:rsidRDefault="00735F97" w:rsidP="00193335">
      <w:pPr>
        <w:pStyle w:val="ListParagraph"/>
        <w:numPr>
          <w:ilvl w:val="0"/>
          <w:numId w:val="15"/>
        </w:numPr>
        <w:tabs>
          <w:tab w:val="right" w:pos="360"/>
        </w:tabs>
        <w:spacing w:after="0" w:line="240" w:lineRule="auto"/>
        <w:ind w:left="90" w:hanging="90"/>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التحولات السياسية التي شهدتها الساحة السياسية العراقية بعد عام 2003 وما صاحبها من انعتاق من قيود التضييق الإعلامي واتساع نطاق الحريات الصحفية وبالتالي تعدد مصادر الخطاب السياسي ليعبر عن المصالح المختلفة للمشاريع المتنافسة ليبرالي ،علماني، إسلامي، قومي ....الخ</w:t>
      </w:r>
      <w:r w:rsidRPr="00B336DA">
        <w:rPr>
          <w:rFonts w:ascii="Traditional Arabic" w:hAnsi="Traditional Arabic" w:cs="Traditional Arabic"/>
          <w:b/>
          <w:bCs/>
          <w:sz w:val="28"/>
          <w:szCs w:val="28"/>
          <w:lang w:bidi="ar-IQ"/>
        </w:rPr>
        <w:t xml:space="preserve"> </w:t>
      </w:r>
    </w:p>
    <w:p w:rsidR="00735F97" w:rsidRPr="00B336DA" w:rsidRDefault="00735F97" w:rsidP="00193335">
      <w:pPr>
        <w:pStyle w:val="ListParagraph"/>
        <w:numPr>
          <w:ilvl w:val="0"/>
          <w:numId w:val="15"/>
        </w:numPr>
        <w:tabs>
          <w:tab w:val="right" w:pos="360"/>
        </w:tabs>
        <w:spacing w:after="0" w:line="240" w:lineRule="auto"/>
        <w:ind w:left="0" w:firstLine="0"/>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دور الخطاب وما تمتلكه الكلمة من قوة الى جانب عناصر القوة الأخرى لكسب تأييد المجتمع من خلال قوة الاقناع لذا فقد عد الخطاب السياسي احدى الأدوات الأساسية لتحقيق شرعية السلطة اوالترويج لمشروع ما او حتى شرعية المعارضة (الرفض).</w:t>
      </w:r>
    </w:p>
    <w:p w:rsidR="00735F97" w:rsidRPr="00B336DA" w:rsidRDefault="00735F97" w:rsidP="00193335">
      <w:pPr>
        <w:pStyle w:val="ListParagraph"/>
        <w:numPr>
          <w:ilvl w:val="0"/>
          <w:numId w:val="15"/>
        </w:numPr>
        <w:tabs>
          <w:tab w:val="right" w:pos="90"/>
          <w:tab w:val="right" w:pos="360"/>
        </w:tabs>
        <w:spacing w:after="0" w:line="240" w:lineRule="auto"/>
        <w:ind w:left="90" w:hanging="90"/>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الى جانب ألانواع التقليدية لمصادر الترويج الخطابي والمتثلة بالخطب السياسية ومقالات الصحف وبيانات المؤسسات العسكرية والحكومية في القنوات الفضائية ظهرت الى جانبها أنواع جديدة مثل البروموغرافتي والانفوغرافك والبرامج السياسية الحية والبرامج السياسية الساخرة والشعارات واللافتات وتزايد تأثير أنواع أخرى مثل النكت والفكاهة والكاريكاتير والمقابلات الصحفية والتلفزيونية</w:t>
      </w:r>
      <w:r w:rsidRPr="00B336DA">
        <w:rPr>
          <w:rFonts w:ascii="Traditional Arabic" w:hAnsi="Traditional Arabic" w:cs="Traditional Arabic"/>
          <w:b/>
          <w:bCs/>
          <w:sz w:val="28"/>
          <w:szCs w:val="28"/>
          <w:lang w:bidi="ar-IQ"/>
        </w:rPr>
        <w:t xml:space="preserve"> .</w:t>
      </w:r>
      <w:r w:rsidRPr="00B336DA">
        <w:rPr>
          <w:rStyle w:val="EndnoteReference"/>
          <w:rFonts w:ascii="Traditional Arabic" w:hAnsi="Traditional Arabic" w:cs="Traditional Arabic"/>
          <w:b/>
          <w:bCs/>
          <w:sz w:val="28"/>
          <w:szCs w:val="28"/>
          <w:lang w:bidi="ar-IQ"/>
        </w:rPr>
        <w:endnoteRef/>
      </w:r>
    </w:p>
    <w:p w:rsidR="00735F97" w:rsidRPr="00B336DA" w:rsidRDefault="00735F97" w:rsidP="00193335">
      <w:pPr>
        <w:pStyle w:val="ListParagraph"/>
        <w:numPr>
          <w:ilvl w:val="0"/>
          <w:numId w:val="15"/>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الدور الذي اضطلعت به وسائل التواصل الاجتماعي من خلال مقاطع الفديو والرسوم والصور والمقالات القصيرة كأدوات للترويج السياسي وايصال الرسائل المختلفة فاضحت وسائل التواصل الاجتماعي منصات مفتوحة غير محددة بزمان او مكان تصل الى الجميع في كل الأوقات فامتلكت الجهات السياسية باختلاف مسمياتها جيوشا الكترونية استخدمتها في الترويج لمشروعاتها وطروحاتها السياسية من جهة وقياس ردود الأفعال من جهة أخرى.</w:t>
      </w:r>
    </w:p>
    <w:p w:rsidR="00735F97" w:rsidRPr="00B336DA" w:rsidRDefault="00735F97" w:rsidP="00735F97">
      <w:pPr>
        <w:spacing w:after="0" w:line="240" w:lineRule="auto"/>
        <w:jc w:val="both"/>
        <w:rPr>
          <w:rFonts w:ascii="Traditional Arabic" w:hAnsi="Traditional Arabic" w:cs="Traditional Arabic"/>
          <w:b/>
          <w:bCs/>
          <w:sz w:val="32"/>
          <w:szCs w:val="32"/>
          <w:lang w:bidi="ar-IQ"/>
        </w:rPr>
      </w:pPr>
      <w:r w:rsidRPr="00B336DA">
        <w:rPr>
          <w:rFonts w:ascii="Traditional Arabic" w:hAnsi="Traditional Arabic" w:cs="Traditional Arabic"/>
          <w:b/>
          <w:bCs/>
          <w:sz w:val="32"/>
          <w:szCs w:val="32"/>
          <w:rtl/>
          <w:lang w:bidi="ar-IQ"/>
        </w:rPr>
        <w:t>2-2 المحاصصة الطائفية وأزمة الهوية في العراق بعد 2003</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تتعلق ازمة الهوية بتكوين شعور مشترك بين افراد المجتمع الواحد بانهم متميزين عن غيرهم من المجتمعات الاخرى اذ يجب ان يتوصل الناس الى اقرار كون أقليمهم هو وطنهم الحقيقي كما يجب ان يشعروا كأفراد بان هويتهم الشخصية محددة بانتمائهم الى بلادهم المحددة اقليميا, وفي معظم الدول الجديدة فان الاشكال التقليدية للهوية تتراوح ما بين العشيرة او الطائفة وبين الجماعات الاثنية واللغوية التي تتنافس مع الشعور بالهوية الوطنية الاوسع</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 xml:space="preserve">مع سقوط النظام السياسي في العراق في 7/4/2003 تشكلت بموجب قرار مجلس الامن المرقم1483 في 2003 سلطة الائتلاف المؤقته </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حيث نصت الفقرة الرابعة من هذا القرار على ان تعمل هذه السلطة على  الادارة الفعالة للأراضي العراقية واستعادة الامن والاستقرار وتهيئة الضروف التي يمكن للشعب العراقي من خلالها ان يقرر بحرية مستقبله السياسي . بناء على هذه المعطيات عمدت سلطة الائتلاف المؤقته لتشكيل مجلس الحكم الانتقالي من 25 عضو يتمتع بصلاحيات جزئية لأدارة شؤون العراق وينتخب رئيسا دوريا له لمدة شهر، أختير اعضاء هذا المجلس على أساس التوازن الطائفي والقومي من المنفيون المعارضون خارج العراق وهم كما يعرفهم بول بريمر</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 بانهم رجال عارضوا صدام في الخارج حصلوا على مستويات مختلفة من المساندة  من الغرب و الدول العربية المعتدلة من خلال أجه</w:t>
      </w:r>
      <w:r>
        <w:rPr>
          <w:rFonts w:ascii="Traditional Arabic" w:hAnsi="Traditional Arabic" w:cs="Traditional Arabic"/>
          <w:b/>
          <w:bCs/>
          <w:sz w:val="28"/>
          <w:szCs w:val="28"/>
          <w:rtl/>
          <w:lang w:bidi="ar-IQ"/>
        </w:rPr>
        <w:t>زة المخابرات في العادة</w:t>
      </w:r>
      <w:r w:rsidRPr="00B336DA">
        <w:rPr>
          <w:rFonts w:ascii="Traditional Arabic" w:hAnsi="Traditional Arabic" w:cs="Traditional Arabic"/>
          <w:b/>
          <w:bCs/>
          <w:sz w:val="28"/>
          <w:szCs w:val="28"/>
          <w:rtl/>
          <w:lang w:bidi="ar-IQ"/>
        </w:rPr>
        <w:t>." كان اولئك المنفيون يريدون تثبيت انفسهم بمثابة حكومة بسرعة قبل ان يتقلص نفوذهم في لندن وواشنطن وطهران والرياض مالم تتأت لهم السلطة السياسية على الأرض في العراق،  في الوقت نفسه أصدرت سلطة الائتلاف قراران يقضيان بحل الجيش العراقي واجتثاث البعث</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وحيث أن حزب البعث أداة من أدوات تعزيز سلطة النظام السابق اذ ان ومن خلال هذه الاداة أستطاعت المؤسسة الأمنية في العراق أن توظف المجاميع التي انتسبت لحزب البعث الحاكم ( تحت ضغط قانون الحزب القائد الذي أصدره صدام)، وبالتالي وظفت  كل هذه الأعداد ضمن العمل الأمني والمراقبة، فأمرت التنظيم الحزبي بتقسيم المدن والاحياء إلى (بلوكات) ومجموعات من الدور والبيوت والعوائل تتم مراقبتها ورفع التقارير الدورية عنها</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على الرغم من ان هذا القرار كان قد لقي ترحيبا واسعا من الشيعة والكرد الا ان الامر لم يكن كذلك بالنسبة للسنة، إذ انه حتى عام 2003 لم يكن لدى الجماعة السنية في العراق أي شعور بالهوية الطائفية وكانت القومية العربية هي الهوية المفضلة بالنسبة لهم في الوقت نفسه كانت هذه الهوية هي الأداة المثالية للهيمنة السنية في الأنظمة السابقة بالشكل الذي يحافظ على عدم اصطباغ النظام بصبغة طائفية مما يحافظ على نوع من الوئام  مع الأغلبية الشيعية. </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على عكس الشيعة، لم يكن لدى العرب السُنَّة جماعات سياسية كبيرة خارج حزب البعث، وهكذا أصبحوا يفتقرون، بعد صدام، إلى وجود زعامة فعّالة تمتلك إحساساً واضحاً بالاتجاه وكانوا في الغالب في موقف دفاعي ورافض. حاول معظم العرب السُنَّة أن ينأوا بأنفسهم عن النظام السابق ورفضوا وصفه بأنه سُنّي، إذ لم يكن كل السنة بعثيون مع ذلك فهم نأوا بأنفسهم أيضاً عن الحالة الراهنة. وقد شعر العرب السُنَّة بأن الحكومة التي يهيمن عليها الشيعة استهدفت الجماعات السُنّية اذ كانوا يرون في استهداف البعث استهداف للمكون السني لانهم كما اسلفنا لم يمتلكوا جماعات سياسية كبيرة خارج البعث وبالتالي ربطوا مستقبلهم السياسي بمستقبل البعث داخل النظام الجديد. وخلال الاستفتاء على الدستور الذي أجري عام 2005، صوّتت كل المناطق التي تقطنها أغلبية سُنّية ضدّ الدستور الجديد، وهو مايعكس الاغتراب العميق الذي يشعر به أهل السُنَّة</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.وبالتلي فقد تأثر سنة العراق بالخطاب السياسي الذي كانوا يتلقونه من القنوات الفضائية العربية مما اثر بشكل كبير في عملية تشكل الهوية السنية المعارضة لمرحلة ما بعد صدام</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 xml:space="preserve">  من جهة اخرى فقد تأثر اكراد العراق بعقود من الصراع مع السلطة السياسية كان نتيجتها مجازر دموية ارتكبت بحق الشعب الكردي كالانفال وحلبجة وغيرها ،لقد غذت هذه المجازر الشعور الكردي في الظلم ونمَى الشعور بالانتماء القومي اكثر من غيره باعتبار ان الاعتداءات مورست ضد الكرد بسبب الانتماء القومي ومنذ عام 2003 شدد القادة الكرد من خلال وسائل الاعلام الكردية على المظلومية الكردية لاتخاذها وسيلة لتحقيق مكاسب انتخابية ولضمان عدم ضياع اصوات الكرد في المناطق التي يسكنها الكرد الى جانب قوميات اخرى .مما نتج عنه شعور قومي كردي طاغي لدرجة كبيرة , فلو خير الكردي بين قوميته والعراق ،ربما يختار قوميته لأنها الأساس لشخصيته الجديدة ،إن الارتباط الكردي مع الوطن في عراق اليوم لا يمثل سوى المصلحة الشخصية (لبعض القادة الكرد) والتي ينالها من الاندماج بالوطن , إذ أن نسبة 17 % من واردات العراق , نسبة لا يستهان بها أبدا, تساعد الإقليم كثيرا في التنمية والتي قد يسعى الاقليم للحصول عليها من اجل توفير متطلبات بناء الدولة الكردية المستقبلية</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وقد اتضحت تجليات ذلك في استفتاء 25 ايلول 2017 .</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اما شيعة العراق المكون الذي يوصف بانه الاكبر فان العقدة التأريخية التي كان يعاني منها تتمثل بالشعور بالاقصاء والتهميش منذ تاسيس الدولة العراقية والذي عززه عقود من الاغتيلات والاعتقالات التي مورست على يد نظام صدام، الا ان الشرخ الحقيقي بدأ في نهاية حرب الكويت هذه الحرب التي هشمت كل شي في العراق والذي لم يعد عراقا بعد تلك المدة. حيث إن ضرب الانتفاضة الشيعية وبكل قسوة في الجنوب, وضرب المكون الكردي وبكل قسوة أيضا بالشمال, خلق فجوة كبيرة بين الحكومة والمكونات الرئيسية في العراق, وهنا تأتي سلطة ثانية اقوي من سلطة الدولة والمتمثل بدول التحالف لحماية الأكراد من الدولة العراقية , ولأول مرة في تاريخ العراق , يظهر لدينا ثلاث مكونات في العراق تمثل عراق جديد وشخصية جديدة وولاء جديد , فلم يعد الشيعي يحترم الولاء لحكومة المركز , ولم يعد الكردي يشعر بالولاء لحكومة المركز , إنما أصبح ولاء الشيعي لمكونه فقط , وولاء الكردي لمكونه فقط ،في هذه الفترة حتى القوة لم تستطيع أعادة تشكيل كيان الفرد العراقي</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 xml:space="preserve"> منذ انهيار الدولة العراقية في 2003، بدأت هذه الأحزاب وقتئذ الاعتماد على الهويات دون الوطنية لاكتساب الشرعية. ففي هذه المرحلة  تطلبت المنافسة الانتخابية كسب الشارع  و مع ان اغلب النخب السياسية لم يكن لديها الرصيد الكافي لدخول هذه المنافسة فقد عمدت الى سلوك خطاب سياسي يقوم على استذكار التأريخ لتعزيز الشحن الطائفي والظهور بمظهر المدافع عن الطائفة او القومية فاعتمدوا على السرديات الطائفية وسياسات الهوية التي ظهرت في مواجهة الدولة المنهارة. باختصار تم حصر التعبئة السياسية في هذه الخطوط الحزبية. وكانت المكاتب السياسية لهذه الأحزاب تتشكل من ذات الطائفة.</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 xml:space="preserve">   في الحقيقة ان ما جرى من احداث منذ عام 2014 وسقوط ثلاث محافظات بيد الارهاب وما خلفه من انشقاق بين النخب السنية وما جرى بعد استفتاء اقليم كردستان من انشقاق بين النخب السياسية الكردية والانشقاقات التي تشهدها النخب الشيعية وظهور فضائح لمزاعم فساد مالي وسياسي قوضت المشروع الطائفي والقومي في العراق واظهرت الحاجة الفعلية لمشروع جديد يتخطى الاطر القومية والدينية والطائفية فقد برزت الحاجة لمرجعية سياسية جديدة تتخطى تلك الاطر الطائفية والقومية والفئوية. اذ كانت احداث 2014 وما تلاها الضارة النافعة التي ولدت ضرورة اعادة التفكير في الخطاب السياسي العراقي وما هو الدور الذي ينبغي اعتماده في المرحلة القادمة. </w:t>
      </w:r>
    </w:p>
    <w:p w:rsidR="00735F97" w:rsidRPr="00B336DA" w:rsidRDefault="00735F97" w:rsidP="00735F97">
      <w:pPr>
        <w:spacing w:after="0" w:line="240" w:lineRule="auto"/>
        <w:jc w:val="both"/>
        <w:rPr>
          <w:rFonts w:ascii="Traditional Arabic" w:hAnsi="Traditional Arabic" w:cs="Traditional Arabic"/>
          <w:b/>
          <w:bCs/>
          <w:sz w:val="32"/>
          <w:szCs w:val="32"/>
          <w:lang w:bidi="ar-IQ"/>
        </w:rPr>
      </w:pPr>
      <w:r w:rsidRPr="00B336DA">
        <w:rPr>
          <w:rFonts w:ascii="Traditional Arabic" w:hAnsi="Traditional Arabic" w:cs="Traditional Arabic"/>
          <w:b/>
          <w:bCs/>
          <w:sz w:val="32"/>
          <w:szCs w:val="32"/>
          <w:rtl/>
          <w:lang w:bidi="ar-IQ"/>
        </w:rPr>
        <w:t>3-1 المرجعية الدينية ودورها في تعزيز الهوية الوطنية</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يزخر عالم اليوم بالعديد من الامثلة التي تعطينا دروسا تأريخية لشعوب مرت بأزمات مشابهة لما يمر به العراق اليوم ولعل في بعض الاحيان اسوأ من تلك التي نعيشها، تمثل ازمة الثقة</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بين اطراف المجتمع السياسي من بين ابرز واسوأ المراحل التي تمر بها المجتمعات خلال مراحل العمل السياسي،اذا يعني ذلك ان الاطراف قد توصلت الى نقطة لا تتجاوز الاتفاقات الانية وان النكول باي اتفاق وارد وطبيعي فيسود مناخ الشك وتتغلب المصلحة الفئوية والحزبية على المصلحة العامة ،لقد صاحبت هذه الظروف العديد من تجارب التحول الديمقراطي حول العالم ،إلا أن الحل غالبا ما كان اما بتدخل خارجي او بفعل بروز شخصية عامة تستطيع لملمة الشتات وعبور الازمة ،</w:t>
      </w:r>
      <w:r w:rsidRPr="00B336DA">
        <w:rPr>
          <w:rFonts w:ascii="Traditional Arabic" w:hAnsi="Traditional Arabic" w:cs="Traditional Arabic"/>
          <w:b/>
          <w:bCs/>
          <w:sz w:val="28"/>
          <w:szCs w:val="28"/>
          <w:rtl/>
        </w:rPr>
        <w:t xml:space="preserve"> </w:t>
      </w:r>
      <w:r w:rsidRPr="00B336DA">
        <w:rPr>
          <w:rFonts w:ascii="Traditional Arabic" w:hAnsi="Traditional Arabic" w:cs="Traditional Arabic"/>
          <w:b/>
          <w:bCs/>
          <w:sz w:val="28"/>
          <w:szCs w:val="28"/>
          <w:rtl/>
          <w:lang w:bidi="ar-IQ"/>
        </w:rPr>
        <w:t>ولعل التاريخ يتذكر دائما بولندا على انها كانت هي الدولة التي انطلقت منها شرارة التغيير التي اكتسحت بقية دول اوربا الشرقية، كما انها قدمت إنموذجا في التحول السلمي عبر الحوار الداخلي بين الحزب الشيوعي الحاكم وقوي المعارضة التي تزعمتها حركة تضامن العمالية الشهيرة بقيادة ليخ فاونسا في بداية الثمانينيات‏,‏ ويتفق غالبية الساسة البولنديين على ان نقطة التحول الحقيقية هناك بدأت مع تعيين أسقف مدينة كاركوف الكاردينال كارول فوجتيلا كرئيس للكنيسة الكاثوليكية في روما والذي اصبح لقبه بعد ذلك يوحنا بولس الثالث بابا الفاتيكان‏,‏ والدور الذي لعبه البابا في مفاوضات المائدة المستديرة التي تمخض عنها لاحقا كتابة الدستور البولندي حيث  تم عقد أول انتخابات محلية حرة في مايو‏1990,‏لقد تمثل الدور السياسي الذي لعبته الكنيسة الكاثوليكية متمثلة بزعيمها البابا يوحنا بولس الثالث بهزيمة الفكر الشيوعي فلم تكن تملك الكنيسة انذاك اية جماعة مسلحة او مصدر للتمويل ومع ذلك فقد لعبت دور ايجابيا في عملية التحول ومقبولا من جميع الاطراف ففي يناير‏1990‏ قام الحزب الشيوعي البولندي بحل نفسه وتغيير إسمه الي حزب الديمقراطية الاجتماعية لجمهورية بولندا‏</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 xml:space="preserve">وعلى هذا الاساس فإن التساؤل الذي يطرح هنا هل بالإمكان الإستفادة من تجربة بولندا في العراق؟ هل هنالك طرف اقليمي او محلي يستطيع ان يلعب الدور الذي لعبه بابا الفاتيكان في بولندا؟. </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حقيقة ولأسباب اقليمية ودولية ولأن العراق يقع في اقليم يعج بالمشاكل السياسية والامنية وغيرها فقد قللت هذه الظروف من جاذبية الطرف الاجنبي اذ انه من الصعب ايجاد طرف يتمتع بالحياد الكامل في ظل بيئة تعج بالتعقيد والتنافس.هنا برزت الحاجة الضرورية لخيار وطني يمتلك المقبولية الوطنية من جميع الاطراف</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 ولعل في استعراضنا للخطاب السياسي لمرجعية السيد السيستاني فيما يخص الشأن العراقي من السمات التي تؤهلها القيام بالدور الحيادي المطلوب، لذا سنحاول استعراض ابرز المحطات التي مر بها العراق وما هو موقف المرجعية الدينية منها اذ سنعمد الى تحليل النصوص الواردة عن المرجع الديني الاعلى السيد علي السيستاني في الشان العراقي .</w:t>
      </w:r>
    </w:p>
    <w:p w:rsidR="00735F97" w:rsidRPr="00B336DA" w:rsidRDefault="00735F97" w:rsidP="00735F97">
      <w:pPr>
        <w:spacing w:after="0" w:line="240" w:lineRule="auto"/>
        <w:jc w:val="both"/>
        <w:rPr>
          <w:rFonts w:ascii="Traditional Arabic" w:hAnsi="Traditional Arabic" w:cs="Traditional Arabic"/>
          <w:b/>
          <w:bCs/>
          <w:sz w:val="32"/>
          <w:szCs w:val="32"/>
          <w:rtl/>
          <w:lang w:bidi="ar-IQ"/>
        </w:rPr>
      </w:pPr>
      <w:r w:rsidRPr="00B336DA">
        <w:rPr>
          <w:rFonts w:ascii="Traditional Arabic" w:hAnsi="Traditional Arabic" w:cs="Traditional Arabic"/>
          <w:b/>
          <w:bCs/>
          <w:sz w:val="32"/>
          <w:szCs w:val="32"/>
          <w:rtl/>
          <w:lang w:bidi="ar-IQ"/>
        </w:rPr>
        <w:t xml:space="preserve"> 3-1-1 الرؤية لمستقبل النظام السياسي في العراق </w:t>
      </w:r>
    </w:p>
    <w:p w:rsidR="00735F97" w:rsidRPr="00B336DA" w:rsidRDefault="00735F97" w:rsidP="00193335">
      <w:pPr>
        <w:pStyle w:val="ListParagraph"/>
        <w:numPr>
          <w:ilvl w:val="0"/>
          <w:numId w:val="17"/>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رفض ان يتولى اي رجل دين من اتباع المرجع اية مناصب تنفيذية او ادارية وانما يقتصر دورهم على التوجيه والارشاد لـ (أللجان) التي تتشكل داخل المناطق كما واكد على ضرورة الحفاظ على المال العام وعدم جواز اي شكل من اشكال التجاوز عليه</w:t>
      </w:r>
      <w:r w:rsidRPr="00B336DA">
        <w:rPr>
          <w:rStyle w:val="EndnoteReference"/>
          <w:rFonts w:ascii="Traditional Arabic" w:hAnsi="Traditional Arabic" w:cs="Traditional Arabic"/>
          <w:b/>
          <w:bCs/>
          <w:sz w:val="28"/>
          <w:szCs w:val="28"/>
          <w:rtl/>
          <w:lang w:bidi="ar-IQ"/>
        </w:rPr>
        <w:endnoteRef/>
      </w:r>
    </w:p>
    <w:p w:rsidR="00735F97" w:rsidRPr="00B336DA" w:rsidRDefault="00735F97" w:rsidP="00193335">
      <w:pPr>
        <w:pStyle w:val="ListParagraph"/>
        <w:numPr>
          <w:ilvl w:val="0"/>
          <w:numId w:val="17"/>
        </w:num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ان الحكم في العراق يجب ان يكون للعراقيين بلا اي تسلط للاجنبي والعراقيون هم الذين لهم الحق في اختيار نوع النظام في العراق بلا تدخل للاجانب،اذ ترى المرجعية بانه ينبغي بجميع الحكومات ان تحترم سيادة العراق وارادة شعبه</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3-كما وراى انه ينبغي ان تجرى انتخابات عامه وان يشارك كل عراقي في انتخاب ممثليه في جمعية تأسيسية لكتابة ثم يطرح الدستور الذي يقره هذا المجلس للتصويت عليه وان المرجعية لا تمارس دور في السلطة والحكم</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4- ضرورة ان يبنى ايّ اتفاق يستهدف انهاء الوجود الاجنبي</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في العراق واخراج البلد من تحت الفصل السابع من ميثاق الامم المتحدة على اساس امرين</w:t>
      </w:r>
      <w:r w:rsidRPr="00B336DA">
        <w:rPr>
          <w:rFonts w:ascii="Traditional Arabic" w:hAnsi="Traditional Arabic" w:cs="Traditional Arabic"/>
          <w:b/>
          <w:bCs/>
          <w:sz w:val="28"/>
          <w:szCs w:val="28"/>
          <w:lang w:bidi="ar-IQ"/>
        </w:rPr>
        <w:t>:</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اولاً: رعاية المصالح العليا للشعب العراقي في حاضره ومستقبله، وتتمثل بالدرجة الاساس في استعادة سيادته الكاملة وتحقيق امنه واستقراره</w:t>
      </w:r>
      <w:r w:rsidRPr="00B336DA">
        <w:rPr>
          <w:rFonts w:ascii="Traditional Arabic" w:hAnsi="Traditional Arabic" w:cs="Traditional Arabic"/>
          <w:b/>
          <w:bCs/>
          <w:sz w:val="28"/>
          <w:szCs w:val="28"/>
          <w:lang w:bidi="ar-IQ"/>
        </w:rPr>
        <w:t>.</w:t>
      </w:r>
    </w:p>
    <w:p w:rsidR="00735F97" w:rsidRDefault="00735F97" w:rsidP="00735F97">
      <w:pPr>
        <w:spacing w:after="0" w:line="240" w:lineRule="auto"/>
        <w:jc w:val="both"/>
        <w:rPr>
          <w:rFonts w:ascii="Traditional Arabic" w:hAnsi="Traditional Arabic" w:cs="Traditional Arabic" w:hint="cs"/>
          <w:b/>
          <w:bCs/>
          <w:sz w:val="28"/>
          <w:szCs w:val="28"/>
          <w:rtl/>
          <w:lang w:bidi="ar-IQ"/>
        </w:rPr>
      </w:pPr>
      <w:r w:rsidRPr="00B336DA">
        <w:rPr>
          <w:rFonts w:ascii="Traditional Arabic" w:hAnsi="Traditional Arabic" w:cs="Traditional Arabic"/>
          <w:b/>
          <w:bCs/>
          <w:sz w:val="28"/>
          <w:szCs w:val="28"/>
          <w:rtl/>
          <w:lang w:bidi="ar-IQ"/>
        </w:rPr>
        <w:t>وثانياً: حصول التوافق الوطني عليه، بأن ينال تأييد مختلف مكوّنات الشعب العراقي وقواه السياسية الرئيسة.وقد أكد سماحته على ان اي اتفاق لا يلبّي هذين الأمرين وينتقص من سيادة العراق سياسياً اوامنياً او اقتصادياً، او انه لا يحظى بالتوافق الوطني فهو مما لا يمكن القبول به، وسيكون سببا في مزيد معاناة العراقيين والفرقة والاختلاف بينهم.</w:t>
      </w:r>
    </w:p>
    <w:p w:rsidR="00735F97" w:rsidRPr="00B336DA" w:rsidRDefault="00735F97" w:rsidP="00735F97">
      <w:pPr>
        <w:spacing w:after="0" w:line="240" w:lineRule="auto"/>
        <w:jc w:val="both"/>
        <w:rPr>
          <w:rFonts w:ascii="Traditional Arabic" w:hAnsi="Traditional Arabic" w:cs="Traditional Arabic" w:hint="cs"/>
          <w:b/>
          <w:bCs/>
          <w:sz w:val="28"/>
          <w:szCs w:val="28"/>
          <w:rtl/>
          <w:lang w:bidi="ar-IQ"/>
        </w:rPr>
      </w:pPr>
    </w:p>
    <w:p w:rsidR="00735F97" w:rsidRPr="00B336DA" w:rsidRDefault="00735F97" w:rsidP="00735F97">
      <w:pPr>
        <w:spacing w:after="0" w:line="240" w:lineRule="auto"/>
        <w:jc w:val="both"/>
        <w:rPr>
          <w:rFonts w:ascii="Traditional Arabic" w:hAnsi="Traditional Arabic" w:cs="Traditional Arabic"/>
          <w:b/>
          <w:bCs/>
          <w:sz w:val="32"/>
          <w:szCs w:val="32"/>
          <w:rtl/>
          <w:lang w:bidi="ar-IQ"/>
        </w:rPr>
      </w:pPr>
      <w:r w:rsidRPr="00B336DA">
        <w:rPr>
          <w:rFonts w:ascii="Traditional Arabic" w:hAnsi="Traditional Arabic" w:cs="Traditional Arabic"/>
          <w:b/>
          <w:bCs/>
          <w:sz w:val="32"/>
          <w:szCs w:val="32"/>
          <w:rtl/>
          <w:lang w:bidi="ar-IQ"/>
        </w:rPr>
        <w:t>3-1-2 قبول التعددية الدينية والمذهبية ورفض الولاء للهويات دون الوطنية</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لقد تمثل المنهج الذي اتبعته المرجعية الدينية منذ البداية على ضرورة الحفاظ على حقوق اهل السنة من خلال توجيه اتباعها بانها ترفض اي سلوك سلبي تجاه ابناء هذا المكون من خلال الاتي:</w:t>
      </w:r>
    </w:p>
    <w:p w:rsidR="00735F97" w:rsidRPr="00B336DA" w:rsidRDefault="00735F97" w:rsidP="00193335">
      <w:pPr>
        <w:pStyle w:val="ListParagraph"/>
        <w:numPr>
          <w:ilvl w:val="0"/>
          <w:numId w:val="16"/>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رفض اقتحام مساجد اهل السنة حيث وصف هذا العمل بانه مرفوض تماما ولابد من رفع التجاوز وتوفير الحماية لإمام الجماعة واعادته معزز مكرما</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w:t>
      </w:r>
    </w:p>
    <w:p w:rsidR="00735F97" w:rsidRPr="00B336DA" w:rsidRDefault="00735F97" w:rsidP="00193335">
      <w:pPr>
        <w:pStyle w:val="ListParagraph"/>
        <w:numPr>
          <w:ilvl w:val="0"/>
          <w:numId w:val="16"/>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 xml:space="preserve">التأكيد على رصّ الصفوف و نبذ الفرقة و الابتعاد عن النعرات الطائفية و التجنّب عن إثارة الخلافات المذهبية، تلك الخلافات التي مضى عليها قرون متطاولة و لا يبدو سبيل الى حلّها بما يكون مرضيّاً و مقبولاً لدى الجميع ، فلا ينبغي اذاً إثارة الجدل حولها خارج إطار البحث العلمي الرصين ، و لاسيما انها لا تمسّ أصول الدين و اركان العقيدة ، فان الجميع يؤمنون بالله الواحد الأحد و برسالة النبي المصطفى (صلى الله عليه و آله) و بالمعاد و بكون القرآن الكريم الذي صانه الله تعالى من التحريف مع السنة النبوية الشريفة مصدراً للأحكام الشرعية و بمودة أهل البيت عليهم السلام، </w:t>
      </w:r>
      <w:r>
        <w:rPr>
          <w:rFonts w:ascii="Traditional Arabic" w:hAnsi="Traditional Arabic" w:cs="Traditional Arabic"/>
          <w:b/>
          <w:bCs/>
          <w:sz w:val="28"/>
          <w:szCs w:val="28"/>
          <w:rtl/>
          <w:lang w:bidi="ar-IQ"/>
        </w:rPr>
        <w:t>و</w:t>
      </w:r>
      <w:r w:rsidRPr="00B336DA">
        <w:rPr>
          <w:rFonts w:ascii="Traditional Arabic" w:hAnsi="Traditional Arabic" w:cs="Traditional Arabic"/>
          <w:b/>
          <w:bCs/>
          <w:sz w:val="28"/>
          <w:szCs w:val="28"/>
          <w:rtl/>
          <w:lang w:bidi="ar-IQ"/>
        </w:rPr>
        <w:t>نحو ذلك مما يشترك فيها المسلمون عامة و منها دعائم الاسلا</w:t>
      </w:r>
      <w:r>
        <w:rPr>
          <w:rFonts w:ascii="Traditional Arabic" w:hAnsi="Traditional Arabic" w:cs="Traditional Arabic"/>
          <w:b/>
          <w:bCs/>
          <w:sz w:val="28"/>
          <w:szCs w:val="28"/>
          <w:rtl/>
          <w:lang w:bidi="ar-IQ"/>
        </w:rPr>
        <w:t>م: الصلاة و</w:t>
      </w:r>
      <w:r w:rsidRPr="00B336DA">
        <w:rPr>
          <w:rFonts w:ascii="Traditional Arabic" w:hAnsi="Traditional Arabic" w:cs="Traditional Arabic"/>
          <w:b/>
          <w:bCs/>
          <w:sz w:val="28"/>
          <w:szCs w:val="28"/>
          <w:rtl/>
          <w:lang w:bidi="ar-IQ"/>
        </w:rPr>
        <w:t>الصيام</w:t>
      </w:r>
      <w:r>
        <w:rPr>
          <w:rFonts w:ascii="Traditional Arabic" w:hAnsi="Traditional Arabic" w:cs="Traditional Arabic"/>
          <w:b/>
          <w:bCs/>
          <w:sz w:val="28"/>
          <w:szCs w:val="28"/>
          <w:rtl/>
          <w:lang w:bidi="ar-IQ"/>
        </w:rPr>
        <w:t xml:space="preserve"> و الحج و</w:t>
      </w:r>
      <w:r w:rsidRPr="00B336DA">
        <w:rPr>
          <w:rFonts w:ascii="Traditional Arabic" w:hAnsi="Traditional Arabic" w:cs="Traditional Arabic"/>
          <w:b/>
          <w:bCs/>
          <w:sz w:val="28"/>
          <w:szCs w:val="28"/>
          <w:rtl/>
          <w:lang w:bidi="ar-IQ"/>
        </w:rPr>
        <w:t>غيرها، فهذه المشتركات هي الاساس القويم للوحدة الاسلامية</w:t>
      </w:r>
      <w:r w:rsidRPr="00B336DA">
        <w:rPr>
          <w:rStyle w:val="EndnoteReference"/>
          <w:rFonts w:ascii="Traditional Arabic" w:hAnsi="Traditional Arabic" w:cs="Traditional Arabic"/>
          <w:b/>
          <w:bCs/>
          <w:sz w:val="28"/>
          <w:szCs w:val="28"/>
          <w:rtl/>
          <w:lang w:bidi="ar-IQ"/>
        </w:rPr>
        <w:endnoteRef/>
      </w:r>
    </w:p>
    <w:p w:rsidR="00735F97" w:rsidRPr="00B336DA" w:rsidRDefault="00735F97" w:rsidP="00193335">
      <w:pPr>
        <w:pStyle w:val="ListParagraph"/>
        <w:numPr>
          <w:ilvl w:val="0"/>
          <w:numId w:val="16"/>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التشديد على وحدة الصف وتغليب الحس الوطني ينقل عن السيستاني قوله</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"أوصيكم بالحفاظ على وحدة العراق إياكم أن تعطوا الفرصة للأعداء كي يفرقوا بين العراقيين، وساعدوا إخوانكم المهجرين من مدن الموصل والرمادي وصلاح الدين وغيرها وقدموا لهم المأوى والمال والطعام دون أن تسألوهم هل هم شيعة أم سنة أم غير ذلك، فالسنة والشيعة والمسيحيون وغيرهم هم أهل العراق عاشوا سويةً في هذه الأرض من مئات وآلاف السنين" ويردف قائلا"عندما هجم داعش ومن يدفعهم على مدن العراق وقتلوا وعاثوا فساداً أفتيت بوجوب الدفاع عن النفس والمقدسات وجوباً كفائياً ضد الأجانب ،وليس ضد العراقيين من إخواننا أهل السنة، وأنتم الآن حينما تقاتلون في الرمادي وغيرها إنما تقاتلون دفاعاً عن إخوانكم لكي تخلصوهم من داعش ولستم فاتحين بل تضحون بأرواحكم ودمائكم كي تنصروا إخوانكم ضد الدخلاء".</w:t>
      </w:r>
    </w:p>
    <w:p w:rsidR="00735F97" w:rsidRPr="00B336DA" w:rsidRDefault="00735F97" w:rsidP="00735F97">
      <w:pPr>
        <w:spacing w:after="0" w:line="240" w:lineRule="auto"/>
        <w:jc w:val="both"/>
        <w:rPr>
          <w:rFonts w:ascii="Traditional Arabic" w:hAnsi="Traditional Arabic" w:cs="Traditional Arabic"/>
          <w:b/>
          <w:bCs/>
          <w:sz w:val="32"/>
          <w:szCs w:val="32"/>
          <w:rtl/>
          <w:lang w:bidi="ar-IQ"/>
        </w:rPr>
      </w:pPr>
      <w:r w:rsidRPr="00B336DA">
        <w:rPr>
          <w:rFonts w:ascii="Traditional Arabic" w:hAnsi="Traditional Arabic" w:cs="Traditional Arabic"/>
          <w:b/>
          <w:bCs/>
          <w:sz w:val="32"/>
          <w:szCs w:val="32"/>
          <w:rtl/>
          <w:lang w:bidi="ar-IQ"/>
        </w:rPr>
        <w:t xml:space="preserve">3-1-3 حقوق الاكراد </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بالرغم من رفض المرجعية للتقسيم والتشديد على الحقوق الدستورية للاكراد فقد كان قبول الاكراد</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 xml:space="preserve"> لمضاميبن بيان المرجع السيستاني والتي جاءت على لسان ممثل المرجعية الدينية في خطب الجمعة خير دليل على الدور الايجابي الذي تمثله المرجعية في الازمات حيث اكدت توصياتها بخصوص الازمة على ضرورة مايلي</w:t>
      </w:r>
      <w:r w:rsidRPr="00B336DA">
        <w:rPr>
          <w:rStyle w:val="EndnoteReference"/>
          <w:rFonts w:ascii="Traditional Arabic" w:hAnsi="Traditional Arabic" w:cs="Traditional Arabic"/>
          <w:b/>
          <w:bCs/>
          <w:sz w:val="28"/>
          <w:szCs w:val="28"/>
          <w:rtl/>
          <w:lang w:bidi="ar-IQ"/>
        </w:rPr>
        <w:endnoteRef/>
      </w:r>
      <w:r w:rsidRPr="00B336DA">
        <w:rPr>
          <w:rFonts w:ascii="Traditional Arabic" w:hAnsi="Traditional Arabic" w:cs="Traditional Arabic"/>
          <w:b/>
          <w:bCs/>
          <w:sz w:val="28"/>
          <w:szCs w:val="28"/>
          <w:rtl/>
          <w:lang w:bidi="ar-IQ"/>
        </w:rPr>
        <w:t>.</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1-</w:t>
      </w:r>
      <w:r w:rsidRPr="00B336DA">
        <w:rPr>
          <w:rFonts w:ascii="Traditional Arabic" w:hAnsi="Traditional Arabic" w:cs="Traditional Arabic"/>
          <w:b/>
          <w:bCs/>
          <w:sz w:val="28"/>
          <w:szCs w:val="28"/>
          <w:rtl/>
        </w:rPr>
        <w:t xml:space="preserve"> </w:t>
      </w:r>
      <w:r w:rsidRPr="00B336DA">
        <w:rPr>
          <w:rFonts w:ascii="Traditional Arabic" w:hAnsi="Traditional Arabic" w:cs="Traditional Arabic"/>
          <w:b/>
          <w:bCs/>
          <w:sz w:val="28"/>
          <w:szCs w:val="28"/>
          <w:rtl/>
          <w:lang w:bidi="ar-IQ"/>
        </w:rPr>
        <w:t>عدم احتساب اعادة الانتشار للقوات الامنية العراقية في كركوك نصرا لطرف وانكسارا لاخر مع التأكيد على انه انتصار لكل العراقيين اذا ما تم استغلاله لمصلحة العراق وليس لمصالح فئوية او شخصية واذا استغل لازدهار جميع المواطنين من العرب والأكراد والتركمان وغيرهم ويعيشوا بعضا مع بعض على ربوع هذه الأرض.</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2-ليس امام العراقيين فرصة لبناء غد افضل ينعمون فيه بالأمن والاستقرار الا مع تضافر جهود الجميع لحل المشاكل المتراكمة في السنوات الماضية على اسس العدل والانصاف والمساواة بين جميع العراقيين في الحقوق والواجبات وبناء الثقة بينهم بعيدا عن النزعات التسلطية او الاثنية والطائفية والاحتكام إلى الدستور الذي يشكل بالرغم من نواقصه العقد الذي حظي بقبول العراقيين "فلابد من الاحتكام إلى الدستور.</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3-على القيادات والنخب السياسية العمل على تقوية اللحمة الوطنية والابتعاد عن التعاطي الانتقامي مع الاحداث الاخيرة وتخفيف التوتر في المناطق المشتركة وتسهيل عودة النازحين إلى بيوتهم والحفاظ على المصالح العامة والخاصة ومنع التعدي عليها ولجم اية مظاهر توحي بالعنصرية والطائفية سواء بنشر مقاطع مصورة او صوتية او لافتات او شعارات او حرق صور او اعلام.</w:t>
      </w:r>
    </w:p>
    <w:p w:rsidR="00735F97" w:rsidRPr="00B336DA" w:rsidRDefault="00735F97" w:rsidP="00735F97">
      <w:p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ختاما يمكننا القول ومن خلال مراجعتنا للخطاب السياسي لمرجعية السيد السيستاني منذ عام 2003 بانه خطاب قد استوفى متطلبات الحياد السياسي بالشكل الذي يجعله خطابا وطنيا عابرا للمصالح العرقية والدينية والطائفية والفئوية وبما يجعل من الممكن ان تؤدي الدور الايجابي التي تتطلبه المرحلة المقبلة اذ يمكن ان نجد تجليات تلك الحيادية فيما يلي :</w:t>
      </w:r>
    </w:p>
    <w:p w:rsidR="00735F97" w:rsidRPr="00B336DA" w:rsidRDefault="00735F97" w:rsidP="00193335">
      <w:pPr>
        <w:pStyle w:val="ListParagraph"/>
        <w:numPr>
          <w:ilvl w:val="0"/>
          <w:numId w:val="18"/>
        </w:num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ان رفض المرجعية الدينية السماح لاتباعها من رجال الدين تسلم اية مناصب تنفيذية او ادارية في الحكومة العراقية يذكرنا بأعضاء الجمعية الوطنية الفرنسية الاولى التي حلت نفسها بعد كتابة دستور عام 1791، لذا فإن الحيادية تتطلب ان لا تكون طرفا (تقف الى جانب او بالضد من اية جهة سياسية متنافسة) فالمرجعية الدينية بقرارها هذا نأت بنفسها عن تنافس المصالح وصراع الارادات التي شهدتها تلك المرحلة كما انها لم تكن جزء من اي مساومة سياسية منذ تأسيس النظام السياسي الجديد.</w:t>
      </w:r>
    </w:p>
    <w:p w:rsidR="00735F97" w:rsidRPr="00B336DA" w:rsidRDefault="00735F97" w:rsidP="00193335">
      <w:pPr>
        <w:pStyle w:val="ListParagraph"/>
        <w:numPr>
          <w:ilvl w:val="0"/>
          <w:numId w:val="18"/>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التركيز على دور المجتمع و قراراته في تحديد مستقبله السياسي حدد طبيعة العلاقة بين السلطة الدينية والسلطة السياسية فلم تجد لنفسها دور ابعد من النصح والارشاد .</w:t>
      </w:r>
    </w:p>
    <w:p w:rsidR="00735F97" w:rsidRPr="00B336DA" w:rsidRDefault="00735F97" w:rsidP="00193335">
      <w:pPr>
        <w:pStyle w:val="ListParagraph"/>
        <w:numPr>
          <w:ilvl w:val="0"/>
          <w:numId w:val="18"/>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السمة الوطنية عند الحديث عن القضايا التي تخص الصالح العام فلم يشتمل خطابها على اية شكل من اشكال التحشيد المذهبي وبالتالي غلبت السمة الوطنية على كل السمات الدينية والطائفية فحتى عند اعلان فتوى الجهاد الكفائي فأن المرجعية قد افتتحتها بالقول "على كل عراقي " ولم تقل على كل شيعي من اتباعنا وهذا دليل على رؤية المرجعية لضرورة تغليب الخطاب الوطني على الخطابات والولاءات دون الوطنية.</w:t>
      </w:r>
    </w:p>
    <w:p w:rsidR="00735F97" w:rsidRPr="00B336DA" w:rsidRDefault="00735F97" w:rsidP="00193335">
      <w:pPr>
        <w:pStyle w:val="ListParagraph"/>
        <w:numPr>
          <w:ilvl w:val="0"/>
          <w:numId w:val="18"/>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التأكيد على ضرورة ان تكون هنالك توافقية وطنية في القرارات المصيرية .</w:t>
      </w:r>
    </w:p>
    <w:p w:rsidR="00735F97" w:rsidRPr="00B336DA" w:rsidRDefault="00735F97" w:rsidP="00193335">
      <w:pPr>
        <w:pStyle w:val="ListParagraph"/>
        <w:numPr>
          <w:ilvl w:val="0"/>
          <w:numId w:val="18"/>
        </w:numPr>
        <w:spacing w:after="0" w:line="240" w:lineRule="auto"/>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كل هذه العوامل وغيرها دفعت الكثير من الاطراف السياسية الى اللجوء الى المرجعية الدينية في حالات الضيق وعندما ترى انه من الممكن ان يقع عليها الظلم وهذا بمفرده دليل كاف على وطنية الخطاب السياسي لمرجعية السيستاني.</w:t>
      </w:r>
    </w:p>
    <w:p w:rsidR="00735F97" w:rsidRPr="00B336DA" w:rsidRDefault="00735F97" w:rsidP="00735F97">
      <w:pPr>
        <w:pStyle w:val="ListParagraph"/>
        <w:spacing w:after="0" w:line="240" w:lineRule="auto"/>
        <w:ind w:left="0"/>
        <w:jc w:val="both"/>
        <w:rPr>
          <w:rFonts w:ascii="Traditional Arabic" w:hAnsi="Traditional Arabic" w:cs="Traditional Arabic"/>
          <w:b/>
          <w:bCs/>
          <w:sz w:val="32"/>
          <w:szCs w:val="32"/>
          <w:rtl/>
          <w:lang w:bidi="ar-IQ"/>
        </w:rPr>
      </w:pPr>
      <w:r w:rsidRPr="00B336DA">
        <w:rPr>
          <w:rFonts w:ascii="Traditional Arabic" w:hAnsi="Traditional Arabic" w:cs="Traditional Arabic"/>
          <w:b/>
          <w:bCs/>
          <w:sz w:val="32"/>
          <w:szCs w:val="32"/>
          <w:rtl/>
          <w:lang w:bidi="ar-IQ"/>
        </w:rPr>
        <w:t>الخاتمة</w:t>
      </w:r>
    </w:p>
    <w:p w:rsidR="00735F97" w:rsidRPr="00B336DA" w:rsidRDefault="00735F97" w:rsidP="00735F97">
      <w:pPr>
        <w:pStyle w:val="ListParagraph"/>
        <w:spacing w:after="0" w:line="240" w:lineRule="auto"/>
        <w:ind w:left="585"/>
        <w:jc w:val="both"/>
        <w:rPr>
          <w:rFonts w:ascii="Traditional Arabic" w:hAnsi="Traditional Arabic" w:cs="Traditional Arabic"/>
          <w:b/>
          <w:bCs/>
          <w:sz w:val="28"/>
          <w:szCs w:val="28"/>
          <w:rtl/>
          <w:lang w:bidi="ar-IQ"/>
        </w:rPr>
      </w:pPr>
      <w:r w:rsidRPr="00B336DA">
        <w:rPr>
          <w:rFonts w:ascii="Traditional Arabic" w:hAnsi="Traditional Arabic" w:cs="Traditional Arabic"/>
          <w:b/>
          <w:bCs/>
          <w:sz w:val="28"/>
          <w:szCs w:val="28"/>
          <w:rtl/>
          <w:lang w:bidi="ar-IQ"/>
        </w:rPr>
        <w:t>من خلال دراستنا لموضوع هوية الخطاب السياسي العراقي بعد 2003 ودور المرجعية الدينية في توحيد الصف الوطني نستطيع ان نخلص الى جملة من النتائج ابرزها :</w:t>
      </w:r>
    </w:p>
    <w:p w:rsidR="00735F97" w:rsidRPr="00B336DA" w:rsidRDefault="00735F97" w:rsidP="00193335">
      <w:pPr>
        <w:pStyle w:val="ListParagraph"/>
        <w:numPr>
          <w:ilvl w:val="0"/>
          <w:numId w:val="20"/>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 xml:space="preserve"> تنبع أهمية الهوية من كونها  يمكن ان تكون سلاح ذو حدين ،اذ يمكن ان تكون أداة للحروب والصراعات كما انها من الممكن ان تكون رافد للسلم الاجتماعي فالناس ليسوا مطلقي الحرية في اختياراتهم بل يتعرضون لتاثير جملة من العوامل التي تؤثر في اختياراتهم لذا تعد التنشئة والتثقيف والولاء والمحاكات والتقمص ...الخ ، احد الروافد التي تؤثر في تشكل الهوية وبهذا المعنى (التأثر والتأثير) يكون للخطاب السياسي دور مهم في تشكل الهويات والولاءات داخل المجتمع كما انه قد يتحول الى أداة تحريضية لاستقطاب الاخرين كما يمكن ان يكون الخطاب السياسي احدى أدوات التشويش والخداع التي تؤثر في الرأي العام وتحرفه عن مساره الوطني.</w:t>
      </w:r>
    </w:p>
    <w:p w:rsidR="00735F97" w:rsidRPr="00B336DA" w:rsidRDefault="00735F97" w:rsidP="00193335">
      <w:pPr>
        <w:pStyle w:val="ListParagraph"/>
        <w:numPr>
          <w:ilvl w:val="0"/>
          <w:numId w:val="20"/>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منذ عام 2003 عمدت الأطراف السياسية المشاركة في العملية السياسية على اعتماد الهويات دون الوطنية لاكتساب مقبولية بعض شرائح المجتمع. ففي هذه المرحلة تطلبت المنافسة الانتخابية كسب الشارع ومع ان اغلب النخب السياسية لم يكن لديها الرصيد الكافي لدخول هذه المنافسة فقد عمدت الى سلوك خطاب سياسي يقوم على استذكار التأريخ لتعزيز الشحن الطائفي والظهور بمظهر المدافع عن الطائفة او القومية فاعتمدوا على السرديات الطائفية وسياسات الهوية التي ظهرت في مواجهة الدولة المنهارة. مما عزز من بروز ازمة الهوية والتي ادى تفاقمها الى تفجر ازمة عام 2014</w:t>
      </w:r>
    </w:p>
    <w:p w:rsidR="00735F97" w:rsidRPr="00B336DA" w:rsidRDefault="00735F97" w:rsidP="00193335">
      <w:pPr>
        <w:pStyle w:val="ListParagraph"/>
        <w:numPr>
          <w:ilvl w:val="0"/>
          <w:numId w:val="20"/>
        </w:numPr>
        <w:spacing w:after="0" w:line="240" w:lineRule="auto"/>
        <w:jc w:val="both"/>
        <w:rPr>
          <w:rFonts w:ascii="Traditional Arabic" w:hAnsi="Traditional Arabic" w:cs="Traditional Arabic"/>
          <w:b/>
          <w:bCs/>
          <w:sz w:val="28"/>
          <w:szCs w:val="28"/>
          <w:lang w:bidi="ar-IQ"/>
        </w:rPr>
      </w:pPr>
      <w:r w:rsidRPr="00B336DA">
        <w:rPr>
          <w:rFonts w:ascii="Traditional Arabic" w:hAnsi="Traditional Arabic" w:cs="Traditional Arabic"/>
          <w:b/>
          <w:bCs/>
          <w:sz w:val="28"/>
          <w:szCs w:val="28"/>
          <w:rtl/>
          <w:lang w:bidi="ar-IQ"/>
        </w:rPr>
        <w:t>ان تأكيد الخطاب السياسي لمرجعية السيد السيستاني منذ عام2003 على قبول التعددية الدينية والمذهبية ورفض تغليب الولاءات دون الوطنية مع التأكيد على دور المجتمع في بناء الدولة العراقية و رفضها لأي مشروع لتقسيم العراق والتشديد على الحقوق الدستورية لكافة المكونات اكسبت خطاب المرجعية ميزة الحياد السياسي بالشكل الذي يجعله خطابا وطنيا عابرا للمصالح العرقية والدينية والطائفية والفؤية وبما يجعله قادرا على ان يلعب الدور الايجابي الذي تتطلبه المرحلة المقبلة.</w:t>
      </w:r>
    </w:p>
    <w:p w:rsidR="00735F97" w:rsidRPr="00B336DA" w:rsidRDefault="00735F97" w:rsidP="00735F97">
      <w:pPr>
        <w:spacing w:after="0" w:line="240" w:lineRule="auto"/>
        <w:jc w:val="center"/>
        <w:rPr>
          <w:rFonts w:ascii="Times New Roman" w:hAnsi="Times New Roman" w:cs="Times New Roman"/>
          <w:b/>
          <w:bCs/>
          <w:sz w:val="24"/>
          <w:szCs w:val="24"/>
          <w:lang w:bidi="ar-IQ"/>
        </w:rPr>
      </w:pPr>
      <w:r w:rsidRPr="00B336DA">
        <w:rPr>
          <w:rFonts w:ascii="Times New Roman" w:hAnsi="Times New Roman" w:cs="Times New Roman"/>
          <w:b/>
          <w:bCs/>
          <w:sz w:val="24"/>
          <w:szCs w:val="24"/>
          <w:lang w:bidi="ar-IQ"/>
        </w:rPr>
        <w:t>Abstract</w:t>
      </w:r>
    </w:p>
    <w:p w:rsidR="00735F97" w:rsidRPr="00B336DA" w:rsidRDefault="00735F97" w:rsidP="00735F97">
      <w:pPr>
        <w:spacing w:after="0" w:line="240" w:lineRule="auto"/>
        <w:jc w:val="both"/>
        <w:rPr>
          <w:rFonts w:ascii="Times New Roman" w:hAnsi="Times New Roman" w:cs="Times New Roman"/>
          <w:sz w:val="24"/>
          <w:szCs w:val="24"/>
          <w:lang w:bidi="ar-IQ"/>
        </w:rPr>
      </w:pPr>
      <w:r w:rsidRPr="00B336DA">
        <w:rPr>
          <w:rFonts w:ascii="Times New Roman" w:hAnsi="Times New Roman" w:cs="Times New Roman"/>
          <w:sz w:val="24"/>
          <w:szCs w:val="24"/>
          <w:lang w:bidi="ar-IQ"/>
        </w:rPr>
        <w:t xml:space="preserve">Throughout the historical stages that </w:t>
      </w:r>
      <w:smartTag w:uri="urn:schemas-microsoft-com:office:smarttags" w:element="place">
        <w:smartTag w:uri="urn:schemas-microsoft-com:office:smarttags" w:element="country-region">
          <w:r w:rsidRPr="00B336DA">
            <w:rPr>
              <w:rFonts w:ascii="Times New Roman" w:hAnsi="Times New Roman" w:cs="Times New Roman"/>
              <w:sz w:val="24"/>
              <w:szCs w:val="24"/>
              <w:lang w:bidi="ar-IQ"/>
            </w:rPr>
            <w:t>Iraq</w:t>
          </w:r>
        </w:smartTag>
      </w:smartTag>
      <w:r w:rsidRPr="00B336DA">
        <w:rPr>
          <w:rFonts w:ascii="Times New Roman" w:hAnsi="Times New Roman" w:cs="Times New Roman"/>
          <w:sz w:val="24"/>
          <w:szCs w:val="24"/>
          <w:lang w:bidi="ar-IQ"/>
        </w:rPr>
        <w:t xml:space="preserve"> has undergone, you can note its implications on the formation of the Iraqi political discourse and the effect of this discourse on deepening the identity crisis. The contemporary political elites affected in one way or another by the political discourse before 2003, especially if we know that this discourse was coupled with actual policies of the regime on the ground. As a results of these policies a nationalist tendencies and sectarian opposition had been emerge as reactions to those policies</w:t>
      </w:r>
      <w:r w:rsidRPr="00B336DA">
        <w:rPr>
          <w:rFonts w:ascii="Times New Roman" w:hAnsi="Times New Roman" w:cs="Times New Roman"/>
          <w:sz w:val="24"/>
          <w:szCs w:val="24"/>
          <w:rtl/>
          <w:lang w:bidi="ar-IQ"/>
        </w:rPr>
        <w:t xml:space="preserve">.   </w:t>
      </w:r>
    </w:p>
    <w:p w:rsidR="00735F97" w:rsidRPr="00B336DA" w:rsidRDefault="00735F97" w:rsidP="00735F97">
      <w:pPr>
        <w:spacing w:after="0" w:line="240" w:lineRule="auto"/>
        <w:jc w:val="both"/>
        <w:rPr>
          <w:rFonts w:ascii="Times New Roman" w:hAnsi="Times New Roman" w:cs="Times New Roman"/>
          <w:b/>
          <w:bCs/>
          <w:sz w:val="24"/>
          <w:szCs w:val="24"/>
          <w:lang w:bidi="ar-IQ"/>
        </w:rPr>
      </w:pPr>
      <w:r w:rsidRPr="00B336DA">
        <w:rPr>
          <w:rFonts w:ascii="Times New Roman" w:hAnsi="Times New Roman" w:cs="Times New Roman"/>
          <w:sz w:val="24"/>
          <w:szCs w:val="24"/>
          <w:lang w:bidi="ar-IQ"/>
        </w:rPr>
        <w:t xml:space="preserve">The political experience in </w:t>
      </w:r>
      <w:smartTag w:uri="urn:schemas-microsoft-com:office:smarttags" w:element="place">
        <w:smartTag w:uri="urn:schemas-microsoft-com:office:smarttags" w:element="country-region">
          <w:r w:rsidRPr="00B336DA">
            <w:rPr>
              <w:rFonts w:ascii="Times New Roman" w:hAnsi="Times New Roman" w:cs="Times New Roman"/>
              <w:sz w:val="24"/>
              <w:szCs w:val="24"/>
              <w:lang w:bidi="ar-IQ"/>
            </w:rPr>
            <w:t>Iraq</w:t>
          </w:r>
        </w:smartTag>
      </w:smartTag>
      <w:r w:rsidRPr="00B336DA">
        <w:rPr>
          <w:rFonts w:ascii="Times New Roman" w:hAnsi="Times New Roman" w:cs="Times New Roman"/>
          <w:sz w:val="24"/>
          <w:szCs w:val="24"/>
          <w:lang w:bidi="ar-IQ"/>
        </w:rPr>
        <w:t xml:space="preserve"> since 2003 the religious authority through its declarations and sermons of Friday had always maintained a balanced role in dealing neutrally with various events. This role make them transformed from Shiite religious authority to a national religious authority that controls the rhythmically the political events with advice and guidance, In various forms and became the defender of the rights of religious, national and ethnic minorities of various components of society</w:t>
      </w:r>
      <w:r w:rsidRPr="00B336DA">
        <w:rPr>
          <w:rFonts w:ascii="Times New Roman" w:hAnsi="Times New Roman" w:cs="Times New Roman"/>
          <w:b/>
          <w:bCs/>
          <w:sz w:val="24"/>
          <w:szCs w:val="24"/>
          <w:rtl/>
          <w:lang w:bidi="ar-IQ"/>
        </w:rPr>
        <w:t>.</w:t>
      </w:r>
    </w:p>
    <w:p w:rsidR="00735F97" w:rsidRPr="00796AEE" w:rsidRDefault="00735F97" w:rsidP="00735F97">
      <w:pPr>
        <w:spacing w:after="0" w:line="240" w:lineRule="auto"/>
        <w:jc w:val="center"/>
        <w:rPr>
          <w:rFonts w:cs="AL-Mateen"/>
          <w:sz w:val="36"/>
          <w:szCs w:val="36"/>
          <w:rtl/>
          <w:lang w:bidi="ar-JO"/>
        </w:rPr>
      </w:pPr>
      <w:r w:rsidRPr="00796AEE">
        <w:rPr>
          <w:rFonts w:cs="AL-Mateen" w:hint="cs"/>
          <w:sz w:val="36"/>
          <w:szCs w:val="36"/>
          <w:rtl/>
          <w:lang w:bidi="ar-JO"/>
        </w:rPr>
        <w:t>تمكين</w:t>
      </w:r>
      <w:r w:rsidRPr="00796AEE">
        <w:rPr>
          <w:rFonts w:cs="AL-Mateen"/>
          <w:sz w:val="36"/>
          <w:szCs w:val="36"/>
          <w:rtl/>
          <w:lang w:bidi="ar-JO"/>
        </w:rPr>
        <w:t xml:space="preserve"> </w:t>
      </w:r>
      <w:r w:rsidRPr="00796AEE">
        <w:rPr>
          <w:rFonts w:cs="AL-Mateen" w:hint="cs"/>
          <w:sz w:val="36"/>
          <w:szCs w:val="36"/>
          <w:rtl/>
          <w:lang w:bidi="ar-JO"/>
        </w:rPr>
        <w:t>المرأة</w:t>
      </w:r>
      <w:r w:rsidRPr="00796AEE">
        <w:rPr>
          <w:rFonts w:cs="AL-Mateen"/>
          <w:sz w:val="36"/>
          <w:szCs w:val="36"/>
          <w:rtl/>
          <w:lang w:bidi="ar-JO"/>
        </w:rPr>
        <w:t xml:space="preserve"> </w:t>
      </w:r>
      <w:r w:rsidRPr="00796AEE">
        <w:rPr>
          <w:rFonts w:cs="AL-Mateen" w:hint="cs"/>
          <w:sz w:val="36"/>
          <w:szCs w:val="36"/>
          <w:rtl/>
          <w:lang w:bidi="ar-JO"/>
        </w:rPr>
        <w:t>سياسيا</w:t>
      </w:r>
      <w:r w:rsidRPr="00796AEE">
        <w:rPr>
          <w:rFonts w:cs="AL-Mateen"/>
          <w:sz w:val="36"/>
          <w:szCs w:val="36"/>
          <w:rtl/>
          <w:lang w:bidi="ar-JO"/>
        </w:rPr>
        <w:t xml:space="preserve"> </w:t>
      </w:r>
      <w:r w:rsidRPr="00796AEE">
        <w:rPr>
          <w:rFonts w:cs="AL-Mateen" w:hint="cs"/>
          <w:sz w:val="36"/>
          <w:szCs w:val="36"/>
          <w:rtl/>
          <w:lang w:bidi="ar-JO"/>
        </w:rPr>
        <w:t>في</w:t>
      </w:r>
      <w:r w:rsidRPr="00796AEE">
        <w:rPr>
          <w:rFonts w:cs="AL-Mateen"/>
          <w:sz w:val="36"/>
          <w:szCs w:val="36"/>
          <w:rtl/>
          <w:lang w:bidi="ar-JO"/>
        </w:rPr>
        <w:t xml:space="preserve"> </w:t>
      </w:r>
      <w:r w:rsidRPr="00796AEE">
        <w:rPr>
          <w:rFonts w:cs="AL-Mateen" w:hint="cs"/>
          <w:sz w:val="36"/>
          <w:szCs w:val="36"/>
          <w:rtl/>
          <w:lang w:bidi="ar-JO"/>
        </w:rPr>
        <w:t>الديمقراطيات</w:t>
      </w:r>
      <w:r w:rsidRPr="00796AEE">
        <w:rPr>
          <w:rFonts w:cs="AL-Mateen"/>
          <w:sz w:val="36"/>
          <w:szCs w:val="36"/>
          <w:rtl/>
          <w:lang w:bidi="ar-JO"/>
        </w:rPr>
        <w:t xml:space="preserve"> </w:t>
      </w:r>
      <w:r w:rsidRPr="00796AEE">
        <w:rPr>
          <w:rFonts w:cs="AL-Mateen" w:hint="cs"/>
          <w:sz w:val="36"/>
          <w:szCs w:val="36"/>
          <w:rtl/>
          <w:lang w:bidi="ar-JO"/>
        </w:rPr>
        <w:t>الناشئة</w:t>
      </w:r>
    </w:p>
    <w:p w:rsidR="00735F97" w:rsidRPr="00796AEE" w:rsidRDefault="00735F97" w:rsidP="00735F97">
      <w:pPr>
        <w:spacing w:after="0" w:line="240" w:lineRule="auto"/>
        <w:jc w:val="center"/>
        <w:rPr>
          <w:rFonts w:cs="AL-Mateen"/>
          <w:sz w:val="36"/>
          <w:szCs w:val="36"/>
          <w:rtl/>
          <w:lang w:bidi="ar-JO"/>
        </w:rPr>
      </w:pPr>
      <w:r w:rsidRPr="00796AEE">
        <w:rPr>
          <w:rFonts w:cs="AL-Mateen"/>
          <w:sz w:val="36"/>
          <w:szCs w:val="36"/>
          <w:rtl/>
          <w:lang w:bidi="ar-JO"/>
        </w:rPr>
        <w:t>(</w:t>
      </w:r>
      <w:r w:rsidRPr="00796AEE">
        <w:rPr>
          <w:rFonts w:cs="AL-Mateen" w:hint="cs"/>
          <w:sz w:val="36"/>
          <w:szCs w:val="36"/>
          <w:rtl/>
          <w:lang w:bidi="ar-JO"/>
        </w:rPr>
        <w:t>المرأة</w:t>
      </w:r>
      <w:r w:rsidRPr="00796AEE">
        <w:rPr>
          <w:rFonts w:cs="AL-Mateen"/>
          <w:sz w:val="36"/>
          <w:szCs w:val="36"/>
          <w:rtl/>
          <w:lang w:bidi="ar-JO"/>
        </w:rPr>
        <w:t xml:space="preserve"> </w:t>
      </w:r>
      <w:r w:rsidRPr="00796AEE">
        <w:rPr>
          <w:rFonts w:cs="AL-Mateen" w:hint="cs"/>
          <w:sz w:val="36"/>
          <w:szCs w:val="36"/>
          <w:rtl/>
          <w:lang w:bidi="ar-JO"/>
        </w:rPr>
        <w:t>العراقية</w:t>
      </w:r>
      <w:r w:rsidRPr="00796AEE">
        <w:rPr>
          <w:rFonts w:cs="AL-Mateen"/>
          <w:sz w:val="36"/>
          <w:szCs w:val="36"/>
          <w:rtl/>
          <w:lang w:bidi="ar-JO"/>
        </w:rPr>
        <w:t xml:space="preserve"> </w:t>
      </w:r>
      <w:r w:rsidRPr="00796AEE">
        <w:rPr>
          <w:rFonts w:cs="AL-Mateen" w:hint="cs"/>
          <w:sz w:val="36"/>
          <w:szCs w:val="36"/>
          <w:rtl/>
          <w:lang w:bidi="ar-JO"/>
        </w:rPr>
        <w:t>أنموذجا</w:t>
      </w:r>
      <w:r w:rsidRPr="00796AEE">
        <w:rPr>
          <w:rFonts w:cs="AL-Mateen"/>
          <w:sz w:val="36"/>
          <w:szCs w:val="36"/>
          <w:rtl/>
          <w:lang w:bidi="ar-JO"/>
        </w:rPr>
        <w:t>)</w:t>
      </w:r>
    </w:p>
    <w:p w:rsidR="00735F97" w:rsidRDefault="00735F97" w:rsidP="00735F97">
      <w:pPr>
        <w:spacing w:after="0" w:line="240" w:lineRule="auto"/>
        <w:jc w:val="center"/>
        <w:rPr>
          <w:rFonts w:cs="AF_Diwani" w:hint="cs"/>
          <w:sz w:val="36"/>
          <w:szCs w:val="36"/>
          <w:rtl/>
          <w:lang w:bidi="ar-JO"/>
        </w:rPr>
      </w:pPr>
    </w:p>
    <w:p w:rsidR="00735F97" w:rsidRPr="00796AEE" w:rsidRDefault="00735F97" w:rsidP="00735F97">
      <w:pPr>
        <w:spacing w:after="0" w:line="240" w:lineRule="auto"/>
        <w:jc w:val="right"/>
        <w:rPr>
          <w:rFonts w:cs="AF_Diwani"/>
          <w:sz w:val="36"/>
          <w:szCs w:val="36"/>
          <w:rtl/>
          <w:lang w:bidi="ar-JO"/>
        </w:rPr>
      </w:pPr>
      <w:r w:rsidRPr="00796AEE">
        <w:rPr>
          <w:rFonts w:cs="AF_Diwani" w:hint="cs"/>
          <w:sz w:val="36"/>
          <w:szCs w:val="36"/>
          <w:rtl/>
          <w:lang w:bidi="ar-JO"/>
        </w:rPr>
        <w:t>م</w:t>
      </w:r>
      <w:r w:rsidRPr="00796AEE">
        <w:rPr>
          <w:rFonts w:cs="AF_Diwani"/>
          <w:sz w:val="36"/>
          <w:szCs w:val="36"/>
          <w:rtl/>
          <w:lang w:bidi="ar-JO"/>
        </w:rPr>
        <w:t>.</w:t>
      </w:r>
      <w:r w:rsidRPr="00796AEE">
        <w:rPr>
          <w:rFonts w:cs="AF_Diwani" w:hint="cs"/>
          <w:sz w:val="36"/>
          <w:szCs w:val="36"/>
          <w:rtl/>
          <w:lang w:bidi="ar-JO"/>
        </w:rPr>
        <w:t>د</w:t>
      </w:r>
      <w:r w:rsidRPr="00796AEE">
        <w:rPr>
          <w:rFonts w:cs="AF_Diwani"/>
          <w:sz w:val="36"/>
          <w:szCs w:val="36"/>
          <w:rtl/>
          <w:lang w:bidi="ar-JO"/>
        </w:rPr>
        <w:t xml:space="preserve"> </w:t>
      </w:r>
      <w:r w:rsidRPr="00796AEE">
        <w:rPr>
          <w:rFonts w:cs="AF_Diwani" w:hint="cs"/>
          <w:sz w:val="36"/>
          <w:szCs w:val="36"/>
          <w:rtl/>
          <w:lang w:bidi="ar-JO"/>
        </w:rPr>
        <w:t>باسم</w:t>
      </w:r>
      <w:r w:rsidRPr="00796AEE">
        <w:rPr>
          <w:rFonts w:cs="AF_Diwani"/>
          <w:sz w:val="36"/>
          <w:szCs w:val="36"/>
          <w:rtl/>
          <w:lang w:bidi="ar-JO"/>
        </w:rPr>
        <w:t xml:space="preserve"> </w:t>
      </w:r>
      <w:r w:rsidRPr="00796AEE">
        <w:rPr>
          <w:rFonts w:cs="AF_Diwani" w:hint="cs"/>
          <w:sz w:val="36"/>
          <w:szCs w:val="36"/>
          <w:rtl/>
          <w:lang w:bidi="ar-JO"/>
        </w:rPr>
        <w:t>كريم</w:t>
      </w:r>
      <w:r w:rsidRPr="00796AEE">
        <w:rPr>
          <w:rFonts w:cs="AF_Diwani"/>
          <w:sz w:val="36"/>
          <w:szCs w:val="36"/>
          <w:rtl/>
          <w:lang w:bidi="ar-JO"/>
        </w:rPr>
        <w:t xml:space="preserve"> </w:t>
      </w:r>
      <w:r w:rsidRPr="00796AEE">
        <w:rPr>
          <w:rFonts w:cs="AF_Diwani" w:hint="cs"/>
          <w:sz w:val="36"/>
          <w:szCs w:val="36"/>
          <w:rtl/>
          <w:lang w:bidi="ar-JO"/>
        </w:rPr>
        <w:t>سويدان</w:t>
      </w:r>
      <w:r>
        <w:rPr>
          <w:rStyle w:val="FootnoteReference"/>
          <w:sz w:val="36"/>
          <w:szCs w:val="36"/>
          <w:rtl/>
          <w:lang w:bidi="ar-JO"/>
        </w:rPr>
        <w:t>(*)</w:t>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المقدمة</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في ظل التطورات الحديثة لم تعد قضية المرأة شأنا محليا تختص به الدول فحسب , بل اصبحت شأناً عالمياً ومطلباً أساسياً بأثبات ديمقراطية النظم السياسية ، وقد أهتمت به المنظمات الدولية قبل دولها ،ومن أجل النهوض بالمرأة وجعلها على قدم المساواة مع الرجل بدأ الاهتمام بمصطلح تمكين المرأة بكل ابعاده (السياسية والاقتصادية والاجتماعية )،وتحول المفهوم من مجرد حق يتعلق بالمرأة الى واجب يقع على عاتق المجتمع بكامله .   </w:t>
      </w:r>
    </w:p>
    <w:p w:rsidR="00735F97" w:rsidRPr="00796AEE" w:rsidRDefault="00735F97" w:rsidP="00735F97">
      <w:pPr>
        <w:spacing w:after="0" w:line="240" w:lineRule="auto"/>
        <w:jc w:val="lowKashida"/>
        <w:rPr>
          <w:rFonts w:ascii="Traditional Arabic" w:hAnsi="Traditional Arabic" w:cs="Traditional Arabic" w:hint="cs"/>
          <w:b/>
          <w:bCs/>
          <w:sz w:val="28"/>
          <w:szCs w:val="28"/>
          <w:rtl/>
          <w:lang w:bidi="ar-JO"/>
        </w:rPr>
      </w:pPr>
      <w:r w:rsidRPr="00796AEE">
        <w:rPr>
          <w:rFonts w:ascii="Traditional Arabic" w:hAnsi="Traditional Arabic" w:cs="Traditional Arabic"/>
          <w:b/>
          <w:bCs/>
          <w:sz w:val="28"/>
          <w:szCs w:val="28"/>
          <w:rtl/>
          <w:lang w:bidi="ar-JO"/>
        </w:rPr>
        <w:t xml:space="preserve">وفي العراق فأن الجهود المحلية لتمكين المرأة بدأت في وقت متأخر وهي لا زالت بطيئة مقارنة باوضاع المرأة في دول اخرى ،حيث لا زال أمامها الكثير من العقبات تسعى الى تجاوزها من اجل الوصول الى مجتمع متكافئ تمارس فيه المرأة حقوقها وتعرف واجباتها ، واستطاعت المرأة بعد عام 2003 تحقيق منجزات لا بأس بها في مجال الحصول على حقوقها السياسية ساعدها في ذلك نظام الكوتا الذي أقره دستور العراق لعام 2005 ، رغم ذلك نجد ان هناك تمثيلا ضعيفا للمرأة في الحياة السياسية بسبب ضعف تمثيلها في البرلمان والحكومة والادارات المحلية في المحافظات، أضافة الى عدم اعطائها دوراً مهماً وبارزاً في الاحزاب السياسية ، وهذا الضعف ناجم عن ثقافة مجتمعية وموروث تاريخي وأجتماعي وثقافة ذكورية كلها تشكل محددات لدور تكون فيع المرأة على قدم المساواة مع الرجل .  الا ان هناك بعض التغيرات الايجابية التي حصلت في مجال تمكين المرأة في بعض نواحي الحياة ، خصوصاً في مجال التحاقها بالعمل  حيث أصبح لها وجود مالي مستقل تعنمد عليه العديد من الاسر في حياتها مما خلق وضعاً أجتماعياً جديداً </w:t>
      </w:r>
      <w:r>
        <w:rPr>
          <w:rFonts w:ascii="Traditional Arabic" w:hAnsi="Traditional Arabic" w:cs="Traditional Arabic" w:hint="cs"/>
          <w:b/>
          <w:bCs/>
          <w:sz w:val="28"/>
          <w:szCs w:val="28"/>
          <w:rtl/>
          <w:lang w:bidi="ar-JO"/>
        </w:rPr>
        <w:t>.</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أهمية الدراسة: تنبع اهمية الدراسة من كونها تناقش قضية المرأة التي تشكل جزءاً مهما من المجتمع ، وأن عملية تمكينها هي مسؤولية تقع على عاتق المجتمع بأكملة </w:t>
      </w:r>
    </w:p>
    <w:p w:rsidR="00735F97" w:rsidRPr="00796AEE" w:rsidRDefault="00735F97" w:rsidP="00735F97">
      <w:pPr>
        <w:spacing w:after="0" w:line="240" w:lineRule="auto"/>
        <w:jc w:val="lowKashida"/>
        <w:rPr>
          <w:rFonts w:ascii="Traditional Arabic" w:hAnsi="Traditional Arabic" w:cs="Traditional Arabic" w:hint="cs"/>
          <w:b/>
          <w:bCs/>
          <w:sz w:val="28"/>
          <w:szCs w:val="28"/>
          <w:rtl/>
          <w:lang w:bidi="ar-JO"/>
        </w:rPr>
      </w:pPr>
      <w:r w:rsidRPr="00796AEE">
        <w:rPr>
          <w:rFonts w:ascii="Traditional Arabic" w:hAnsi="Traditional Arabic" w:cs="Traditional Arabic"/>
          <w:b/>
          <w:bCs/>
          <w:sz w:val="28"/>
          <w:szCs w:val="28"/>
          <w:rtl/>
          <w:lang w:bidi="ar-JO"/>
        </w:rPr>
        <w:t>منهجية الدراسة : أستخدم الباحث لامنهج المقارن لتوضيح ما وصلت اليه المرأة العراقية مقارنة مع نساء في دول ذات ديمقراطيات ناشئة ، كما تم الاعتماد على منهج التحليل النظمي بوصفه أحد المناهج المهمة في دراسة العلوم السياسية</w:t>
      </w:r>
      <w:r>
        <w:rPr>
          <w:rFonts w:ascii="Traditional Arabic" w:hAnsi="Traditional Arabic" w:cs="Traditional Arabic" w:hint="cs"/>
          <w:b/>
          <w:bCs/>
          <w:sz w:val="28"/>
          <w:szCs w:val="28"/>
          <w:rtl/>
          <w:lang w:bidi="ar-JO"/>
        </w:rPr>
        <w:t>.</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فرضية الدراسة: تقوم فرضية الدراسة على أن المراة تمتلك أمكانات وقدرات للعمل السياسي وان تمكينها سياسياً ضرورة لرفع هذه القدرات المعطلة لاسباب خارجة عن ارادتها.</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هيكلية الدراسة : تم تقسيم الدراسة الى مقدمة وثلاثة مباحث , تناول المبحث الاول مفهوم تمكين المرأة سياسياً وجذوره التاريخية ، والمبحث الثاني تناول سبل تمكين المراة سياسياً ، أما المبحث الثالث فقد تناول الاطار الداخلي والخارجي لتمكين المراة سياسياً ، ثم الخاتمة وما تولت اليه الدراسة من توصيات . </w:t>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 xml:space="preserve">ملخص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أن تمكين المرأة سياسياً أصبحت من القضايا الهامة والجوهرية والتي  أكدتها المواثيق والتشريعات العالمية والوطنية ، واخذ المفهوم يرتبط بمعايير لا يمكن تجاهلها ( مستوى الحريات العامة ،المشاركة السياسة ، التسامح المجتمعي، التنمية ) ، وقد استطاعت المرأة العراقية بعد عام 2003 تحقيق بعض المنجزات في مجال حصولها على حقوقها السياسية بعد اقرار نظام الكوتا في الدستور العراقي لعام 2005 ، الا أن هناك مجموعة من العقبات والتحديات التي تقف عائقا أمام الجهود التي تهدف الى تمكين المرأة تتمثل في عدم الاستقرار السياسي والامني والتعصب للعادات والتقاليد الاجتماعية المبنية على مفاهيم خاطئة تركز على دور أحادي للمرأة داخل الاسرة ، مما يبعدها عن الحياة العامة ومواقع أتخاذ القرار ،وأن تمكين المرأة وتفعيل دورها السياسي يتطلب تظافر الجهود المجتمعية كافة وخلق  بيئة تشريعية مناسبة تتوافق مع التشريعات الدولية بهذا الخصوص.</w:t>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المبحث الأول :- مفهوم تمكين المرأة سياسياً وجذوره</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ان عملية تمكين المرأة عموماً ناتجة عن حقها في البحث عن حياة افضل ولا تتعلق بدورها في المجتمع فحسب بل ان تطور المجتمع ككل لا يتحقق الا بتحقيق الحياة الأفضل لأفراده وأن ممارسة المرأة لواجباتها على قدم المساواة مع الرجل يضمن كفالة العدل لأبناء المجتمع ويندرج تحت المفهوم العام لتمكين المرأة التمكين السياسي لها ومن هنا سنبحث مفهوم تمكين المرأة سياسياً والجذور التاريخية لهذا التمكين</w:t>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المطلب الأول :- مفهوم تمكين المرأة سياسياً</w:t>
      </w:r>
    </w:p>
    <w:p w:rsidR="00735F97" w:rsidRDefault="00735F97" w:rsidP="00735F97">
      <w:pPr>
        <w:spacing w:after="0" w:line="240" w:lineRule="auto"/>
        <w:jc w:val="lowKashida"/>
        <w:rPr>
          <w:rFonts w:ascii="Traditional Arabic" w:hAnsi="Traditional Arabic" w:cs="Traditional Arabic" w:hint="cs"/>
          <w:b/>
          <w:bCs/>
          <w:sz w:val="28"/>
          <w:szCs w:val="28"/>
          <w:rtl/>
          <w:lang w:bidi="ar-JO"/>
        </w:rPr>
      </w:pPr>
      <w:r w:rsidRPr="00796AEE">
        <w:rPr>
          <w:rFonts w:ascii="Traditional Arabic" w:hAnsi="Traditional Arabic" w:cs="Traditional Arabic"/>
          <w:b/>
          <w:bCs/>
          <w:sz w:val="28"/>
          <w:szCs w:val="28"/>
          <w:rtl/>
          <w:lang w:bidi="ar-JO"/>
        </w:rPr>
        <w:t>اصبحت قضية المرأة من اهم مطالب المجتمع الدولي بصرف النظر عن توجهات النظم السياسية إذ أن مقياس مفهوم التنمية في المجتمع لم يعد مرتبطاً بالمعايير الإقتصادية بل تعدى ذلك ليشمل المتغيرات القيمية كقياس مستوى الحريات العامة ومساحة المشاركة السياسية بشكل عام ومشاركة المرأة سياسياً بوجه خاص إذ أن دورها في المجتمع يرتبط بمدى مشاركتها في ثرواته وحركة السلطة فيه .</w:t>
      </w:r>
      <w:r w:rsidRPr="00796AEE">
        <w:rPr>
          <w:rFonts w:ascii="Traditional Arabic" w:hAnsi="Traditional Arabic" w:cs="Traditional Arabic"/>
          <w:b/>
          <w:bCs/>
          <w:sz w:val="28"/>
          <w:szCs w:val="28"/>
          <w:rtl/>
          <w:lang w:bidi="ar-JO"/>
        </w:rPr>
        <w:br/>
        <w:t xml:space="preserve">ان مفهوم التمكين يعني (( عملية دعم وزيادة قدرة الأفراد والجماعات على الإختيار وتحويل هذه الإختيارات الى أفعال ونواتج ، ويرتبط بالمفهوم فكرة تراكم الأصول الفردية والجماعية ورفع كفاءة الإطار التنظيمي والمؤسسي الحاكم لهذه الأصول )) </w:t>
      </w:r>
      <w:r w:rsidRPr="00796AEE">
        <w:rPr>
          <w:rStyle w:val="EndnoteReference"/>
          <w:rFonts w:ascii="Traditional Arabic" w:hAnsi="Traditional Arabic" w:cs="Traditional Arabic"/>
          <w:b/>
          <w:bCs/>
          <w:rtl/>
          <w:lang w:bidi="ar-JO"/>
        </w:rPr>
        <w:endnoteRef/>
      </w:r>
      <w:r>
        <w:rPr>
          <w:rFonts w:ascii="Traditional Arabic" w:hAnsi="Traditional Arabic" w:cs="Traditional Arabic" w:hint="cs"/>
          <w:b/>
          <w:bCs/>
          <w:sz w:val="28"/>
          <w:szCs w:val="28"/>
          <w:rtl/>
          <w:lang w:bidi="ar-JO"/>
        </w:rPr>
        <w:t>.</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اما عن تمكين المرأة فهو وفقاً للتعريف المنصوص عليه في الوثيقة الصادرة عن  مجلس السكان التابع الى الامم المتحدة يقسم الى خمس مكونات هي "احساس المرأة بقيمتها وحقها في ان تتوافر لديها اختيارات وان تكون مشاورة على ان تختار من بين هذه الاختيارات وحقها في الحصول على الفرص والموارد وفي ان تتوافر لديها السيطرة على حياتها سواء في داخل البيت او خارجه وقدرتها على التأثير في التغيرات الإجتماعية الهادفة الى بناء نظام اجتماعي واقتصادي اكثر عدالة وطنياً وعالمياً " .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ان ربط مفهوم تمكين المرأة بمصطلح النوع الاجتماعي له اهمية كبيرة إذ أن مصطلح الجندر او النوع الاجتماعي يقصد به تلك الأدوار المحددة اجتماعياً لكل من الذكور والإناث او هو الصورة التي ينظر بها المجتمع النساء والرجال والسلوك النمطي المتوقع من كل منهم كما انه يعني المسؤوليات الملقات على عاتق المرأة والرجل وأن التمييز بين كل منهما يتغير بمرور الزمن ويتباين تبايناً شاسعاً داخل الثقافة الواحدة وبين ثقافة واخرى.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وبذلك نجد ان لمفهوم النوع الاجتماعي اثر واضح على تمكين المرأة بشكل عام وتمكينها سياسياً بشكل خاص داخل الأنظمة السياسية المحلية والدولية إذ أن المقصود بتمكين المرأة سياسياً , مشاركتها مع الرجل ضمن هيئات وجمعيات في مجال الحكم وتكوينه وتشكيل السلطات التشريعية والتنفيذية والإدارية وتولي  مواقع الحكم والسلطة في هياكل الدولة المختلفة سواء في المجالس النيابية او الحكومة او الادارة او المشاركة في وضع السياسات العامة والخاصة للدولة في الداخل والخارج ومراقبة سياسات وقرارات واعمال السلطات ونقدها او تاييدها وتكوين الجمعيات والإنخراط فيها . </w:t>
      </w:r>
      <w:r w:rsidRPr="00796AEE">
        <w:rPr>
          <w:rStyle w:val="EndnoteReference"/>
          <w:rFonts w:ascii="Traditional Arabic" w:hAnsi="Traditional Arabic" w:cs="Traditional Arabic"/>
          <w:b/>
          <w:bCs/>
          <w:rtl/>
          <w:lang w:bidi="ar-JO"/>
        </w:rPr>
        <w:endnoteRef/>
      </w:r>
      <w:r w:rsidRPr="00796AEE">
        <w:rPr>
          <w:rFonts w:ascii="Traditional Arabic" w:hAnsi="Traditional Arabic" w:cs="Traditional Arabic"/>
          <w:b/>
          <w:bCs/>
          <w:sz w:val="28"/>
          <w:szCs w:val="28"/>
          <w:rtl/>
          <w:lang w:bidi="ar-JO"/>
        </w:rPr>
        <w:t xml:space="preserve">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كما يعني ايضاً الحقوق التي تمكن المرأة من المساهمة في ادارة شؤون البلاد او في حكمها.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ويعرف ايضاً الحقوق التي تمكنها من المشاركة في إدارة شؤون المجتمع السياسية او حقها في السلطة سواء بالاشتراك في تكوين الهيئات الحاكمة او بالاشتراك مع الرجل في صنع القرارات والحق في تكوين الأحزاب والانضمام اليها.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ان تمكين المرأة سياسياً يعني إشراكها في شؤون الحكم والإدارة سواء عن طريق الانتخاب والترشيح للمجالس البرلمانية او للمجالس المحلية وإبداء رأيها في الاستفتاءات بانواعها والحق في الترشيح لرئاسة الدولة وكافة الأمور المتعلقة بالدولة ذات الطابع السياسي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ويرى الداعمون لحق المرأة في العمل ان مفهوم تمكين المرأة سياسياً يرتبط بالكوتا النسائية والتي تعني تخصيص عدد من المقاعد في الهيئات التشريعية والتنفيذية بهدف تحقيق نقلة نوعية في عدد النساء المشاركات والقفز على المعوقات التي تمنع المرأة من الحصول على حقوقها السياسية فهي الالية المناسبة لتوفير فرصة للنساء للمشاركة في المجتمع اذ انها ترتيب خاص لتحقيق ما يرون انه المساواة بين الرجل والمرأة في صنع القرار .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 xml:space="preserve">المطلب الثاني :- الجذور التاريخية لتمكين المرأة سياسياً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ان البحث عن الجذور التاريخية لتمكين المرأة سياسياً يعود بنا الى البحث عن الظروف المجتمعية السياسية والإقتصادية والإجتماعية والثقافية لتشكيل وضع المرأة</w:t>
      </w:r>
      <w:r>
        <w:rPr>
          <w:rFonts w:ascii="Traditional Arabic" w:hAnsi="Traditional Arabic" w:cs="Traditional Arabic"/>
          <w:b/>
          <w:bCs/>
          <w:sz w:val="28"/>
          <w:szCs w:val="28"/>
          <w:rtl/>
          <w:lang w:bidi="ar-JO"/>
        </w:rPr>
        <w:t>.</w:t>
      </w:r>
      <w:r>
        <w:rPr>
          <w:rFonts w:ascii="Traditional Arabic" w:hAnsi="Traditional Arabic" w:cs="Traditional Arabic" w:hint="cs"/>
          <w:b/>
          <w:bCs/>
          <w:sz w:val="28"/>
          <w:szCs w:val="28"/>
          <w:rtl/>
          <w:lang w:bidi="ar-JO"/>
        </w:rPr>
        <w:t xml:space="preserve"> </w:t>
      </w:r>
      <w:r w:rsidRPr="00796AEE">
        <w:rPr>
          <w:rFonts w:ascii="Traditional Arabic" w:hAnsi="Traditional Arabic" w:cs="Traditional Arabic"/>
          <w:b/>
          <w:bCs/>
          <w:sz w:val="28"/>
          <w:szCs w:val="28"/>
          <w:rtl/>
          <w:lang w:bidi="ar-JO"/>
        </w:rPr>
        <w:t>اذ يختلف وضع المرأة وعلاقاتها باختلاف الظروف التي مرت بها في الفترات الزمنية المختلفة</w:t>
      </w:r>
      <w:r>
        <w:rPr>
          <w:rFonts w:ascii="Traditional Arabic" w:hAnsi="Traditional Arabic" w:cs="Traditional Arabic"/>
          <w:b/>
          <w:bCs/>
          <w:sz w:val="28"/>
          <w:szCs w:val="28"/>
          <w:rtl/>
          <w:lang w:bidi="ar-JO"/>
        </w:rPr>
        <w:t>.</w:t>
      </w:r>
      <w:r>
        <w:rPr>
          <w:rFonts w:ascii="Traditional Arabic" w:hAnsi="Traditional Arabic" w:cs="Traditional Arabic" w:hint="cs"/>
          <w:b/>
          <w:bCs/>
          <w:sz w:val="28"/>
          <w:szCs w:val="28"/>
          <w:rtl/>
          <w:lang w:bidi="ar-JO"/>
        </w:rPr>
        <w:t xml:space="preserve"> </w:t>
      </w:r>
      <w:r w:rsidRPr="00796AEE">
        <w:rPr>
          <w:rFonts w:ascii="Traditional Arabic" w:hAnsi="Traditional Arabic" w:cs="Traditional Arabic"/>
          <w:b/>
          <w:bCs/>
          <w:sz w:val="28"/>
          <w:szCs w:val="28"/>
          <w:rtl/>
          <w:lang w:bidi="ar-JO"/>
        </w:rPr>
        <w:t>ان النظرة السائدة سابقاً قائمة على أرغام النساء على التفكير باسلوب خاص للقيام بأعمال معينة وأدوار خاصة محددة ادت الى ان ينظرن الى انفسهن على انهن مختلفات تماماً عن الرجال اذ ان التمييز بين الرجل والمرأة يبدأ بفكرة تتم زراعتها في التربية الاجتماعية فتكون بذلك العادات والتقاليد راسخة في الذهن ويصعب تغييرها ونجد ان هذه النظرة تدرجت تلقائياً مروراً بالعصور الاولى لابتكار الزراعة اذ ان مساهمة المرأة في الزراعة رفع من شأنها في المجتمعات الزراعية الاولى وأصبح عملها  يزود العائلة بالقوت الضروري.</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وقد احتفظت المرأة بمكانة متميزة ومرموقة  لفترات طويلة ,الى ان فرض الرجال سيطرتهم بشكل تام على امور الحياة والذي ادى الى خروج المرأة تدريجياً من الإسهام في العملية الانتاجية وعودتها  الى مهامها الاسرية داخل المنزل لفترات طويلة كما ان تكليفها بأعباء المنزل لم يحرمها من ممارسة وظائفها ولو كانت هذه الوظائف داخل نطاق الاسرة , اذ ان تأثير النساء على الأطفال والأسرة والحياة المنزلية في المجتمعات التي لا تسمح لهن بالعمل خارج البيت لابد ان يكون تأثيراً كبيراً, وان افراد المجتمع يكتسبون قيمهم وأفكارهم في طفولتهم في الوقت الذي يقضي فيه الاباء معظم وقتهم خارج المنزل وبذلك لم تعد الثقافة الذكورية هي السائدة بل سادت فكرة تأنيث الثقافة اذ لعبت المرأة دوراً فاعلاً في شؤون الحياة واحتلت مكانة اجتماعية ودينية في مختلف العصور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اما في العراق قد اهتمت القوانين العراقية قديماً بأحكام العائلة وكانت المرأة العراقية قديماً متمتعة بمركز قانوني واجتماعي ممتاز في مجتمعها اذ تقلدت وظائف قضائية وإدارية مختلفة وكان لها شخصية قانونية كاملة ولها الحق في التقاضي والإدلاء بشهادتها امام القضاء بشكل متساوي مع الرجل ولها ذمة مالية مستقلة كما لها الحق في انهاء علاقتها مع الزوج وان يعبر عن ارادتها ورأيها بشكل تام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اما عن وضع المرأة وتمكينها مجتمعياً في الوقت الحاضر وفي ظل التطورات المجتمعية المحلية والأقليمية والعالمية قد ساهمت في تغيير وضع المرأة وعلاقاتها في المجتمع واتاحة فرصة حصولها على بعض السلطة والقوة وبالتالي مشاركتها في إتخاذ القرارات وصنعها وان ظلت هذه المشاركة محدودة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ان الاحاطة بمسألة تمكين المرأة سياسياً سيتم بالرجوع الى مدى مساهمتها في الانتخابات بالدرجة الاولى , وان مفهوم تمكين المرأة سياسياً بشكل واسع يعني الاجراءات والوسائل التي تسمح لها بأخذ نصيبها في القرارات التي تعني جماعة ما والمساهمة</w:t>
      </w:r>
      <w:r w:rsidRPr="00796AEE">
        <w:rPr>
          <w:rFonts w:ascii="Traditional Arabic" w:hAnsi="Traditional Arabic" w:cs="Traditional Arabic"/>
          <w:b/>
          <w:bCs/>
          <w:sz w:val="28"/>
          <w:szCs w:val="28"/>
          <w:lang w:bidi="ar-JO"/>
        </w:rPr>
        <w:t xml:space="preserve"> </w:t>
      </w:r>
      <w:r w:rsidRPr="00796AEE">
        <w:rPr>
          <w:rFonts w:ascii="Traditional Arabic" w:hAnsi="Traditional Arabic" w:cs="Traditional Arabic"/>
          <w:b/>
          <w:bCs/>
          <w:sz w:val="28"/>
          <w:szCs w:val="28"/>
          <w:rtl/>
          <w:lang w:bidi="ar-JO"/>
        </w:rPr>
        <w:t xml:space="preserve"> في تسيير شؤون المدينة اذ ان المشاركة غير ممكنة خارج قيم الديمقراطية القائمة على اساس المشاركة الضرورية للمواطنين الفاعلين رجالاً ونساءً وبذلك نجد ان المشاركة في الانتخابات هي اولى مشاركات المرأة سياسياً اذ يسمح لها بالتمتع بالحقوق المدنية اللازمة للانتماء للوطن القائمة على اساس (الانتخاب، الاهلية ، الوصول الى مواقع المسؤولية ، الحريات العامة ، الانتماء للاحزاب السياسية والى النقابات وغيرها من القضايا التي تحقق مساهمة فاعلة في اتخاذ قرارات الدولة.</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المبحث الثاني: - سبل تمكين المرأة سياسياً</w:t>
      </w:r>
    </w:p>
    <w:p w:rsidR="00735F97" w:rsidRDefault="00735F97" w:rsidP="00735F97">
      <w:pPr>
        <w:spacing w:after="0" w:line="240" w:lineRule="auto"/>
        <w:jc w:val="lowKashida"/>
        <w:rPr>
          <w:rFonts w:ascii="Traditional Arabic" w:hAnsi="Traditional Arabic" w:cs="Traditional Arabic" w:hint="cs"/>
          <w:b/>
          <w:bCs/>
          <w:sz w:val="28"/>
          <w:szCs w:val="28"/>
          <w:rtl/>
          <w:lang w:bidi="ar-JO"/>
        </w:rPr>
      </w:pPr>
      <w:r w:rsidRPr="00796AEE">
        <w:rPr>
          <w:rFonts w:ascii="Traditional Arabic" w:hAnsi="Traditional Arabic" w:cs="Traditional Arabic"/>
          <w:b/>
          <w:bCs/>
          <w:sz w:val="28"/>
          <w:szCs w:val="28"/>
          <w:rtl/>
          <w:lang w:bidi="ar-JO"/>
        </w:rPr>
        <w:t>يمكن القول ان دعم المشاركة السياسية للمرأة تختلف تبعاً للمعطيات المجتمعية التي تساهم في تعزيز هذا الدور ، وان  ممارسة العمل السياسي  يختلف بين الرجال والنساء  اذ ان المرأة بشكل عام معرضة اكثر من الرجل لعوائق مختلفة تحد  مشاركتها السياسية لذا يقتضي بنا البحث عن معوقات المشاركة السياسية للمرأة والحلول اللازمة لدعم تمكينها سياسياً</w:t>
      </w:r>
      <w:r>
        <w:rPr>
          <w:rFonts w:ascii="Traditional Arabic" w:hAnsi="Traditional Arabic" w:cs="Traditional Arabic"/>
          <w:b/>
          <w:bCs/>
          <w:sz w:val="28"/>
          <w:szCs w:val="28"/>
          <w:rtl/>
          <w:lang w:bidi="ar-JO"/>
        </w:rPr>
        <w:t>.</w:t>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المطلب الأول - معوقات تمكين المرأة سياسياً</w:t>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28"/>
          <w:szCs w:val="28"/>
          <w:rtl/>
          <w:lang w:bidi="ar-JO"/>
        </w:rPr>
        <w:t>تختلف معوقات تمكين المرأة سياسياً وفقاً لكل فترة وتبعاً لظروف كل مجتمع كالاتي</w:t>
      </w:r>
      <w:r>
        <w:rPr>
          <w:rFonts w:ascii="Traditional Arabic" w:hAnsi="Traditional Arabic" w:cs="Traditional Arabic"/>
          <w:b/>
          <w:bCs/>
          <w:sz w:val="28"/>
          <w:szCs w:val="28"/>
          <w:rtl/>
          <w:lang w:bidi="ar-JO"/>
        </w:rPr>
        <w:t>:</w:t>
      </w:r>
      <w:r w:rsidRPr="00796AEE">
        <w:rPr>
          <w:rFonts w:ascii="Traditional Arabic" w:hAnsi="Traditional Arabic" w:cs="Traditional Arabic"/>
          <w:b/>
          <w:bCs/>
          <w:sz w:val="28"/>
          <w:szCs w:val="28"/>
          <w:rtl/>
          <w:lang w:bidi="ar-JO"/>
        </w:rPr>
        <w:t xml:space="preserve"> </w:t>
      </w:r>
      <w:r w:rsidRPr="00796AEE">
        <w:rPr>
          <w:rFonts w:ascii="Traditional Arabic" w:hAnsi="Traditional Arabic" w:cs="Traditional Arabic"/>
          <w:b/>
          <w:bCs/>
          <w:sz w:val="28"/>
          <w:szCs w:val="28"/>
          <w:rtl/>
          <w:lang w:bidi="ar-JO"/>
        </w:rPr>
        <w:br/>
      </w:r>
      <w:r w:rsidRPr="00796AEE">
        <w:rPr>
          <w:rFonts w:ascii="Traditional Arabic" w:hAnsi="Traditional Arabic" w:cs="Traditional Arabic"/>
          <w:b/>
          <w:bCs/>
          <w:sz w:val="32"/>
          <w:szCs w:val="32"/>
          <w:rtl/>
          <w:lang w:bidi="ar-JO"/>
        </w:rPr>
        <w:t xml:space="preserve">اولاَ: </w:t>
      </w:r>
      <w:r w:rsidRPr="00796AEE">
        <w:rPr>
          <w:rFonts w:ascii="Traditional Arabic" w:hAnsi="Traditional Arabic" w:cs="Traditional Arabic"/>
          <w:b/>
          <w:bCs/>
          <w:sz w:val="32"/>
          <w:szCs w:val="32"/>
          <w:lang w:bidi="ar-JO"/>
        </w:rPr>
        <w:t>–</w:t>
      </w:r>
      <w:r w:rsidRPr="00796AEE">
        <w:rPr>
          <w:rFonts w:ascii="Traditional Arabic" w:hAnsi="Traditional Arabic" w:cs="Traditional Arabic"/>
          <w:b/>
          <w:bCs/>
          <w:sz w:val="32"/>
          <w:szCs w:val="32"/>
          <w:rtl/>
          <w:lang w:bidi="ar-JO"/>
        </w:rPr>
        <w:t xml:space="preserve"> النظام السياسي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ان طبيعة النظام السياسي قد تكون احد معوقات التمكين , او قد تعمل على التمييز ضد المرأة وترسخ لدى السلوك الذهني للسياسين هذا التمييز ,اذ ان النمط السائد في المستويات القيادية والاحزاب السياسية هو النمط الرجولي الذي يعمل على اقصاء المرأة والتقليل من دورها وهذا ما يعيق تمكين المرأة سياسياً ويضعف من المشاركة السياسية لها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وساد هذا الوضع لفترة طويلة واختلفت النظرة لتمكين المرأة باختلاف الظروف والفترات الزمنية اذ كان وضع المرأة ثانوياً وسادت الثقافة الذكورية في ظل المجتمعات السياسية ,الا ان هذه النظرة تغيرت وساهمت في تغييرها الظروف المجتمعية السياسية والاقتصادية والاجتماعية والثقافية اذ اتاحت فرص حصول المرأة على بعض السلطة والقوة وبالتالي مشاركتها في اتخاذ القرارات وصنعها  , ففي السودان وتحديداً في عام 2005 بدأت مرحلة جديدة في تاريخ السودان السياسي ادت الى زيادة نسبة النساء الممثلات في المجلس الوطني ليصل الى 14% اي 77 عضوة يمثلن مناطق السودان المختلفة كما تبؤات امرأتان منصب وزير ومستشارين لرئيس الجمهورية للشؤون القانونية ولشؤون المرأة والاسرة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وفي المغرب تم تخصيص 30 مقعداً للنساء كحد أدنى في أنتخابات 2002 بموجب نظام الكوتا ,أما في الاردن فقد تم تعديل قانون انتخابات مجلس النواب عام 2003 ليصبح للمرأة 6 مقاعد كجد أدنى مع الاحتفاظ بحقها بالمنافسة على المقاعد الاخرى .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وكذلك في لبنان تم تخصيص نسبة 30% للنساء في الانتخابات البرلمانية منذ عام 2005 , أما في مصر فقد أعتمد المشرع المصري في أنتخابات عام 2010 على نظام المقاعد المحفوظة للمرأة في مجلس الشعب ولم يطبق الكوتا على انتخابات مجلس الشورى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إما في العراق فقد بدأت مجموعات المرأة تضغط سياسياً واصبح لها وجود ملموس في الهياكل الحكومية الجديدة بعد عام  2003,و فعلاً بدأ التمكين السياسي للمرأة بعد ان تشكلت اول حكومة مؤقتة في عهد الحاكم المدني الامريكي  بول بريمر اذ شكل حكومة مؤقتة تضم 22 رجلاً وثلاثة نساء, وان كان هذا الدور محدود مقارنة بدور الرجل الا انه تطور بعد ذلك عند اقرار دستور 2005 وهذا ما سنتناوله مفصلاً عند بيان موقف المشرع العراقي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 xml:space="preserve">ثانياَ: </w:t>
      </w:r>
      <w:r w:rsidRPr="00796AEE">
        <w:rPr>
          <w:rFonts w:ascii="Traditional Arabic" w:hAnsi="Traditional Arabic" w:cs="Traditional Arabic"/>
          <w:b/>
          <w:bCs/>
          <w:sz w:val="32"/>
          <w:szCs w:val="32"/>
          <w:lang w:bidi="ar-JO"/>
        </w:rPr>
        <w:t>–</w:t>
      </w:r>
      <w:r w:rsidRPr="00796AEE">
        <w:rPr>
          <w:rFonts w:ascii="Traditional Arabic" w:hAnsi="Traditional Arabic" w:cs="Traditional Arabic"/>
          <w:b/>
          <w:bCs/>
          <w:sz w:val="32"/>
          <w:szCs w:val="32"/>
          <w:rtl/>
          <w:lang w:bidi="ar-JO"/>
        </w:rPr>
        <w:t xml:space="preserve"> العوائق الاجتماعية والثقافية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ان اختلاف التنشئة الاجتماعية الأولية في العائلة والمدرسة  تساهم في غرس احكام خاطئة مرتبطة بالأنوثة والذكورة وتنظيم العلاقات الاجتماعية بين الجنسين فضلاً عن اختلاف انماط العمل  في المؤسسات الحكومية أو شركات القطاع الخاص أو حتى الجمعيات غير الحكومية ,جميعها تساهم في تشكيل عوائق في تمكين المرأة سياسياً اذ ان القيم الاجتنماعية والثقافية تؤدي الى تقسيم الحقول الاجتماعية في العمل بشكل عام والعمل السياسي بشكل خاص بين الرجل والمرأة بطريقة غير متكافئة وتجعل من السياسة والانتخابات حكراً على الرجال اذ يكون المجال السياسي مقصوراً عليهم لوجود تلك الفوارق الاجتماعية اذ قد تسهم الفوارق الاجتماعية بشكل او باخر مع السياسات المتبعة الى صعوبة الحفاظ على الديمقراطية ، ففي السودان نجد بعد ان كان للطبقة الوسطى من المتعلمين دور مميز في صنع القرار الاقتصادي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الا أن تاثير الأوضاع الاجتماعية ادى الى تراجع هذا الدور على الرغم من تنوع السودان ثقافياً لتعدد المجموعات  الاثنية وتباين المعتقدات والتقاليد , لذلك ظلت العلاقة غير متكافئة بين المرأة والرجل والتي تعطي السلطة للرجل على المرأة وهو ما يعتبر اشكالية تواجه المرأة من اجل التغيير الجذري في توزيع الأدوار الا أن هذا الدور يتغير تدريجياً وادى الى تقليل الحواجز على المرأة وحدث تغير في تمكين المرأة سياسياً واصبح هناك قبول لمشاركتها السياسية دون ان يكون هناك تخطيط مسبق لهذا التغيير وانما حصل نتيجة النزوح والهجرة والضغوط الاقتصادية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وكذلك فان الفقر دفع النساء للعمل والكسب وساعد ذلك في اكتساب بعض النساء سلطة وفرص لاتخاذ القرار . وان كان هذا الحال يتقيد بالثقافة الذكورية التي تدعو لها سياسة الدولة.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وفي مصر التي أعتمدت نظام الكوتا منذ عام 1979 , فعلى الرغم من أن المرأة تمثل ما نسبته 48,5% من عدد السكان وهي شريك اساسي في تحقيق اهداف التنمية المستدامة إلا أن دورها يتوقف على نظرة المجتمع اليها والاعتراف بقيمتها ومدى تمتعها بفرص متساوبة مع الرجال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اما في العراق فنجد انها حصلت على حقها في الانتخاب عام 1958 الاانها لم تستعمل هذا الحق حتى عام 1980  الا انه نجد تواجد للنساء في هياكل السلطة  حيث تم تعيين الدكتورة نزيهة الدليمي وزيراً للبلديات في عام 1959 ، أضافة الى تعيين نساء في السلك الدبلوماسي في تلك الفتره .وبعدعام  2003 اذ اتيحت للمرأة العراقية الفرصة لاسماع صوتها ولا سيما من خلال المشاركة في اجهزة الدولة المؤقتة اذ اصبح لها اهمية ودور في العملية السياسية من المراحل الاولى لبناء الدولة .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 xml:space="preserve">ثالثا :- غياب التطوع لدى المرأة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قد يعيق تمكين المرأة غياب التطوع للعمل السياسي النابع من داخلها اذ ان المرأة قلما تتزعم الساحة العامة اذ انها تتجنب في الغالب تعريض نفسها وعائلتها مشاق المخاطرة وينعكس ذلك بالتالي على ضعف مشاركتها سياسياً وهذا يختلف ايضاً حسب الظروف المجتمعية السياسية والثقافية التي تعيشها . </w:t>
      </w:r>
      <w:r w:rsidRPr="00796AEE">
        <w:rPr>
          <w:rStyle w:val="EndnoteReference"/>
          <w:rFonts w:ascii="Traditional Arabic" w:hAnsi="Traditional Arabic" w:cs="Traditional Arabic"/>
          <w:b/>
          <w:bCs/>
          <w:rtl/>
          <w:lang w:bidi="ar-JO"/>
        </w:rPr>
        <w:endnoteRef/>
      </w:r>
    </w:p>
    <w:p w:rsidR="00735F97" w:rsidRDefault="00735F97" w:rsidP="00735F97">
      <w:pPr>
        <w:spacing w:after="0" w:line="240" w:lineRule="auto"/>
        <w:jc w:val="lowKashida"/>
        <w:rPr>
          <w:rFonts w:ascii="Traditional Arabic" w:hAnsi="Traditional Arabic" w:cs="Traditional Arabic" w:hint="cs"/>
          <w:b/>
          <w:bCs/>
          <w:sz w:val="32"/>
          <w:szCs w:val="32"/>
          <w:rtl/>
          <w:lang w:bidi="ar-JO"/>
        </w:rPr>
      </w:pPr>
    </w:p>
    <w:p w:rsidR="00735F97" w:rsidRDefault="00735F97" w:rsidP="00735F97">
      <w:pPr>
        <w:spacing w:after="0" w:line="240" w:lineRule="auto"/>
        <w:jc w:val="lowKashida"/>
        <w:rPr>
          <w:rFonts w:ascii="Traditional Arabic" w:hAnsi="Traditional Arabic" w:cs="Traditional Arabic" w:hint="cs"/>
          <w:b/>
          <w:bCs/>
          <w:sz w:val="32"/>
          <w:szCs w:val="32"/>
          <w:rtl/>
          <w:lang w:bidi="ar-JO"/>
        </w:rPr>
      </w:pPr>
    </w:p>
    <w:p w:rsidR="00735F97" w:rsidRPr="00796AEE" w:rsidRDefault="00735F97" w:rsidP="00735F97">
      <w:pPr>
        <w:spacing w:after="0" w:line="240" w:lineRule="auto"/>
        <w:jc w:val="lowKashida"/>
        <w:rPr>
          <w:rFonts w:ascii="Traditional Arabic" w:hAnsi="Traditional Arabic" w:cs="Traditional Arabic" w:hint="cs"/>
          <w:b/>
          <w:bCs/>
          <w:sz w:val="32"/>
          <w:szCs w:val="32"/>
          <w:rtl/>
          <w:lang w:bidi="ar-JO"/>
        </w:rPr>
      </w:pPr>
      <w:r w:rsidRPr="00796AEE">
        <w:rPr>
          <w:rFonts w:ascii="Traditional Arabic" w:hAnsi="Traditional Arabic" w:cs="Traditional Arabic"/>
          <w:b/>
          <w:bCs/>
          <w:sz w:val="32"/>
          <w:szCs w:val="32"/>
          <w:rtl/>
          <w:lang w:bidi="ar-JO"/>
        </w:rPr>
        <w:t xml:space="preserve">رابعا :- دور وسائل الاعلام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تشكل وسائل الاعلام دوراً مهماً في تمكين المرأة اذ انها قد تنمي ذلك او قد تعمل على تقيده اذ قد تبث وسائل الاعلام (التلفزيون والاذاعة) صوراً نمطية للمرأة بكونها زوجة مطيعة زاهدة وعاملة على تحقيق سعادة اسرتها ولو على حساب صحتها وسعادتها ، ولا يتناول مشاكل المرأة وقضايا العنف ضدها او تعديل قانون ما لصالحها او دورها وحقوقها ومجهوداتها وهو بذلك يشكل عائق مهم في تمكينها سياسياً </w:t>
      </w:r>
      <w:r w:rsidRPr="00796AEE">
        <w:rPr>
          <w:rStyle w:val="EndnoteReference"/>
          <w:rFonts w:ascii="Traditional Arabic" w:hAnsi="Traditional Arabic" w:cs="Traditional Arabic"/>
          <w:b/>
          <w:bCs/>
          <w:rtl/>
          <w:lang w:bidi="ar-JO"/>
        </w:rPr>
        <w:endnoteRef/>
      </w:r>
      <w:r w:rsidRPr="00796AEE">
        <w:rPr>
          <w:rFonts w:ascii="Traditional Arabic" w:hAnsi="Traditional Arabic" w:cs="Traditional Arabic"/>
          <w:b/>
          <w:bCs/>
          <w:sz w:val="28"/>
          <w:szCs w:val="28"/>
          <w:rtl/>
          <w:lang w:bidi="ar-JO"/>
        </w:rPr>
        <w:t xml:space="preserve"> ، اذ انه على الرغم من اهمية الوسائط الحديثة في الاعلام نجد ان الثقافة السياسية ضعيفة بالنسبة الى اغلب الفئات النسائية ،اذ ان كثرة الاعباء المكلفة بها المرأة اسرياً او بسبب منع الرجل لها في استعمال وسائل التواصل الحديثة يؤدي الى غياب الثقافة القانونية والسياسية لها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 xml:space="preserve">المطلب الثاني - دعم تمكين المرأة سياسياً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أن استعراض معوقات تمكين المرأة سياسياً المتمثلة بمظاهر سياسية واجتماعية وثقافية والبنى الذهنية والعقلية والذكورية جميعها تعمل على اعاقة تمكينها سياسياً في حين ان تحقيق الدعم لها يتطلب الاتي :-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اولا : -  دعم المرأة داخل العائلة والبيئة التعليمية:- أن التمييز ضد المرأة داخل العائلة الواحدة يؤدي بالضرورة الى توزيع الادوار يشكل غير عادل وهذا ناتج عن التنشئة الاجتماعية الغير سليمةلاوالذي يؤدي الى أعاقة تمكين المرأة ، وهذا يتطلب من المجتمع البدأ بالعائلة بأعتبارها أصغر وحدة يمكن أن يبدأ بها الاصلاح من أجل الغاء جميع الاتجاهات السلبية ضد المرأة  ثم يتم الانطلاق نحو البيئة المدرسية ، فهناك دور كبير للهيئات التعليمية في مختلف المراحل الدراسية لترسيخ عملية تمكين المرأة وبيان دورها الايجابي في المجتمع.</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وقد وجدنا العديد من الدول العربية أقدمت على تغيير دساتيرها من أجل السماح للمرأة بالمزيد من المشاركة في الحياة العامة ، فقد سمح للمرأة بالمشاركة السياسية بموجب دستور قطر لعام 2003 ونفس الشيئ في دستور البحرين عام 2002، كما قامت  الامارات برفع العوائق أمام التحاق النساء في سلك الشرطة والجيش.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وفي السودان نجد ان تمكين المرأة سياسياً اكتسب اهمية كبيرة لمشاركتها في انجاز عملية التحول الديمقراطي وقد دأبت السودان على زيادة التمكين السياسي للمرأة من خلال اهداف عديدة في محور التعليم عملت على ربط نظم التنشئة بنظم التعليم والاصلاح وادخال الخدمة الاجتماعية وتمكين المرأة من خلال الاهتمام الكامل بتعليم الفتيات وزيادة الانفاق في التعليم العام وربط استقرار الاناث في التعليم بالاعانات والتمويل الصغير مع تكثيف برامج التدريب والتأهيل للمعلمات والخريجات .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اما في العراق وبعد 2003 فان الوضع السياسي بشكل عام قد ساهم الى تحول كبير في عملية تمكين المرأة سياسياً اذ ان سعي الحكومات المتعاقبة الى زيادة معدل النساء المتعلمات واتاحة الفرصة للمرأة العراقية واسماع صوتها من خلال مشاركتها في اجهزة الدولة ساهم بشكل كبير في دعم تمكينها سياسياً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 xml:space="preserve">ثانيا : -  دعم المرأة اقتصادياً. </w:t>
      </w:r>
    </w:p>
    <w:p w:rsidR="00735F97" w:rsidRPr="00796AEE" w:rsidRDefault="00735F97" w:rsidP="00735F97">
      <w:pPr>
        <w:spacing w:after="0" w:line="240" w:lineRule="auto"/>
        <w:ind w:right="-142"/>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ان اقرار الحقوق الاقتصادية للمرأة باقرار مساواتها مع الرجل في التمتع بالحقوق الاقتصادية من خلال العهد الدولي لحقوق الانسان الاقتصادية والاجتماعية ، يعني حقها في التمتع بالحريات الاساسية مثل الحركة والتعبير والتنظيم ،وأن النص على الحق المتساوي في الاجر مع الرجل من خلال اصدار قوانين العمل داخل الدولة التي تقر بحقوقها يساهم في تمكينها سياسياً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ففي السودان نجد ان الدستور الصادر لسنة 2005 قد منح المرأة السودانية الحق في منح جنسيتها لابنائها اذا تزوجت من غير سوداني كما نص الدستور على حماية الدولة للمرأة وتمكينها في الاسرة وفي الحياة العامة كما للمرأة الحق المتساوي في الأجر المتساوي للعمل المتساوي واجازة حمل وولادة مدفوعة الأجر ويحرم فصلها اثناء ذلك كما يكفل لها القانون حق الوصاية العامة والترشيح والانتخاب وتولي المناصب الدستورية  والقضاء.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 كما بذلت جهود  للقضاء على القيود المفروضة على المرأة وعمل التدابير ورسم السياسات في مجال رعاية الطفولة والاسرة ورفع نسبة مشاركة النساء في رسم السياسات والبرامج الاقتصادية كما انشأت صندوق لدعم تنمية المرأة سياسياً .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اما في العراق فان دعم المرأة اقتصاديا تجسد بصدور قانون العمل رقم 37 لسنة 2015 الذي نص على حقوق للمرأة تدعمها اقتصادياً واجاز لها حقوق اقتصادية مساوية للرجل وضمان الخدمة ومنع اي تميز او ميزه او استثناء او تفضيل بصدد عمل معين اذا كان مبنياً على اساس المؤهلات التي تقتضيها طبيعة هذا العمل وحرية تأسيس النقابات والانتماء اليها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hint="cs"/>
          <w:b/>
          <w:bCs/>
          <w:sz w:val="32"/>
          <w:szCs w:val="32"/>
          <w:rtl/>
          <w:lang w:bidi="ar-JO"/>
        </w:rPr>
      </w:pPr>
      <w:r w:rsidRPr="00796AEE">
        <w:rPr>
          <w:rFonts w:ascii="Traditional Arabic" w:hAnsi="Traditional Arabic" w:cs="Traditional Arabic"/>
          <w:b/>
          <w:bCs/>
          <w:sz w:val="32"/>
          <w:szCs w:val="32"/>
          <w:rtl/>
          <w:lang w:bidi="ar-JO"/>
        </w:rPr>
        <w:t>ثالثا :-  دعم المرأة اعلامياً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يلعب الاعلام دوراً فاعلاً في المجتمع بفضل تنوع وسائله واهميتها للتواصل الجماهيري وان ايصاله لصورة ايجابية عن المرأة وابتعاده عن نقل الصورة السلبية لها وهامشية مشاركتها في العملية السياسية كل ذلك يساهم في تنشيط دور المرأة وتمكينها سياسياً كما ان تكريس البرامج التي يكون فيها نشاطاً نسائياً وتكريس ظهور المرأة اعلامياً حتى تتمكن من التعبير عن رأيها  اسوة بالرجل ,ان استمرار الاعلام بنقل صورة فاعلة للمرأة يساهم في تحريرها ,كما ان تشكيل حلقات للصحفيين رجالاً ونساءً يساهم ايضاً في تمكينها سياسياً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 xml:space="preserve">المبحث الثالث:-الاطار الدولي والداخلي لتمكين المرأة سياسياً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يساهم تمكين المرأة سياسياً على قدم المساواة مع الرجل في عملية النهوض بالمرأة بشكل عام اذ ان اشتراكها بالانتخابات او الترشيح لمناصب صنع القرار يعد مطلباً من مطالب العدالة والديمقراطية وتطور المجتمع لذا نجد ان جهوداً دولية وداخلية عديدة بذلت لغرض التأكيد على مساهمة المرأة .</w:t>
      </w:r>
    </w:p>
    <w:p w:rsidR="00735F97" w:rsidRDefault="00735F97" w:rsidP="00735F97">
      <w:pPr>
        <w:spacing w:after="0" w:line="240" w:lineRule="auto"/>
        <w:jc w:val="lowKashida"/>
        <w:rPr>
          <w:rFonts w:ascii="Traditional Arabic" w:hAnsi="Traditional Arabic" w:cs="Traditional Arabic" w:hint="cs"/>
          <w:b/>
          <w:bCs/>
          <w:sz w:val="32"/>
          <w:szCs w:val="32"/>
          <w:rtl/>
          <w:lang w:bidi="ar-JO"/>
        </w:rPr>
      </w:pPr>
    </w:p>
    <w:p w:rsidR="00735F97" w:rsidRDefault="00735F97" w:rsidP="00735F97">
      <w:pPr>
        <w:spacing w:after="0" w:line="240" w:lineRule="auto"/>
        <w:jc w:val="lowKashida"/>
        <w:rPr>
          <w:rFonts w:ascii="Traditional Arabic" w:hAnsi="Traditional Arabic" w:cs="Traditional Arabic" w:hint="cs"/>
          <w:b/>
          <w:bCs/>
          <w:sz w:val="32"/>
          <w:szCs w:val="32"/>
          <w:rtl/>
          <w:lang w:bidi="ar-JO"/>
        </w:rPr>
      </w:pPr>
    </w:p>
    <w:p w:rsidR="00735F97" w:rsidRDefault="00735F97" w:rsidP="00735F97">
      <w:pPr>
        <w:spacing w:after="0" w:line="240" w:lineRule="auto"/>
        <w:jc w:val="lowKashida"/>
        <w:rPr>
          <w:rFonts w:ascii="Traditional Arabic" w:hAnsi="Traditional Arabic" w:cs="Traditional Arabic" w:hint="cs"/>
          <w:b/>
          <w:bCs/>
          <w:sz w:val="32"/>
          <w:szCs w:val="32"/>
          <w:rtl/>
          <w:lang w:bidi="ar-JO"/>
        </w:rPr>
      </w:pP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المطلب الأول -  الجهود الدولية لتمكين المرأة سياسياً</w:t>
      </w:r>
    </w:p>
    <w:p w:rsidR="00735F97" w:rsidRDefault="00735F97" w:rsidP="00735F97">
      <w:pPr>
        <w:spacing w:after="0" w:line="240" w:lineRule="auto"/>
        <w:jc w:val="lowKashida"/>
        <w:rPr>
          <w:rFonts w:ascii="Traditional Arabic" w:hAnsi="Traditional Arabic" w:cs="Traditional Arabic" w:hint="cs"/>
          <w:b/>
          <w:bCs/>
          <w:sz w:val="28"/>
          <w:szCs w:val="28"/>
          <w:rtl/>
          <w:lang w:bidi="ar-JO"/>
        </w:rPr>
      </w:pPr>
      <w:r w:rsidRPr="00796AEE">
        <w:rPr>
          <w:rFonts w:ascii="Traditional Arabic" w:hAnsi="Traditional Arabic" w:cs="Traditional Arabic"/>
          <w:b/>
          <w:bCs/>
          <w:sz w:val="28"/>
          <w:szCs w:val="28"/>
          <w:rtl/>
          <w:lang w:bidi="ar-JO"/>
        </w:rPr>
        <w:t>ساهمت الجهود الدولية بترسيخ الادراك بشأن اولوية موضوعات المرأة وان بداية تمكينها سياسياً كان بسبب المؤتمرات الدولية التي ادت الى تحول قضية المرأة واهمها</w:t>
      </w:r>
      <w:r>
        <w:rPr>
          <w:rFonts w:ascii="Traditional Arabic" w:hAnsi="Traditional Arabic" w:cs="Traditional Arabic"/>
          <w:b/>
          <w:bCs/>
          <w:sz w:val="28"/>
          <w:szCs w:val="28"/>
          <w:rtl/>
          <w:lang w:bidi="ar-JO"/>
        </w:rPr>
        <w:t xml:space="preserve"> :-</w:t>
      </w:r>
    </w:p>
    <w:p w:rsidR="00735F97" w:rsidRDefault="00735F97" w:rsidP="00735F97">
      <w:pPr>
        <w:spacing w:after="0" w:line="240" w:lineRule="auto"/>
        <w:jc w:val="lowKashida"/>
        <w:rPr>
          <w:rFonts w:ascii="Traditional Arabic" w:hAnsi="Traditional Arabic" w:cs="Traditional Arabic" w:hint="cs"/>
          <w:b/>
          <w:bCs/>
          <w:sz w:val="28"/>
          <w:szCs w:val="28"/>
          <w:rtl/>
          <w:lang w:bidi="ar-JO"/>
        </w:rPr>
      </w:pPr>
      <w:r w:rsidRPr="00796AEE">
        <w:rPr>
          <w:rFonts w:ascii="Traditional Arabic" w:hAnsi="Traditional Arabic" w:cs="Traditional Arabic"/>
          <w:b/>
          <w:bCs/>
          <w:sz w:val="28"/>
          <w:szCs w:val="28"/>
          <w:rtl/>
          <w:lang w:bidi="ar-JO"/>
        </w:rPr>
        <w:t xml:space="preserve">1 </w:t>
      </w:r>
      <w:r w:rsidRPr="00796AEE">
        <w:rPr>
          <w:rFonts w:ascii="Traditional Arabic" w:hAnsi="Traditional Arabic" w:cs="Traditional Arabic"/>
          <w:b/>
          <w:bCs/>
          <w:sz w:val="28"/>
          <w:szCs w:val="28"/>
          <w:lang w:bidi="ar-JO"/>
        </w:rPr>
        <w:t>–</w:t>
      </w:r>
      <w:r w:rsidRPr="00796AEE">
        <w:rPr>
          <w:rFonts w:ascii="Traditional Arabic" w:hAnsi="Traditional Arabic" w:cs="Traditional Arabic"/>
          <w:b/>
          <w:bCs/>
          <w:sz w:val="28"/>
          <w:szCs w:val="28"/>
          <w:rtl/>
          <w:lang w:bidi="ar-JO"/>
        </w:rPr>
        <w:t xml:space="preserve"> مؤتمر المكسيك الذي عقد في عام 1975 والذي ظهر فيه مفهوم التمكين</w:t>
      </w:r>
      <w:r>
        <w:rPr>
          <w:rFonts w:ascii="Traditional Arabic" w:hAnsi="Traditional Arabic" w:cs="Traditional Arabic"/>
          <w:b/>
          <w:bCs/>
          <w:sz w:val="28"/>
          <w:szCs w:val="28"/>
          <w:rtl/>
          <w:lang w:bidi="ar-JO"/>
        </w:rPr>
        <w:t xml:space="preserve"> . </w:t>
      </w:r>
    </w:p>
    <w:p w:rsidR="00735F97" w:rsidRDefault="00735F97" w:rsidP="00735F97">
      <w:pPr>
        <w:spacing w:after="0" w:line="240" w:lineRule="auto"/>
        <w:jc w:val="lowKashida"/>
        <w:rPr>
          <w:rFonts w:ascii="Traditional Arabic" w:hAnsi="Traditional Arabic" w:cs="Traditional Arabic" w:hint="cs"/>
          <w:b/>
          <w:bCs/>
          <w:sz w:val="28"/>
          <w:szCs w:val="28"/>
          <w:rtl/>
          <w:lang w:bidi="ar-JO"/>
        </w:rPr>
      </w:pPr>
      <w:r w:rsidRPr="00796AEE">
        <w:rPr>
          <w:rFonts w:ascii="Traditional Arabic" w:hAnsi="Traditional Arabic" w:cs="Traditional Arabic"/>
          <w:b/>
          <w:bCs/>
          <w:sz w:val="28"/>
          <w:szCs w:val="28"/>
          <w:rtl/>
          <w:lang w:bidi="ar-JO"/>
        </w:rPr>
        <w:t xml:space="preserve">2 </w:t>
      </w:r>
      <w:r w:rsidRPr="00796AEE">
        <w:rPr>
          <w:rFonts w:ascii="Traditional Arabic" w:hAnsi="Traditional Arabic" w:cs="Traditional Arabic"/>
          <w:b/>
          <w:bCs/>
          <w:sz w:val="28"/>
          <w:szCs w:val="28"/>
          <w:lang w:bidi="ar-JO"/>
        </w:rPr>
        <w:t>–</w:t>
      </w:r>
      <w:r w:rsidRPr="00796AEE">
        <w:rPr>
          <w:rFonts w:ascii="Traditional Arabic" w:hAnsi="Traditional Arabic" w:cs="Traditional Arabic"/>
          <w:b/>
          <w:bCs/>
          <w:sz w:val="28"/>
          <w:szCs w:val="28"/>
          <w:rtl/>
          <w:lang w:bidi="ar-JO"/>
        </w:rPr>
        <w:t xml:space="preserve"> المؤتمر العالمي الرابع الذي عقد في بكين عام</w:t>
      </w:r>
      <w:r>
        <w:rPr>
          <w:rFonts w:ascii="Traditional Arabic" w:hAnsi="Traditional Arabic" w:cs="Traditional Arabic"/>
          <w:b/>
          <w:bCs/>
          <w:sz w:val="28"/>
          <w:szCs w:val="28"/>
          <w:rtl/>
          <w:lang w:bidi="ar-JO"/>
        </w:rPr>
        <w:t xml:space="preserve"> 1995 .</w:t>
      </w:r>
    </w:p>
    <w:p w:rsidR="00735F97" w:rsidRDefault="00735F97" w:rsidP="00735F97">
      <w:pPr>
        <w:spacing w:after="0" w:line="240" w:lineRule="auto"/>
        <w:jc w:val="lowKashida"/>
        <w:rPr>
          <w:rFonts w:ascii="Traditional Arabic" w:hAnsi="Traditional Arabic" w:cs="Traditional Arabic" w:hint="cs"/>
          <w:b/>
          <w:bCs/>
          <w:sz w:val="28"/>
          <w:szCs w:val="28"/>
          <w:rtl/>
          <w:lang w:bidi="ar-JO"/>
        </w:rPr>
      </w:pPr>
      <w:r w:rsidRPr="00796AEE">
        <w:rPr>
          <w:rFonts w:ascii="Traditional Arabic" w:hAnsi="Traditional Arabic" w:cs="Traditional Arabic"/>
          <w:b/>
          <w:bCs/>
          <w:sz w:val="28"/>
          <w:szCs w:val="28"/>
          <w:rtl/>
          <w:lang w:bidi="ar-JO"/>
        </w:rPr>
        <w:t xml:space="preserve">3 </w:t>
      </w:r>
      <w:r w:rsidRPr="00796AEE">
        <w:rPr>
          <w:rFonts w:ascii="Traditional Arabic" w:hAnsi="Traditional Arabic" w:cs="Traditional Arabic"/>
          <w:b/>
          <w:bCs/>
          <w:sz w:val="28"/>
          <w:szCs w:val="28"/>
          <w:lang w:bidi="ar-JO"/>
        </w:rPr>
        <w:t>–</w:t>
      </w:r>
      <w:r w:rsidRPr="00796AEE">
        <w:rPr>
          <w:rFonts w:ascii="Traditional Arabic" w:hAnsi="Traditional Arabic" w:cs="Traditional Arabic"/>
          <w:b/>
          <w:bCs/>
          <w:sz w:val="28"/>
          <w:szCs w:val="28"/>
          <w:rtl/>
          <w:lang w:bidi="ar-JO"/>
        </w:rPr>
        <w:t xml:space="preserve"> اتفاقية الامم المتحدة للقضاء على كافة اشكال التمييز ضد المرأة</w:t>
      </w:r>
      <w:r>
        <w:rPr>
          <w:rFonts w:ascii="Traditional Arabic" w:hAnsi="Traditional Arabic" w:cs="Traditional Arabic"/>
          <w:b/>
          <w:bCs/>
          <w:sz w:val="28"/>
          <w:szCs w:val="28"/>
          <w:rtl/>
          <w:lang w:bidi="ar-JO"/>
        </w:rPr>
        <w:t xml:space="preserve"> . </w:t>
      </w:r>
    </w:p>
    <w:p w:rsidR="00735F97" w:rsidRDefault="00735F97" w:rsidP="00735F97">
      <w:pPr>
        <w:spacing w:after="0" w:line="240" w:lineRule="auto"/>
        <w:jc w:val="lowKashida"/>
        <w:rPr>
          <w:rFonts w:ascii="Traditional Arabic" w:hAnsi="Traditional Arabic" w:cs="Traditional Arabic" w:hint="cs"/>
          <w:b/>
          <w:bCs/>
          <w:sz w:val="28"/>
          <w:szCs w:val="28"/>
          <w:rtl/>
          <w:lang w:bidi="ar-JO"/>
        </w:rPr>
      </w:pPr>
      <w:r w:rsidRPr="00796AEE">
        <w:rPr>
          <w:rFonts w:ascii="Traditional Arabic" w:hAnsi="Traditional Arabic" w:cs="Traditional Arabic"/>
          <w:b/>
          <w:bCs/>
          <w:sz w:val="28"/>
          <w:szCs w:val="28"/>
          <w:rtl/>
          <w:lang w:bidi="ar-JO"/>
        </w:rPr>
        <w:t xml:space="preserve">4 </w:t>
      </w:r>
      <w:r w:rsidRPr="00796AEE">
        <w:rPr>
          <w:rFonts w:ascii="Traditional Arabic" w:hAnsi="Traditional Arabic" w:cs="Traditional Arabic"/>
          <w:b/>
          <w:bCs/>
          <w:sz w:val="28"/>
          <w:szCs w:val="28"/>
          <w:lang w:bidi="ar-JO"/>
        </w:rPr>
        <w:t>–</w:t>
      </w:r>
      <w:r w:rsidRPr="00796AEE">
        <w:rPr>
          <w:rFonts w:ascii="Traditional Arabic" w:hAnsi="Traditional Arabic" w:cs="Traditional Arabic"/>
          <w:b/>
          <w:bCs/>
          <w:sz w:val="28"/>
          <w:szCs w:val="28"/>
          <w:rtl/>
          <w:lang w:bidi="ar-JO"/>
        </w:rPr>
        <w:t xml:space="preserve"> قرار مجلس الأمن الدولي في اكتوبر 2000 / رقم 1325 بشأن دور المرأة في انجاز السلام العالمي</w:t>
      </w:r>
      <w:r>
        <w:rPr>
          <w:rFonts w:ascii="Traditional Arabic" w:hAnsi="Traditional Arabic" w:cs="Traditional Arabic"/>
          <w:b/>
          <w:bCs/>
          <w:sz w:val="28"/>
          <w:szCs w:val="28"/>
          <w:rtl/>
          <w:lang w:bidi="ar-JO"/>
        </w:rPr>
        <w:t xml:space="preserve">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5 </w:t>
      </w:r>
      <w:r w:rsidRPr="00796AEE">
        <w:rPr>
          <w:rFonts w:ascii="Traditional Arabic" w:hAnsi="Traditional Arabic" w:cs="Traditional Arabic"/>
          <w:b/>
          <w:bCs/>
          <w:sz w:val="28"/>
          <w:szCs w:val="28"/>
          <w:lang w:bidi="ar-JO"/>
        </w:rPr>
        <w:t>–</w:t>
      </w:r>
      <w:r w:rsidRPr="00796AEE">
        <w:rPr>
          <w:rFonts w:ascii="Traditional Arabic" w:hAnsi="Traditional Arabic" w:cs="Traditional Arabic"/>
          <w:b/>
          <w:bCs/>
          <w:sz w:val="28"/>
          <w:szCs w:val="28"/>
          <w:rtl/>
          <w:lang w:bidi="ar-JO"/>
        </w:rPr>
        <w:t xml:space="preserve"> قرار الامم المتحدة عام 1990 الذي دعا الى مشاركة المرأة في هياكل السلطة ومواقع صنع القرار بنسبة 30%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6 </w:t>
      </w:r>
      <w:r w:rsidRPr="00796AEE">
        <w:rPr>
          <w:rFonts w:ascii="Traditional Arabic" w:hAnsi="Traditional Arabic" w:cs="Traditional Arabic"/>
          <w:b/>
          <w:bCs/>
          <w:sz w:val="28"/>
          <w:szCs w:val="28"/>
          <w:lang w:bidi="ar-JO"/>
        </w:rPr>
        <w:t>–</w:t>
      </w:r>
      <w:r w:rsidRPr="00796AEE">
        <w:rPr>
          <w:rFonts w:ascii="Traditional Arabic" w:hAnsi="Traditional Arabic" w:cs="Traditional Arabic"/>
          <w:b/>
          <w:bCs/>
          <w:sz w:val="28"/>
          <w:szCs w:val="28"/>
          <w:rtl/>
          <w:lang w:bidi="ar-JO"/>
        </w:rPr>
        <w:t xml:space="preserve"> مؤتمر بكين ايلول ،1994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7 - العهد الدولي الخاص بالحقوق المدنية والسياسية 2004</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ان الجهود الدولية قد ساهمت بايجاد مفاهيم جديدة مرتبطة بقضية المرأة اهمها الربط بين قضية المرأة والحقوق الانسانية الأساسية كما ظهر مفهوم تمتع المرأة بموقع مساوٍ للرجل في علاقات القوة والسلطة  ، فضلاً عن وجود تلك الجهود ساهمت التغيرات في الانظمة الاقتصادية وما صاحبها من زيادة فرص التعليم امام المرأة والتقدم التكنولوجي وقيام الحركات النسائية ونشاطها بشكل واضح وانتشار افكار العولمة والتواصل بين النساء الى زيادة تمكينهن سياسياً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hint="cs"/>
          <w:b/>
          <w:bCs/>
          <w:sz w:val="28"/>
          <w:szCs w:val="28"/>
          <w:rtl/>
          <w:lang w:bidi="ar-JO"/>
        </w:rPr>
      </w:pPr>
      <w:r w:rsidRPr="00796AEE">
        <w:rPr>
          <w:rFonts w:ascii="Traditional Arabic" w:hAnsi="Traditional Arabic" w:cs="Traditional Arabic"/>
          <w:b/>
          <w:bCs/>
          <w:sz w:val="28"/>
          <w:szCs w:val="28"/>
          <w:rtl/>
          <w:lang w:bidi="ar-JO"/>
        </w:rPr>
        <w:t>كما ان اهتمام الامم المتحدة  بقضايا المرأة ساهم بشكل كبير في زيادة دورها واسهامها في عملية السلام ووقف العنف تجاهها اذ ان القرارات المتخذة من قبل الامم المتحدة والاتفاقيات الدولية ساهمت بشكل كبير على تعبئة المجتمعات وتوعيتها بتغير المواقف المجتمعية السلبية المتحيزة ضد المرأة ودورها في صنع القرار.</w:t>
      </w:r>
      <w:r w:rsidRPr="00796AEE">
        <w:rPr>
          <w:rStyle w:val="EndnoteReference"/>
          <w:rFonts w:ascii="Traditional Arabic" w:hAnsi="Traditional Arabic" w:cs="Traditional Arabic"/>
          <w:b/>
          <w:bCs/>
          <w:rtl/>
          <w:lang w:bidi="ar-JO"/>
        </w:rPr>
        <w:endnoteRef/>
      </w:r>
      <w:r>
        <w:rPr>
          <w:rFonts w:ascii="Traditional Arabic" w:hAnsi="Traditional Arabic" w:cs="Traditional Arabic" w:hint="cs"/>
          <w:b/>
          <w:bCs/>
          <w:sz w:val="28"/>
          <w:szCs w:val="28"/>
          <w:rtl/>
          <w:lang w:bidi="ar-JO"/>
        </w:rPr>
        <w:t>.</w:t>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 xml:space="preserve">المطلب الثاني -  تمكين المرأة سياسياً في العراق </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 xml:space="preserve">المتتبع تاريخ العراق يجد ان المرأة العراقية كانت متمتعة منذ القدم بمركز قانوني واجتماعي ممتاز في ظل مجتمعها ونجدها تقلدت وظائف قضائية وادارية مختلفة وان شخصيتها القانونية كاملة ولها حق التقاضي ولو ضد زوجها فضلاً عن امكانية الادلاء بشهادتها امام القضاء وتتمتع بذمة مالية مستقلة .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اما عن تمكين المرأة العراقية سياسياً نجد انه في ظل الدساتير العراقية السابقة يتفاوت من دستور لاخر  ، نجد ان القانون الاساسي العراقي نص على ان المرأة جزء من المجتمع الا انها لم تمنح حقوقها وبقيت محرومة من مظاهر الحياة السياسية وخصوصاً من الانتخابات . اما عن دستور العراق لسنة 1958 نجده قد نص على المساواة بين الرجل والمرأة في الحقوق والواجبات العامة ولا يجوز التمييز بينهما وأكد على مساواه الرجل والمرأة في ممارسة الحقوق السياسية التي حرمت من ممارستها  في ظل النظام الملكي ومنها حق الانتخاب وتولي المناصب السياسية ,وقد تولت فعلاً اول امرأة عراقية الوزارة في تاريخ العراق السياسي عام1958 ، كما ان العراق من اول البلدان في الشرق الاوسط سمح للمرأة بأن تكون قاضية</w:t>
      </w:r>
      <w:r>
        <w:rPr>
          <w:rFonts w:ascii="Traditional Arabic" w:hAnsi="Traditional Arabic" w:cs="Traditional Arabic"/>
          <w:b/>
          <w:bCs/>
          <w:sz w:val="28"/>
          <w:szCs w:val="28"/>
          <w:rtl/>
          <w:lang w:bidi="ar-JO"/>
        </w:rPr>
        <w:t xml:space="preserve"> .</w:t>
      </w:r>
      <w:r w:rsidRPr="00796AEE">
        <w:rPr>
          <w:rFonts w:ascii="Traditional Arabic" w:hAnsi="Traditional Arabic" w:cs="Traditional Arabic"/>
          <w:b/>
          <w:bCs/>
          <w:sz w:val="28"/>
          <w:szCs w:val="28"/>
          <w:rtl/>
          <w:lang w:bidi="ar-JO"/>
        </w:rPr>
        <w:t xml:space="preserve">اما دستور 1970 نجده قد أكد على المساواة بين الرجل والمرأة في الحقوق والحريات الا انه لم يعطي  حصة لتمثيل النساء سياسياً </w:t>
      </w:r>
      <w:r w:rsidRPr="00796AEE">
        <w:rPr>
          <w:rStyle w:val="EndnoteReference"/>
          <w:rFonts w:ascii="Traditional Arabic" w:hAnsi="Traditional Arabic" w:cs="Traditional Arabic"/>
          <w:b/>
          <w:bCs/>
          <w:rtl/>
          <w:lang w:bidi="ar-JO"/>
        </w:rPr>
        <w:endnoteRef/>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اما في عام 2003 انعقد مؤتمر "صوت المرأة العراقية" في 9/يوليو/2003 وصنف هذا المؤتمر مشروع دستور البلاد الذي نص في مواده الى تمثيل المرأة نسبة 25% في الحكومة المقبلة وقد قامت الولايات المتحدة بتعيين ثلاث نساء في مجلس الحكم الانتقالي</w:t>
      </w:r>
    </w:p>
    <w:p w:rsidR="00735F97" w:rsidRPr="00796AEE" w:rsidRDefault="00735F97" w:rsidP="00735F97">
      <w:pPr>
        <w:spacing w:after="0" w:line="240" w:lineRule="auto"/>
        <w:jc w:val="lowKashida"/>
        <w:rPr>
          <w:rFonts w:ascii="Traditional Arabic" w:hAnsi="Traditional Arabic" w:cs="Traditional Arabic"/>
          <w:b/>
          <w:bCs/>
          <w:sz w:val="28"/>
          <w:szCs w:val="28"/>
          <w:rtl/>
          <w:lang w:bidi="ar-JO"/>
        </w:rPr>
      </w:pPr>
      <w:r w:rsidRPr="00796AEE">
        <w:rPr>
          <w:rFonts w:ascii="Traditional Arabic" w:hAnsi="Traditional Arabic" w:cs="Traditional Arabic"/>
          <w:b/>
          <w:bCs/>
          <w:sz w:val="28"/>
          <w:szCs w:val="28"/>
          <w:rtl/>
          <w:lang w:bidi="ar-JO"/>
        </w:rPr>
        <w:t>وبعد ذلك تجسدت المشاركة الحقيقية للمرأة العراقية في ظل دستور جمهورية العراق لسنة 2005 الذي نص على الحقوق السياسية للمرأة العراقية وتمكينها من حق المشاركة في الشؤون العامة والتمتع بالتصويت والانتخاب والترشيح فضلاً عن ان الدستور قد اشار الى ان تمثيل النساء لا يقل عن الربع من  أعضاء مجلس النواب بموجب نظام الكوتا.</w:t>
      </w:r>
      <w:r w:rsidRPr="00796AEE">
        <w:rPr>
          <w:rStyle w:val="EndnoteReference"/>
          <w:rFonts w:ascii="Traditional Arabic" w:hAnsi="Traditional Arabic" w:cs="Traditional Arabic"/>
          <w:b/>
          <w:bCs/>
          <w:rtl/>
          <w:lang w:bidi="ar-JO"/>
        </w:rPr>
        <w:endnoteRef/>
      </w:r>
      <w:r w:rsidRPr="00796AEE">
        <w:rPr>
          <w:rFonts w:ascii="Traditional Arabic" w:hAnsi="Traditional Arabic" w:cs="Traditional Arabic"/>
          <w:b/>
          <w:bCs/>
          <w:sz w:val="28"/>
          <w:szCs w:val="28"/>
          <w:rtl/>
          <w:lang w:bidi="ar-JO"/>
        </w:rPr>
        <w:t xml:space="preserve">  من أجل تمكين المرأة وتفعيل مشاركتها في الحياة العامة اذ ادى ذلك الى تحديد مقاعد للمرأة العراقية في البرلمان ومجالس المحافظات والبلديات لضمان ايصالها الى مواقع التشريع وصناعة القرار .</w:t>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الخاتمة</w:t>
      </w:r>
    </w:p>
    <w:p w:rsidR="00735F97" w:rsidRPr="00796AEE" w:rsidRDefault="00735F97" w:rsidP="00735F97">
      <w:pPr>
        <w:spacing w:after="0" w:line="240" w:lineRule="auto"/>
        <w:jc w:val="lowKashida"/>
        <w:rPr>
          <w:rFonts w:ascii="Traditional Arabic" w:hAnsi="Traditional Arabic" w:cs="Traditional Arabic" w:hint="cs"/>
          <w:b/>
          <w:bCs/>
          <w:sz w:val="28"/>
          <w:szCs w:val="28"/>
          <w:rtl/>
          <w:lang w:bidi="ar-JO"/>
        </w:rPr>
      </w:pPr>
      <w:r w:rsidRPr="00796AEE">
        <w:rPr>
          <w:rFonts w:ascii="Traditional Arabic" w:hAnsi="Traditional Arabic" w:cs="Traditional Arabic"/>
          <w:b/>
          <w:bCs/>
          <w:sz w:val="28"/>
          <w:szCs w:val="28"/>
          <w:rtl/>
          <w:lang w:bidi="ar-JO"/>
        </w:rPr>
        <w:t>أن أوضاع المراة العربية بشكل عام والمراة العراقية خصوصاً لا زالت غير مرضية ،فهي تتعرض لشتى انواع التمييز في مجالات الحياة ( التعليم ، الصحة ، الثروة ) وغيرها من مجالات الحياة الاخرى، وان هذا الوضع يتطلب من المجتمع عموماً الوقوف مع المراة  من خلال تمكينها وجعلها شريكاً فاعلاً في مجتمعها ، وهذا لا يتم الا من خلال تفعيل التشريعات القانونية الخاصة بحقوق المراة السياسية والاجتماعية اضافة الى الالتزام بالاتفاقيات الدولية المعنية بهذا الحقوق  . أن تفعيل دور المرأة وتمكينها سياسياً يتطلب وضع سياسات وبرامج تساعد المرأة في الوصول الى مواقع  السلطة وصنع القرار  ، وهذا الدور يرتبط بشكل اساسي بقدرة المرأة على أنتزاع دورها وتخطي السلطة الاجتماعية التقليدية التي لا زالت تحاول أضفاء المشروعية على السلطة الذكورية ،أي أن المراة تتحمل جزءاً من المسؤولية ويقع على عاتقها قيادة هذا التحول من خلال مشاركتها الرجل في الحياة السياسية</w:t>
      </w:r>
      <w:r>
        <w:rPr>
          <w:rFonts w:ascii="Traditional Arabic" w:hAnsi="Traditional Arabic" w:cs="Traditional Arabic" w:hint="cs"/>
          <w:b/>
          <w:bCs/>
          <w:sz w:val="28"/>
          <w:szCs w:val="28"/>
          <w:rtl/>
          <w:lang w:bidi="ar-JO"/>
        </w:rPr>
        <w:t>.</w:t>
      </w:r>
    </w:p>
    <w:p w:rsidR="00735F97" w:rsidRPr="00796AEE" w:rsidRDefault="00735F97" w:rsidP="00735F97">
      <w:pPr>
        <w:spacing w:after="0" w:line="240" w:lineRule="auto"/>
        <w:jc w:val="lowKashida"/>
        <w:rPr>
          <w:rFonts w:ascii="Traditional Arabic" w:hAnsi="Traditional Arabic" w:cs="Traditional Arabic"/>
          <w:b/>
          <w:bCs/>
          <w:sz w:val="32"/>
          <w:szCs w:val="32"/>
          <w:rtl/>
          <w:lang w:bidi="ar-JO"/>
        </w:rPr>
      </w:pPr>
      <w:r w:rsidRPr="00796AEE">
        <w:rPr>
          <w:rFonts w:ascii="Traditional Arabic" w:hAnsi="Traditional Arabic" w:cs="Traditional Arabic"/>
          <w:b/>
          <w:bCs/>
          <w:sz w:val="32"/>
          <w:szCs w:val="32"/>
          <w:rtl/>
          <w:lang w:bidi="ar-JO"/>
        </w:rPr>
        <w:t xml:space="preserve">التوصيات : </w:t>
      </w:r>
    </w:p>
    <w:p w:rsidR="00735F97" w:rsidRPr="00796AEE" w:rsidRDefault="00735F97" w:rsidP="00193335">
      <w:pPr>
        <w:pStyle w:val="ListParagraph"/>
        <w:numPr>
          <w:ilvl w:val="0"/>
          <w:numId w:val="21"/>
        </w:numPr>
        <w:spacing w:after="0" w:line="240" w:lineRule="auto"/>
        <w:jc w:val="lowKashida"/>
        <w:rPr>
          <w:rFonts w:ascii="Traditional Arabic" w:hAnsi="Traditional Arabic" w:cs="Traditional Arabic"/>
          <w:b/>
          <w:bCs/>
          <w:sz w:val="28"/>
          <w:szCs w:val="28"/>
          <w:lang w:bidi="ar-JO"/>
        </w:rPr>
      </w:pPr>
      <w:r w:rsidRPr="00796AEE">
        <w:rPr>
          <w:rFonts w:ascii="Traditional Arabic" w:hAnsi="Traditional Arabic" w:cs="Traditional Arabic"/>
          <w:b/>
          <w:bCs/>
          <w:sz w:val="28"/>
          <w:szCs w:val="28"/>
          <w:rtl/>
          <w:lang w:bidi="ar-JO"/>
        </w:rPr>
        <w:t>تشجيع المرأة وتفعيل دورها في الاحزاب السياسية والجمعيات ومؤسسات المجنمع المدني</w:t>
      </w:r>
    </w:p>
    <w:p w:rsidR="00735F97" w:rsidRPr="00796AEE" w:rsidRDefault="00735F97" w:rsidP="00193335">
      <w:pPr>
        <w:pStyle w:val="ListParagraph"/>
        <w:numPr>
          <w:ilvl w:val="0"/>
          <w:numId w:val="21"/>
        </w:numPr>
        <w:spacing w:after="0" w:line="240" w:lineRule="auto"/>
        <w:jc w:val="lowKashida"/>
        <w:rPr>
          <w:rFonts w:ascii="Traditional Arabic" w:hAnsi="Traditional Arabic" w:cs="Traditional Arabic"/>
          <w:b/>
          <w:bCs/>
          <w:sz w:val="28"/>
          <w:szCs w:val="28"/>
          <w:lang w:bidi="ar-JO"/>
        </w:rPr>
      </w:pPr>
      <w:r w:rsidRPr="00796AEE">
        <w:rPr>
          <w:rFonts w:ascii="Traditional Arabic" w:hAnsi="Traditional Arabic" w:cs="Traditional Arabic"/>
          <w:b/>
          <w:bCs/>
          <w:sz w:val="28"/>
          <w:szCs w:val="28"/>
          <w:rtl/>
          <w:lang w:bidi="ar-JO"/>
        </w:rPr>
        <w:t xml:space="preserve">التأكيد على مساندة الاعلام لدور المرأة الايجابي في المجتمع، وأن عمل المرأة هو أمر اساسي ولا يتعارض مع دورها التقليدي داخل الاسرة </w:t>
      </w:r>
    </w:p>
    <w:p w:rsidR="00735F97" w:rsidRPr="00796AEE" w:rsidRDefault="00735F97" w:rsidP="00193335">
      <w:pPr>
        <w:pStyle w:val="ListParagraph"/>
        <w:numPr>
          <w:ilvl w:val="0"/>
          <w:numId w:val="21"/>
        </w:numPr>
        <w:spacing w:after="0" w:line="240" w:lineRule="auto"/>
        <w:jc w:val="lowKashida"/>
        <w:rPr>
          <w:rFonts w:ascii="Traditional Arabic" w:hAnsi="Traditional Arabic" w:cs="Traditional Arabic"/>
          <w:b/>
          <w:bCs/>
          <w:sz w:val="28"/>
          <w:szCs w:val="28"/>
          <w:lang w:bidi="ar-JO"/>
        </w:rPr>
      </w:pPr>
      <w:r w:rsidRPr="00796AEE">
        <w:rPr>
          <w:rFonts w:ascii="Traditional Arabic" w:hAnsi="Traditional Arabic" w:cs="Traditional Arabic"/>
          <w:b/>
          <w:bCs/>
          <w:sz w:val="28"/>
          <w:szCs w:val="28"/>
          <w:rtl/>
          <w:lang w:bidi="ar-JO"/>
        </w:rPr>
        <w:t xml:space="preserve">تحسين الاوضاع التعليمية للاناث في سن بداية التعليم وصولا الى مواجهة عوائق التعليم التى تواجه المرأةوالمتمثلة بالحمل ورعاية الاطفال لحين أكمال مشوارها التعليمي </w:t>
      </w:r>
    </w:p>
    <w:p w:rsidR="00735F97" w:rsidRPr="00796AEE" w:rsidRDefault="00735F97" w:rsidP="00193335">
      <w:pPr>
        <w:pStyle w:val="ListParagraph"/>
        <w:numPr>
          <w:ilvl w:val="0"/>
          <w:numId w:val="21"/>
        </w:numPr>
        <w:spacing w:after="0" w:line="240" w:lineRule="auto"/>
        <w:jc w:val="lowKashida"/>
        <w:rPr>
          <w:rFonts w:ascii="Traditional Arabic" w:hAnsi="Traditional Arabic" w:cs="Traditional Arabic"/>
          <w:b/>
          <w:bCs/>
          <w:sz w:val="28"/>
          <w:szCs w:val="28"/>
          <w:lang w:bidi="ar-JO"/>
        </w:rPr>
      </w:pPr>
      <w:r w:rsidRPr="00796AEE">
        <w:rPr>
          <w:rFonts w:ascii="Traditional Arabic" w:hAnsi="Traditional Arabic" w:cs="Traditional Arabic"/>
          <w:b/>
          <w:bCs/>
          <w:sz w:val="28"/>
          <w:szCs w:val="28"/>
          <w:rtl/>
          <w:lang w:bidi="ar-JO"/>
        </w:rPr>
        <w:t>التاكيد على تمكين المرأة أقتصادياً كونه يمثل المدخل للتمكين السياسي ، من خلال اليات دعم المشاريع الصغيرة والمتوسطة والية القروض متناهية الصغر. ومعالجة مشكلة الفقر الذي يعد المشكلة الاكبر على صعيد الافراد والمجتمعات ،ويشكل عاملاً ضاغطاً يمنع المرأة من التمتع بحقوقها الاساسية</w:t>
      </w:r>
    </w:p>
    <w:p w:rsidR="00735F97" w:rsidRPr="00796AEE" w:rsidRDefault="00735F97" w:rsidP="00193335">
      <w:pPr>
        <w:pStyle w:val="ListParagraph"/>
        <w:numPr>
          <w:ilvl w:val="0"/>
          <w:numId w:val="21"/>
        </w:numPr>
        <w:spacing w:after="0" w:line="240" w:lineRule="auto"/>
        <w:jc w:val="lowKashida"/>
        <w:rPr>
          <w:rFonts w:ascii="Traditional Arabic" w:hAnsi="Traditional Arabic" w:cs="Traditional Arabic"/>
          <w:b/>
          <w:bCs/>
          <w:sz w:val="28"/>
          <w:szCs w:val="28"/>
          <w:lang w:bidi="ar-JO"/>
        </w:rPr>
      </w:pPr>
      <w:r w:rsidRPr="00796AEE">
        <w:rPr>
          <w:rFonts w:ascii="Traditional Arabic" w:hAnsi="Traditional Arabic" w:cs="Traditional Arabic"/>
          <w:b/>
          <w:bCs/>
          <w:sz w:val="28"/>
          <w:szCs w:val="28"/>
          <w:rtl/>
          <w:lang w:bidi="ar-JO"/>
        </w:rPr>
        <w:t xml:space="preserve">محاربة القيم المتخلفة المتوارثة داخل الاسرة والمجتمع المتعلقة بالتنشئة الاجتماعية ،وزرع القيم الايجابية بدلها والتي تكفل المساواة وأحترام الحقوق والواجبات داخل الاسرة وصولا الى المجتمع </w:t>
      </w:r>
    </w:p>
    <w:p w:rsidR="00735F97" w:rsidRPr="00796AEE" w:rsidRDefault="00735F97" w:rsidP="00193335">
      <w:pPr>
        <w:pStyle w:val="ListParagraph"/>
        <w:numPr>
          <w:ilvl w:val="0"/>
          <w:numId w:val="21"/>
        </w:numPr>
        <w:spacing w:after="0" w:line="240" w:lineRule="auto"/>
        <w:jc w:val="lowKashida"/>
        <w:rPr>
          <w:rFonts w:ascii="Traditional Arabic" w:hAnsi="Traditional Arabic" w:cs="Traditional Arabic"/>
          <w:b/>
          <w:bCs/>
          <w:sz w:val="28"/>
          <w:szCs w:val="28"/>
          <w:lang w:bidi="ar-JO"/>
        </w:rPr>
      </w:pPr>
      <w:r w:rsidRPr="00796AEE">
        <w:rPr>
          <w:rFonts w:ascii="Traditional Arabic" w:hAnsi="Traditional Arabic" w:cs="Traditional Arabic"/>
          <w:b/>
          <w:bCs/>
          <w:sz w:val="28"/>
          <w:szCs w:val="28"/>
          <w:rtl/>
          <w:lang w:bidi="ar-JO"/>
        </w:rPr>
        <w:t>الغاء الاجراءات التي تحاول فرضها بعض الجهات السياسية الاسلامية  لتعديل قانون الاحوال الشخصية النافذ والذي يؤثر سلباً على مكانة المرأة.</w:t>
      </w:r>
    </w:p>
    <w:p w:rsidR="00735F97" w:rsidRPr="00796AEE" w:rsidRDefault="00735F97" w:rsidP="00735F97">
      <w:pPr>
        <w:spacing w:after="0" w:line="240" w:lineRule="auto"/>
        <w:jc w:val="center"/>
        <w:rPr>
          <w:rFonts w:ascii="Times New Roman" w:hAnsi="Times New Roman" w:cs="Times New Roman"/>
          <w:color w:val="000000"/>
          <w:sz w:val="24"/>
          <w:szCs w:val="24"/>
        </w:rPr>
      </w:pPr>
      <w:r w:rsidRPr="00796AEE">
        <w:rPr>
          <w:rFonts w:ascii="Times New Roman" w:hAnsi="Times New Roman" w:cs="Times New Roman"/>
          <w:color w:val="000000"/>
          <w:sz w:val="24"/>
          <w:szCs w:val="24"/>
        </w:rPr>
        <w:t>Abstract</w:t>
      </w:r>
    </w:p>
    <w:p w:rsidR="00735F97" w:rsidRPr="00796AEE" w:rsidRDefault="00735F97" w:rsidP="00735F97">
      <w:pPr>
        <w:bidi w:val="0"/>
        <w:spacing w:after="0" w:line="240" w:lineRule="auto"/>
        <w:jc w:val="lowKashida"/>
        <w:rPr>
          <w:rFonts w:ascii="Times New Roman" w:hAnsi="Times New Roman" w:cs="Times New Roman"/>
          <w:sz w:val="24"/>
          <w:szCs w:val="24"/>
          <w:rtl/>
          <w:lang w:bidi="ar-IQ"/>
        </w:rPr>
      </w:pPr>
      <w:r w:rsidRPr="00796AEE">
        <w:rPr>
          <w:rFonts w:ascii="Times New Roman" w:hAnsi="Times New Roman" w:cs="Times New Roman"/>
          <w:color w:val="000000"/>
          <w:sz w:val="24"/>
          <w:szCs w:val="24"/>
        </w:rPr>
        <w:t>Women's politically Empowerment became one of the essential and important issues that asserted by national and global legislations and charters . This concept is being associated with standards that cannot be ignored ( the level of public freedom, political participation, community tolerance and development ). After 2003, Iraqi women became able to reach some achievments in her political rights after ratification of Quota system in Iraqi Constitution in 2005, but there are many obstacles and challenges that face the efforts aimed to empower women. These obstacles and challenges are represented in political and security instability, intolerance for customs that based on wrong concepts which focus on a single role for woman in her family, and this will keep her away from public life and making decision. Women's Empowerment and activation her political role demand a cooperation of all social effort and create a suitable legislative environment that agree with international legislations about this.</w:t>
      </w:r>
    </w:p>
    <w:p w:rsidR="00735F97" w:rsidRPr="00796AEE" w:rsidRDefault="00735F97" w:rsidP="00735F97">
      <w:pPr>
        <w:spacing w:after="0" w:line="240" w:lineRule="auto"/>
        <w:jc w:val="lowKashida"/>
        <w:rPr>
          <w:rFonts w:ascii="Traditional Arabic" w:hAnsi="Traditional Arabic" w:cs="Traditional Arabic"/>
          <w:b/>
          <w:bCs/>
          <w:sz w:val="32"/>
          <w:szCs w:val="32"/>
          <w:rtl/>
          <w:lang w:bidi="ar-IQ"/>
        </w:rPr>
      </w:pPr>
      <w:r w:rsidRPr="00796AEE">
        <w:rPr>
          <w:rFonts w:ascii="Traditional Arabic" w:hAnsi="Traditional Arabic" w:cs="Traditional Arabic"/>
          <w:b/>
          <w:bCs/>
          <w:sz w:val="32"/>
          <w:szCs w:val="32"/>
          <w:rtl/>
          <w:lang w:bidi="ar-IQ"/>
        </w:rPr>
        <w:t>المصادر</w:t>
      </w:r>
    </w:p>
    <w:p w:rsidR="00735F97" w:rsidRPr="00735F97" w:rsidRDefault="00735F97" w:rsidP="00735F97">
      <w:pPr>
        <w:pStyle w:val="EndnoteText"/>
        <w:spacing w:after="0" w:line="240" w:lineRule="auto"/>
        <w:jc w:val="lowKashida"/>
        <w:rPr>
          <w:rStyle w:val="CharCharChar"/>
          <w:rFonts w:ascii="Traditional Arabic" w:hAnsi="Traditional Arabic" w:cs="Traditional Arabic"/>
          <w:b/>
          <w:bCs/>
          <w:lang w:val="en-US" w:bidi="ar-IQ"/>
        </w:rPr>
      </w:pPr>
    </w:p>
  </w:endnote>
  <w:endnote w:id="120">
    <w:p w:rsidR="000F0C5E" w:rsidRPr="00C37B37" w:rsidRDefault="000F0C5E" w:rsidP="00735F97">
      <w:pPr>
        <w:pStyle w:val="EndnoteText"/>
        <w:spacing w:after="0" w:line="240" w:lineRule="auto"/>
        <w:jc w:val="lowKashida"/>
        <w:rPr>
          <w:rStyle w:val="CharCharChar"/>
          <w:rFonts w:ascii="Traditional Arabic" w:hAnsi="Traditional Arabic" w:cs="Traditional Arabic"/>
          <w:b/>
          <w:bCs/>
        </w:rPr>
      </w:pPr>
    </w:p>
  </w:endnote>
  <w:endnote w:id="121">
    <w:p w:rsidR="000F0C5E" w:rsidRPr="00C37B37" w:rsidRDefault="000F0C5E" w:rsidP="00735F97">
      <w:pPr>
        <w:pStyle w:val="EndnoteText"/>
        <w:spacing w:after="0" w:line="240" w:lineRule="auto"/>
        <w:jc w:val="lowKashida"/>
        <w:rPr>
          <w:rStyle w:val="CharCharChar"/>
          <w:rFonts w:ascii="Traditional Arabic" w:hAnsi="Traditional Arabic" w:cs="Traditional Arabic"/>
          <w:b/>
          <w:bCs/>
        </w:rPr>
      </w:pPr>
      <w:r w:rsidRPr="00C37B37">
        <w:rPr>
          <w:rStyle w:val="CharCharChar"/>
          <w:rFonts w:ascii="Traditional Arabic" w:hAnsi="Traditional Arabic" w:cs="Traditional Arabic"/>
          <w:b/>
          <w:bCs/>
          <w:rtl/>
        </w:rPr>
        <w:t>.</w:t>
      </w:r>
    </w:p>
  </w:endnote>
  <w:endnote w:id="122">
    <w:p w:rsidR="000F0C5E" w:rsidRPr="00C37B37" w:rsidRDefault="000F0C5E" w:rsidP="000F0C5E">
      <w:pPr>
        <w:pStyle w:val="arttextmain"/>
        <w:bidi/>
        <w:spacing w:before="0" w:beforeAutospacing="0" w:after="0" w:afterAutospacing="0"/>
        <w:jc w:val="lowKashida"/>
        <w:rPr>
          <w:rStyle w:val="CharCharChar"/>
          <w:b/>
          <w:bCs/>
        </w:rPr>
      </w:pPr>
    </w:p>
  </w:endnote>
  <w:endnote w:id="123">
    <w:p w:rsidR="000F0C5E" w:rsidRPr="00C37B37" w:rsidRDefault="000F0C5E" w:rsidP="000F0C5E">
      <w:pPr>
        <w:pStyle w:val="EndnoteText"/>
        <w:spacing w:after="0" w:line="240" w:lineRule="auto"/>
        <w:jc w:val="lowKashida"/>
        <w:rPr>
          <w:rStyle w:val="CharCharChar"/>
          <w:rFonts w:ascii="Times New Roman" w:hAnsi="Times New Roman" w:cs="Times New Roman"/>
          <w:b/>
          <w:bCs/>
        </w:rPr>
      </w:pPr>
    </w:p>
  </w:endnote>
  <w:endnote w:id="124">
    <w:p w:rsidR="000F0C5E" w:rsidRDefault="000F0C5E" w:rsidP="000F0C5E">
      <w:pPr>
        <w:pStyle w:val="EndnoteText"/>
        <w:spacing w:after="0" w:line="240" w:lineRule="auto"/>
        <w:ind w:left="41"/>
        <w:jc w:val="lowKashida"/>
        <w:rPr>
          <w:rStyle w:val="CharCharChar"/>
          <w:rFonts w:ascii="Traditional Arabic" w:hAnsi="Traditional Arabic" w:cs="Traditional Arabic" w:hint="cs"/>
          <w:b/>
          <w:bCs/>
          <w:rtl/>
          <w:lang w:bidi="ar-IQ"/>
        </w:rPr>
      </w:pPr>
    </w:p>
    <w:p w:rsidR="00941801" w:rsidRPr="00BC3C7C" w:rsidRDefault="00941801" w:rsidP="00941801">
      <w:pPr>
        <w:spacing w:after="0" w:line="240" w:lineRule="auto"/>
        <w:jc w:val="center"/>
        <w:rPr>
          <w:rFonts w:ascii="Simplified Arabic" w:hAnsi="Simplified Arabic" w:cs="AL-Mateen"/>
          <w:color w:val="000000"/>
          <w:sz w:val="36"/>
          <w:szCs w:val="36"/>
          <w:rtl/>
          <w:lang w:bidi="ar-IQ"/>
        </w:rPr>
      </w:pPr>
      <w:r w:rsidRPr="00BC3C7C">
        <w:rPr>
          <w:rFonts w:ascii="Simplified Arabic" w:hAnsi="Simplified Arabic" w:cs="AL-Mateen"/>
          <w:color w:val="000000"/>
          <w:sz w:val="36"/>
          <w:szCs w:val="36"/>
          <w:rtl/>
          <w:lang w:bidi="ar-IQ"/>
        </w:rPr>
        <w:t>إدارة ترامب : تراجع في القيادة العالمية وتحول نحو القوة والثروة</w:t>
      </w:r>
    </w:p>
    <w:p w:rsidR="00941801" w:rsidRDefault="00941801" w:rsidP="00941801">
      <w:pPr>
        <w:spacing w:after="0" w:line="240" w:lineRule="auto"/>
        <w:jc w:val="right"/>
        <w:rPr>
          <w:rFonts w:ascii="Simplified Arabic" w:hAnsi="Simplified Arabic" w:cs="AF_Diwani" w:hint="cs"/>
          <w:color w:val="000000"/>
          <w:sz w:val="36"/>
          <w:szCs w:val="36"/>
          <w:rtl/>
          <w:lang w:bidi="ar-IQ"/>
        </w:rPr>
      </w:pPr>
    </w:p>
    <w:p w:rsidR="00941801" w:rsidRPr="00BC3C7C" w:rsidRDefault="00941801" w:rsidP="00941801">
      <w:pPr>
        <w:spacing w:after="0" w:line="240" w:lineRule="auto"/>
        <w:jc w:val="right"/>
        <w:rPr>
          <w:rFonts w:ascii="Simplified Arabic" w:hAnsi="Simplified Arabic" w:cs="AF_Diwani"/>
          <w:color w:val="000000"/>
          <w:sz w:val="36"/>
          <w:szCs w:val="36"/>
          <w:rtl/>
          <w:lang w:bidi="ar-IQ"/>
        </w:rPr>
      </w:pPr>
      <w:r w:rsidRPr="00BC3C7C">
        <w:rPr>
          <w:rFonts w:ascii="Simplified Arabic" w:hAnsi="Simplified Arabic" w:cs="AF_Diwani"/>
          <w:color w:val="000000"/>
          <w:sz w:val="36"/>
          <w:szCs w:val="36"/>
          <w:rtl/>
          <w:lang w:bidi="ar-IQ"/>
        </w:rPr>
        <w:t xml:space="preserve">م.د عبدالأمير عبدالحسن إبراهيم </w:t>
      </w:r>
    </w:p>
    <w:p w:rsidR="00941801" w:rsidRPr="00BC3C7C" w:rsidRDefault="00941801" w:rsidP="00941801">
      <w:pPr>
        <w:spacing w:after="0" w:line="240" w:lineRule="auto"/>
        <w:rPr>
          <w:rFonts w:ascii="Traditional Arabic" w:hAnsi="Traditional Arabic" w:cs="Traditional Arabic" w:hint="cs"/>
          <w:b/>
          <w:bCs/>
          <w:color w:val="000000"/>
          <w:sz w:val="32"/>
          <w:szCs w:val="32"/>
          <w:rtl/>
          <w:lang w:bidi="ar-IQ"/>
        </w:rPr>
      </w:pPr>
      <w:r w:rsidRPr="00BC3C7C">
        <w:rPr>
          <w:rFonts w:ascii="Traditional Arabic" w:hAnsi="Traditional Arabic" w:cs="Traditional Arabic" w:hint="cs"/>
          <w:b/>
          <w:bCs/>
          <w:color w:val="000000"/>
          <w:sz w:val="32"/>
          <w:szCs w:val="32"/>
          <w:rtl/>
          <w:lang w:bidi="ar-IQ"/>
        </w:rPr>
        <w:t>الملخص</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جسد وصول دونالد ترامب إلى سدة الرئاسة الأمريكية ظهور نمط جديدة للقيادة تتسم بـالثورية والارتجال والشعبوية، خرجت على القواعد التي استقر عليها النظام الدولي منذ سبعة عقود ، ومست هياكل مؤسساتية إقليمية ودولية ذات وظائف سياسية واقتصادية وبيئية ، وطالت بآثارها الحلفاء التقليديين للولايات المتحدة الأمريكية في أوربا التي شكلت المجال الجيوسياسي للأمن القومي الأمريكي . وكان لهذا التحول آثار لم تقتصر على سياسات الولايات المتحدة الأمريكية ، بل امتدت لتطال النظام الدولي الذي دخل فيه النظام الليبرالي المهيمن عصر القوميات الشعبوية المتنافسة الذي استبدل فيه نظام العلاقات متعددة الأطراف بتحليل حذر للمصلحة الوطنية ، وإلى إعادة تعريف السياسة الخارجية الأمريكية استناداً إلى الحقائق الراهنة ، وليس تك التي تعود إلى حقبة مابعد انتهاء الحرب الباردة.</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إن صعود تيار الترامبية سيترك بصماته على عملية صنع القرار تأثراً بشخصية الرئيس، وإسلوب تفكيره ، والعقيدة السياسية التي يتبناها، وتفضيله لدبلوماسية القمة التي بدت هي السائدة في مشهد إدارة العلاقات الدولية أكثر من الدبلوماسية التقليدية التي تتولاها وزارة الخارجية كتعبير عن تراجع دورها في عملية صنع القرار.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أهمية البحث : تكمن أهمية البحث في استشرافه لآثار حالة الصدمة والريبة وعدم اليقين التي انتابت الأوساط السياسية والمالية داخل الولايات المتحدةالأمريكية والأطراف الدولية من الحلفاء والمناوئين في أعقاب تولي الرئيس ترامب مهامه الرئاسية.</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إشكالية البحث: تبدو إشكالية البحث للإجابة على أسئلة يشوب الإجابة عليها الغموض ، وهي:</w:t>
      </w:r>
    </w:p>
    <w:p w:rsidR="00941801" w:rsidRPr="00BC3C7C" w:rsidRDefault="00941801" w:rsidP="00193335">
      <w:pPr>
        <w:pStyle w:val="ListParagraph"/>
        <w:numPr>
          <w:ilvl w:val="0"/>
          <w:numId w:val="22"/>
        </w:numPr>
        <w:spacing w:after="0" w:line="240" w:lineRule="auto"/>
        <w:jc w:val="both"/>
        <w:rPr>
          <w:rFonts w:ascii="Traditional Arabic" w:hAnsi="Traditional Arabic" w:cs="Traditional Arabic"/>
          <w:b/>
          <w:bCs/>
          <w:color w:val="000000"/>
          <w:sz w:val="28"/>
          <w:szCs w:val="28"/>
          <w:lang w:bidi="ar-IQ"/>
        </w:rPr>
      </w:pPr>
      <w:r w:rsidRPr="00BC3C7C">
        <w:rPr>
          <w:rFonts w:ascii="Traditional Arabic" w:hAnsi="Traditional Arabic" w:cs="Traditional Arabic"/>
          <w:b/>
          <w:bCs/>
          <w:color w:val="000000"/>
          <w:sz w:val="28"/>
          <w:szCs w:val="28"/>
          <w:rtl/>
          <w:lang w:bidi="ar-IQ"/>
        </w:rPr>
        <w:t>كيف ستبدو حالة النظام السياسي الدولي في ظل القيادة الأمريكية الجديدة ؟وهل سيتجه نحو الاستقرار أم الفوضى والاضطراب؟.</w:t>
      </w:r>
    </w:p>
    <w:p w:rsidR="00941801" w:rsidRPr="00BC3C7C" w:rsidRDefault="00941801" w:rsidP="00193335">
      <w:pPr>
        <w:pStyle w:val="ListParagraph"/>
        <w:numPr>
          <w:ilvl w:val="0"/>
          <w:numId w:val="22"/>
        </w:numPr>
        <w:spacing w:after="0" w:line="240" w:lineRule="auto"/>
        <w:jc w:val="both"/>
        <w:rPr>
          <w:rFonts w:ascii="Traditional Arabic" w:hAnsi="Traditional Arabic" w:cs="Traditional Arabic"/>
          <w:b/>
          <w:bCs/>
          <w:color w:val="000000"/>
          <w:sz w:val="28"/>
          <w:szCs w:val="28"/>
          <w:lang w:bidi="ar-IQ"/>
        </w:rPr>
      </w:pPr>
      <w:r w:rsidRPr="00BC3C7C">
        <w:rPr>
          <w:rFonts w:ascii="Traditional Arabic" w:hAnsi="Traditional Arabic" w:cs="Traditional Arabic"/>
          <w:b/>
          <w:bCs/>
          <w:color w:val="000000"/>
          <w:sz w:val="28"/>
          <w:szCs w:val="28"/>
          <w:rtl/>
          <w:lang w:bidi="ar-IQ"/>
        </w:rPr>
        <w:t>هل ستتمكن الولايات المتحدة الأمريكية من استرجاع مركز القيادة العالمية ؟ أم إن المتغيرات الإقليمية والدولية قد أدت إلى إحداث تغير في معادلة توازن القوى لصالح قوى منافسة تقليدية أو قوى صاعدة؟</w:t>
      </w:r>
    </w:p>
    <w:p w:rsidR="00941801" w:rsidRPr="00BC3C7C" w:rsidRDefault="00941801" w:rsidP="00193335">
      <w:pPr>
        <w:pStyle w:val="ListParagraph"/>
        <w:numPr>
          <w:ilvl w:val="0"/>
          <w:numId w:val="22"/>
        </w:numPr>
        <w:spacing w:after="0" w:line="240" w:lineRule="auto"/>
        <w:jc w:val="both"/>
        <w:rPr>
          <w:rFonts w:ascii="Traditional Arabic" w:hAnsi="Traditional Arabic" w:cs="Traditional Arabic"/>
          <w:b/>
          <w:bCs/>
          <w:color w:val="000000"/>
          <w:sz w:val="28"/>
          <w:szCs w:val="28"/>
          <w:lang w:bidi="ar-IQ"/>
        </w:rPr>
      </w:pPr>
      <w:r w:rsidRPr="00BC3C7C">
        <w:rPr>
          <w:rFonts w:ascii="Traditional Arabic" w:hAnsi="Traditional Arabic" w:cs="Traditional Arabic"/>
          <w:b/>
          <w:bCs/>
          <w:color w:val="000000"/>
          <w:sz w:val="28"/>
          <w:szCs w:val="28"/>
          <w:rtl/>
          <w:lang w:bidi="ar-IQ"/>
        </w:rPr>
        <w:t>هل إن المتغير المستقل في نمط القيادة للرئيس ترمب سيؤدي إحداث تغيرات فارقة على مستوى السياسة الداخلية والسياسة الخارجية الأمريكية ؟ أم إن المؤسسات التقليدية الأمريكية ستتمكن من كبح جماح توجهات الرئيس ترامب التي من شأنها إلحاق الضرر بالمصالح الأمريكية.</w:t>
      </w:r>
    </w:p>
    <w:p w:rsidR="00941801" w:rsidRPr="00BC3C7C" w:rsidRDefault="00941801" w:rsidP="00193335">
      <w:pPr>
        <w:pStyle w:val="ListParagraph"/>
        <w:numPr>
          <w:ilvl w:val="0"/>
          <w:numId w:val="22"/>
        </w:num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هل إن خروج الولايات المتحدة الأمريكية من الاتفاقيات الدولية وتآكل تأثير القوة الناعمة سيقودها نحو العزلة ؟ أم أنها ستتمكن من التوصل إلى تعديل قواعد التجارة الخارجية بما يؤمن تحقيق مصالحها القومية؟.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فرضية البحث: إن تنفيذ السياسة الخارجية الأمريكية التي سيتم فيها ترجيح استخدام الأدوات القتالية والأدوات الاقتصادية على حساب الدبلوماسية والقوة الناعمة، ستقود إلى تراجع في مركز القيادة العالمية الأمريكية واهتزاز الثقة بصدقية الالتزامات الأمريكية لدى الحلفاء والشركاء .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منهجية البحث:  تم اعتماد المنهج التاريخي للتحري عن أداء الإدارات الأمريكية والاطلاع على الأسباب التي تكمن وراء نجاحها أو إخفاقها في تبني سياسة خارجية محددة ، والتوصل إلى دلالات عامة لأنماط السلوك الدولي المختلفة، والمنهج المقارن للوصول إلى أوجه التشابه والاختلاف في السياسة الخارجية للرئيس ترامب بالمقارنة مع رؤوساء سابقين.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الكلمات المفتاحية: السي</w:t>
      </w:r>
      <w:r>
        <w:rPr>
          <w:rFonts w:ascii="Traditional Arabic" w:hAnsi="Traditional Arabic" w:cs="Traditional Arabic"/>
          <w:b/>
          <w:bCs/>
          <w:color w:val="000000"/>
          <w:sz w:val="28"/>
          <w:szCs w:val="28"/>
          <w:rtl/>
          <w:lang w:bidi="ar-IQ"/>
        </w:rPr>
        <w:t>اسة الخارجية الأمريكية</w:t>
      </w:r>
      <w:r w:rsidRPr="00BC3C7C">
        <w:rPr>
          <w:rFonts w:ascii="Traditional Arabic" w:hAnsi="Traditional Arabic" w:cs="Traditional Arabic"/>
          <w:b/>
          <w:bCs/>
          <w:color w:val="000000"/>
          <w:sz w:val="28"/>
          <w:szCs w:val="28"/>
          <w:rtl/>
          <w:lang w:bidi="ar-IQ"/>
        </w:rPr>
        <w:t>، أن</w:t>
      </w:r>
      <w:r>
        <w:rPr>
          <w:rFonts w:ascii="Traditional Arabic" w:hAnsi="Traditional Arabic" w:cs="Traditional Arabic"/>
          <w:b/>
          <w:bCs/>
          <w:color w:val="000000"/>
          <w:sz w:val="28"/>
          <w:szCs w:val="28"/>
          <w:rtl/>
          <w:lang w:bidi="ar-IQ"/>
        </w:rPr>
        <w:t>ماط القيادات للرؤساء الأمريكيين</w:t>
      </w:r>
      <w:r w:rsidRPr="00BC3C7C">
        <w:rPr>
          <w:rFonts w:ascii="Traditional Arabic" w:hAnsi="Traditional Arabic" w:cs="Traditional Arabic"/>
          <w:b/>
          <w:bCs/>
          <w:color w:val="000000"/>
          <w:sz w:val="28"/>
          <w:szCs w:val="28"/>
          <w:rtl/>
          <w:lang w:bidi="ar-IQ"/>
        </w:rPr>
        <w:t xml:space="preserve">، الخطاب </w:t>
      </w:r>
      <w:r>
        <w:rPr>
          <w:rFonts w:ascii="Traditional Arabic" w:hAnsi="Traditional Arabic" w:cs="Traditional Arabic"/>
          <w:b/>
          <w:bCs/>
          <w:color w:val="000000"/>
          <w:sz w:val="28"/>
          <w:szCs w:val="28"/>
          <w:rtl/>
          <w:lang w:bidi="ar-IQ"/>
        </w:rPr>
        <w:t>الشعبوي ، الجاكسونية والترامبية،</w:t>
      </w:r>
      <w:r w:rsidRPr="00BC3C7C">
        <w:rPr>
          <w:rFonts w:ascii="Traditional Arabic" w:hAnsi="Traditional Arabic" w:cs="Traditional Arabic"/>
          <w:b/>
          <w:bCs/>
          <w:color w:val="000000"/>
          <w:sz w:val="28"/>
          <w:szCs w:val="28"/>
          <w:rtl/>
          <w:lang w:bidi="ar-IQ"/>
        </w:rPr>
        <w:t>صنع القرا</w:t>
      </w:r>
      <w:r>
        <w:rPr>
          <w:rFonts w:ascii="Traditional Arabic" w:hAnsi="Traditional Arabic" w:cs="Traditional Arabic"/>
          <w:b/>
          <w:bCs/>
          <w:color w:val="000000"/>
          <w:sz w:val="28"/>
          <w:szCs w:val="28"/>
          <w:rtl/>
          <w:lang w:bidi="ar-IQ"/>
        </w:rPr>
        <w:t>ر في السياسة الخارجية الأمريكية</w:t>
      </w:r>
      <w:r w:rsidRPr="00BC3C7C">
        <w:rPr>
          <w:rFonts w:ascii="Traditional Arabic" w:hAnsi="Traditional Arabic" w:cs="Traditional Arabic"/>
          <w:b/>
          <w:bCs/>
          <w:color w:val="000000"/>
          <w:sz w:val="28"/>
          <w:szCs w:val="28"/>
          <w:rtl/>
          <w:lang w:bidi="ar-IQ"/>
        </w:rPr>
        <w:t>، أدوات تنفيذ السياسة الخارجية.</w:t>
      </w:r>
    </w:p>
    <w:p w:rsidR="00941801" w:rsidRPr="00BC3C7C" w:rsidRDefault="00941801" w:rsidP="00941801">
      <w:pPr>
        <w:spacing w:after="0" w:line="240" w:lineRule="auto"/>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مقدمة</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تميز العام الأول للرئيس الأمريكي "دونالد ترامب" بأنه كان عاصفًا ومليئًا بالتحديات والقرارات المفاجئة والصراع بين أقطاب إدارته. فقد شهدت الإدارة الأمريكية عدداً من الاستقالات بدءاً من استقالة مستشار الأمن القومي "مايكل فلين" و"ستيف بانون" كبير مستشاري الرئيس للشؤون الاستراتيجية، و"رينس بريبوس" كبير موظفي البيت الأبيض، و"شون سبايسر" المتحدث باسم البيت الأبيض. وشهد هذا العام تراجعاً واضحاً لدور وزارة الخارجية الأمريكية ، وتعاضم دور المؤسسة العسكرية في صناعة القرار السياسي الخارجي ، تجلى ذلك في الصراع بين الرئيس ترامب ووزير الخارجية "ريكس تيلرسون" ، وبروز دور وزير الدفاع "جيمس ماتيس"، و ماك ماستر مستشار الأمن القومي بالإمساك بملفات السياسة الخارجية.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وعلى الرغم من سعي الرئيس ترامب إلى الخروج على تقاليد السياسة الخارجية منذ عقود، فإن المؤسسات الأمريكية لعبت دوراً رئيساً في كبح جماح توجهاته في اتخاذ سياسات من شأنها الحاق الضرر بالأمن القومي والمصالح الأمريكية بسبب عدم إمتلاكه الخبرة بالعملية السياسية، وكونه جاء من خارجها، وهو ما ظهر جلياً في صياغة استراتيجية الأمن القومي لعام 2017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وقد شكلت توجهات الرئيس ترامب، والسياسات التي اتخذها، تحدياً للأسس التي قام عليها النظام السياسي الدولي كالتجارة الخارجية، والتحالفات السياسية والعسكرية، والقانون الدولي، وحماية حقوق الانسان، واتفاقية باريس لتغيير المناخ لعام 2015، وهو ماعد تراجعاً في مركز القيادة الأمريكية للنظام الدولي الليبرالي.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وفي شأن السياسة الداخلية، أخفق الرئيس ترامب في رأب الصدع بين الحزبين الجمهوري والديمقراطي، وبينه وبين أعضاء حزبه الرافضين للكثير من سياسته، مع تواصل الأزمة مع الكونغرس بِشأن المصادقة على مشروع الموازنة الأمريكية لعام 2018. وخلال عامه الأول في البيت الأبيض، سعى الرئيس ترامب إلى تنفيذ بعضاً من وعوده الانتخابية بشأن قضايا وأزمات منطقة الشرق الأوسط  بإعادة إحياء الشراكات الأمريكية في المنطقة، بيد أن هذا التوجه لم يعزز من الدور الأمريكي في التسويات السياسية للأزمات لتزايد انخراط وفاعلية أدوار قوى مناوئة ومنافسة إقليميياً ودولياً كالحال مع التعامل مع الأزمة في سوريا أنموذجاً . </w:t>
      </w:r>
    </w:p>
    <w:p w:rsidR="00941801" w:rsidRPr="00BC3C7C" w:rsidRDefault="00941801" w:rsidP="00941801">
      <w:pPr>
        <w:spacing w:after="0" w:line="240" w:lineRule="auto"/>
        <w:textAlignment w:val="center"/>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المبحث الأول</w:t>
      </w:r>
      <w:r w:rsidRPr="00BC3C7C">
        <w:rPr>
          <w:rFonts w:ascii="Traditional Arabic" w:hAnsi="Traditional Arabic" w:cs="Traditional Arabic" w:hint="cs"/>
          <w:b/>
          <w:bCs/>
          <w:color w:val="000000"/>
          <w:sz w:val="32"/>
          <w:szCs w:val="32"/>
          <w:rtl/>
          <w:lang w:bidi="ar-IQ"/>
        </w:rPr>
        <w:t xml:space="preserve">: </w:t>
      </w:r>
      <w:r w:rsidRPr="00BC3C7C">
        <w:rPr>
          <w:rFonts w:ascii="Traditional Arabic" w:hAnsi="Traditional Arabic" w:cs="Traditional Arabic"/>
          <w:b/>
          <w:bCs/>
          <w:color w:val="000000"/>
          <w:sz w:val="32"/>
          <w:szCs w:val="32"/>
          <w:rtl/>
          <w:lang w:bidi="ar-IQ"/>
        </w:rPr>
        <w:t xml:space="preserve"> الرئيس ترامب والأجهزة المشاركة في إعداد وصنع القرار </w:t>
      </w:r>
    </w:p>
    <w:p w:rsidR="00941801" w:rsidRPr="00BC3C7C" w:rsidRDefault="00941801" w:rsidP="00941801">
      <w:pPr>
        <w:spacing w:after="0" w:line="240" w:lineRule="auto"/>
        <w:jc w:val="center"/>
        <w:textAlignment w:val="center"/>
        <w:rPr>
          <w:rFonts w:ascii="Traditional Arabic" w:hAnsi="Traditional Arabic" w:cs="Traditional Arabic"/>
          <w:b/>
          <w:bCs/>
          <w:color w:val="000000"/>
          <w:sz w:val="28"/>
          <w:szCs w:val="28"/>
          <w:lang w:bidi="ar-IQ"/>
        </w:rPr>
      </w:pPr>
      <w:r w:rsidRPr="00BC3C7C">
        <w:rPr>
          <w:rFonts w:ascii="Traditional Arabic" w:hAnsi="Traditional Arabic" w:cs="Traditional Arabic"/>
          <w:b/>
          <w:bCs/>
          <w:color w:val="000000"/>
          <w:sz w:val="28"/>
          <w:szCs w:val="28"/>
          <w:lang w:bidi="ar-IQ"/>
        </w:rPr>
        <w:t xml:space="preserve">President Trump and the organs involved in Decesion Making </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أظهر التاريخ السياسي الأمريكي بأن الرؤساء يضعون مبدئياً مسؤولية صنع القرار في السياسة الخارجية على عاتق وزارة الخارجية. غير أن ما بدى على إدارة الرئيس ترامب ، وخلال السنة الأولى من عملها ، حصول تراجع في دور وزارة الخارجية في إداء وظائفها ومشاركتها في إعداد السياسة الخارجية وصنع قرارتها لصالح المؤسسة العسكرية الممثلة في وزارة الدفاع ومجلس الأمن القومي بالإضافة إلى عدد من موظفي البيت الأبيض المقربين من الرئيس. وقد اقتصرت واجبات وزارة الخارجية على التمثيل والتفاوض، وليس كمخطط للسياسة الخارجية وحامل لاستراتيجيتها لديها أفكار جيوسياسية أكثر وضوحاً على المدى البعيد من إيحاءات سياسية قصيرة المدى تعالج  قضايا محددة.</w:t>
      </w:r>
    </w:p>
    <w:p w:rsidR="00941801" w:rsidRPr="00BC3C7C" w:rsidRDefault="00941801" w:rsidP="00941801">
      <w:pPr>
        <w:spacing w:after="0" w:line="240" w:lineRule="auto"/>
        <w:textAlignment w:val="center"/>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المطلب الأول</w:t>
      </w:r>
      <w:r w:rsidRPr="00BC3C7C">
        <w:rPr>
          <w:rFonts w:ascii="Traditional Arabic" w:hAnsi="Traditional Arabic" w:cs="Traditional Arabic" w:hint="cs"/>
          <w:b/>
          <w:bCs/>
          <w:color w:val="000000"/>
          <w:sz w:val="32"/>
          <w:szCs w:val="32"/>
          <w:rtl/>
          <w:lang w:bidi="ar-IQ"/>
        </w:rPr>
        <w:t xml:space="preserve">: </w:t>
      </w:r>
      <w:r w:rsidRPr="00BC3C7C">
        <w:rPr>
          <w:rFonts w:ascii="Traditional Arabic" w:hAnsi="Traditional Arabic" w:cs="Traditional Arabic"/>
          <w:b/>
          <w:bCs/>
          <w:color w:val="000000"/>
          <w:sz w:val="32"/>
          <w:szCs w:val="32"/>
          <w:rtl/>
          <w:lang w:bidi="ar-IQ"/>
        </w:rPr>
        <w:t>صنع القرار الأمريكي – مدخل تاريخي</w:t>
      </w:r>
    </w:p>
    <w:p w:rsidR="00941801" w:rsidRPr="00BC3C7C" w:rsidRDefault="00941801" w:rsidP="00941801">
      <w:pPr>
        <w:spacing w:after="0" w:line="240" w:lineRule="auto"/>
        <w:jc w:val="center"/>
        <w:textAlignment w:val="center"/>
        <w:rPr>
          <w:rFonts w:ascii="Traditional Arabic" w:hAnsi="Traditional Arabic" w:cs="Traditional Arabic"/>
          <w:b/>
          <w:bCs/>
          <w:color w:val="000000"/>
          <w:sz w:val="28"/>
          <w:szCs w:val="28"/>
          <w:lang w:bidi="ar-IQ"/>
        </w:rPr>
      </w:pPr>
      <w:r w:rsidRPr="00BC3C7C">
        <w:rPr>
          <w:rFonts w:ascii="Traditional Arabic" w:hAnsi="Traditional Arabic" w:cs="Traditional Arabic"/>
          <w:b/>
          <w:bCs/>
          <w:color w:val="000000"/>
          <w:sz w:val="28"/>
          <w:szCs w:val="28"/>
          <w:lang w:bidi="ar-IQ"/>
        </w:rPr>
        <w:t>American Decision Making- Historical Introduction</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ترتبط عملية صنع القرار في السياسة الخارجية في الدول، في الكثير من الأحيان، بأسماء صانعي قراراتها من الرسميين ، ومن ثم فإن سلوك الدولة هو سلوك الذين يعملون باسمها، وأن السياسة الخارجية عبارة عن محصلة لقرارات من يتبؤون المناصب الرسمية في الدولة . </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vertAlign w:val="superscript"/>
          <w:rtl/>
          <w:lang w:bidi="ar-IQ"/>
        </w:rPr>
        <w:t>)</w:t>
      </w:r>
      <w:r w:rsidRPr="00BC3C7C">
        <w:rPr>
          <w:rFonts w:ascii="Traditional Arabic" w:hAnsi="Traditional Arabic" w:cs="Traditional Arabic"/>
          <w:b/>
          <w:bCs/>
          <w:color w:val="000000"/>
          <w:sz w:val="28"/>
          <w:szCs w:val="28"/>
          <w:rtl/>
          <w:lang w:bidi="ar-IQ"/>
        </w:rPr>
        <w:t xml:space="preserve"> وتعد السياسة الخارجية بأنها استمرار للسياسة الداخلية ، وهو ما يعني وجود علاقة وثيقة بين بين السياستين.(</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وانطلاقاً من مفهوم الأمن النسبي والإنعزال عن الدول الأخرى ، ساد الاعتقاد لدى مفكرين وسياسيين من الولايات المتحدة الأمريكية ، في االفصل بين السياسة الداخلية والسياسة الخارجية بحيث أعطوا الأولوية للسياسة الداخلية .(</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وقد شكل إخفاق السياسة الخارجية الأمريكية في فيتنام أحد مظاهر الوهن في السياسة الداخلية الأمريكية، إذ ظهرت محاولات في الولايات المتحدة الأمريكية لفصل السياسة الخارجية عن السياسة الداخلية تمثل في قرار القاضي ساذرلاند في عام 1936 الخاص بقضية " الحكومة ضد كريتس-رايت" الذي جاء فيه " إن الشؤون الخارجية والداخلية يشكلان مجالين مختلفين وذلك في أصل وطبيعة كل مجال ، وأن هناك مدى واسعاً للشؤون الخارجية، بما تحتويه من معضلات رئيسة ومعقدة وحساسة ومتعددة ، وأنه من الضروري إعطاء الرئيس الأمريكي صلاحيات واسعة والتحرر من القيود القانونية التي لا يمكن السماح بها لو أن الأمر يخص شؤون داخلية حسب ، إذ تم تسمية الرئيس كجهاز وحيد للولايات المتحدة الأمريكية في الشؤون الدولية ليشكل قراراً فعلياً بسلطة رئاسية كاملة على أي مسألة تمتد خارج حدود البلاد وهو تصنيف لاقى حالة من الرفض على أساس أن الفرعان يعملان بانسجام ، دون أن يعني أن الرئيس يصنع عملية صنع القرار في السياسة الخارجية بمفرده.(</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وترابطاً مع هذ المفهوم ، وفي إطار عملية صنع القرار في السياسة الخارجية ، أعاد الرئيس ترامب إحياء نموذج ما يسمى بـ" دكتاتورية الرئاسة " الذي كان سائداً في الواقع العملي نهاية عام    1934 في عهد الرئيس روزفلت ، تم بموجبه تهميش دور وزير الخارجية ليصبح بعيداً السياسة الخارجية وعملية صنع القرار، إذ اعتمد الرئيس وقتئذ على نخبة سياسية صغيرة من القيادات العسكرية المسماة بـ "مجلس الحرب" كانت غايتها تحقيق النصر على دول المحور الذي عد الهدف الرئيس للسياسة الخارجية الأمريكية و ظل سائداً حتى نهاية الحرب العالمية الثانية حيث كان فيها دور وزارة الخارجية ضئيلاً في وضع ستراتيجيات عليا للسياسة الخارجية .</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vertAlign w:val="superscript"/>
          <w:rtl/>
          <w:lang w:bidi="ar-IQ"/>
        </w:rPr>
        <w:t>)</w:t>
      </w:r>
      <w:r w:rsidRPr="00BC3C7C">
        <w:rPr>
          <w:rFonts w:ascii="Traditional Arabic" w:hAnsi="Traditional Arabic" w:cs="Traditional Arabic"/>
          <w:b/>
          <w:bCs/>
          <w:color w:val="000000"/>
          <w:sz w:val="28"/>
          <w:szCs w:val="28"/>
          <w:rtl/>
          <w:lang w:bidi="ar-IQ"/>
        </w:rPr>
        <w:t xml:space="preserve"> فضلاً عن ذلك ، أن عملية صنع القرار لا تخضع إلى حسابات منطقية أكثر منها توازنات قوى مختلفة لمجموعة من الأجهزة لها تقديرات متباينة يكون للدوافع الشخصية تأثيراً واضحاً في صياغاتها.</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وعادة ما يميل رؤساء الولايات المتحدة الأمريكية الذين يتوجهون إلى السياسة الخارجية إلى الاعتماد بدرجة كبيرة الى مستشاريهم للأمن القومي، وإعطائهم أهمية متميزة، لقربهم من الرئيس ، بسبب اللقاءات اليومية المتكررة ومساعدتهم في تشكيل وجهات النظر الرئاسية باعتبار جهاز الأمن القومي الساعد التنفيذي للرئيس في كيفية تأمين الأتصال مع العالم الخارجي.(</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 كما ويميل الرؤساء الأكثر انشغالاً بالقضايا الداخلية إلى تفويض وزراء الخارجية صلاحيات الاضطلاع بالسياسة الخارجية ويعهدون إليهم حرية التصرف أكبر في إعداد السياسة الخارجية ، ويلعبون دور الأول بين النظراء في فريق السياسة الخارجية للرئيس ، وبالتالي يصبح مستشار الأمن القومي مديراً للموظفين ومنسقاً للسياسات ، في حين يكون الرئيس أكثر ميلاً للاستماع إلى نصائح وآراء وزير الخارجية وطاقم الوزارة .(</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ويقع الرئيس نيكسون ومستشار الأمن القومي هنري كيسنجر في الفئة الأولى، فيما يقع الرئيس باراك أوباما في الفئة الثانية  من خلال تفويضه صلاحيات واسعة في عملية صنع القرار السياسي إلى وزيرة الخارجية هيلاري كلينتون ومن ثم إلى جون كيري.</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ويبدو أن فئة ثالثة من الرؤساء الأمريكيين قد استجدت خلال السنة الأولى من إدارة الرئيس الحالي ترامب الذي لايملك الخبرة في السياسة الخارجية ، إذ قام بتعظيم أدوار كل من مستشار الأمن القومي ماك ماستر ووزير الدفاع جيم ماتيس على حساب وزير الخارجية ريكس تيلرسون مع إبقاء هامش واسع للرئيس يضفي من خلاله بصماته على عملية صنع القرار السياسي الخارجي ، فالنمط الإداري المؤسس لتنظيم وإدارة عملية صنع القرار السياسي الخارجي يشير إلى ميل الرئيس ترامب نحو فرض قناعاته الخاصة والدفاع عن أجندته السياسية أكثر من سعيه لبناء توافقات في الرآي مع وزراءه ومستشاريه بشكل يجعل من الرئيس المصدر الأساس في عملية صنع القرار(</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 على خلاف ما كان سائداً من اعراف وتقاليد سياسية في الإدارات الرئاسية المتعاقبة التي عبر عنها الرئيس ترومان في كيفية تعامله مع البيروقراطية في إدارة وتنظيم الحكم بالقول: " إذا علم الرئيس ماذا يريد ، فلن تقف البيروقراطية بينه وبين مراده هذا . فعليه أن يعرف متى يتوقف عن الأخذ بنصائح الآخرين".(</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 xml:space="preserve">)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إن الادارة الامريكية الجديدة هي خليط من نموذجي الادارات الامريكية ، فالرئيس ترامب يحاول التركيز في الفترة الحالية على القضايا الداخلية على مستوى الاقتصاد والصحة وهما القطاعان المؤثران في السياسة الداخلية والحاسمان في الانتخابات ، فمن جهة يريد الرئيس ترامب الابتعاد عن معترك الساسة الخارجية ويركز على القضايا الداخلية ، ومن جهة يريد ان يكون مؤثرا فيها.</w:t>
      </w:r>
    </w:p>
    <w:p w:rsidR="00941801" w:rsidRPr="00BC3C7C" w:rsidRDefault="00941801" w:rsidP="00941801">
      <w:pPr>
        <w:pStyle w:val="NormalWeb"/>
        <w:shd w:val="clear" w:color="auto" w:fill="FFFFFF"/>
        <w:bidi/>
        <w:spacing w:before="0" w:beforeAutospacing="0" w:after="0" w:afterAutospacing="0"/>
        <w:jc w:val="both"/>
        <w:rPr>
          <w:rFonts w:ascii="Traditional Arabic" w:hAnsi="Traditional Arabic" w:cs="Traditional Arabic"/>
          <w:b/>
          <w:bCs/>
          <w:sz w:val="28"/>
          <w:szCs w:val="28"/>
          <w:rtl/>
        </w:rPr>
      </w:pPr>
      <w:r w:rsidRPr="00BC3C7C">
        <w:rPr>
          <w:rFonts w:ascii="Traditional Arabic" w:hAnsi="Traditional Arabic" w:cs="Traditional Arabic"/>
          <w:b/>
          <w:bCs/>
          <w:sz w:val="28"/>
          <w:szCs w:val="28"/>
          <w:rtl/>
        </w:rPr>
        <w:t xml:space="preserve">  ومن المعروف تقليديًّا أن هناك ثلاث جهات مناط بها وضع الرؤى والتصورات الخاصة بالسياسة الخارجية الأمريكية، هي: البيت الأبيض بشكل رئيسي (الرئيس، ونائب الرئيس، ومستشار الأمن القومي)، ووزارة الخارجية، ومجلس الأمن القومي.</w:t>
      </w:r>
      <w:r w:rsidRPr="00BC3C7C">
        <w:rPr>
          <w:rFonts w:ascii="Traditional Arabic" w:hAnsi="Traditional Arabic" w:cs="Traditional Arabic"/>
          <w:b/>
          <w:bCs/>
          <w:sz w:val="28"/>
          <w:szCs w:val="28"/>
          <w:rtl/>
          <w:lang w:bidi="ar-IQ"/>
        </w:rPr>
        <w:t xml:space="preserve"> </w:t>
      </w:r>
      <w:r w:rsidRPr="00BC3C7C">
        <w:rPr>
          <w:rFonts w:ascii="Traditional Arabic" w:hAnsi="Traditional Arabic" w:cs="Traditional Arabic"/>
          <w:b/>
          <w:bCs/>
          <w:sz w:val="28"/>
          <w:szCs w:val="28"/>
          <w:rtl/>
        </w:rPr>
        <w:t>وتوضح عدة مؤشرات تناولتها الصحف الأمريكية أن دور هذه المؤسسات سيتوقف على قوة من سيرأسها، وهو أمر له سوابقه في التاريخ الأمريكي الحديث. فعلى سبيل المثال، كان وجود هنري كسينجر في منصب مستشار الأمن القومي في الولاية الأولى للرئيس ريتشارد نيكسون (1968- 1972) سببًا في تهميش دور وزارة الخارجية في رسم السياسات الخارجية، وعندما انتقل في الولاية الثانية - والتي استمرت حتى عام 1974- إلى وزارة الخارجية زاد نفوذ الوزارة على حساب شاغل منصب مستشار الأمن القومي. كما ويمكن يمكن أن ينتقل ثقل صناعة القرار الخارجي إلى نائب الرئيس كما حدث في ولاية الرئيس جورج بوش الابن الأولى والثانية عندما أصبح نائب الرئيس ديك تشيني المستشار الفعلي للرئيس. وفيما يتعلق بإدارة الرئيس ترامب ، فإن شخصيات بعينها ستكون صاحبة التأثير الأكبر على صنع القرار السياسي الخارجي، وأنها قد لا تستغل فقط قربها من الرئيس ، بل ولتهميش المؤسسات التقليدية المتصلة بعملية صناعة القرار الخارجي، بل يمكن أن تبادر لخلق مؤسسات جديدة تتولى هذه المهمة.(</w:t>
      </w:r>
      <w:r w:rsidRPr="00BC3C7C">
        <w:rPr>
          <w:rStyle w:val="EndnoteReference"/>
          <w:rFonts w:ascii="Traditional Arabic" w:hAnsi="Traditional Arabic" w:cs="Traditional Arabic"/>
          <w:b/>
          <w:bCs/>
          <w:vertAlign w:val="subscript"/>
          <w:rtl/>
        </w:rPr>
        <w:endnoteRef/>
      </w:r>
      <w:r w:rsidRPr="00BC3C7C">
        <w:rPr>
          <w:rFonts w:ascii="Traditional Arabic" w:hAnsi="Traditional Arabic" w:cs="Traditional Arabic"/>
          <w:b/>
          <w:bCs/>
          <w:sz w:val="28"/>
          <w:szCs w:val="28"/>
          <w:rtl/>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وتزدحم الأدبيات السياسية بأفكار تشير إلى أن الرئيس الأمريكي ربما يكون أقوى شخص في العالم، غير أنه في واقع الحال يعد مقيداً محلياً من قبل جهات فاعلة سياسية أخرى وإطار دستوري قديم منذ قرون. والجهات الفاعلة الرئيسة التي تشكل السياسة الخارجية الأمريكية. وغالباً ما يدعو المرشحون الرئاسيون إلى تحولات كبيرة في السياسة الخارجية، ولكن عندما يكونون في منصب الرئيس تقيده الحقائق الاستراتيجية والمالية، وتفضيل البيروقراطية للاستمرارية، ونظام الفصل بين السلطات، ونظام الثنائية الحزبية، ووسائط الإعلام المجزأة ، ما يجعل الرؤساء يكافحون من أجل الحصول على الدعم المحلي اللازم لتنفيذ أجندة سياستهم الخارجية.</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tl/>
          <w:lang w:bidi="ar-IQ"/>
        </w:rPr>
        <w:t>)</w:t>
      </w:r>
      <w:r w:rsidRPr="00BC3C7C">
        <w:rPr>
          <w:rFonts w:ascii="Traditional Arabic" w:hAnsi="Traditional Arabic" w:cs="Traditional Arabic"/>
          <w:b/>
          <w:bCs/>
          <w:color w:val="000000"/>
          <w:sz w:val="28"/>
          <w:szCs w:val="28"/>
          <w:rtl/>
          <w:lang w:bidi="ar-IQ"/>
        </w:rPr>
        <w:t xml:space="preserve"> </w:t>
      </w:r>
    </w:p>
    <w:p w:rsidR="00941801" w:rsidRPr="00BC3C7C" w:rsidRDefault="00941801" w:rsidP="00941801">
      <w:pPr>
        <w:spacing w:after="0" w:line="240" w:lineRule="auto"/>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المطلب الثاني</w:t>
      </w:r>
      <w:r w:rsidRPr="00BC3C7C">
        <w:rPr>
          <w:rFonts w:ascii="Traditional Arabic" w:hAnsi="Traditional Arabic" w:cs="Traditional Arabic" w:hint="cs"/>
          <w:b/>
          <w:bCs/>
          <w:color w:val="000000"/>
          <w:sz w:val="32"/>
          <w:szCs w:val="32"/>
          <w:rtl/>
          <w:lang w:bidi="ar-IQ"/>
        </w:rPr>
        <w:t xml:space="preserve"> </w:t>
      </w:r>
      <w:r w:rsidRPr="00BC3C7C">
        <w:rPr>
          <w:rFonts w:ascii="Traditional Arabic" w:hAnsi="Traditional Arabic" w:cs="Traditional Arabic"/>
          <w:b/>
          <w:bCs/>
          <w:color w:val="000000"/>
          <w:sz w:val="32"/>
          <w:szCs w:val="32"/>
          <w:rtl/>
          <w:lang w:bidi="ar-IQ"/>
        </w:rPr>
        <w:t>الرئيس ترامب – النمط القيادي والخطاب الشعبوي</w:t>
      </w:r>
    </w:p>
    <w:p w:rsidR="00941801" w:rsidRPr="00BC3C7C" w:rsidRDefault="00941801" w:rsidP="00941801">
      <w:pPr>
        <w:spacing w:after="0" w:line="240" w:lineRule="auto"/>
        <w:jc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lang w:bidi="ar-IQ"/>
        </w:rPr>
        <w:t>President Trump- the Leadership Style and the Populist Speech</w:t>
      </w:r>
    </w:p>
    <w:p w:rsidR="00941801" w:rsidRDefault="00941801" w:rsidP="00941801">
      <w:pPr>
        <w:spacing w:after="0" w:line="240" w:lineRule="auto"/>
        <w:jc w:val="both"/>
        <w:rPr>
          <w:rFonts w:ascii="Traditional Arabic" w:hAnsi="Traditional Arabic" w:cs="Traditional Arabic" w:hint="cs"/>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شكل مجيء الرئيس ترامب على رأس القيادة الأمريكية مقدمة لصعود تيار شعبوي يميني ، ذو مفاهيم عرقية وقومية ، ناقم على النخب السياسية والمؤسسات المرتبطة بها ، يمثل محاولة صارمة لدعم طبقات شعبية ، ويتبنى خطاب قائم على مواجهة الهياكل السياسة والنخب المجتمعية للنظام السياسي الأمريكي تشكلت نتيجة استقطابات اجتماعية ، تسعى إلى إحداث تحولات هيكلية. ولا تشكل الترامبية ، بوصفها تيار أمريكي جديد ، نهجاً أنعزالياً، بقدر ما هي أمتداد لعقيدة " القومية الجاكسونية" التي يتركز اهتماماتها الرئيس في الداخل ، وترى أن التميز الأمريكي ليس بسبب جاذبية الأفكار الأمريكية عالمياً ، أو حتى بسبب مهمة أمريكا الفريدة لتغيير العالم، ولكن يكمن في التزام البلد الوحيد بالمساواة وكرامة المواطنين الأمريكيين. ولا تسعى أفكار المدرسة الجاكسونية إلى خوض الحروب،ولكن إذا التزمت حرباً حيث المصالح الأمريكية ، فإنما لتربحها. كما ويصنف التيار الجديد بأنه ضد العولمة في العولمة ، وتقترب في توجهاتها من تيارات شبيهة نشأت في أوربا كحزب الجبهة الوطنية في فرنسا ، وحزب الحرية النمساوي. </w:t>
      </w:r>
    </w:p>
    <w:p w:rsidR="00941801" w:rsidRDefault="00941801" w:rsidP="00941801">
      <w:pPr>
        <w:spacing w:after="0" w:line="240" w:lineRule="auto"/>
        <w:jc w:val="both"/>
        <w:rPr>
          <w:rFonts w:ascii="Traditional Arabic" w:hAnsi="Traditional Arabic" w:cs="Traditional Arabic" w:hint="cs"/>
          <w:b/>
          <w:bCs/>
          <w:color w:val="000000"/>
          <w:sz w:val="28"/>
          <w:szCs w:val="28"/>
          <w:rtl/>
          <w:lang w:bidi="ar-IQ"/>
        </w:rPr>
      </w:pPr>
    </w:p>
    <w:p w:rsidR="00941801" w:rsidRPr="00BC3C7C" w:rsidRDefault="00941801" w:rsidP="00941801">
      <w:pPr>
        <w:spacing w:after="0" w:line="240" w:lineRule="auto"/>
        <w:jc w:val="both"/>
        <w:rPr>
          <w:rFonts w:ascii="Traditional Arabic" w:hAnsi="Traditional Arabic" w:cs="Traditional Arabic" w:hint="cs"/>
          <w:b/>
          <w:bCs/>
          <w:color w:val="000000"/>
          <w:sz w:val="28"/>
          <w:szCs w:val="28"/>
          <w:rtl/>
          <w:lang w:bidi="ar-IQ"/>
        </w:rPr>
      </w:pPr>
    </w:p>
    <w:p w:rsidR="00941801" w:rsidRPr="00BC3C7C" w:rsidRDefault="00941801" w:rsidP="00941801">
      <w:pPr>
        <w:spacing w:after="0" w:line="240" w:lineRule="auto"/>
        <w:jc w:val="both"/>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أولاً: الخطاب الشعبوبي للرئيس ترامب والميل نحو الانعزالية</w:t>
      </w:r>
    </w:p>
    <w:p w:rsidR="00941801" w:rsidRPr="00BC3C7C" w:rsidRDefault="00941801" w:rsidP="00941801">
      <w:pPr>
        <w:pStyle w:val="FootnoteText"/>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عندما خاض دونالد ترامب حملته للانتخابات الرئاسية، أعلن أنه سيتبع سياسة خارجية تستند  إلى" أمريكا أولا ". وكان من المفترض أن تمثل هذه السياسة انقطاعاً جذرياً عما قدمه الرئيس ترامب من وصف النظام البيروقراطي الأمريكي على أنه مؤسسة فاشلة أدت بالولايات المتحدة الأمريكية  إلى خوض حروب مكلفة تأتي في مقدمتها احتلال العراق، وعرض مقاربة بديلة أشار فيها إلى أنه حان الوقت للتركيز على إعادة بناء أمريكا في الداخل. ولكن كيف يبدو أداء إدارة الرئيس ترامب في السنة الأولى من ولايته؟ فهنالك مقاربتان، الأولى ظهرت في وول ستريت جورنال، قدمت أحكاماً مختلفة بشكل كبير عما قدمته المقاربة الثانية. في الأولى التي جاءت من قبل والتر راسل ميد، اعترف فيها ميد بأن ترامب لا يشكل " المجيء الثاني لبسمارك"، لكنه رأى فيه بعض أسباب التفاؤل. ففي رأيه ، إن الرئيس ترامب قد كسر حقاً جدار الحقائق العالمية القديمة التي لم تعد تحصل في بحر من الاضطراب العالمي الجديد. ووفقاً إلى ميد أن " الحاجة تشتد في توجيه السياسة الخارجية الأمريكية إلى أهداف واقعية بعيداً عن التوقعات المضخمة التي ينتجها نهاية السراب. ولكن الحقيقة أن هدم القديم لا يعد كافياً، إذ وفي النهاية سيحكم على الرئيس ترامب على قدرته أو فشله في بناء شيء أفضل ". وفي حكم مختلف جداً عن الأول قدمه روبرت ب. زوليك في مقاربة ثانية اسماها "خطر السياسة الخارجية الشعبوية ترامب"، إذ يبدو أن زوليك لم يكن لديه أي من تفاؤل ميد. وبدلاً من ذلك، أصدر زوليك، وهو ممارس بارز في مجال السياسة الخارجية شغل منصب رئيس البنك الدولي، والممثل التجاري الأمريكي ونائب وزير الخارجية، لائحة اتهام لاذعة لسجل الرئيس ترامب خلال العام الماضي، وصف فيها الرئيس ترامب بأنه شخص شعبوي من النمط التقليدي يطلق الأحكام التي " تخدم أغراضه السياسية وليس مصالح الأمة " ،  وهو يهاجم بشكل دوري " المؤسسات المزعومة غير الشرعية التي تأتي التي تشكل حلقة الوصل بينه وبين الشعب".</w:t>
      </w:r>
      <w:r w:rsidRPr="00BC3C7C">
        <w:rPr>
          <w:rFonts w:ascii="Traditional Arabic" w:hAnsi="Traditional Arabic" w:cs="Traditional Arabic"/>
          <w:b/>
          <w:bCs/>
          <w:color w:val="000000"/>
          <w:sz w:val="28"/>
          <w:szCs w:val="28"/>
          <w:vertAlign w:val="subscript"/>
          <w:rtl/>
          <w:lang w:bidi="ar-IQ"/>
        </w:rPr>
        <w:t xml:space="preserve"> </w:t>
      </w:r>
      <w:r w:rsidRPr="00BC3C7C">
        <w:rPr>
          <w:rFonts w:ascii="Traditional Arabic" w:hAnsi="Traditional Arabic" w:cs="Traditional Arabic"/>
          <w:b/>
          <w:bCs/>
          <w:color w:val="000000"/>
          <w:sz w:val="28"/>
          <w:szCs w:val="28"/>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ومن الناحية التقليدية ترتبط كلمة "الشعبوية" في الولايات المتحدة الأمريكية بالانتقادات الشعبية التي توجه إلى أصحاب رؤوس الأموال في وول ستريت. ولكنها قد تأخذ بعداً سياسياً عندما يتم تداولها من قبل من يتصدون لممارسة السلطة في الانتقادات الموجه ضد خصومهم ، كما جاء في في خطاب الرئيس ترامب الافتتاحي عندما قال "إذا حكمت، حكم الشعب". وتتميز الشعبوية في الولايات المتحدة الأمريكية بأن من يتبنى أفكارها هي الأجنحة اليمينية في الحزب الجمهوري على خلاف الظاهرة الشعبوية في أوربا فنجدها أكثر انتشاراً في خطاب الأحزاب اليسارية .(</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 xml:space="preserve">) إن الشعبوية تعمد إلى إيجاد تمييز رمزي أخلاقي بين من تصفهم " الشعب الحقيقي" وأولئك الذين لا ينتمون إليه، وإن جميع المنافسين السياسيين الذين يدينهم الشعبويون يعدونهم جزءاً من نخبة فاسدة تخدم مصالحها الشخصية. </w:t>
      </w:r>
    </w:p>
    <w:p w:rsidR="00941801" w:rsidRPr="00BC3C7C" w:rsidRDefault="00941801" w:rsidP="00941801">
      <w:pPr>
        <w:spacing w:after="0" w:line="240" w:lineRule="auto"/>
        <w:jc w:val="both"/>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 xml:space="preserve">    ثانياً: الظاهرة الترامبية</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أين يمكن وضع الرئيس ترامب في مسار تاريخ النظام السياسي الأمريكي والتقاليد التي تم اعتمداها في إدارة العلاقات الدولية ؟ إذ لا يمكن إدراجه ضمن تيار الإنعزال كما مع أنموذج الرئيس جورج واشنطن الذي طرح مفهوم " اتصال ضئيل مع الدول الأخرى". كما أن الرئيس ترامب لم يجاري الرئيس جون كوينسي آدامز، الذي قال : " لن نذهب للخارج بحثاً عن وحوش لتدميرها ". فضلاً عن أن ترامب لا يحسب على تقاليد الاتجاه التدخلي الذي تبناه رؤوساء أمريكيون بدءاً من جيمس مونرو الذي أصدر إعلان  حمل أسمه في عام 1823 والذي أعلن فيه بأن " أمريكا للامريكيين" ، إلى ثيودور روزفلت أو وودرو ويلسون.  وبعد الحرب العالمية الثانية، جاء في إعلان هاري ترومان أن "جميع الناس الأحرار الذين يقاومون ... إخضاعهم لأقليات مسلحة أو ضغوط خارجية، وأيزنهاور في مكافحة " العدوان المسلح العلني من قبل الشيوعية "، و جون كينيدي بالقول : " نحن سندفع أي ثمن، ونتحمل أي عبء ..." . وينسجم الرئيس ترامب مع جاكسون ، فكلاهما لا يؤمن بمهمة أمريكية من شأنها أن تستعيد العالم بالقدوة كما فعل الآباء المؤسسون، فاضمحل تصوير الولايات المتحدة بوصفها "مدينة على تلة "و" الضوء على الأمم " ، فلا يؤمن ترامب بمبدأ التدخل المثالي ، لوودرو ويلسون والقطبية الأحادية  مع جورج ووكر بوش، إذ يشترك بالنسبة وترامب وجاكسون في مفهوم" أمريكا أولا " بمعنى أن ثروتها وقوتها لا يجب أن أن تهدر على من أجل نشر القيم العالمية السامية التي تعود بالنفع على الآخرين سواءاً كانوا أفراد أم دول ". غير أن ما يمكن ملاحظته على الترامبية في أنها ملتزمة إلى الداخل دون أن تصل إلى الانعزالية ، و هي لاتندرج ضمن تيار التراجع، كما كان الحال مع أوباما، فالأمر بالنسبة للترامبية إنما يتعلق باستخدام القوة والثروة  ليس بهدف إصلاح النظام السياسي العالمي، بل إعادة صياغته لصالح الولايات المتحدة الأمريكية في إطار لعبة صفرية ، فالهدف أن يتحقق للولايات المتحدة الأمريكية  تدفقات مالية بدلاً عن الاستثمار في خارجها ، وأن حقيقة مدلول شعار" أمريكاعظيمة "، وأنها فريدة في تأثيرها في السياسة الدولية ، يتجسد في تفعيل دور المؤسسات الدو</w:t>
      </w:r>
      <w:r>
        <w:rPr>
          <w:rFonts w:ascii="Traditional Arabic" w:hAnsi="Traditional Arabic" w:cs="Traditional Arabic"/>
          <w:b/>
          <w:bCs/>
          <w:color w:val="000000"/>
          <w:sz w:val="28"/>
          <w:szCs w:val="28"/>
          <w:rtl/>
          <w:lang w:bidi="ar-IQ"/>
        </w:rPr>
        <w:t>لية ، وليس من خلال غطرسة القوة.</w:t>
      </w:r>
      <w:r w:rsidRPr="00BC3C7C">
        <w:rPr>
          <w:rFonts w:ascii="Traditional Arabic" w:hAnsi="Traditional Arabic" w:cs="Traditional Arabic"/>
          <w:b/>
          <w:bCs/>
          <w:color w:val="000000"/>
          <w:sz w:val="28"/>
          <w:szCs w:val="28"/>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وفي تقديرنا، فإن إدارة الريس ترامب بدت ، في توجهاتها ، أقرب إلى رسم حدود جيو- إيكونومية إلى جانب الحدود الجيوبولتيكية التي تجسدها القوة الصلبة ، وحجتهم في ذلك أنه لم يعد المزيد من الأرض والسكان موازياً للمزيد من القوة والسلطة والحضور الدولي بعد أن سيطر السعي للربح والرفاه على حركة التاريخ منذ نهاية القرن العشرين.(</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ثالثاً: النمط القيادي للرئيس ترامب</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يرى باحثون يدرسون آثار القيادة الرئاسية على السياسة الخارجية للولايات المتحدة الأمريكية، في إن فوز دونالد ترامب المفاجئ في عام 2016 عرض للاختبار تساؤلاً مفاده، ماذا يعني بالنسبة للولايات المتحدة الأمريكية أن تنتخب قائداً من دون خبرة في الحكومة، ومعرفة قليلة بالسياسة الخارجية، وازدراء للخبرة السياسية ؟ . وبعد عام من توليه المنصب، أكد الرئيس ترامب الكثير مما هو معروف عن مدى أهمية القادة: فقد كان حازماً في المعتقدات القليلة التي جلبها معه إلى منصبه، ، وأجاب على سؤال لماذا لا يمكن للمستشارين من ذوي الخبرة أن يحلوا محل القيادة من خلال عدم تعيين خبراء السلطة </w:t>
      </w:r>
      <w:r w:rsidRPr="00BC3C7C">
        <w:rPr>
          <w:rFonts w:ascii="Traditional Arabic" w:hAnsi="Traditional Arabic" w:cs="Traditional Arabic"/>
          <w:b/>
          <w:bCs/>
          <w:color w:val="000000"/>
          <w:sz w:val="28"/>
          <w:szCs w:val="28"/>
          <w:lang w:bidi="ar-IQ"/>
        </w:rPr>
        <w:t>Technician of Power</w:t>
      </w:r>
      <w:r w:rsidRPr="00BC3C7C">
        <w:rPr>
          <w:rFonts w:ascii="Traditional Arabic" w:hAnsi="Traditional Arabic" w:cs="Traditional Arabic"/>
          <w:b/>
          <w:bCs/>
          <w:color w:val="000000"/>
          <w:sz w:val="28"/>
          <w:szCs w:val="28"/>
          <w:rtl/>
          <w:lang w:bidi="ar-IQ"/>
        </w:rPr>
        <w:t xml:space="preserve"> الذين يمتلكون ثقافة  خاصة ،أعدوا إعداداً منهجياً يسمح لهم بالتنبؤ بالاحداث يمكنهم مساعدة الرئيس في الحصول على ما يريد في عملية إعداد القرار في الوظائف الشا</w:t>
      </w:r>
      <w:r>
        <w:rPr>
          <w:rFonts w:ascii="Traditional Arabic" w:hAnsi="Traditional Arabic" w:cs="Traditional Arabic"/>
          <w:b/>
          <w:bCs/>
          <w:color w:val="000000"/>
          <w:sz w:val="28"/>
          <w:szCs w:val="28"/>
          <w:rtl/>
          <w:lang w:bidi="ar-IQ"/>
        </w:rPr>
        <w:t>رغة في وزارة الخارجية الأمريكية</w:t>
      </w:r>
      <w:r w:rsidRPr="00BC3C7C">
        <w:rPr>
          <w:rFonts w:ascii="Traditional Arabic" w:hAnsi="Traditional Arabic" w:cs="Traditional Arabic"/>
          <w:b/>
          <w:bCs/>
          <w:color w:val="000000"/>
          <w:sz w:val="28"/>
          <w:szCs w:val="28"/>
          <w:rtl/>
          <w:lang w:bidi="ar-IQ"/>
        </w:rPr>
        <w:t>(</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 xml:space="preserve">). </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وقد أثارت قيادة الرئيس ترامب حالات من المخاوف والإرتياب والتساؤل عن الأسلوب الذي تدار به السلطة، نظراً لما هو معروف عن الرئيس ترامب من عدم امتلاكة المعرفة والخبرة السياسية ، وما إذا كانت السنة الأولى ترامب هي أفضل أو أسوأ من المتوقع، والخوف الحقيقي هو أن الأسوأ لم يأت بعد</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tl/>
          <w:lang w:bidi="ar-IQ"/>
        </w:rPr>
        <w:t>)</w:t>
      </w:r>
      <w:r w:rsidRPr="00BC3C7C">
        <w:rPr>
          <w:rFonts w:ascii="Traditional Arabic" w:hAnsi="Traditional Arabic" w:cs="Traditional Arabic"/>
          <w:b/>
          <w:bCs/>
          <w:color w:val="000000"/>
          <w:sz w:val="28"/>
          <w:szCs w:val="28"/>
          <w:rtl/>
          <w:lang w:bidi="ar-IQ"/>
        </w:rPr>
        <w:t>، إذ جسد الرئيس ترامب بعد أن تولى منصبه</w:t>
      </w:r>
      <w:r w:rsidRPr="00BC3C7C">
        <w:rPr>
          <w:rFonts w:ascii="Traditional Arabic" w:hAnsi="Traditional Arabic" w:cs="Traditional Arabic"/>
          <w:b/>
          <w:bCs/>
          <w:color w:val="000000"/>
          <w:sz w:val="28"/>
          <w:szCs w:val="28"/>
          <w:rtl/>
        </w:rPr>
        <w:t xml:space="preserve"> </w:t>
      </w:r>
      <w:r w:rsidRPr="00BC3C7C">
        <w:rPr>
          <w:rFonts w:ascii="Traditional Arabic" w:hAnsi="Traditional Arabic" w:cs="Traditional Arabic"/>
          <w:b/>
          <w:bCs/>
          <w:color w:val="000000"/>
          <w:sz w:val="28"/>
          <w:szCs w:val="28"/>
          <w:rtl/>
          <w:lang w:bidi="ar-IQ"/>
        </w:rPr>
        <w:t>نمطاً جديداً من الإدارة يحكم بها الولايات المتحدة الأمريكية فوق المؤسسة السياسية ، وفوق نظام الثنائية الحزبية، وفوق الأعراف والتقاليد السسياسية ، لقد جاء ضد رغبة المؤسسة السياسية المعروفة بثنائيتها ليؤسس لمرحلة " ثلاثية" تعبر عن أفكار اليمين المتطرف في مواجهة يمين تقليدي محافظ يمثله الحزب الجمهوري ، ويسار تقدمي ليبرالي يمثله الحزب الديمقراطي كأساس للتنافس الذي تأسس عليه النظام السياسي الأمريكي. ولم تقتصر الرؤية الترامبية ، في حدود خروجها على المؤسسات السياسية التي يتشكل منها النظام السياسي الرئاسي، إذ تجاوزت تلك الرؤية الخروج على إطار علاقات التعاون مع المؤسسات والمنظمات الدولية والأسس التي قام عليها نظام العولمة الذي تبنته وقادت مؤسساته الولايات المتحدة الأمريكية . وفي التحليل النهائي، فإن المسألة التي تثير قلقاً بالغاً هي لياقة الرئيس ترامب في إدارة الحكم وعلى وجه التحديد، ما قد يشكله مزاجه من خطر في عملية اتخاذ القرار السياسي بسبب محدودية مستوى الخبرة السياسية ، فضلاً عن مستوى الاندفاع والغطرسة التي نادراً ما يمكن ملاحظتها في شاغلي المكتب البيضاوي(</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 . وفي الشأن ذاته يقول جون ماكين رئيس لجنة القوات المسلحة في الكونغرس الأمريكي " إن الكونغرس مضطر للتعامل مع رئيس قليل الدراية، ضعيف الخبرة وسريع الانفعال"(</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والحق ، فأنه لا يمكن عد النمط القيادي للرئيس ترامب ضمن الأنماط التي القيادية التي تمتع بها رؤوساء أمريكيون سبقوه كالقيادة التحويلية التي طبعت قيادة الرئيس فرانكلين روزفلت والرئيس رونالد ريغان، والقيادة التبادلية التي ميزت قيادة الرئيس جورج هيربرت بوش والرئيس باراك أوباما، بينما لا يمكن وصف قيادة الرئيس ترامب سوى أنها قيادة جسورة تطبعها حالة من الغطرسة، والحدة، والنهج المتشنج في التعامل على مستوى التفاعلات الداخلية أو العلاقات الخارجية.</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tl/>
          <w:lang w:bidi="ar-IQ"/>
        </w:rPr>
        <w:t xml:space="preserve">) </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ويمكن تلخيص الصفات القيادية القائمة على شخصية الرئيس ترامب على النحو التالي:  شخصية نشطة تمتلك القدرة على التعبئة - القدرة على الإثارة، والانخراط، وتوجيه الجمهور بإسلوب القيادة الشاملة الكاريزمية ذات هيمنة عالية، متدخلة ، وهي شخصية مؤثرة في رسم توجهات السياسة الخارجية، لها ثقته عالية بالنفس في مواجهة الشدائد ، تميل إلى الفهم السطحي القضايا المعقدة، والاستعداد إلى التصرف بشكل متهور دون تقدير الآثار المترتبة على قراراته أو العواقب الطويلة الأجل المترتبة على سياسته ، تميل لصالح العلاقات الشخصية والولاء على الكفاءة ما يجعلها عرضة لأخطاء الحكم والفضيحة السياسية.</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rPr>
        <w:t xml:space="preserve">     </w:t>
      </w:r>
      <w:r w:rsidRPr="00BC3C7C">
        <w:rPr>
          <w:rFonts w:ascii="Traditional Arabic" w:hAnsi="Traditional Arabic" w:cs="Traditional Arabic"/>
          <w:b/>
          <w:bCs/>
          <w:color w:val="000000"/>
          <w:sz w:val="28"/>
          <w:szCs w:val="28"/>
          <w:rtl/>
          <w:lang w:bidi="ar-IQ"/>
        </w:rPr>
        <w:t xml:space="preserve"> يقول فرانسيس فوكوياما "وبصفتي مواطنا أمريكيا، شعرت بالجزع ، مثل العديد من الآخرين، في صعود دونالد ترامب. أجد أنه من الصعب أن نتصور شخصية أقل ملاءمة من قبل مزاجه والخلفية لتكون رائدة في العالم قبل كل شيء الديمقراطية ".</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tl/>
          <w:lang w:bidi="ar-IQ"/>
        </w:rPr>
        <w:t>)</w:t>
      </w:r>
      <w:r w:rsidRPr="00BC3C7C">
        <w:rPr>
          <w:rFonts w:ascii="Traditional Arabic" w:hAnsi="Traditional Arabic" w:cs="Traditional Arabic"/>
          <w:b/>
          <w:bCs/>
          <w:color w:val="000000"/>
          <w:sz w:val="28"/>
          <w:szCs w:val="28"/>
          <w:rtl/>
          <w:lang w:bidi="ar-IQ"/>
        </w:rPr>
        <w:t xml:space="preserve"> وبصفتي عالماً سياسياً، فإنني أتطلع إلى رئاسته باهتمام كبير، لأنه سيكون اختباراً رائعاً لمدى قوة المؤسسات الأمريكية. ويعتقد الأمريكيون بعمق في شرعية نظامهم الدستوري، إلى حد كبير، لأن ضوابطه وتوازناته تهدف إلى توفير ضمانات ضد الطغيان والتركيز المفرط للسلطة التنفيذية. لذلك فنحن أمام تجربة طبيعية كبيرة من شأنها أن تظهر ما إذا كانت الولايات المتحدة هي دولة قوانين أو أمة من الرجال.</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tl/>
          <w:lang w:bidi="ar-IQ"/>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إن أحد الطرق التي كان يمكن أن يعمل بها النظام هو أن يتعلم الرئيس المعايير وقواعد العمل الرئاسية وأن يتكيف معها، وهو مالم يحدث ، وإن حدث أي شيء ، فهو العكس ، إذ يرى بوضوح نفسه ملكا أكثر مما هو رئيس ، فهو يعد الرئيس الأكثر تعصباً منذ جيمس بوكانان ، حيث ليس هناك من قاعدة سياسية أو بروتوكول إلا وقد طالها الإنتهاك .(</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وبالمقارنة مع الخطابات للحملة الانتخابية، بدأت الإدارة  الميل إلى انتهاج سياسة خارجية أكثر اعتدالاً تمثلت  في دعم حلف شمال الأطلسي والتناغم مع فكرة تطبيع العلاقة مع الصين الشعبية ومحاولة انتهاج سياسة بناءة لإعادة الانخراط مع روسيا الاتحادية بشأن سوريا وأوكرانيا. بيد أن السياسة الخارجية للإدارة لا ينبغي أن تؤخذ بعيداً إلى الميل نحو إحداث التغيير والاضطراب والترويج الذاتي الذي يميز السلوك السياسي للرئيس ترامب،الذي يستمر نحو الاندفاع بشكل لا يمكن التنبؤ به ، للظهور زعيماً للعالم الحر.</w:t>
      </w:r>
    </w:p>
    <w:p w:rsidR="00941801" w:rsidRPr="00BC3C7C" w:rsidRDefault="00941801" w:rsidP="00941801">
      <w:pPr>
        <w:spacing w:after="0" w:line="240" w:lineRule="auto"/>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المطلب الثالث</w:t>
      </w:r>
      <w:r w:rsidRPr="00BC3C7C">
        <w:rPr>
          <w:rFonts w:ascii="Traditional Arabic" w:hAnsi="Traditional Arabic" w:cs="Traditional Arabic" w:hint="cs"/>
          <w:b/>
          <w:bCs/>
          <w:color w:val="000000"/>
          <w:sz w:val="32"/>
          <w:szCs w:val="32"/>
          <w:rtl/>
          <w:lang w:bidi="ar-IQ"/>
        </w:rPr>
        <w:t xml:space="preserve">: </w:t>
      </w:r>
      <w:r w:rsidRPr="00BC3C7C">
        <w:rPr>
          <w:rFonts w:ascii="Traditional Arabic" w:hAnsi="Traditional Arabic" w:cs="Traditional Arabic"/>
          <w:b/>
          <w:bCs/>
          <w:color w:val="000000"/>
          <w:sz w:val="32"/>
          <w:szCs w:val="32"/>
          <w:rtl/>
          <w:lang w:bidi="ar-IQ"/>
        </w:rPr>
        <w:t>وزارة الخارجية الأمريكية و دورها في عملية صنع القرار</w:t>
      </w:r>
    </w:p>
    <w:p w:rsidR="00941801" w:rsidRPr="00BC3C7C" w:rsidRDefault="00941801" w:rsidP="00941801">
      <w:pPr>
        <w:spacing w:after="0" w:line="240" w:lineRule="auto"/>
        <w:jc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lang w:bidi="ar-IQ"/>
        </w:rPr>
        <w:t>State Department and its Role in Decision Making Process</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يرى بورس جلنستون في مؤلفه الذي يحمل عنوان " </w:t>
      </w:r>
      <w:r w:rsidRPr="00BC3C7C">
        <w:rPr>
          <w:rFonts w:ascii="Traditional Arabic" w:hAnsi="Traditional Arabic" w:cs="Traditional Arabic"/>
          <w:b/>
          <w:bCs/>
          <w:color w:val="000000"/>
          <w:sz w:val="28"/>
          <w:szCs w:val="28"/>
          <w:lang w:bidi="ar-IQ"/>
        </w:rPr>
        <w:t>American Foreign Policy</w:t>
      </w:r>
      <w:r w:rsidRPr="00BC3C7C">
        <w:rPr>
          <w:rFonts w:ascii="Traditional Arabic" w:hAnsi="Traditional Arabic" w:cs="Traditional Arabic"/>
          <w:b/>
          <w:bCs/>
          <w:color w:val="000000"/>
          <w:sz w:val="28"/>
          <w:szCs w:val="28"/>
          <w:rtl/>
          <w:lang w:bidi="ar-IQ"/>
        </w:rPr>
        <w:t xml:space="preserve"> " بتوزع الأدوار في عملية صنع القرار في السياسة الخارجية الأمريكية على خمسة فاعلين هم : الرئيس ، الكونغرس ، جماعات الضغط ، الرأي العام ، ووسائل الإعلام .(</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 xml:space="preserve">) أما فيما يتعلق بتوزع الأدوار في عمل الإدارات الرئاسية ، فإن أكثر اللاعبين تأثيراً في صناعىة السياسة الخارجية ، هم في العادة الرئيس ، وزير الخارجية ، مستشار الأمن القومي ، وزير الدفاع ، رئيس هيئة الأركان المشتركة ، ومدير وكالة الاستخبارات المركزية الذين يتشكل منهم جوهر مجلس الأمن القومي بوصفه الهيئة الأعلى المسؤولة عن صناعة القرارات السياسية والأمنية في الولايات المتحدة الأمريكية . وإذا كانت تراتبية عملية صنع القرار تبدو بهذه الدرجة من الوضوح والتنظيم من الناحية النظرية ، فإن الأمر لايجري بهذه السلاسة ، إذ يطبع التنافس وتداخل السلطات ،  العلاقة بين فريق الإدارة الأمريكية ، ما يجعل من الكاريزما التي يتمتع بها كل منهم ، ومدى قربه من الرئيس ، عاملاً مهماً في تقرير حدود سلطاته في عملية صنع القرار الخارجي. </w:t>
      </w:r>
    </w:p>
    <w:p w:rsidR="00941801" w:rsidRPr="00BC3C7C" w:rsidRDefault="00941801" w:rsidP="00941801">
      <w:pPr>
        <w:spacing w:after="0" w:line="240" w:lineRule="auto"/>
        <w:jc w:val="both"/>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أولاً: تهميش دور وزارة الخارجية في عملية صنع القرار</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ومع تولي الرئيس ترامب مهامه الرئاسية ، يبدو أن عملية تهميش وزارة الخارجية ، وتقليص صلاحياتها قد بدأت تأخذ شكلاً مثيراً للدهشة، فالحديث حول أبواب الموازنة السنوية قد أشارت إلى تخفيض كبير في ميزانية الوزارة تجاوز الثلث من أصل تخصيصاتها السنوية التي تصل إلى مبلغ 50 مليون دولار ، وهذا أن دل على شيء، فانه يدل على الاهتمام المتواضع الذي يوليه الرئيس ترامب إلى الدبلوماسية ، فالرجل أمضى حياته في عالم المال والأعمال؛ يحب المال والأضواء على حساب المنافع غير المرئية التي تحققها الدبلوماسية التي تكون عوائدها بعيدة الأمد.</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tl/>
          <w:lang w:bidi="ar-IQ"/>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وتواجه وزارة الخارجية والوكالة الامريكية للتنمية الدولية تخفيضات كبيرة فى التمويل فى إطار اتفاق الموازنة الذى تم التوصل  لإنهاء أزمة إغلاق الحكومة، ويكافح المشرعون لايجاد أموال إضافية لسد الفجوة. ومن شأن نقص التمويل البالغ نحو 8,8 مليار دولار أن يشكل أكبر انخفاض في الموارد المخصصة للسلك الدبلوماسي الأمريكي وبرامج التنمية منذعقد التسعينيات في القرن العشرين،</w:t>
      </w:r>
      <w:r w:rsidRPr="00BC3C7C">
        <w:rPr>
          <w:rFonts w:ascii="Traditional Arabic" w:hAnsi="Traditional Arabic" w:cs="Traditional Arabic"/>
          <w:b/>
          <w:bCs/>
          <w:color w:val="000000"/>
          <w:sz w:val="28"/>
          <w:szCs w:val="28"/>
          <w:rtl/>
        </w:rPr>
        <w:t xml:space="preserve"> و</w:t>
      </w:r>
      <w:r w:rsidRPr="00BC3C7C">
        <w:rPr>
          <w:rFonts w:ascii="Traditional Arabic" w:hAnsi="Traditional Arabic" w:cs="Traditional Arabic"/>
          <w:b/>
          <w:bCs/>
          <w:color w:val="000000"/>
          <w:sz w:val="28"/>
          <w:szCs w:val="28"/>
          <w:rtl/>
          <w:lang w:bidi="ar-IQ"/>
        </w:rPr>
        <w:t>أن مثل هذا التخفيض يمكن أن يؤدي إلى تقويض النفوذ العالمي للولايات المتحدة الأمريكية في وقت تتزايد فيه التهديدات للأمن القومي</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tl/>
          <w:lang w:bidi="ar-IQ"/>
        </w:rPr>
        <w:t>)</w:t>
      </w:r>
      <w:r w:rsidRPr="00BC3C7C">
        <w:rPr>
          <w:rFonts w:ascii="Traditional Arabic" w:hAnsi="Traditional Arabic" w:cs="Traditional Arabic"/>
          <w:b/>
          <w:bCs/>
          <w:color w:val="000000"/>
          <w:sz w:val="28"/>
          <w:szCs w:val="28"/>
          <w:rtl/>
          <w:lang w:bidi="ar-IQ"/>
        </w:rPr>
        <w:t xml:space="preserve"> ، إذ إن الاعتماد على القوة العسكرية في حماية المصالح الوطنية الأمريكية ستزداد اتساعاً ، وستكون الولايات المتحدة الأمريكية أقل قدرة على تجنب الأزمات، أو إدارتها، أوحلها عن طريق عن طريق فن السياسة.</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tl/>
          <w:lang w:bidi="ar-IQ"/>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وكان التهميش واضحاً في اللقاءات التي عقدها الرئيس ترامب في واشنطن مع بعض القادة الدوليين من أمثال رئيس الوزراء الكندي جستن ترودو وريس الوزراء الياباني شينزو آبي ، فضلاً في عدم أخذ مشورة وزير الخارجية ريكس تيلرسون في شؤون السياسة الخارجية التي يجب اتباعها مع حلفاء الولايات المتحدة الأمريكية ومنافسيها.</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tl/>
          <w:lang w:bidi="ar-IQ"/>
        </w:rPr>
        <w:t>)</w:t>
      </w:r>
      <w:r w:rsidRPr="00BC3C7C">
        <w:rPr>
          <w:rFonts w:ascii="Traditional Arabic" w:hAnsi="Traditional Arabic" w:cs="Traditional Arabic"/>
          <w:b/>
          <w:bCs/>
          <w:color w:val="000000"/>
          <w:sz w:val="28"/>
          <w:szCs w:val="28"/>
          <w:rtl/>
          <w:lang w:bidi="ar-IQ"/>
        </w:rPr>
        <w:t xml:space="preserve">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ويتباين تأثير وزارة الخارجية الأمريكية وفقاً لعلاقة وزير الخارجية مع الرئيس ، ومدى تشاركهما في وجهات النظر السياسية، فضلاً عن طبيعة العلاقة البيروقراطية التي يقيمها مع موظفي البيت الأبيض ، وقد تجلت نماذج تلك العلاقة في الدور الذي لعبه كلاً من جورج شولتز في أدارة الرئيس كارتر وجون كيري في إدارة الرئيس أوباما في دفع نفوذ وزارة الخارجية ، وفي قربها من الرئيس،على عكس الموقف الذي تمر به وزارة الخارجية الأمريكية في إدارة الرئيس ترامب حيث بات القرار السياسي الخارجي بيد المؤسسة العسكرية ومجلس الأمن القومي، وأصبح وزير الخارجية تيلرسون مهدداً بفقدان منصبه بعد أن فقد الانسجام في وجهات النظر السياسية مع الرئيس ، وأصبحت حركته الدبلوماسية معرضة للانتقاد والإلغاء من قبل الرئيس كما هو الحال مع موقف وزارة الخارجية من الأزمة الخليجية مع قطر والتعامل مع ملف التجارب النووية مع كوريا الشمالية.</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إن من الضروري لإدارة الرئيس ترامب إدراك أن السياسة الخارجية هي أكثر الأدوات قيمة للدفاع ومعالجة المشاكل وخلق الفرص، وهي الفرصة للجمع بين الذكاء والقوة والاستراتيجية والوسائل والغايات، وهي التصميم الأساسي لضمان أن القوة كافية لتحقيق الغايات ، وأن الأهداف قابلة للتحقيق ، وهي الاسلوب الرئيس لحشد التأييد المحلي، وتمهيد الطريق في الخارج لتمكين القوة للتحول إلى عمل بناء .</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tl/>
          <w:lang w:bidi="ar-IQ"/>
        </w:rPr>
        <w:t xml:space="preserve">)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لقد أثارت التغييرات المتكررة في الدائرة المحيطة بالرئيس الأمريكي دونالد ترامب في البيت ‏الأبيض التكهنات حول ما إذا كان اختفاء بعض الشخصيات، خاصة ستيف بانون، مؤشرًا ‏على تحول في رؤية أو طريقة عمل الرئيس ترامب، أو على نجاح "القوى المؤسسية" في احتوائه. ‏لكن تصرفات ترامب خلال الفترة القليلة الماضية أكدت استقلاليته، واستمرار أسلوبه "المنفلت" ‏بحسب المعايير المؤسسية. ‏وبينما يؤشر تولي الجنرال جون فرانسيس كيلي منصب كبير موظفي البيت الأبيض على استمرار علاقته ‏الطيبة مع العسكريين، والذي تأكد باعتماده الاستراتيجية التي قدمها وزير الدفاع جيمس ‏ماتيس على الرغم من أنها تناقض تعهدات ترامب الانتخابية، إلا أن هذا التأثير يبدو أنه ‏يقتصر على السياسات الخارجية وتحديدًا العسكرية، ولا يمتد إلى محتوى تغريدات الرئيس ترامب أو إلى ‏سياساته الداخلية، أو تلك المتعلقة بالهجرة أو التجارة الخارجية.‏</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tl/>
          <w:lang w:bidi="ar-IQ"/>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rPr>
      </w:pPr>
      <w:r w:rsidRPr="00BC3C7C">
        <w:rPr>
          <w:rFonts w:ascii="Traditional Arabic" w:hAnsi="Traditional Arabic" w:cs="Traditional Arabic"/>
          <w:b/>
          <w:bCs/>
          <w:color w:val="000000"/>
          <w:sz w:val="28"/>
          <w:szCs w:val="28"/>
          <w:rtl/>
        </w:rPr>
        <w:t xml:space="preserve">    وينصب اهتمام الرئيس ترامب على الحفاظ على دعم قاعدته الانتخابية، إلا أنه يواصل الصدام مع ‏الحزب الجمهوري وقياداته في الكونجرس، ومهاجمتهم بشكل شخصي. لهذا، ستظل تفاعلات ‏السياسة الأمريكية قائمة على مواجهات مستمرة بين الرئيس، مستندًا إلى قاعدته الانتخابية، ‏وعدد من المؤسسات، خاصة الكونجرس والقضاء والإعلام، بينما يلعب العسكريون دورًا أكبر في ‏رسم السياسة الخارجية الأمريكية، مع تراجع للبعد الدبلوماسي بسبب الضعف المؤسسي ‏لوزارة الخارجية، التي تعاني من فراغ العديد من المناصب المهمة.‏ على الرغم مما يتكرر من آمال من أن تعيين الجنرال كيلي سيعيد الانضباط إلى ‏البيت الأبيض.</w:t>
      </w:r>
      <w:r w:rsidRPr="00BC3C7C">
        <w:rPr>
          <w:rFonts w:ascii="Traditional Arabic" w:hAnsi="Traditional Arabic" w:cs="Traditional Arabic"/>
          <w:b/>
          <w:bCs/>
          <w:color w:val="000000"/>
          <w:sz w:val="28"/>
          <w:szCs w:val="28"/>
          <w:vertAlign w:val="superscript"/>
          <w:rtl/>
        </w:rPr>
        <w:t>(</w:t>
      </w:r>
      <w:r w:rsidRPr="00BC3C7C">
        <w:rPr>
          <w:rStyle w:val="EndnoteReference"/>
          <w:rFonts w:ascii="Traditional Arabic" w:hAnsi="Traditional Arabic" w:cs="Traditional Arabic"/>
          <w:b/>
          <w:bCs/>
          <w:color w:val="000000"/>
          <w:rtl/>
        </w:rPr>
        <w:endnoteRef/>
      </w:r>
      <w:r w:rsidRPr="00BC3C7C">
        <w:rPr>
          <w:rFonts w:ascii="Traditional Arabic" w:hAnsi="Traditional Arabic" w:cs="Traditional Arabic"/>
          <w:b/>
          <w:bCs/>
          <w:color w:val="000000"/>
          <w:sz w:val="28"/>
          <w:szCs w:val="28"/>
          <w:vertAlign w:val="superscript"/>
          <w:rtl/>
        </w:rPr>
        <w:t>)</w:t>
      </w:r>
    </w:p>
    <w:p w:rsidR="00941801" w:rsidRPr="00BC3C7C" w:rsidRDefault="00941801" w:rsidP="00941801">
      <w:pPr>
        <w:pStyle w:val="NormalWeb"/>
        <w:shd w:val="clear" w:color="auto" w:fill="FFFFFF"/>
        <w:bidi/>
        <w:spacing w:before="0" w:beforeAutospacing="0" w:after="0" w:afterAutospacing="0"/>
        <w:jc w:val="both"/>
        <w:rPr>
          <w:rFonts w:ascii="Traditional Arabic" w:hAnsi="Traditional Arabic" w:cs="Traditional Arabic"/>
          <w:b/>
          <w:bCs/>
          <w:sz w:val="32"/>
          <w:szCs w:val="32"/>
          <w:rtl/>
        </w:rPr>
      </w:pPr>
      <w:r>
        <w:rPr>
          <w:rFonts w:ascii="Traditional Arabic" w:hAnsi="Traditional Arabic" w:cs="Traditional Arabic"/>
          <w:b/>
          <w:bCs/>
          <w:sz w:val="32"/>
          <w:szCs w:val="32"/>
          <w:rtl/>
        </w:rPr>
        <w:t xml:space="preserve"> ثا</w:t>
      </w:r>
      <w:r>
        <w:rPr>
          <w:rFonts w:ascii="Traditional Arabic" w:hAnsi="Traditional Arabic" w:cs="Traditional Arabic" w:hint="cs"/>
          <w:b/>
          <w:bCs/>
          <w:sz w:val="32"/>
          <w:szCs w:val="32"/>
          <w:rtl/>
        </w:rPr>
        <w:t>ني</w:t>
      </w:r>
      <w:r w:rsidRPr="00BC3C7C">
        <w:rPr>
          <w:rFonts w:ascii="Traditional Arabic" w:hAnsi="Traditional Arabic" w:cs="Traditional Arabic"/>
          <w:b/>
          <w:bCs/>
          <w:sz w:val="32"/>
          <w:szCs w:val="32"/>
          <w:rtl/>
        </w:rPr>
        <w:t>اً: التناقض في السياسة الخارجية</w:t>
      </w:r>
    </w:p>
    <w:p w:rsidR="00941801" w:rsidRPr="00BC3C7C" w:rsidRDefault="00941801" w:rsidP="00941801">
      <w:pPr>
        <w:pStyle w:val="NormalWeb"/>
        <w:shd w:val="clear" w:color="auto" w:fill="FFFFFF"/>
        <w:bidi/>
        <w:spacing w:before="0" w:beforeAutospacing="0" w:after="0" w:afterAutospacing="0"/>
        <w:jc w:val="both"/>
        <w:rPr>
          <w:rFonts w:ascii="Traditional Arabic" w:hAnsi="Traditional Arabic" w:cs="Traditional Arabic"/>
          <w:b/>
          <w:bCs/>
          <w:sz w:val="28"/>
          <w:szCs w:val="28"/>
          <w:rtl/>
        </w:rPr>
      </w:pPr>
      <w:r w:rsidRPr="00BC3C7C">
        <w:rPr>
          <w:rFonts w:ascii="Traditional Arabic" w:hAnsi="Traditional Arabic" w:cs="Traditional Arabic"/>
          <w:b/>
          <w:bCs/>
          <w:sz w:val="28"/>
          <w:szCs w:val="28"/>
          <w:rtl/>
        </w:rPr>
        <w:t xml:space="preserve">    أثـارت المقارنـات بيـن الأوضـاع الحالية في الولايات المتحدة </w:t>
      </w:r>
      <w:r w:rsidRPr="00BC3C7C">
        <w:rPr>
          <w:rFonts w:ascii="Traditional Arabic" w:hAnsi="Traditional Arabic" w:cs="Traditional Arabic"/>
          <w:b/>
          <w:bCs/>
          <w:sz w:val="28"/>
          <w:szCs w:val="28"/>
          <w:rtl/>
          <w:lang w:bidi="ar-IQ"/>
        </w:rPr>
        <w:t>الأ</w:t>
      </w:r>
      <w:r w:rsidRPr="00BC3C7C">
        <w:rPr>
          <w:rFonts w:ascii="Traditional Arabic" w:hAnsi="Traditional Arabic" w:cs="Traditional Arabic"/>
          <w:b/>
          <w:bCs/>
          <w:sz w:val="28"/>
          <w:szCs w:val="28"/>
          <w:rtl/>
        </w:rPr>
        <w:t>مريكيـة وحقبة السـتينيات مـن القرن الماضـي، تسـاؤلات متعددة حـول احتمـالات تـورط إدارة ترامـب فـي مواجهـة كارثيـة، مثـل حــرب فيتنــام، وترجــع هــذه التســاؤلات إلــى أســلوب عمــل إدارة ترامـب، والتناقـض الواضـح بيـن مـا يصـدر عن مختلـف أعضائها فيمـا يتعلـق بقضايـا محوريـ</w:t>
      </w:r>
      <w:r w:rsidRPr="00BC3C7C">
        <w:rPr>
          <w:rFonts w:ascii="Traditional Arabic" w:hAnsi="Traditional Arabic" w:cs="Traditional Arabic"/>
          <w:b/>
          <w:bCs/>
          <w:sz w:val="28"/>
          <w:szCs w:val="28"/>
          <w:rtl/>
          <w:lang w:bidi="ar-IQ"/>
        </w:rPr>
        <w:t>ة</w:t>
      </w:r>
      <w:r w:rsidRPr="00BC3C7C">
        <w:rPr>
          <w:rFonts w:ascii="Traditional Arabic" w:hAnsi="Traditional Arabic" w:cs="Traditional Arabic"/>
          <w:b/>
          <w:bCs/>
          <w:sz w:val="28"/>
          <w:szCs w:val="28"/>
        </w:rPr>
        <w:t xml:space="preserve">. </w:t>
      </w:r>
      <w:r w:rsidRPr="00BC3C7C">
        <w:rPr>
          <w:rFonts w:ascii="Traditional Arabic" w:hAnsi="Traditional Arabic" w:cs="Traditional Arabic"/>
          <w:b/>
          <w:bCs/>
          <w:sz w:val="28"/>
          <w:szCs w:val="28"/>
          <w:rtl/>
        </w:rPr>
        <w:t xml:space="preserve"> ويرتبـط ذلـك بالإشارات المختلفـة الصـادرة عـن الإدارة الأمريكية فيمـا يتعلـق بالإتفـاق النـووي مـع إيـران، حيـث لـم يعـد واضحـاً ما إذا كانـت تسـعى للحفـاظ عليـه مـع تعديلـه ، أو إقـرار إضافات عليـه، أم تسـعى إلـى إلغائـه، كما تتناقض الإشـارات بيـن اعتماد الدبلوماسـية فـي التعامل مـع كوريا الشـمالية، والتلويح باسـتخدام القوة أسلوباً أساسـياً في التعامل معها</w:t>
      </w:r>
      <w:r w:rsidRPr="00BC3C7C">
        <w:rPr>
          <w:rFonts w:ascii="Traditional Arabic" w:hAnsi="Traditional Arabic" w:cs="Traditional Arabic"/>
          <w:b/>
          <w:bCs/>
          <w:sz w:val="28"/>
          <w:szCs w:val="28"/>
        </w:rPr>
        <w:t xml:space="preserve">. </w:t>
      </w:r>
      <w:r w:rsidRPr="00BC3C7C">
        <w:rPr>
          <w:rFonts w:ascii="Traditional Arabic" w:hAnsi="Traditional Arabic" w:cs="Traditional Arabic"/>
          <w:b/>
          <w:bCs/>
          <w:sz w:val="28"/>
          <w:szCs w:val="28"/>
          <w:rtl/>
        </w:rPr>
        <w:t xml:space="preserve"> كما وتفتقــد إدارة الرئيس ترامــب لموقــف واضــح تجــاه الصيــن الشعبية، ومــا إذا كانـت تعدها العـدو الاقتصـادي والاسـتراتيجي الأول للولايات المتحــدة أم الحليــف الأساســي فــي حــل أزمــة كوريــا الشــمالية</w:t>
      </w:r>
      <w:r w:rsidRPr="00BC3C7C">
        <w:rPr>
          <w:rFonts w:ascii="Traditional Arabic" w:hAnsi="Traditional Arabic" w:cs="Traditional Arabic"/>
          <w:b/>
          <w:bCs/>
          <w:sz w:val="28"/>
          <w:szCs w:val="28"/>
        </w:rPr>
        <w:t>.</w:t>
      </w:r>
      <w:r w:rsidRPr="00BC3C7C">
        <w:rPr>
          <w:rFonts w:ascii="Traditional Arabic" w:hAnsi="Traditional Arabic" w:cs="Traditional Arabic"/>
          <w:b/>
          <w:bCs/>
          <w:sz w:val="28"/>
          <w:szCs w:val="28"/>
          <w:vertAlign w:val="superscript"/>
          <w:rtl/>
        </w:rPr>
        <w:t>(</w:t>
      </w:r>
      <w:r w:rsidRPr="00BC3C7C">
        <w:rPr>
          <w:rStyle w:val="EndnoteReference"/>
          <w:rFonts w:ascii="Traditional Arabic" w:hAnsi="Traditional Arabic" w:cs="Traditional Arabic"/>
          <w:b/>
          <w:bCs/>
          <w:rtl/>
        </w:rPr>
        <w:endnoteRef/>
      </w:r>
      <w:r w:rsidRPr="00BC3C7C">
        <w:rPr>
          <w:rFonts w:ascii="Traditional Arabic" w:hAnsi="Traditional Arabic" w:cs="Traditional Arabic"/>
          <w:b/>
          <w:bCs/>
          <w:sz w:val="28"/>
          <w:szCs w:val="28"/>
          <w:vertAlign w:val="superscript"/>
          <w:rtl/>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وكان لانعكاس حالة الإرتباك وغياب الانسجام بين اعضاء فريق الإدارة الأمريكية ما تضمنه العرض الدبلوماسي المثير الذي تقدم به وزير الخارجية الأمريكي ريكس تيلرسون الذي تضمن إجراء تفاوض غير مشروط مع كوريا الشماية حول برنامجها الخاص بإجراء تجارب نووية وإطلاق صواريخ بالستية قبل أيام من صدور وثيقة ستراتيجية الأمن القومي الأمريكي التي وصفت كوريا الشمالية وإيران بالدولتين المارقتين اللتين تشكلان تهديداً مباشراً للأمن القومي الأمريكي(</w:t>
      </w:r>
      <w:r w:rsidRPr="00BC3C7C">
        <w:rPr>
          <w:rFonts w:ascii="Traditional Arabic" w:hAnsi="Traditional Arabic" w:cs="Traditional Arabic"/>
          <w:b/>
          <w:bCs/>
          <w:color w:val="000000"/>
          <w:sz w:val="28"/>
          <w:szCs w:val="28"/>
          <w:vertAlign w:val="superscript"/>
          <w:rtl/>
          <w:lang w:bidi="ar-IQ"/>
        </w:rPr>
        <w:endnoteRef/>
      </w:r>
      <w:r w:rsidRPr="00BC3C7C">
        <w:rPr>
          <w:rFonts w:ascii="Traditional Arabic" w:hAnsi="Traditional Arabic" w:cs="Traditional Arabic"/>
          <w:b/>
          <w:bCs/>
          <w:color w:val="000000"/>
          <w:sz w:val="28"/>
          <w:szCs w:val="28"/>
          <w:rtl/>
          <w:lang w:bidi="ar-IQ"/>
        </w:rPr>
        <w:t>)، وهو ما يؤكد حالة الفراغ واللايقين في عمل الإدارة الأمريكية، وضعف التنسيق بين أطرافها في آليات صنع القرار.</w:t>
      </w:r>
    </w:p>
    <w:p w:rsidR="00941801" w:rsidRPr="00BC3C7C" w:rsidRDefault="00941801" w:rsidP="00941801">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BC3C7C">
        <w:rPr>
          <w:rFonts w:ascii="Traditional Arabic" w:hAnsi="Traditional Arabic" w:cs="Traditional Arabic"/>
          <w:b/>
          <w:bCs/>
          <w:sz w:val="30"/>
          <w:szCs w:val="30"/>
          <w:rtl/>
          <w:lang w:bidi="ar-IQ"/>
        </w:rPr>
        <w:t>ثالثاً: عسكرة الإدارة وهيكلية العلاقة بين المؤسسات المدنية والعسكرية</w:t>
      </w:r>
    </w:p>
    <w:p w:rsidR="00941801" w:rsidRPr="00BC3C7C" w:rsidRDefault="00941801" w:rsidP="00941801">
      <w:pPr>
        <w:spacing w:after="0" w:line="240" w:lineRule="auto"/>
        <w:ind w:left="-58" w:hanging="141"/>
        <w:jc w:val="both"/>
        <w:rPr>
          <w:rFonts w:ascii="Traditional Arabic" w:hAnsi="Traditional Arabic" w:cs="Traditional Arabic"/>
          <w:b/>
          <w:bCs/>
          <w:color w:val="000000"/>
          <w:sz w:val="28"/>
          <w:szCs w:val="28"/>
          <w:rtl/>
        </w:rPr>
      </w:pPr>
      <w:r w:rsidRPr="00BC3C7C">
        <w:rPr>
          <w:rFonts w:ascii="Traditional Arabic" w:hAnsi="Traditional Arabic" w:cs="Traditional Arabic"/>
          <w:b/>
          <w:bCs/>
          <w:color w:val="000000"/>
          <w:sz w:val="28"/>
          <w:szCs w:val="28"/>
          <w:rtl/>
        </w:rPr>
        <w:t xml:space="preserve">    يلمس المراقبون حصول تمدد ملحوظ في نفوذ المؤسسة العسكرية في إدارة الرئيس ترامب، حيث تحتل شخصيتان لهما خلفية عسكرية مناصب مقربة منه في البيت الأبيض، إذ نجح وزير الدفاع جيمس ماتيس في إقناع الرئيس بمنح الجيش صلاحيات أكبر في إدارة ‏العمليات العسكرية، وأقناعه بالتعبير عن التزام الولايات المتحدة الأمريكية بالحلفاء التقليديين في أوروبا وحلف الناتو ‏وآسيا الذين يلعبون دورًا هامًّا في دعم الأمن القومي من وجهة نظر المؤسسة العسكرية. كما ونجح ماتيس في إقناع الرئيس بتبني ودعم الاستراتيجية الجديدة في أفغانستان، رغم ‏تعارضها تمامًا مع وعوده الانتخابية.</w:t>
      </w:r>
      <w:r w:rsidRPr="00BC3C7C">
        <w:rPr>
          <w:rFonts w:ascii="Traditional Arabic" w:hAnsi="Traditional Arabic" w:cs="Traditional Arabic"/>
          <w:b/>
          <w:bCs/>
          <w:color w:val="000000"/>
          <w:sz w:val="28"/>
          <w:szCs w:val="28"/>
          <w:vertAlign w:val="superscript"/>
          <w:rtl/>
        </w:rPr>
        <w:t>(‏</w:t>
      </w:r>
      <w:r w:rsidRPr="00BC3C7C">
        <w:rPr>
          <w:rStyle w:val="EndnoteReference"/>
          <w:rFonts w:ascii="Traditional Arabic" w:hAnsi="Traditional Arabic" w:cs="Traditional Arabic"/>
          <w:b/>
          <w:bCs/>
          <w:color w:val="000000"/>
          <w:rtl/>
        </w:rPr>
        <w:endnoteRef/>
      </w:r>
      <w:r w:rsidRPr="00BC3C7C">
        <w:rPr>
          <w:rFonts w:ascii="Traditional Arabic" w:hAnsi="Traditional Arabic" w:cs="Traditional Arabic"/>
          <w:b/>
          <w:bCs/>
          <w:color w:val="000000"/>
          <w:sz w:val="28"/>
          <w:szCs w:val="28"/>
          <w:vertAlign w:val="superscript"/>
          <w:rtl/>
        </w:rPr>
        <w:t>)</w:t>
      </w:r>
    </w:p>
    <w:p w:rsidR="00941801" w:rsidRPr="00BC3C7C" w:rsidRDefault="00941801" w:rsidP="00941801">
      <w:pPr>
        <w:pStyle w:val="NormalWeb"/>
        <w:shd w:val="clear" w:color="auto" w:fill="FFFFFF"/>
        <w:bidi/>
        <w:spacing w:before="0" w:beforeAutospacing="0" w:after="0" w:afterAutospacing="0"/>
        <w:jc w:val="both"/>
        <w:rPr>
          <w:rFonts w:ascii="Traditional Arabic" w:hAnsi="Traditional Arabic" w:cs="Traditional Arabic"/>
          <w:b/>
          <w:bCs/>
          <w:sz w:val="28"/>
          <w:szCs w:val="28"/>
          <w:rtl/>
        </w:rPr>
      </w:pPr>
      <w:r w:rsidRPr="00BC3C7C">
        <w:rPr>
          <w:rFonts w:ascii="Traditional Arabic" w:hAnsi="Traditional Arabic" w:cs="Traditional Arabic"/>
          <w:b/>
          <w:bCs/>
          <w:sz w:val="28"/>
          <w:szCs w:val="28"/>
          <w:rtl/>
        </w:rPr>
        <w:t xml:space="preserve">     ويبدو أن وزير الدفاع ماتيس ومستشار الأمن القومى ماك ماستر بات لهما بصمات واضحة فى الشؤون الخارجية مع انحسار واضح بالمقابل للوظيفة التي يمارسها وزير الخارجية ريكس تيلرسون. وقد فرض هذا الفريق قيوداً على قرارات ترامب، ففي شأن أفغانستان كان من المفترض إنسحاب القوات الأمريكية. وبدلاً من ذلك، وقع ترامب أمر في أيلول من عام 2017 بزيادة حجم القوات المتواجدة مبرراً ذلك بالقول : إن الانسحاب من أفغانستان سيكون أسوأ من البقاء. وفي إطار العلاقة مع روسيا ، أدعى ترامب من أنه سوف يعاد انتاجها ، غير أن ما حصل هو تكرار النمط القديم ذاته الذي كان سائداً في ظل إدارة الرئيس السابق باراك أوباما.</w:t>
      </w:r>
    </w:p>
    <w:p w:rsidR="00941801" w:rsidRPr="00BC3C7C" w:rsidRDefault="00941801" w:rsidP="00941801">
      <w:pPr>
        <w:pStyle w:val="NormalWeb"/>
        <w:shd w:val="clear" w:color="auto" w:fill="FFFFFF"/>
        <w:bidi/>
        <w:spacing w:before="0" w:beforeAutospacing="0" w:after="0" w:afterAutospacing="0"/>
        <w:jc w:val="both"/>
        <w:rPr>
          <w:rFonts w:ascii="Traditional Arabic" w:hAnsi="Traditional Arabic" w:cs="Traditional Arabic"/>
          <w:b/>
          <w:bCs/>
          <w:sz w:val="28"/>
          <w:szCs w:val="28"/>
          <w:rtl/>
          <w:lang w:bidi="ar-IQ"/>
        </w:rPr>
      </w:pPr>
      <w:r w:rsidRPr="00BC3C7C">
        <w:rPr>
          <w:rFonts w:ascii="Traditional Arabic" w:hAnsi="Traditional Arabic" w:cs="Traditional Arabic"/>
          <w:b/>
          <w:bCs/>
          <w:sz w:val="28"/>
          <w:szCs w:val="28"/>
          <w:rtl/>
          <w:lang w:bidi="ar-IQ"/>
        </w:rPr>
        <w:t xml:space="preserve">     وقد أقدمت إدارة الرئيس ترامب إلى ضم عدداً من العسكريين في محاولة لاستغلال درجة الثقة العالية التي تتمتع المؤسسة العسكرية لدى الشعب الأمريكي، على نقيض من المؤسسات الأخرى ، إذ فوض الرئيس ترامب وزارة الدفاع صلاحيات واسعة غير مسبوقة لاتخاذ قرارات بشأن الأعمال العسكرية على الأرض من دون الرجوع إلى الرئيس ، وهو ما أعطى الانطباع بأن المؤسسة العسكرية أصبحت تلعب دوراً قيادياً في تشكيل السياسة الخارجية الأمريكية. وكان للطريقة التي تعاملت إدارة الرئيس ترامب مع المؤسسة العسكرية تداعيات سلبية في حفظ التوازن بين في أداء الوزارات السيادية، فبينما يساعد تفويض البنتاغون باتخاذ القرارات إلى عدم حصول القادة العسكريين على توجيهات استراتيجية كافية من الرئيس الذي يتولى منصب القائد العام للقوات المسلحة ، على الرغم من أن القرارات العسكرية الميدانية ذات طبيعة تكتيكية لا تعبر عن استراتيجية شاملة، فإن التوسع في إعطاء المؤسسة العسكرية سلطات اتخاذ القرارات في السياسة الخارجية سيجعلهم يميلون إلى التمدد في أخذ قرارات ذات طبيعة سياسية ، تتعارض مع الطبيعة المهنية والحيادية للقوات المسلحة والدور المنوط بها في النظام السياسي الأمريكي، وتتناقض مع مبدأ محوري في عملية صنع القرار يتمثل في سيطرة المدنيين على المؤسسة العسكرية ، وهو ما لا يحقق مصالح الولايات المتحدة الأمريكية كقوة فاعلة على الساحة الدولية ، فالارتكاز على القوة العسكرية يعني إهمال وتآكل الأدوات الأخرى كالدبلوماسة والتعاون التنموي ، وهو ما سيؤدي إلى إضعاف القوة الناعمة الأمريكية. </w:t>
      </w:r>
      <w:r w:rsidRPr="00BC3C7C">
        <w:rPr>
          <w:rFonts w:ascii="Traditional Arabic" w:hAnsi="Traditional Arabic" w:cs="Traditional Arabic"/>
          <w:b/>
          <w:bCs/>
          <w:sz w:val="28"/>
          <w:szCs w:val="28"/>
          <w:vertAlign w:val="superscript"/>
          <w:rtl/>
          <w:lang w:bidi="ar-IQ"/>
        </w:rPr>
        <w:t>(</w:t>
      </w:r>
      <w:r w:rsidRPr="00BC3C7C">
        <w:rPr>
          <w:rStyle w:val="EndnoteReference"/>
          <w:rFonts w:ascii="Traditional Arabic" w:hAnsi="Traditional Arabic" w:cs="Traditional Arabic"/>
          <w:b/>
          <w:bCs/>
          <w:rtl/>
          <w:lang w:bidi="ar-IQ"/>
        </w:rPr>
        <w:endnoteRef/>
      </w:r>
      <w:r w:rsidRPr="00BC3C7C">
        <w:rPr>
          <w:rFonts w:ascii="Traditional Arabic" w:hAnsi="Traditional Arabic" w:cs="Traditional Arabic"/>
          <w:b/>
          <w:bCs/>
          <w:sz w:val="28"/>
          <w:szCs w:val="28"/>
          <w:vertAlign w:val="superscript"/>
          <w:rtl/>
          <w:lang w:bidi="ar-IQ"/>
        </w:rPr>
        <w:t>)</w:t>
      </w:r>
    </w:p>
    <w:p w:rsidR="00941801" w:rsidRPr="00BC3C7C" w:rsidRDefault="00941801" w:rsidP="00941801">
      <w:pPr>
        <w:pStyle w:val="NormalWeb"/>
        <w:shd w:val="clear" w:color="auto" w:fill="FFFFFF"/>
        <w:bidi/>
        <w:spacing w:before="0" w:beforeAutospacing="0" w:after="0" w:afterAutospacing="0"/>
        <w:rPr>
          <w:rFonts w:ascii="Traditional Arabic" w:hAnsi="Traditional Arabic" w:cs="Traditional Arabic"/>
          <w:b/>
          <w:bCs/>
          <w:sz w:val="32"/>
          <w:szCs w:val="32"/>
          <w:rtl/>
          <w:lang w:bidi="ar-IQ"/>
        </w:rPr>
      </w:pPr>
      <w:r w:rsidRPr="00BC3C7C">
        <w:rPr>
          <w:rFonts w:ascii="Traditional Arabic" w:hAnsi="Traditional Arabic" w:cs="Traditional Arabic"/>
          <w:b/>
          <w:bCs/>
          <w:sz w:val="32"/>
          <w:szCs w:val="32"/>
          <w:rtl/>
          <w:lang w:bidi="ar-IQ"/>
        </w:rPr>
        <w:t>المبحث الثاني</w:t>
      </w:r>
      <w:r w:rsidRPr="00BC3C7C">
        <w:rPr>
          <w:rFonts w:ascii="Traditional Arabic" w:hAnsi="Traditional Arabic" w:cs="Traditional Arabic" w:hint="cs"/>
          <w:b/>
          <w:bCs/>
          <w:sz w:val="32"/>
          <w:szCs w:val="32"/>
          <w:rtl/>
          <w:lang w:bidi="ar-IQ"/>
        </w:rPr>
        <w:t xml:space="preserve">: </w:t>
      </w:r>
      <w:r w:rsidRPr="00BC3C7C">
        <w:rPr>
          <w:rFonts w:ascii="Traditional Arabic" w:hAnsi="Traditional Arabic" w:cs="Traditional Arabic"/>
          <w:b/>
          <w:bCs/>
          <w:sz w:val="32"/>
          <w:szCs w:val="32"/>
          <w:rtl/>
          <w:lang w:bidi="ar-IQ"/>
        </w:rPr>
        <w:t>السياسة الخارجية الأمريكية بين المنهج الواقعي والمنافسة العالمية</w:t>
      </w:r>
    </w:p>
    <w:p w:rsidR="00941801" w:rsidRPr="00BC3C7C" w:rsidRDefault="00941801" w:rsidP="00941801">
      <w:pPr>
        <w:pStyle w:val="NormalWeb"/>
        <w:shd w:val="clear" w:color="auto" w:fill="FFFFFF"/>
        <w:bidi/>
        <w:spacing w:before="0" w:beforeAutospacing="0" w:after="0" w:afterAutospacing="0"/>
        <w:jc w:val="center"/>
        <w:rPr>
          <w:rFonts w:ascii="Traditional Arabic" w:hAnsi="Traditional Arabic" w:cs="Traditional Arabic"/>
          <w:b/>
          <w:bCs/>
          <w:sz w:val="28"/>
          <w:szCs w:val="28"/>
          <w:rtl/>
          <w:lang w:bidi="ar-IQ"/>
        </w:rPr>
      </w:pPr>
      <w:r w:rsidRPr="00BC3C7C">
        <w:rPr>
          <w:rFonts w:ascii="Traditional Arabic" w:hAnsi="Traditional Arabic" w:cs="Traditional Arabic"/>
          <w:b/>
          <w:bCs/>
          <w:sz w:val="28"/>
          <w:szCs w:val="28"/>
          <w:lang w:bidi="ar-IQ"/>
        </w:rPr>
        <w:t xml:space="preserve">The American Foreign Policy between Realism Approch and International Competition </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شكك الرئيس ترامب في التحالفات والمؤسسات التي تشكل الأساس الذي قام علية النظام العالمي الليبرالي ، ولكنه لم يعرض بالتفصيل سوى القليل من السياسات المحددة. ولعل السؤال الأكثر أهمية الذي أثاره فوز ترامب ما إذا كانت المرحلة الطويلة من العولمة التي بدأت في نهاية الحرب الثانية انتهت فعلياً؟، فليس بالضرورة ، حتى لو فشلت اتفاقية الشراكة عبر المحيط الهادي، واتفاق شراكة التجارة والاستثمار عبر المحيط الأطلسي، وتباطأت العولمة الاقتصادية ، فإن العولمة البيئية والسياسية والاجتماعية في أشكال تغير المناخ ، والإرهاب عابر للحدود ستبقى فاعلة ، إذ إن النظام العالمي ليس الاقتصاد حسب، ما يعني بقاء الولايات المتحدة الأمريكية أحدى الأطراف المؤثرة هذا النظام</w:t>
      </w:r>
      <w:r w:rsidRPr="00BC3C7C">
        <w:rPr>
          <w:rFonts w:ascii="Traditional Arabic" w:hAnsi="Traditional Arabic" w:cs="Traditional Arabic"/>
          <w:b/>
          <w:bCs/>
          <w:color w:val="000000"/>
          <w:sz w:val="28"/>
          <w:szCs w:val="28"/>
          <w:rtl/>
        </w:rPr>
        <w:t>.</w:t>
      </w:r>
      <w:r w:rsidRPr="00BC3C7C">
        <w:rPr>
          <w:rFonts w:ascii="Traditional Arabic" w:hAnsi="Traditional Arabic" w:cs="Traditional Arabic"/>
          <w:b/>
          <w:bCs/>
          <w:color w:val="000000"/>
          <w:sz w:val="28"/>
          <w:szCs w:val="28"/>
          <w:vertAlign w:val="superscript"/>
          <w:rtl/>
        </w:rPr>
        <w:t>(</w:t>
      </w:r>
      <w:r w:rsidRPr="00BC3C7C">
        <w:rPr>
          <w:rFonts w:ascii="Traditional Arabic" w:hAnsi="Traditional Arabic" w:cs="Traditional Arabic"/>
          <w:b/>
          <w:bCs/>
          <w:color w:val="000000"/>
          <w:sz w:val="28"/>
          <w:szCs w:val="28"/>
          <w:vertAlign w:val="superscript"/>
          <w:rtl/>
        </w:rPr>
        <w:endnoteRef/>
      </w:r>
      <w:r w:rsidRPr="00BC3C7C">
        <w:rPr>
          <w:rFonts w:ascii="Traditional Arabic" w:hAnsi="Traditional Arabic" w:cs="Traditional Arabic"/>
          <w:b/>
          <w:bCs/>
          <w:color w:val="000000"/>
          <w:sz w:val="28"/>
          <w:szCs w:val="28"/>
          <w:vertAlign w:val="superscript"/>
          <w:rtl/>
        </w:rPr>
        <w:t>)</w:t>
      </w:r>
    </w:p>
    <w:p w:rsidR="00941801" w:rsidRPr="00BC3C7C" w:rsidRDefault="00941801" w:rsidP="00941801">
      <w:pPr>
        <w:spacing w:after="0" w:line="240" w:lineRule="auto"/>
        <w:textAlignment w:val="center"/>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المطلب الأول</w:t>
      </w:r>
      <w:r w:rsidRPr="00BC3C7C">
        <w:rPr>
          <w:rFonts w:ascii="Traditional Arabic" w:hAnsi="Traditional Arabic" w:cs="Traditional Arabic" w:hint="cs"/>
          <w:b/>
          <w:bCs/>
          <w:color w:val="000000"/>
          <w:sz w:val="32"/>
          <w:szCs w:val="32"/>
          <w:rtl/>
          <w:lang w:bidi="ar-IQ"/>
        </w:rPr>
        <w:t xml:space="preserve">: </w:t>
      </w:r>
      <w:r w:rsidRPr="00BC3C7C">
        <w:rPr>
          <w:rFonts w:ascii="Traditional Arabic" w:hAnsi="Traditional Arabic" w:cs="Traditional Arabic"/>
          <w:b/>
          <w:bCs/>
          <w:color w:val="000000"/>
          <w:sz w:val="32"/>
          <w:szCs w:val="32"/>
          <w:rtl/>
          <w:lang w:bidi="ar-IQ"/>
        </w:rPr>
        <w:t>السياسة الخارجية الأمريكية والتحول إلى أستخدام القوة الصلبة</w:t>
      </w:r>
    </w:p>
    <w:p w:rsidR="00941801" w:rsidRPr="00BC3C7C" w:rsidRDefault="00941801" w:rsidP="00941801">
      <w:pPr>
        <w:spacing w:after="0" w:line="240" w:lineRule="auto"/>
        <w:jc w:val="center"/>
        <w:textAlignment w:val="center"/>
        <w:rPr>
          <w:rFonts w:ascii="Traditional Arabic" w:hAnsi="Traditional Arabic" w:cs="Traditional Arabic"/>
          <w:b/>
          <w:bCs/>
          <w:color w:val="000000"/>
          <w:sz w:val="28"/>
          <w:szCs w:val="28"/>
          <w:lang w:bidi="ar-IQ"/>
        </w:rPr>
      </w:pPr>
      <w:r w:rsidRPr="00BC3C7C">
        <w:rPr>
          <w:rFonts w:ascii="Traditional Arabic" w:hAnsi="Traditional Arabic" w:cs="Traditional Arabic"/>
          <w:b/>
          <w:bCs/>
          <w:color w:val="000000"/>
          <w:sz w:val="28"/>
          <w:szCs w:val="28"/>
          <w:lang w:bidi="ar-IQ"/>
        </w:rPr>
        <w:t>The American Foreign Policy and the Shifting to Use the Hard Power</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على الرغم من السجالات حول أهداف السياسة الخارجية للرؤساء الأمريكيين لحقبة ما بعد الحرب الباردة- بيل كلينتون، جورج ووكر بوش، وباراك أوباما - التي اختلفت، في بعض الأحيان بشكل كبير، إلا أن الافتراضات الأساسية المشتركة حول استراتيجية الولايات المتحدة الأمريكية ، وما اشتق عنها من سياسة خارجية أكدت في ثوابتها على أهمية السعي إلى تحقيق أقصى قدر من متطلبات الأمن القومي والازدهار الداخلي قد شابها الغموض واعتراها الشك بعد انتخاب دونالد ترامب على النقيض من أسلافه، إذ تبنى الأخير فلسفة اللعبة الصفرية في السياسة الخارجية في" الربح" على حساب الدول الأخرى. فضلاً عن التناقض في الرؤية حول طبيعة النظام العالمي الليبرالي ، ومستقبل استراتيجية الولايات المتحدة الكبرى .</w:t>
      </w:r>
      <w:r w:rsidRPr="00BC3C7C">
        <w:rPr>
          <w:rFonts w:ascii="Traditional Arabic" w:hAnsi="Traditional Arabic" w:cs="Traditional Arabic"/>
          <w:b/>
          <w:bCs/>
          <w:color w:val="000000"/>
          <w:sz w:val="28"/>
          <w:szCs w:val="28"/>
          <w:vertAlign w:val="superscript"/>
          <w:rtl/>
          <w:lang w:bidi="ar-IQ"/>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vertAlign w:val="superscript"/>
        </w:rPr>
        <w:t xml:space="preserve">( </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لقد أدى نجاح الحملة الانتخابية لترامب إلى إعادة النزعة القومية إلى التيار المحافظ الذي  ينتقد الشروط التي قامت عليه التجارة الخارجية ، والهجرة ، ومحنة الطبقة العاملة من البيض ،  جدوى الاستمرار في تحالفات أمنية طويلة الأمد ، والمعايير الديمقراطية ، والمهتمين بالسياسة والنخب الاقتصادية التي تستخدم العولمة لاثراء أنفسهم على حساب الغير ، ما يعني رفضاً للأسس التي قام العالم الليبرالي وطرح بديل مفاده تعظيم المصلحة الوطنية . </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 xml:space="preserve">  أولاً: التفكير الاستراتيجي والاستراتيجية الكبرى</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lang w:bidi="ar-IQ"/>
        </w:rPr>
      </w:pPr>
      <w:r w:rsidRPr="00BC3C7C">
        <w:rPr>
          <w:rFonts w:ascii="Traditional Arabic" w:hAnsi="Traditional Arabic" w:cs="Traditional Arabic"/>
          <w:b/>
          <w:bCs/>
          <w:color w:val="000000"/>
          <w:sz w:val="28"/>
          <w:szCs w:val="28"/>
          <w:rtl/>
          <w:lang w:bidi="ar-IQ"/>
        </w:rPr>
        <w:t xml:space="preserve">   يعني مفهوم التفكير الاستراتيجي ، بأنه تصنيف التهديدات، وتحديد الأولويات، والمفاضلة بين الأهداف المتنافسة، واتخاذ القرارات المتعلقة بالميزانية، وربط الوسائل والغايات. واليوم، هناك العديد من التهديدات تواجهها الولايات المتحدة الأمريكية تتمثل في قوة الصين الشعبية المتنامية، وأسلوب المغامرة الروسية، وانتشار الأسلحة النووية، والمنظمات الإرهابية ، وتغير المناخ التي توجب على الرئيس ترامب أن يقرر أي من هذه الأمور أكثر إثارة للقلق؟ لكي توليها إدارته أعظم الاهتمام، وأكبر قدر من تخصيص الموارد الأمريكية. وقد ركز رؤساء الولايات المتحدة الأمريكية منذ الحرب العالمية الثانية على القوة العسكرية الأمريكية، وسعى معظمهم إلى الهيمنة العسكرية، ولكنهم جميعاً فهموا أيضا أن قيم الولايات المتحدة الأمريكية وتأثيرها الثقافي في القوة الناعمة تشكل المكونات الرئيسية لتأثير أمريكا ونداءها. وتعد الاستراتيجية الكبرى البنية المفاهيمية التي تضفي الهيكلية والشكل للسياسة الخارجية، وكحد أدنى، فهم الملامح الأساسية للبيئة الدولية. وتجدر الإشارة إلى مسألة مهمة لفهم الاستراتيجية الكبرى الأمريكية  فيما يرد في وثائق استراتيجيات الأمن القومي التي توصف بأنها من نتاجات النظام البيروقراطي الذي يفتقر إلى التفاصيل كمصدر تاريخي، فالاستراتيجية الكبرى لسنة 2002 لا يمكن فهمها إلا في سياق الهجمات التي وقعت في 11 أيلول 2001، فضلاً عن أن الاستراتيجية الكبرى التي ظهرت ملامحها خلال السنة الأولى من إدارة الرئيس ترامب قد أعادت مظاهر الشعبوية والنظرة القومية المتطرفة إلى التداول من قبل تيار المحافظين الذ</w:t>
      </w:r>
      <w:r>
        <w:rPr>
          <w:rFonts w:ascii="Traditional Arabic" w:hAnsi="Traditional Arabic" w:cs="Traditional Arabic"/>
          <w:b/>
          <w:bCs/>
          <w:color w:val="000000"/>
          <w:sz w:val="28"/>
          <w:szCs w:val="28"/>
          <w:rtl/>
          <w:lang w:bidi="ar-IQ"/>
        </w:rPr>
        <w:t>ي مهد له طرح نهج " أمريكا أولاً</w:t>
      </w:r>
      <w:r w:rsidRPr="00BC3C7C">
        <w:rPr>
          <w:rFonts w:ascii="Traditional Arabic" w:hAnsi="Traditional Arabic" w:cs="Traditional Arabic"/>
          <w:b/>
          <w:bCs/>
          <w:color w:val="000000"/>
          <w:sz w:val="28"/>
          <w:szCs w:val="28"/>
          <w:rtl/>
          <w:lang w:bidi="ar-IQ"/>
        </w:rPr>
        <w:t>"</w:t>
      </w:r>
      <w:r w:rsidRPr="00BC3C7C">
        <w:rPr>
          <w:rFonts w:ascii="Traditional Arabic" w:hAnsi="Traditional Arabic" w:cs="Traditional Arabic"/>
          <w:b/>
          <w:bCs/>
          <w:color w:val="000000"/>
          <w:sz w:val="28"/>
          <w:szCs w:val="28"/>
          <w:rtl/>
          <w:lang/>
        </w:rPr>
        <w:t>.</w:t>
      </w:r>
      <w:r w:rsidRPr="00BC3C7C">
        <w:rPr>
          <w:rFonts w:ascii="Traditional Arabic" w:hAnsi="Traditional Arabic" w:cs="Traditional Arabic"/>
          <w:b/>
          <w:bCs/>
          <w:color w:val="000000"/>
          <w:sz w:val="28"/>
          <w:szCs w:val="28"/>
          <w:vertAlign w:val="superscript"/>
          <w:rtl/>
          <w:lang/>
        </w:rPr>
        <w:t>(</w:t>
      </w:r>
      <w:r w:rsidRPr="00BC3C7C">
        <w:rPr>
          <w:rStyle w:val="EndnoteReference"/>
          <w:rFonts w:ascii="Traditional Arabic" w:hAnsi="Traditional Arabic" w:cs="Traditional Arabic"/>
          <w:b/>
          <w:bCs/>
          <w:color w:val="000000"/>
        </w:rPr>
        <w:endnoteRef/>
      </w:r>
      <w:r w:rsidRPr="00BC3C7C">
        <w:rPr>
          <w:rFonts w:ascii="Traditional Arabic" w:hAnsi="Traditional Arabic" w:cs="Traditional Arabic"/>
          <w:b/>
          <w:bCs/>
          <w:color w:val="000000"/>
          <w:sz w:val="28"/>
          <w:szCs w:val="28"/>
          <w:vertAlign w:val="superscript"/>
          <w:rtl/>
          <w:lang w:bidi="ar-IQ"/>
        </w:rPr>
        <w:t>)</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وبالنسبة للرئيس لترامب، فإن التهديدات الرئيسة للولايات المتحدة الأمريكية تنبع في المقام الأول من ما يمكن أن يطلق عليه التحديات "المتداخلة" - أي العوامل الخارجية القوية التي تتدفق مباشرة إلى الساحة المحلية الأمريكية، وتهدد الأمن الداخلي، وتعطل الاقتصاد الأمريكي، وتلوث قيم المجتمع الأمريكي ، إذ إن هناك العديد من التهديدات المحتملة حول العالم اليوم: التوترات في بحر الصين الجنوبي،أزمة كوريا الشمالية النووية، الصراع بين روسيا وأوكرانيا، والحروب الدائرة في عدد من دول الشرق الأوسط ، وهو ما يدعو إلى التفكير بشكل أفضل في هذه التحديات وكيفية ارتباطها بالأمن القومي في الولايات المتحدة الأمريكية .</w:t>
      </w:r>
      <w:r w:rsidRPr="00BC3C7C">
        <w:rPr>
          <w:rFonts w:ascii="Traditional Arabic" w:hAnsi="Traditional Arabic" w:cs="Traditional Arabic"/>
          <w:b/>
          <w:bCs/>
          <w:color w:val="000000"/>
          <w:sz w:val="28"/>
          <w:szCs w:val="28"/>
          <w:vertAlign w:val="subscript"/>
          <w:rtl/>
          <w:lang w:bidi="ar-IQ"/>
        </w:rPr>
        <w:t>(</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vertAlign w:val="subscript"/>
          <w:rtl/>
          <w:lang w:bidi="ar-IQ"/>
        </w:rPr>
        <w:t>)</w:t>
      </w:r>
      <w:r w:rsidRPr="00BC3C7C">
        <w:rPr>
          <w:rFonts w:ascii="Traditional Arabic" w:hAnsi="Traditional Arabic" w:cs="Traditional Arabic"/>
          <w:b/>
          <w:bCs/>
          <w:color w:val="000000"/>
          <w:sz w:val="28"/>
          <w:szCs w:val="28"/>
          <w:rtl/>
          <w:lang w:bidi="ar-IQ"/>
        </w:rPr>
        <w:t xml:space="preserve"> </w:t>
      </w:r>
    </w:p>
    <w:p w:rsidR="00941801" w:rsidRPr="00BC3C7C" w:rsidRDefault="00941801" w:rsidP="00941801">
      <w:pPr>
        <w:spacing w:after="0" w:line="240" w:lineRule="auto"/>
        <w:jc w:val="both"/>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 xml:space="preserve"> ثانياً: استراتيجية الأمن القومي لعام 2017</w:t>
      </w:r>
    </w:p>
    <w:p w:rsidR="00941801" w:rsidRPr="00BC3C7C" w:rsidRDefault="00941801" w:rsidP="00941801">
      <w:pPr>
        <w:pStyle w:val="NormalWeb"/>
        <w:shd w:val="clear" w:color="auto" w:fill="FFFFFF"/>
        <w:bidi/>
        <w:spacing w:before="0" w:beforeAutospacing="0" w:after="0" w:afterAutospacing="0"/>
        <w:jc w:val="both"/>
        <w:rPr>
          <w:rFonts w:ascii="Traditional Arabic" w:hAnsi="Traditional Arabic" w:cs="Traditional Arabic"/>
          <w:b/>
          <w:bCs/>
          <w:sz w:val="28"/>
          <w:szCs w:val="28"/>
          <w:rtl/>
          <w:lang w:bidi="ar-IQ"/>
        </w:rPr>
      </w:pPr>
      <w:r w:rsidRPr="00BC3C7C">
        <w:rPr>
          <w:rFonts w:ascii="Traditional Arabic" w:hAnsi="Traditional Arabic" w:cs="Traditional Arabic"/>
          <w:b/>
          <w:bCs/>
          <w:sz w:val="28"/>
          <w:szCs w:val="28"/>
          <w:rtl/>
          <w:lang w:bidi="ar-IQ"/>
        </w:rPr>
        <w:t xml:space="preserve">    تعد استراتيجية الأمن القومي الأمريكي</w:t>
      </w:r>
      <w:r w:rsidRPr="00BC3C7C">
        <w:rPr>
          <w:rStyle w:val="EndnoteReference"/>
          <w:rFonts w:ascii="Traditional Arabic" w:hAnsi="Traditional Arabic" w:cs="Traditional Arabic"/>
          <w:b/>
          <w:bCs/>
          <w:lang w:bidi="ar-IQ"/>
        </w:rPr>
        <w:sym w:font="Symbol" w:char="F02A"/>
      </w:r>
      <w:r w:rsidRPr="00BC3C7C">
        <w:rPr>
          <w:rFonts w:ascii="Traditional Arabic" w:hAnsi="Traditional Arabic" w:cs="Traditional Arabic"/>
          <w:b/>
          <w:bCs/>
          <w:sz w:val="28"/>
          <w:szCs w:val="28"/>
          <w:rtl/>
          <w:lang w:bidi="ar-IQ"/>
        </w:rPr>
        <w:t>، وثيقة يصادق عليها الكونغرس تحدد أولويات الإدارة في المشاركة العالمية والمنافسة الاقتصادية ومظاهرات القوة العسكرية. ويعد" الامن الاقتصادى هو الأمن القومى"، وتقاس " الحيوية الاقتصادية والنمو والازدهار على مستوى السياسة الداخلية ضروري تماماً للقوة الامريكية والنفوذ فى الخارج". وقد عبر عن هذه المفاهيم الرئيس ترامب فيما ورد من نصوص تضمنتها وثيقة الأمن القومي لعام 2017 جاء فيها  "إن الدولة الغير قادرة على حماية الازدهار الداخلي لا تستطيع حماية مصالحها فى الخارج"، و"إن الأمة التي ليست مستعدة لكسب الحرب هي أمة ليست قادرة على منع الحرب ".(</w:t>
      </w:r>
      <w:r w:rsidRPr="00BC3C7C">
        <w:rPr>
          <w:rStyle w:val="EndnoteReference"/>
          <w:rFonts w:ascii="Traditional Arabic" w:hAnsi="Traditional Arabic" w:cs="Traditional Arabic"/>
          <w:b/>
          <w:bCs/>
          <w:rtl/>
          <w:lang w:bidi="ar-IQ"/>
        </w:rPr>
        <w:endnoteRef/>
      </w:r>
      <w:r w:rsidRPr="00BC3C7C">
        <w:rPr>
          <w:rFonts w:ascii="Traditional Arabic" w:hAnsi="Traditional Arabic" w:cs="Traditional Arabic"/>
          <w:b/>
          <w:bCs/>
          <w:sz w:val="28"/>
          <w:szCs w:val="28"/>
          <w:rtl/>
          <w:lang w:bidi="ar-IQ"/>
        </w:rPr>
        <w:t>) إن هذه المفاهيم تعني أن إدارة الرئيس ترامب تسعى إلى بناء جيش مختلف عن الجيش القائم في قدراته التسليحية واللوجستية والاستخبارية ، فهي تميل إلى تبني أفكار المدرسة الواقعية التقليدية من خلال التلويح بالعصا الغليطة في وجه الخصوم بسبب ما تمتلكه من رؤية تشاؤمية حول النظام الدولي على خلاف  ما عرضه جون مير شايمر من ضرورة التحول إلى الواقعية البنيوية.</w:t>
      </w:r>
      <w:r w:rsidRPr="00BC3C7C">
        <w:rPr>
          <w:rStyle w:val="EndnoteReference"/>
          <w:rFonts w:ascii="Traditional Arabic" w:hAnsi="Traditional Arabic" w:cs="Traditional Arabic"/>
          <w:b/>
          <w:bCs/>
          <w:rtl/>
          <w:lang w:bidi="ar-IQ"/>
        </w:rPr>
        <w:endnoteRef/>
      </w:r>
      <w:r w:rsidRPr="00BC3C7C">
        <w:rPr>
          <w:rFonts w:ascii="Traditional Arabic" w:hAnsi="Traditional Arabic" w:cs="Traditional Arabic"/>
          <w:b/>
          <w:bCs/>
          <w:sz w:val="28"/>
          <w:szCs w:val="28"/>
          <w:rtl/>
          <w:lang w:bidi="ar-IQ"/>
        </w:rPr>
        <w:t xml:space="preserve">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وقد أصدرت إدارة الرئيس ترامب أول وثيقة استراتيجية الأمن القومي. ولكن حتى قبل نشر الوثيقة، حذر بعض خبراء الاستراتيجية الكبرى من أن هذه الوثيقة  سوف تفشل على الأرجح في تقديم تصميم استراتيجياً كبيراً على المدى الطويل يكون الرئيس الحالي مستعداً وقادراً على اتباعه. على سبيل المثال، إذ تنتقد ريبيكا ليسنر وميخا زينكو ما يعدونه " تركيزاً قصير الأمد " للإدارة بدلاً من "الاستشراف الاستراتيجي الطويل الأجل. وعلى النقيض من ذلك، فإن نموذجاً " للاستراتيجية الناشئة " القائم على المرونة والتعلم من الارتجالات القصيرة الأجل تعد من أنجح نتائج السياسة الخارجية الأمريكية ،غير أنها في النهاية واجهت بعض الشكوك حول فاعليتها بالاستناد المفهوم التقليدي في أن الاستراتيجية لا تعد ناجحة إلا بعد أن تكون نتيجة لتصورات بعيد المدى. ويجادل البعض بأن استراتيجية ترومان للاحتواء قد كانت أكثر اعتماداً على التعلم الناشئ والمحاولة والخطأ بسبب عدم اليقين الشديد في فترة الحرب الباردة المبكرة التي جعلت من إعداد التخطيط طويل الأجل أمراً صعباً.(</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pStyle w:val="FootnoteText"/>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rPr>
        <w:t xml:space="preserve">    في شهر أب- 2016 نشرت دورية </w:t>
      </w:r>
      <w:r w:rsidRPr="00BC3C7C">
        <w:rPr>
          <w:rFonts w:ascii="Traditional Arabic" w:hAnsi="Traditional Arabic" w:cs="Traditional Arabic"/>
          <w:b/>
          <w:bCs/>
          <w:color w:val="000000"/>
          <w:sz w:val="28"/>
          <w:szCs w:val="28"/>
        </w:rPr>
        <w:t>Foreign Affaires</w:t>
      </w:r>
      <w:r w:rsidRPr="00BC3C7C">
        <w:rPr>
          <w:rFonts w:ascii="Traditional Arabic" w:hAnsi="Traditional Arabic" w:cs="Traditional Arabic"/>
          <w:b/>
          <w:bCs/>
          <w:color w:val="000000"/>
          <w:sz w:val="28"/>
          <w:szCs w:val="28"/>
          <w:rtl/>
        </w:rPr>
        <w:t> دراسة بعنوان:</w:t>
      </w:r>
      <w:r w:rsidRPr="00BC3C7C">
        <w:rPr>
          <w:rFonts w:ascii="Traditional Arabic" w:hAnsi="Traditional Arabic" w:cs="Traditional Arabic"/>
          <w:b/>
          <w:bCs/>
          <w:color w:val="000000"/>
          <w:sz w:val="28"/>
          <w:szCs w:val="28"/>
        </w:rPr>
        <w:t>“The Case for Offshore Balancing</w:t>
      </w:r>
      <w:r w:rsidRPr="00BC3C7C">
        <w:rPr>
          <w:rFonts w:ascii="Traditional Arabic" w:hAnsi="Traditional Arabic" w:cs="Traditional Arabic"/>
          <w:b/>
          <w:bCs/>
          <w:color w:val="000000"/>
          <w:sz w:val="28"/>
          <w:szCs w:val="28"/>
          <w:rtl/>
        </w:rPr>
        <w:t xml:space="preserve">  "حالة التوازن خارج المجال"، كتبها اثنان من أساتذة العلوم السياسية الأمريكيين المعروفين، هما جون مير شايمر، وستيفن والت، دعت إلى استبدال استراتيجية التدخل الأمريكي الخارجي واسع النطاق لتعديل سلوك دول لا تتماشى سياساتها مع القيم والمصالح الأمريكية، باستراتيجية مغايرة تقوم بالتركيز على محافظة الولايات المتحدة الأمريكية على نفوذها في أوروبا، ومواجهة مهيمنين محتملين في أوروبا وشرق آسيا والخليج العربي. ويقترح المؤلفان أنه بدلاً من سياسة السيطرة على العالم وحراسته التي طبقها الجمهوريون والديمقراطيون طيلة ربع القرن الأخير، فإن هنـاك طريقـة أفضـل مـن ذلـك، وهي متابعـة استراتيجية "التـوازن خـارج المجـال" التي تقوم على تشجيع بلدان معينه على تولي عملية مراقبة وعرقلة القوى الصاعدة التي تتعارض طموحاتها مع سياسة الولايات المتحدة الأمريكية الداعية لإعادة الاستقرار في العلاقات الدولية بأقل قدر من التدخل الأمريكي المباشر عسكرياً أو سياسياً إلا في لحالات استثنائية تحتاج لمثل هذا التدخل. وتتوافق أفكار مير شاييمر مع ولت في هذه الدراسة مع الخطوط الرئيسة التي كان الرئيس ترامب قد أعلن عنها أثناء حملته الانتخابية؛ فقد رفض سياسة التدخل الأمريكي في مناطق عديدة من العالم ورأى أنها أضرت بالاقتصاد الأمريكي دون أن تحقق عائداً أمنياً يذكر لصالح بلاده. كما طالب بأن يكون لدى حلفاء الولايات المتحدة الأمريكية أو من يرغبون في تقديم أنفسهم كحلفاء يتحملون عبء التكلفة العسكرية والاقتصادية لعمليات التدخل من أجل حماية التوازنات الإقليمية والدولية </w:t>
      </w:r>
      <w:r w:rsidRPr="00BC3C7C">
        <w:rPr>
          <w:rFonts w:ascii="Traditional Arabic" w:hAnsi="Traditional Arabic" w:cs="Traditional Arabic"/>
          <w:b/>
          <w:bCs/>
          <w:color w:val="000000"/>
          <w:sz w:val="28"/>
          <w:szCs w:val="28"/>
          <w:rtl/>
          <w:lang w:bidi="ar-IQ"/>
        </w:rPr>
        <w:t>ولا تتحملها الولايات المتحدة الأمريكية ، فالنكسات كانت النتيجة الطبيعية للاستراتيجية الشاملة القائمة على الهيمنة الليبرالية التي اتبعها الإدارات الديمقراطة والجمهورية لسنوات مضت، فضلاً عن أن منطق " الأمة التي لا غنى عنها" كان يذهب إلى أعطاء الحق للولايات المتحدة الأمريكية حقاً للهيمنة بدلاً من الحفاظ على توازن القوى في المناطق الرئيسة التي تلزمها تعزيز الديمقراطية فيها ، والدفاع عن حقوق الإنسان متى كانت مهددة.(</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pStyle w:val="FootnoteText"/>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vertAlign w:val="superscript"/>
          <w:rtl/>
          <w:lang w:bidi="ar-IQ"/>
        </w:rPr>
        <w:t xml:space="preserve">    </w:t>
      </w:r>
      <w:r w:rsidRPr="00BC3C7C">
        <w:rPr>
          <w:rFonts w:ascii="Traditional Arabic" w:hAnsi="Traditional Arabic" w:cs="Traditional Arabic"/>
          <w:b/>
          <w:bCs/>
          <w:color w:val="000000"/>
          <w:sz w:val="28"/>
          <w:szCs w:val="28"/>
          <w:rtl/>
          <w:lang w:bidi="ar-IQ"/>
        </w:rPr>
        <w:t xml:space="preserve"> وتأتي أطروحة " التوازن من الخارج" للتتسق في مضمونها واهدافها مع ها مقاربة " حالة التوازن خارج المجال " ، فالأولى تبدو قريبة حالة الاندفاع التدريجي أو القيادة من الخلف،إذ  يمثل التوازن من الخارج توجه استراتيجي تكون القوة العظمى خارج الإقليم  وتراقب عن بعد توازنات القوى دون أن تكون طرفاً فيه  ، وبالتالي فهي تكون حامل الميزان والطرف الموازن بشكل غير المباشر فيها، ومن ثم ، فإن المقاربة المحتملة لدور الولايات المتحدة الأمريكية وفق منطق التوازن من الخارج سوف يعتمد بشكل مباشر على توظيف التحالفات للقيام بتأمين المصالح الاستراتيجية الأمريكية، وحمايتها دون أن تتحمل الولايات المتحدة الأمريكية أية تكاليف جراء ذلك ، في مقابل استمرار التحالفات وبقاء الولايات المتحدة الأمريكية معها.(</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pStyle w:val="FootnoteText"/>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والحق،إن أدارة الرئيس ترامب تتجه إلى بناء نظام سياسي أقليمي ودولي يستند إلى مبدأ إعادة صياغة التحالفات القديمة ، وبناء تحالفات جديدة تكون فيها الولايات المتحدة الأمريكية في موقع المنتفع المجاني </w:t>
      </w:r>
      <w:r w:rsidRPr="00BC3C7C">
        <w:rPr>
          <w:rFonts w:ascii="Traditional Arabic" w:hAnsi="Traditional Arabic" w:cs="Traditional Arabic"/>
          <w:b/>
          <w:bCs/>
          <w:color w:val="000000"/>
          <w:sz w:val="28"/>
          <w:szCs w:val="28"/>
          <w:lang w:bidi="ar-IQ"/>
        </w:rPr>
        <w:t>Free Rider</w:t>
      </w:r>
      <w:r w:rsidRPr="00BC3C7C">
        <w:rPr>
          <w:rFonts w:ascii="Traditional Arabic" w:hAnsi="Traditional Arabic" w:cs="Traditional Arabic"/>
          <w:b/>
          <w:bCs/>
          <w:color w:val="000000"/>
          <w:sz w:val="28"/>
          <w:szCs w:val="28"/>
          <w:rtl/>
          <w:lang w:bidi="ar-IQ"/>
        </w:rPr>
        <w:t xml:space="preserve"> ، ويتحمل الحلفاء والشركاء ما تتطلبه استمرار تلك التحلفات والشراكات من موارد تعزز وتدعم القوة الأمريكية . </w:t>
      </w:r>
    </w:p>
    <w:p w:rsidR="00941801" w:rsidRPr="00BC3C7C" w:rsidRDefault="00941801" w:rsidP="00941801">
      <w:pPr>
        <w:pStyle w:val="FootnoteText"/>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إن مايثير الريبة هي حالة عدم الاستقرار الأمني التي تنتشر في مناطق واسع من العالم في أطار تراجع واضح للقيادة العالمية الأمريكية، في عالم مضطرب ومتحول لايمكن التحكم في نتائج ما يحصل فيه من تحولات إقليمية ودولية تجلت في صعود قيادة أمريكية شعبوية إلى الرئاسة الأمريكية لايمكن التنبؤ بسلوكياتها، وهو ما أنعكس على ما شهدته أروقة مؤتمر ميونخ للأمن الذي عقد بتاريخ 16شباط 2018 </w:t>
      </w:r>
      <w:r w:rsidRPr="00BC3C7C">
        <w:rPr>
          <w:rFonts w:ascii="Traditional Arabic" w:hAnsi="Traditional Arabic" w:cs="Traditional Arabic"/>
          <w:b/>
          <w:bCs/>
          <w:color w:val="000000"/>
          <w:sz w:val="28"/>
          <w:szCs w:val="28"/>
          <w:lang w:bidi="ar-IQ"/>
        </w:rPr>
        <w:t>msc "</w:t>
      </w:r>
      <w:r w:rsidRPr="00BC3C7C">
        <w:rPr>
          <w:rFonts w:ascii="Traditional Arabic" w:hAnsi="Traditional Arabic" w:cs="Traditional Arabic"/>
          <w:b/>
          <w:bCs/>
          <w:color w:val="000000"/>
          <w:sz w:val="28"/>
          <w:szCs w:val="28"/>
          <w:rtl/>
          <w:lang w:bidi="ar-IQ"/>
        </w:rPr>
        <w:t xml:space="preserve"> " من حوارات ، وما عرض فيه من أوراق عمل كانت في طبيعتها تشاؤمية تنبيء بأحداث جسام قد تقع في منطقة الشرق الأوسط وشرق أسياعلى وجه الخصوص ، إذ أنعقد المؤتمر وهو يحمل شعار " العالم على شفا هاوية " ، أو ما عبر عنه مستشار الأمن القومي الأمريكي ماك ماستر عن خطورة المرحلة الحالية بأنها " الوقت الحرج للإنسانية"</w:t>
      </w:r>
      <w:r w:rsidRPr="00BC3C7C">
        <w:rPr>
          <w:rFonts w:ascii="Traditional Arabic" w:hAnsi="Traditional Arabic" w:cs="Traditional Arabic"/>
          <w:b/>
          <w:bCs/>
          <w:color w:val="000000"/>
          <w:sz w:val="28"/>
          <w:szCs w:val="28"/>
          <w:lang w:bidi="ar-IQ"/>
        </w:rPr>
        <w:t xml:space="preserve"> (</w:t>
      </w:r>
      <w:r w:rsidRPr="00BC3C7C">
        <w:rPr>
          <w:rStyle w:val="EndnoteReference"/>
          <w:rFonts w:ascii="Traditional Arabic" w:hAnsi="Traditional Arabic" w:cs="Traditional Arabic"/>
          <w:b/>
          <w:bCs/>
          <w:color w:val="000000"/>
          <w:lang w:bidi="ar-IQ"/>
        </w:rPr>
        <w:endnoteRef/>
      </w:r>
      <w:r w:rsidRPr="00BC3C7C">
        <w:rPr>
          <w:rFonts w:ascii="Traditional Arabic" w:hAnsi="Traditional Arabic" w:cs="Traditional Arabic"/>
          <w:b/>
          <w:bCs/>
          <w:color w:val="000000"/>
          <w:sz w:val="28"/>
          <w:szCs w:val="28"/>
          <w:lang w:bidi="ar-IQ"/>
        </w:rPr>
        <w:t xml:space="preserve">). Critical Time for Huminity </w:t>
      </w:r>
    </w:p>
    <w:p w:rsidR="00941801" w:rsidRPr="00BC3C7C" w:rsidRDefault="00941801" w:rsidP="00941801">
      <w:pPr>
        <w:spacing w:after="0" w:line="240" w:lineRule="auto"/>
        <w:textAlignment w:val="center"/>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المطلب الثاني</w:t>
      </w:r>
      <w:r w:rsidRPr="00BC3C7C">
        <w:rPr>
          <w:rFonts w:ascii="Traditional Arabic" w:hAnsi="Traditional Arabic" w:cs="Traditional Arabic" w:hint="cs"/>
          <w:b/>
          <w:bCs/>
          <w:color w:val="000000"/>
          <w:sz w:val="32"/>
          <w:szCs w:val="32"/>
          <w:rtl/>
          <w:lang w:bidi="ar-IQ"/>
        </w:rPr>
        <w:t xml:space="preserve">: </w:t>
      </w:r>
      <w:r w:rsidRPr="00BC3C7C">
        <w:rPr>
          <w:rFonts w:ascii="Traditional Arabic" w:hAnsi="Traditional Arabic" w:cs="Traditional Arabic"/>
          <w:b/>
          <w:bCs/>
          <w:color w:val="000000"/>
          <w:sz w:val="32"/>
          <w:szCs w:val="32"/>
          <w:rtl/>
          <w:lang w:bidi="ar-IQ"/>
        </w:rPr>
        <w:t>الشراكة والمنافسة على مكانة الولايات المتحدة الأمريكية في النظام العالمي</w:t>
      </w:r>
    </w:p>
    <w:p w:rsidR="00941801" w:rsidRPr="00BC3C7C" w:rsidRDefault="00941801" w:rsidP="00941801">
      <w:pPr>
        <w:spacing w:after="0" w:line="240" w:lineRule="auto"/>
        <w:jc w:val="center"/>
        <w:textAlignment w:val="center"/>
        <w:rPr>
          <w:rFonts w:ascii="Traditional Arabic" w:hAnsi="Traditional Arabic" w:cs="Traditional Arabic"/>
          <w:b/>
          <w:bCs/>
          <w:color w:val="000000"/>
          <w:sz w:val="28"/>
          <w:szCs w:val="28"/>
          <w:lang w:bidi="ar-IQ"/>
        </w:rPr>
      </w:pPr>
      <w:r w:rsidRPr="00BC3C7C">
        <w:rPr>
          <w:rFonts w:ascii="Traditional Arabic" w:hAnsi="Traditional Arabic" w:cs="Traditional Arabic"/>
          <w:b/>
          <w:bCs/>
          <w:color w:val="000000"/>
          <w:sz w:val="28"/>
          <w:szCs w:val="28"/>
          <w:lang w:bidi="ar-IQ"/>
        </w:rPr>
        <w:t xml:space="preserve">The Partnership and the Compitition on Postion of </w:t>
      </w:r>
      <w:smartTag w:uri="urn:schemas-microsoft-com:office:smarttags" w:element="place">
        <w:smartTag w:uri="urn:schemas-microsoft-com:office:smarttags" w:element="country-region">
          <w:r w:rsidRPr="00BC3C7C">
            <w:rPr>
              <w:rFonts w:ascii="Traditional Arabic" w:hAnsi="Traditional Arabic" w:cs="Traditional Arabic"/>
              <w:b/>
              <w:bCs/>
              <w:color w:val="000000"/>
              <w:sz w:val="28"/>
              <w:szCs w:val="28"/>
              <w:lang w:bidi="ar-IQ"/>
            </w:rPr>
            <w:t>U.S.</w:t>
          </w:r>
        </w:smartTag>
      </w:smartTag>
      <w:r w:rsidRPr="00BC3C7C">
        <w:rPr>
          <w:rFonts w:ascii="Traditional Arabic" w:hAnsi="Traditional Arabic" w:cs="Traditional Arabic"/>
          <w:b/>
          <w:bCs/>
          <w:color w:val="000000"/>
          <w:sz w:val="28"/>
          <w:szCs w:val="28"/>
          <w:lang w:bidi="ar-IQ"/>
        </w:rPr>
        <w:t xml:space="preserve"> in International Order</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rPr>
        <w:t xml:space="preserve">    تعد طريقة وصول الرئيس دونالد ترامب إلى البيت الأبيض حالة فريدة من نوعها بين الرؤوساء الأميركيين من حيث تاريخه وتجاربه الشخصية التي لا تنسجم طبيعتها مع تعقيدات العمل الحكومي، فشخصيته لا توحي بالكيفية التي ستتم فيها عملية صنع القرار في الفرع التنفيذي للنظام السياسي الأمريكي، إذ أن تجاربه في الإشراف على مؤسساته التجارية لم تكن كافية لإعداده لكي يتولى أهم و أخطر وظيفة العالم.فضلاً عن ذلك، فإن العديد من الوزراء المعينين لم يكونوا أبداً في السلك الحكومي، لا سيما وزير الخارجية ريكس تيلرسون ، حيث أن  اتخاذ القرارات الحكومية ( بما في ذلك الدبلوماسية والدفاع الوطني) عملية مختلفة جداُ عن الطريقة التي يتم بها </w:t>
      </w:r>
      <w:r w:rsidRPr="00BC3C7C">
        <w:rPr>
          <w:rFonts w:ascii="Traditional Arabic" w:hAnsi="Traditional Arabic" w:cs="Traditional Arabic"/>
          <w:b/>
          <w:bCs/>
          <w:color w:val="000000"/>
          <w:sz w:val="28"/>
          <w:szCs w:val="28"/>
          <w:rtl/>
          <w:lang w:bidi="ar-IQ"/>
        </w:rPr>
        <w:t xml:space="preserve"> احتساب </w:t>
      </w:r>
      <w:r w:rsidRPr="00BC3C7C">
        <w:rPr>
          <w:rFonts w:ascii="Traditional Arabic" w:hAnsi="Traditional Arabic" w:cs="Traditional Arabic"/>
          <w:b/>
          <w:bCs/>
          <w:color w:val="000000"/>
          <w:sz w:val="28"/>
          <w:szCs w:val="28"/>
          <w:rtl/>
        </w:rPr>
        <w:t>أرباح وخسائر الشركات التجارجية والاستثمارية.(</w:t>
      </w:r>
      <w:r w:rsidRPr="00BC3C7C">
        <w:rPr>
          <w:rStyle w:val="EndnoteReference"/>
          <w:rFonts w:ascii="Traditional Arabic" w:hAnsi="Traditional Arabic" w:cs="Traditional Arabic"/>
          <w:b/>
          <w:bCs/>
          <w:color w:val="000000"/>
          <w:rtl/>
        </w:rPr>
        <w:endnoteRef/>
      </w:r>
      <w:r w:rsidRPr="00BC3C7C">
        <w:rPr>
          <w:rFonts w:ascii="Traditional Arabic" w:hAnsi="Traditional Arabic" w:cs="Traditional Arabic"/>
          <w:b/>
          <w:bCs/>
          <w:color w:val="000000"/>
          <w:sz w:val="28"/>
          <w:szCs w:val="28"/>
          <w:rtl/>
        </w:rPr>
        <w:t xml:space="preserve">) </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والحق ، فإن هناك شكوك حول اتجاهات إدارة الرئيس ترامب حول التزاماتها الخارجية، وفي تفضيلاتها نحو استخدام أدوات الدبلوماسية ، أو المساعدات الخارجية ، أو الحرب ، فالرئيس ترامب قد تولى منصبه مستنداً إلى قناعة بأن المصالح التجارية الأمريكية يقوضها النظام التجاري المتعدد الأطراف كما حددها الرئيسان جورج هيربرت بوش وبيل كلينتون، فضلاً من أنه استنكر العملية التي كرست اتفاق المناخ في باريس لعام 2015 في إدارة الرئيس باراك أوباما. ومع انتهاء السنة الأولى من عمر الإدارة الأمريكية ، فقد بات واضحاً ملامح أو على الأقل الخطوط العريضة للسياسة الخارجية الأمريكية بالظهور، والتي سيعتمد ترتيب أولوياتها في التنفيذ على أساس المزاج الذي سيسود لدى الإدارة الأمريكية</w:t>
      </w:r>
      <w:r>
        <w:rPr>
          <w:rFonts w:ascii="Traditional Arabic" w:hAnsi="Traditional Arabic" w:cs="Traditional Arabic"/>
          <w:b/>
          <w:bCs/>
          <w:color w:val="000000"/>
          <w:sz w:val="28"/>
          <w:szCs w:val="28"/>
          <w:rtl/>
          <w:lang w:bidi="ar-IQ"/>
        </w:rPr>
        <w:t xml:space="preserve"> وكفاءة وقدرة الفريق التنفيذي .</w:t>
      </w:r>
      <w:r w:rsidRPr="00BC3C7C">
        <w:rPr>
          <w:rFonts w:ascii="Traditional Arabic" w:hAnsi="Traditional Arabic" w:cs="Traditional Arabic"/>
          <w:b/>
          <w:bCs/>
          <w:color w:val="000000"/>
          <w:sz w:val="28"/>
          <w:szCs w:val="28"/>
          <w:rtl/>
          <w:lang w:bidi="ar-IQ"/>
        </w:rPr>
        <w:t>(</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pStyle w:val="NormalWeb"/>
        <w:shd w:val="clear" w:color="auto" w:fill="FFFFFF"/>
        <w:bidi/>
        <w:spacing w:before="0" w:beforeAutospacing="0" w:after="0" w:afterAutospacing="0"/>
        <w:jc w:val="both"/>
        <w:rPr>
          <w:rFonts w:ascii="Traditional Arabic" w:hAnsi="Traditional Arabic" w:cs="Traditional Arabic"/>
          <w:b/>
          <w:bCs/>
          <w:sz w:val="28"/>
          <w:szCs w:val="28"/>
          <w:rtl/>
          <w:lang w:bidi="ar-IQ"/>
        </w:rPr>
      </w:pPr>
      <w:r w:rsidRPr="00BC3C7C">
        <w:rPr>
          <w:rFonts w:ascii="Traditional Arabic" w:hAnsi="Traditional Arabic" w:cs="Traditional Arabic"/>
          <w:b/>
          <w:bCs/>
          <w:sz w:val="28"/>
          <w:szCs w:val="28"/>
          <w:rtl/>
          <w:lang w:bidi="ar-IQ"/>
        </w:rPr>
        <w:t xml:space="preserve">    وتستند حجة  الرئيس ترامب الاستراتيجية الأساسية في أن الولايات المتحدة الأمريكية كانت مفرطة في التزمات خارجية. ويرى أنه يتعين على الولايات المتحدة أن تستنزف وقتا أقصر، وتنفق موارد أقل على نظام العلاقات المتعددة الأطراف، وأن يتم  التركيز أكثر على مصالحها القومية ، وأن لا تتورط في علاقات متشابكة ومعقدة معقدة تضعها في مواجهة مع مخاطر وتحملها بأعباء غير مبررة تستنزف الكثير من قدراتها.</w:t>
      </w:r>
    </w:p>
    <w:p w:rsidR="00941801" w:rsidRPr="00BC3C7C" w:rsidRDefault="00941801" w:rsidP="00941801">
      <w:pPr>
        <w:pStyle w:val="NormalWeb"/>
        <w:shd w:val="clear" w:color="auto" w:fill="FFFFFF"/>
        <w:bidi/>
        <w:spacing w:before="0" w:beforeAutospacing="0" w:after="0" w:afterAutospacing="0"/>
        <w:jc w:val="both"/>
        <w:rPr>
          <w:rFonts w:ascii="Traditional Arabic" w:hAnsi="Traditional Arabic" w:cs="Traditional Arabic"/>
          <w:b/>
          <w:bCs/>
          <w:sz w:val="28"/>
          <w:szCs w:val="28"/>
          <w:rtl/>
        </w:rPr>
      </w:pPr>
      <w:r w:rsidRPr="00BC3C7C">
        <w:rPr>
          <w:rFonts w:ascii="Traditional Arabic" w:hAnsi="Traditional Arabic" w:cs="Traditional Arabic"/>
          <w:b/>
          <w:bCs/>
          <w:sz w:val="28"/>
          <w:szCs w:val="28"/>
          <w:rtl/>
        </w:rPr>
        <w:t xml:space="preserve">    وتشتمل عقيدة ترامب للسياسة الخارجية من ثلاثة أفكار رئيسة. الأول : إن الولايات المتحدة الأمريكية سمحت لنفسها بأن تصبح مفرطة في الإنفاق على حلفائها. والثاني: إن الولايات المتحدة الأمريكية يجب أن تفكر في التجارة من حيث ما هو أفضل لها، وليس ما هو أفضل للنظام الاقتصادي العالمي. والثالث: إن التعددية الجامدة هي بقايا عالم الحرب الباردة  ، وأنه يجب على الولايات المتحدة الأمريكية أن تعمل مع كل من يتقاسم مصالحها، بدلاً من التشبث بهيكل تجاوزت فائدته.</w:t>
      </w:r>
      <w:r w:rsidRPr="00BC3C7C">
        <w:rPr>
          <w:rFonts w:ascii="Traditional Arabic" w:hAnsi="Traditional Arabic" w:cs="Traditional Arabic"/>
          <w:b/>
          <w:bCs/>
          <w:sz w:val="28"/>
          <w:szCs w:val="28"/>
          <w:rtl/>
          <w:lang w:bidi="ar-IQ"/>
        </w:rPr>
        <w:t>(</w:t>
      </w:r>
      <w:r w:rsidRPr="00BC3C7C">
        <w:rPr>
          <w:rStyle w:val="EndnoteReference"/>
          <w:rFonts w:ascii="Traditional Arabic" w:hAnsi="Traditional Arabic" w:cs="Traditional Arabic"/>
          <w:b/>
          <w:bCs/>
          <w:rtl/>
        </w:rPr>
        <w:endnoteRef/>
      </w:r>
      <w:r w:rsidRPr="00BC3C7C">
        <w:rPr>
          <w:rFonts w:ascii="Traditional Arabic" w:hAnsi="Traditional Arabic" w:cs="Traditional Arabic"/>
          <w:b/>
          <w:bCs/>
          <w:sz w:val="28"/>
          <w:szCs w:val="28"/>
          <w:rtl/>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ويتبنى الرئيس ترامب عقيدة تقوم على مبدأ ومفهوم الصفقة في التعامل مع قضايا السياسة الخارجية ، تستند على مفهوم براغماتي ، في أن حجم الانخراط في قضايا العالم سوف يرتبط بمقدار ما تحققه من منافع اقتصادية</w:t>
      </w:r>
      <w:r w:rsidRPr="00BC3C7C">
        <w:rPr>
          <w:rFonts w:ascii="Traditional Arabic" w:hAnsi="Traditional Arabic" w:cs="Traditional Arabic"/>
          <w:b/>
          <w:bCs/>
          <w:color w:val="000000"/>
          <w:sz w:val="28"/>
          <w:szCs w:val="28"/>
          <w:rtl/>
        </w:rPr>
        <w:t xml:space="preserve"> </w:t>
      </w:r>
      <w:r w:rsidRPr="00BC3C7C">
        <w:rPr>
          <w:rFonts w:ascii="Traditional Arabic" w:hAnsi="Traditional Arabic" w:cs="Traditional Arabic"/>
          <w:b/>
          <w:bCs/>
          <w:color w:val="000000"/>
          <w:sz w:val="28"/>
          <w:szCs w:val="28"/>
          <w:rtl/>
          <w:lang w:bidi="ar-IQ"/>
        </w:rPr>
        <w:t>للولايات المتحدة الأمريكية ، وهو مفهوم نابع من عقلية رجل الأعمال الذي يتعامل بمنطق الربح والخسارة.(</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وقد أدت حملة الرئيس دونالد ترامب الرئاسية إلى زرع الخوف في نفوس المستثمرين في سوق السندات في جميع أنحاء العالم بعد أن تعهد ترامب بخفض ضرائب الدخل الفيدرالية وإنفاق ما يصل إلى تريليون دولار من أجل تحسين البنية التحتية للولايات المتحدة. وأعرب المستثمرون عن قلقهم من أن يؤدي فوزه إلى حصول عجز فيدرالي ضخم وتضخم هارب ، ما يؤدي إلى تآكل في قيمة حيازاتهم.</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وفي إطار تنفيذه للأفكار التي طبعت عقيدته السياسية ، بدأ الرئيس ترامب بسحب الولايات المتحدة الأمريكية من العالم. إذ أقدم على الإنسحاب من اتفاق باريس بشأن المناخ، والشراكة عبر المحيط الهادئ، واليونسكو، ومحادثات الهجرة العالمية، وغيرها. إن التراجع كان ذو أثر سلبي لم يفعل شيئاً يذكر لصالح الأميركيين ، وجاء لصالح الصين الشعبية التي تمكنت من ملء الفراغ على حساب الولايات المتحدة الأمريكية ، وأدت إلى إلحاق الضرر بالجهود التي يبذلها العالم لمنع وقوع كارثة بيئية، وإلى المكانة والقيادة العالمية والقدرة التنافسية الاقتصادية التي تحضى بها الولايات المتحدة الأمريكية ، وهو ماعد خروجاً على نفوذ الليبرالية الجديدة وقواعد التجارة الحرة.(</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وتؤشر مواقف إدارة ترامب المعلنة من المؤسسات والاتفاقيات الدولية متعددة الأطراف إلى تراجع اهتمامها باستخدام هذه المؤسسات كأطر للتفاعل الدولي، كما أن تحول اهتمام هذه الإدارة بما تراه أولوية دعم القوة المادية، اقتصادياً وعسكرياً، للولايات المتحدة الأمريكية سوف يؤدي إلى تراجع احترام الإدارة لما تضعه عليها الاتفاقيات الدولية من التزمات، ومنها على سبيل المثال اتفاقية باريس بشأن تغير المناخ، من التزامات. وسوف يعرض ذلك المؤسسات الدولية إلى نقص في الموارد اللازمة لتحقيق أهدافها، بالإضافة إلى تراجع مصداقية الجهود الدولية ، فحتى لو لم تنسحب الولايات المتحدة الأمريكية من العضوية في مؤسسات أو اتفاقيات دولية، فإن تغير أولوياتها وتراجع اهتمامها سوف يؤثران بالسلب على تماسك منظومة القواعد والأطر التي حكمت التفاعلات الدولية في العقود الماضية.</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 خلال مشاركة الرئيس ترامب في أعمال منتدى دافوس في شهر كانون الثاني 2018، فقد أكد على ملامح السياسة الخارجية الأمريكية التي تستخدم قوة المال بوصفها أحد مكونات القوة الصلبة الأمريكية ، وأداة من أدوات تنفيذ سياستها الخارجية ، إذ عبر في مداخلة له بتاريخ 26/1/ 2018 في تفسيره لمفهوم فكرة " امريكا اولاً " حول السياسة الخارجية، بالقول : إنها " لتمثيل مصالح الشعب الامريكى، وتأكيد صداقة الولايات المتحدة الأمريكية وشراكتها فى بناء عالم أفضل". كما وأشار إلى أن الولايات المتحدة الأمريكية ستكون صعبة بشأن القضايا التجارية، وأنه يعتزم "اعادة النزاهة إلى النظام التجارى العالمي"، واردف بالقول :"اننا نؤيد التجارة الحرة، بيد أنه يتعين أن تكون عادلة ويجب ان تكون متبادلة ... وفى النهاية فان التجارة غير العادلة تقوضنا جميعاً.(</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يصنف التيار الأمريكي الجديد الذي تمثله إدارة الرئيس ترامب بأنه ضد العولمة ، ويكاد يقترب في توجهاته من تيارات سياسية في دول أخرى من العالم كالحالة مع حزب الجبهة الوطنية في فرنسا وحزب الحرية النمساوي . وفي إطار وصف ما يجري من تحولات في السياسة الخارجية الأمريكية يقول فرانسيس فوكوياما : " أن فوز ترامب في الانتخابات الأمريكية والحاقه الهزيمة بمنافسته هيلاري كلينتون قد شكل نقطة تحول للسياسات الأمريكية حسب، بل والنظام العالمي بأجمعه ، إذ سوف يدخل العالم عصراً من القومية الشعبوية يخرج فيه نظام الهيمنة الليبرالي الذي تم بناؤه منذ خمسنيات القرن الماضي إلى عالم القوميات المتنافسة ، وهو ما سيشكل منعطفاً له من الأهمية ما تماثل في قوة تأثيرها سقوط جدار برلين عام 1989.(</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 xml:space="preserve">) </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وفي الشأن ذاته ، </w:t>
      </w:r>
      <w:r w:rsidRPr="00BC3C7C">
        <w:rPr>
          <w:rFonts w:ascii="Traditional Arabic" w:hAnsi="Traditional Arabic" w:cs="Traditional Arabic"/>
          <w:b/>
          <w:bCs/>
          <w:color w:val="000000"/>
          <w:sz w:val="28"/>
          <w:szCs w:val="28"/>
          <w:shd w:val="clear" w:color="auto" w:fill="FFFFFF"/>
          <w:rtl/>
        </w:rPr>
        <w:t>عبر الرئيس الفرنسي أمانويل ماكرون عن رفضه المد الحمائي الذي تشهده الساحة الاقتصادية العالمية. ووجه ماكرون انتقاداً مبطناً لنظيره الأميركي دونالد ترمب من دون أن يسميه، إذ خاطب الرئيس الفرنسي مؤسس المنتدى الاقتصادي العالمي في دافوس كلاوس شواب ممازحاً: " نتحدث عن العولمة في مكان معزول عن العالم بسبب الثلوج. يصعب الإيمان هنا بتغير المناخ، وأنتم لم تدعوا أي مشكك في الاحتباس الحراري هذه السنة ". وبهذا الانتقاد المبطن، أكد الرئيس ماكرون العزم الأوروبي للحفاظ على الأهداف الدولية التي وضعتها اتفاقية باريس لعام 2015 داعماً ما جاء  في كلمة المستشارة الألمانية أنجيلا ميركل، التي حذرت أمام المنتدى من أن " الحمائية" ليست الحل لمشكلات العالم</w:t>
      </w:r>
      <w:r w:rsidRPr="00BC3C7C">
        <w:rPr>
          <w:rFonts w:ascii="Traditional Arabic" w:hAnsi="Traditional Arabic" w:cs="Traditional Arabic"/>
          <w:b/>
          <w:bCs/>
          <w:color w:val="000000"/>
          <w:sz w:val="28"/>
          <w:szCs w:val="28"/>
          <w:shd w:val="clear" w:color="auto" w:fill="FFFFFF"/>
        </w:rPr>
        <w:t>).</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وقد يبدو الاقتصاد الأمريكي مختلطاً، ولكن قرارات الاستثمار هي دائما نسبية، وعند مقارنتها بالبدائل، فإن سندات الخزينة الأمريكية تبدو وكأنها علامات استقرار. وهناك نوعان من التحديات التي قد تحل محل سندات الخزينة في الدين الحكومي على المدى الطويل وهي ديون منطقة االيورو والديون الحكومية الصينية، ومع ذلك فإنها لا تبدو أنها تمتلك  قدراً من الجاذبية . ومع ذلك، لا تزال أسواق السندات في منطقة اليورو تعاني من أزمة الديون السيادية في جنوب أوروبا، في إيطاليا واليونان. وقد أثار قرار المملكة المتحدة بمغادرة الاتحاد الأوروبي مزيداً من الشك بشأن مستقبل المشروع الأوروبي والاتحاد النقدي الذي يدعمه. والبطالة، فضلاً عن بطء النمو، وعدم المساواة قد خلق احتمال  حصول موجة شعوبية أخرى في القارة من شأنه أن يلحق ضرراً بأمن الدين الحكومي لمنطقة اليورو. كما لا يزال أمام الصين الشعبية طريق طويل قبل أن تتمكن من منافسة الولايات المتحدة بوصفها المصدر الأعلى للأصول الآمنة في العالم. ولا يزال المستثمرون يشعرون بالقلق إزاء المؤسسات الصينية الغامضة، وتباطؤ نموها الاقتصادي، وسوق البورصة المتقلبة، واستخدام ضوابط رأس المال، وحالاتها المتزايدة من الدين الخاص والعام .(</w:t>
      </w:r>
      <w:r w:rsidRPr="00BC3C7C">
        <w:rPr>
          <w:rStyle w:val="EndnoteReference"/>
          <w:rFonts w:ascii="Traditional Arabic" w:hAnsi="Traditional Arabic" w:cs="Traditional Arabic"/>
          <w:b/>
          <w:bCs/>
          <w:color w:val="000000"/>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كل ذلك يضع ذلك المنظمات الدولية في مأزق مزدوج، هو غياب القدوة والالتزام والقيادة من جانب قوة عظمى مثل الولايات المتحدة الأمريكية من ناحية، وتراجع الدعم المادي الكبير الذي كانت تقدمه من ناحية أخرى. وفي ظل تعدد الاتجاهات والجهات المؤثرة على صنع القرار، وغياب المؤسسية إلى حد كبير، إذ لا يبدو في الأفق حتى الآن أن هناك من سيحد من التأثيرات السلبية لإدارة ترامب على تماسك بنية النظام الدولي.</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وفي أطار تنفيذ قواعد المنافسة الاقتصادية العالمية مع الصين الشعبية حول التجارة العالمية التي من شأنها أن تؤثر على الولايات المتحدة الأمريكية لعقود  قادمة، فإنه ستكون أفضل استراتيجية للرد على التنمر الاقتصادي في الصين الشعبية هي الشراكة مع دول أخرى لإنفاذ قواعد عادلة، إذ تشاطر العديد من الدول الأخرى الولايات المتحدة الأمريكية المخاوف بشأن السياسات الاقتصادية غير التجارية في الصين الشعبية، وهذا المجتمع الواسع من الدول ذات التفكير المماثل هو واحد من أقوى الأسلحة في الترسانة الاقتصادية الأمريكية، إذ تسعى الصين الشعبية إبقاء الدول التى تشكو من سياساتها مقسمة، وأنها ترى في إدارة الرئيس ترامب فرصة استراتيجية للنهوض بمصالحها الخاصة على حساب الولايات المتحدة الأمريكية.(</w:t>
      </w:r>
      <w:r w:rsidRPr="00BC3C7C">
        <w:rPr>
          <w:rStyle w:val="EndnoteReference"/>
          <w:rFonts w:ascii="Traditional Arabic" w:hAnsi="Traditional Arabic" w:cs="Traditional Arabic"/>
          <w:b/>
          <w:bCs/>
          <w:color w:val="000000"/>
          <w:vertAlign w:val="subscript"/>
          <w:rtl/>
          <w:lang w:bidi="ar-IQ"/>
        </w:rPr>
        <w:endnoteRef/>
      </w:r>
      <w:r w:rsidRPr="00BC3C7C">
        <w:rPr>
          <w:rFonts w:ascii="Traditional Arabic" w:hAnsi="Traditional Arabic" w:cs="Traditional Arabic"/>
          <w:b/>
          <w:bCs/>
          <w:color w:val="000000"/>
          <w:sz w:val="28"/>
          <w:szCs w:val="28"/>
          <w:rtl/>
          <w:lang w:bidi="ar-IQ"/>
        </w:rPr>
        <w:t>)</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خلاصة القول تبدو توجهات إدارة الرئيس ترامب واضحة فيما يتعلق بتراجع اهتمامها بالعمل من خلال المؤسسات الدولية مثل الأمم المتحدة، وفي تعارض أولوياتها الداخلية مع القواعد والاتفاقيات التي حكمت النظام الدولي في العقود السابقة. ولا يقتصر هذا التعارض على قضية تغير المناخ، بل يمتد ليشمل القواعد التي حكمت النظام الاقتصادي العالمي، خاصة فيما يتعلق بالتبادل التجاري، حيث ألمحت الإدارة الأمريكية مؤخراً إلى أنها لن تلتزم بالضرورة بقواعد وأطر منظمة التجارة العالمية فيما يتعلق بمنازعاتها التجارية، وهو ما سيهدد مصداقية المنظومة بأكملها.</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32"/>
          <w:szCs w:val="32"/>
          <w:rtl/>
          <w:lang w:bidi="ar-IQ"/>
        </w:rPr>
      </w:pPr>
      <w:r w:rsidRPr="00BC3C7C">
        <w:rPr>
          <w:rFonts w:ascii="Traditional Arabic" w:hAnsi="Traditional Arabic" w:cs="Traditional Arabic"/>
          <w:b/>
          <w:bCs/>
          <w:color w:val="000000"/>
          <w:sz w:val="32"/>
          <w:szCs w:val="32"/>
          <w:rtl/>
          <w:lang w:bidi="ar-IQ"/>
        </w:rPr>
        <w:t>خاتمة:</w:t>
      </w: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 xml:space="preserve">    كان مقدراً للولايات المتحدة الأمريكية أن تتزعم العالم بعد انتهاء الحرب الباردة،غير أن تراجعاً في مركز القيادة العالمية بدت ملامحه بالظهور في ولاية الرئيس السابق باراك أوباما. ولعله ليس واضحاً وفق رؤية الرئيس ترامب التي تتركز على شعار" أمريكا أولاً " و " إعادة أمريكا عظيمة " ، كيف لهذه الإدارة أن تمارس دور الزعامة في وقت بدت فيه خلال سنتها الأولى عاجزة عن ممارسة هذا الدور بعد أن تعذر عليها إعادة تعريف المصلحة القومية وحدود انتشارها ، ومحدودية أولوياتها الاستراتيجية التي التي أشرت حالة من التراجع في الالتزامات تجاه الشراكات التقليدية ، وعدم القدرة على صياغة نظام جديد للتفاعلات الإقليمية والدولية يساعد في انتاج موارد جديدة للقوة الأمريكية للتعوض عما فقدته بسبب التأكل في موارد قوتها الناعمة.</w:t>
      </w:r>
    </w:p>
    <w:p w:rsidR="00941801" w:rsidRDefault="00941801" w:rsidP="00941801">
      <w:pPr>
        <w:spacing w:after="0" w:line="240" w:lineRule="auto"/>
        <w:jc w:val="both"/>
        <w:textAlignment w:val="center"/>
        <w:rPr>
          <w:rFonts w:ascii="Traditional Arabic" w:hAnsi="Traditional Arabic" w:cs="Traditional Arabic" w:hint="cs"/>
          <w:b/>
          <w:bCs/>
          <w:color w:val="000000"/>
          <w:sz w:val="28"/>
          <w:szCs w:val="28"/>
          <w:rtl/>
          <w:lang w:bidi="ar-IQ"/>
        </w:rPr>
      </w:pPr>
    </w:p>
    <w:p w:rsidR="00941801" w:rsidRDefault="00941801" w:rsidP="00941801">
      <w:pPr>
        <w:spacing w:after="0" w:line="240" w:lineRule="auto"/>
        <w:jc w:val="both"/>
        <w:textAlignment w:val="center"/>
        <w:rPr>
          <w:rFonts w:ascii="Traditional Arabic" w:hAnsi="Traditional Arabic" w:cs="Traditional Arabic" w:hint="cs"/>
          <w:b/>
          <w:bCs/>
          <w:color w:val="000000"/>
          <w:sz w:val="28"/>
          <w:szCs w:val="28"/>
          <w:rtl/>
          <w:lang w:bidi="ar-IQ"/>
        </w:rPr>
      </w:pPr>
    </w:p>
    <w:p w:rsidR="00941801" w:rsidRDefault="00941801" w:rsidP="00941801">
      <w:pPr>
        <w:spacing w:after="0" w:line="240" w:lineRule="auto"/>
        <w:jc w:val="both"/>
        <w:textAlignment w:val="center"/>
        <w:rPr>
          <w:rFonts w:ascii="Traditional Arabic" w:hAnsi="Traditional Arabic" w:cs="Traditional Arabic" w:hint="cs"/>
          <w:b/>
          <w:bCs/>
          <w:color w:val="000000"/>
          <w:sz w:val="28"/>
          <w:szCs w:val="28"/>
          <w:rtl/>
          <w:lang w:bidi="ar-IQ"/>
        </w:rPr>
      </w:pPr>
    </w:p>
    <w:p w:rsidR="00941801" w:rsidRPr="00BC3C7C" w:rsidRDefault="00941801" w:rsidP="00941801">
      <w:p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وقد انتهى البحث إلى عدداً من الاستنتاجات ، نوردها كمايأتي:</w:t>
      </w:r>
    </w:p>
    <w:p w:rsidR="00941801" w:rsidRPr="00BC3C7C" w:rsidRDefault="00941801" w:rsidP="00193335">
      <w:pPr>
        <w:pStyle w:val="ListParagraph"/>
        <w:numPr>
          <w:ilvl w:val="0"/>
          <w:numId w:val="23"/>
        </w:num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رغم نجاح الحزب الجمهوري في السيطرة على مجلسي النواب والشيوخ ، فإن ذلك لا يعني أن الحزب سوف يتماسك خلف رئيس مشكوك في قدراته القيادية وفي رشد قراراته وفي حقيقة توجهاته.</w:t>
      </w:r>
    </w:p>
    <w:p w:rsidR="00941801" w:rsidRPr="00BC3C7C" w:rsidRDefault="00941801" w:rsidP="00193335">
      <w:pPr>
        <w:pStyle w:val="ListParagraph"/>
        <w:numPr>
          <w:ilvl w:val="0"/>
          <w:numId w:val="23"/>
        </w:num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ستبقى شخصية الرئيس ترامب يصعب تقدير مسارها ، أو تخمين المدى الذي يمكن أن يذهب إليه ، ومن غير الواضح إن سينجح في إدارة دولة عظمى لها استراتيجياتها المستقرة وأولوياتها وتقاليد مؤسساتها وتجذاباتها.</w:t>
      </w:r>
    </w:p>
    <w:p w:rsidR="00941801" w:rsidRPr="00BC3C7C" w:rsidRDefault="00941801" w:rsidP="00193335">
      <w:pPr>
        <w:pStyle w:val="ListParagraph"/>
        <w:numPr>
          <w:ilvl w:val="0"/>
          <w:numId w:val="23"/>
        </w:numPr>
        <w:spacing w:after="0" w:line="240" w:lineRule="auto"/>
        <w:jc w:val="both"/>
        <w:textAlignment w:val="center"/>
        <w:rPr>
          <w:rFonts w:ascii="Traditional Arabic" w:hAnsi="Traditional Arabic" w:cs="Traditional Arabic"/>
          <w:b/>
          <w:bCs/>
          <w:color w:val="000000"/>
          <w:sz w:val="28"/>
          <w:szCs w:val="28"/>
          <w:rtl/>
          <w:lang w:bidi="ar-IQ"/>
        </w:rPr>
      </w:pPr>
      <w:r w:rsidRPr="00BC3C7C">
        <w:rPr>
          <w:rFonts w:ascii="Traditional Arabic" w:hAnsi="Traditional Arabic" w:cs="Traditional Arabic"/>
          <w:b/>
          <w:bCs/>
          <w:color w:val="000000"/>
          <w:sz w:val="28"/>
          <w:szCs w:val="28"/>
          <w:rtl/>
          <w:lang w:bidi="ar-IQ"/>
        </w:rPr>
        <w:t>تفاقم الشقوق المعنوية بين الولايات المتحدة الأمريكية وأوربا التي بدأت ترى على الجانب الآخر من الأطلسي حليفها الاستراتيجي  في غير ما كانت ترغب برؤيته.</w:t>
      </w:r>
    </w:p>
    <w:p w:rsidR="00941801" w:rsidRPr="00BC3C7C" w:rsidRDefault="00941801" w:rsidP="00193335">
      <w:pPr>
        <w:pStyle w:val="ListParagraph"/>
        <w:numPr>
          <w:ilvl w:val="0"/>
          <w:numId w:val="23"/>
        </w:numPr>
        <w:spacing w:after="0" w:line="240" w:lineRule="auto"/>
        <w:jc w:val="both"/>
        <w:textAlignment w:val="center"/>
        <w:rPr>
          <w:rFonts w:ascii="Traditional Arabic" w:hAnsi="Traditional Arabic" w:cs="Traditional Arabic"/>
          <w:b/>
          <w:bCs/>
          <w:color w:val="000000"/>
          <w:sz w:val="28"/>
          <w:szCs w:val="28"/>
          <w:lang w:bidi="ar-IQ"/>
        </w:rPr>
      </w:pPr>
      <w:r w:rsidRPr="00BC3C7C">
        <w:rPr>
          <w:rFonts w:ascii="Traditional Arabic" w:hAnsi="Traditional Arabic" w:cs="Traditional Arabic"/>
          <w:b/>
          <w:bCs/>
          <w:color w:val="000000"/>
          <w:sz w:val="28"/>
          <w:szCs w:val="28"/>
          <w:rtl/>
          <w:lang w:bidi="ar-IQ"/>
        </w:rPr>
        <w:t>إن تسنم الرئيس ترامب منصبه الرئاسي ، لا يستبعد وجود فرضيات عرقلة تجربته بمفعول فضائح مدوية أو ملفات مستترة مثلاً ، قد تتم بأدوات قانونية ، أو حملات إعلامية ، فشخصية الرئيس ترامب الغامضة وتشابكاته المريبة في عالم المال والأعمال تجعله قابلاً للخدش والكسر، أو أن يكون هدفاً مفضلاً لمحاولات التشهير والإسقاط.</w:t>
      </w:r>
    </w:p>
    <w:p w:rsidR="00941801" w:rsidRPr="00BC3C7C" w:rsidRDefault="00941801" w:rsidP="00941801">
      <w:pPr>
        <w:bidi w:val="0"/>
        <w:spacing w:after="0" w:line="240" w:lineRule="auto"/>
        <w:jc w:val="center"/>
        <w:rPr>
          <w:rFonts w:ascii="Times New Roman" w:hAnsi="Times New Roman" w:cs="Times New Roman"/>
          <w:b/>
          <w:bCs/>
          <w:color w:val="000000"/>
          <w:sz w:val="24"/>
          <w:szCs w:val="24"/>
        </w:rPr>
      </w:pPr>
      <w:r w:rsidRPr="00BC3C7C">
        <w:rPr>
          <w:rFonts w:ascii="Times New Roman" w:hAnsi="Times New Roman" w:cs="Times New Roman"/>
          <w:b/>
          <w:bCs/>
          <w:color w:val="000000"/>
          <w:sz w:val="24"/>
          <w:szCs w:val="24"/>
        </w:rPr>
        <w:t>Abstract</w:t>
      </w:r>
    </w:p>
    <w:p w:rsidR="00941801" w:rsidRPr="00BC3C7C" w:rsidRDefault="00941801" w:rsidP="00941801">
      <w:pPr>
        <w:bidi w:val="0"/>
        <w:spacing w:after="0" w:line="240" w:lineRule="auto"/>
        <w:jc w:val="both"/>
        <w:rPr>
          <w:rFonts w:ascii="Times New Roman" w:hAnsi="Times New Roman" w:cs="Times New Roman"/>
          <w:color w:val="000000"/>
          <w:sz w:val="24"/>
          <w:szCs w:val="24"/>
          <w:lang w:bidi="ar-IQ"/>
        </w:rPr>
      </w:pPr>
      <w:r w:rsidRPr="00BC3C7C">
        <w:rPr>
          <w:rFonts w:ascii="Times New Roman" w:hAnsi="Times New Roman" w:cs="Times New Roman"/>
          <w:color w:val="000000"/>
          <w:sz w:val="24"/>
          <w:szCs w:val="24"/>
          <w:lang w:bidi="ar-IQ"/>
        </w:rPr>
        <w:t xml:space="preserve">   The arrival of Donald Trump into the presidency of the </w:t>
      </w:r>
      <w:smartTag w:uri="urn:schemas-microsoft-com:office:smarttags" w:element="place">
        <w:smartTag w:uri="urn:schemas-microsoft-com:office:smarttags" w:element="country-region">
          <w:r w:rsidRPr="00BC3C7C">
            <w:rPr>
              <w:rFonts w:ascii="Times New Roman" w:hAnsi="Times New Roman" w:cs="Times New Roman"/>
              <w:color w:val="000000"/>
              <w:sz w:val="24"/>
              <w:szCs w:val="24"/>
              <w:lang w:bidi="ar-IQ"/>
            </w:rPr>
            <w:t>United States</w:t>
          </w:r>
        </w:smartTag>
      </w:smartTag>
      <w:r w:rsidRPr="00BC3C7C">
        <w:rPr>
          <w:rFonts w:ascii="Times New Roman" w:hAnsi="Times New Roman" w:cs="Times New Roman"/>
          <w:color w:val="000000"/>
          <w:sz w:val="24"/>
          <w:szCs w:val="24"/>
          <w:lang w:bidi="ar-IQ"/>
        </w:rPr>
        <w:t xml:space="preserve"> has created a new style of leadership that is revolutionary, improvised and populist. It has gone beyond the rules that the international order has established for seven decades, and touch regional and international institutional structures with political, economic and environmental functions, long the traditional allies of the United States of America Formed the geopolitical area of ​​American national security. This transformation had implications not only for the policies of the United States of America but also for the international order in which the dominant liberal system entered the age of rival populist nationalism , in which the system of multilateral relations was replaced by careful analysis of the national interest and the redefinition of foreign policy based on current realities, and not on a post-Cold War era</w:t>
      </w:r>
      <w:r w:rsidRPr="00BC3C7C">
        <w:rPr>
          <w:rFonts w:ascii="Times New Roman" w:hAnsi="Times New Roman" w:cs="Times New Roman"/>
          <w:color w:val="000000"/>
          <w:sz w:val="24"/>
          <w:szCs w:val="24"/>
          <w:rtl/>
          <w:lang w:bidi="ar-IQ"/>
        </w:rPr>
        <w:t>.</w:t>
      </w:r>
    </w:p>
    <w:p w:rsidR="00941801" w:rsidRPr="00BC3C7C" w:rsidRDefault="00941801" w:rsidP="00941801">
      <w:pPr>
        <w:bidi w:val="0"/>
        <w:spacing w:after="0" w:line="240" w:lineRule="auto"/>
        <w:jc w:val="both"/>
        <w:rPr>
          <w:rFonts w:ascii="Times New Roman" w:hAnsi="Times New Roman" w:cs="Times New Roman"/>
          <w:color w:val="000000"/>
          <w:sz w:val="24"/>
          <w:szCs w:val="24"/>
          <w:lang w:bidi="ar-IQ"/>
        </w:rPr>
      </w:pPr>
      <w:r w:rsidRPr="00BC3C7C">
        <w:rPr>
          <w:rFonts w:ascii="Times New Roman" w:hAnsi="Times New Roman" w:cs="Times New Roman"/>
          <w:color w:val="000000"/>
          <w:sz w:val="24"/>
          <w:szCs w:val="24"/>
          <w:rtl/>
          <w:lang w:bidi="ar-IQ"/>
        </w:rPr>
        <w:t>    </w:t>
      </w:r>
      <w:r w:rsidRPr="00BC3C7C">
        <w:rPr>
          <w:rFonts w:ascii="Times New Roman" w:hAnsi="Times New Roman" w:cs="Times New Roman"/>
          <w:color w:val="000000"/>
          <w:sz w:val="24"/>
          <w:szCs w:val="24"/>
          <w:lang w:bidi="ar-IQ"/>
        </w:rPr>
        <w:t>The rise of the trampic movement will leave its mark on the decision-making process, influenced by the personality of the president, the way he thinks, the political doctrine he espouses, and his preference for the summit diplomacy that seemed to prevail in the scene of international relations management rather than the traditional diplomacy of the State Department</w:t>
      </w:r>
      <w:r w:rsidRPr="00BC3C7C">
        <w:rPr>
          <w:rFonts w:ascii="Times New Roman" w:hAnsi="Times New Roman" w:cs="Times New Roman"/>
          <w:color w:val="000000"/>
          <w:sz w:val="24"/>
          <w:szCs w:val="24"/>
          <w:rtl/>
          <w:lang w:bidi="ar-IQ"/>
        </w:rPr>
        <w:t>.</w:t>
      </w:r>
    </w:p>
    <w:p w:rsidR="00941801" w:rsidRDefault="00941801" w:rsidP="000F0C5E">
      <w:pPr>
        <w:pStyle w:val="EndnoteText"/>
        <w:spacing w:after="0" w:line="240" w:lineRule="auto"/>
        <w:ind w:left="41"/>
        <w:jc w:val="lowKashida"/>
        <w:rPr>
          <w:rStyle w:val="CharCharChar"/>
          <w:rFonts w:ascii="Traditional Arabic" w:hAnsi="Traditional Arabic" w:cs="Traditional Arabic" w:hint="cs"/>
          <w:b/>
          <w:bCs/>
          <w:rtl/>
          <w:lang w:val="en-US" w:bidi="ar-IQ"/>
        </w:rPr>
      </w:pPr>
    </w:p>
    <w:p w:rsidR="00941801" w:rsidRDefault="00941801" w:rsidP="000F0C5E">
      <w:pPr>
        <w:pStyle w:val="EndnoteText"/>
        <w:spacing w:after="0" w:line="240" w:lineRule="auto"/>
        <w:ind w:left="41"/>
        <w:jc w:val="lowKashida"/>
        <w:rPr>
          <w:rStyle w:val="CharCharChar"/>
          <w:rFonts w:ascii="Traditional Arabic" w:hAnsi="Traditional Arabic" w:cs="Traditional Arabic" w:hint="cs"/>
          <w:b/>
          <w:bCs/>
          <w:rtl/>
          <w:lang w:val="en-US" w:bidi="ar-IQ"/>
        </w:rPr>
      </w:pPr>
    </w:p>
    <w:p w:rsidR="00941801" w:rsidRPr="009330EB" w:rsidRDefault="00941801" w:rsidP="00941801">
      <w:pPr>
        <w:pStyle w:val="a2"/>
        <w:contextualSpacing/>
        <w:jc w:val="center"/>
        <w:rPr>
          <w:rFonts w:ascii="Simplified Arabic" w:hAnsi="Simplified Arabic" w:cs="AL-Mateen"/>
          <w:sz w:val="36"/>
          <w:szCs w:val="36"/>
          <w:rtl/>
          <w:lang w:bidi="ar-IQ"/>
        </w:rPr>
      </w:pPr>
      <w:r w:rsidRPr="009330EB">
        <w:rPr>
          <w:rFonts w:ascii="Simplified Arabic" w:hAnsi="Simplified Arabic" w:cs="AL-Mateen"/>
          <w:sz w:val="36"/>
          <w:szCs w:val="36"/>
          <w:rtl/>
          <w:lang w:bidi="ar-IQ"/>
        </w:rPr>
        <w:t>وجهات السياسة التركية تجاه المنطقة العربية بعد عام 2002</w:t>
      </w:r>
    </w:p>
    <w:p w:rsidR="00941801" w:rsidRDefault="00941801" w:rsidP="00941801">
      <w:pPr>
        <w:pStyle w:val="a2"/>
        <w:contextualSpacing/>
        <w:jc w:val="center"/>
        <w:rPr>
          <w:rFonts w:ascii="Simplified Arabic" w:hAnsi="Simplified Arabic" w:cs="Simplified Arabic"/>
          <w:b/>
          <w:bCs/>
          <w:sz w:val="28"/>
          <w:szCs w:val="28"/>
          <w:rtl/>
          <w:lang w:bidi="ar-IQ"/>
        </w:rPr>
      </w:pPr>
    </w:p>
    <w:p w:rsidR="00941801" w:rsidRPr="009330EB" w:rsidRDefault="00941801" w:rsidP="00941801">
      <w:pPr>
        <w:pStyle w:val="a2"/>
        <w:bidi w:val="0"/>
        <w:ind w:right="2741"/>
        <w:contextualSpacing/>
        <w:rPr>
          <w:rFonts w:ascii="Simplified Arabic" w:hAnsi="Simplified Arabic" w:cs="AF_Diwani"/>
          <w:sz w:val="36"/>
          <w:szCs w:val="36"/>
          <w:rtl/>
          <w:lang w:bidi="ar-IQ"/>
        </w:rPr>
      </w:pPr>
      <w:r w:rsidRPr="009330EB">
        <w:rPr>
          <w:rFonts w:ascii="Simplified Arabic" w:hAnsi="Simplified Arabic" w:cs="AF_Diwani"/>
          <w:sz w:val="36"/>
          <w:szCs w:val="36"/>
          <w:rtl/>
          <w:lang w:bidi="ar-IQ"/>
        </w:rPr>
        <w:t>م.م. احمد محمود عبد المجيد</w:t>
      </w:r>
      <w:r>
        <w:rPr>
          <w:rStyle w:val="FootnoteReference"/>
          <w:rFonts w:ascii="Simplified Arabic" w:eastAsia="Calibri" w:hAnsi="Simplified Arabic" w:cs="AF_Diwani"/>
          <w:sz w:val="36"/>
          <w:szCs w:val="36"/>
          <w:rtl/>
          <w:lang w:bidi="ar-IQ"/>
        </w:rPr>
        <w:t>(*)</w:t>
      </w:r>
    </w:p>
    <w:p w:rsidR="00941801" w:rsidRPr="009330EB" w:rsidRDefault="00941801" w:rsidP="00941801">
      <w:pPr>
        <w:pStyle w:val="a2"/>
        <w:bidi w:val="0"/>
        <w:ind w:right="4253"/>
        <w:contextualSpacing/>
        <w:rPr>
          <w:rFonts w:ascii="Traditional Arabic" w:hAnsi="Traditional Arabic" w:cs="Traditional Arabic"/>
          <w:b/>
          <w:bCs/>
          <w:sz w:val="28"/>
          <w:szCs w:val="28"/>
          <w:lang w:bidi="ar-IQ"/>
        </w:rPr>
      </w:pPr>
      <w:r w:rsidRPr="00283C22">
        <w:rPr>
          <w:rFonts w:ascii="Simplified Arabic" w:hAnsi="Simplified Arabic" w:cs="Simplified Arabic"/>
          <w:b/>
          <w:bCs/>
          <w:sz w:val="32"/>
          <w:szCs w:val="32"/>
          <w:rtl/>
          <w:lang w:bidi="ar-IQ"/>
        </w:rPr>
        <w:t xml:space="preserve"> </w:t>
      </w:r>
      <w:r>
        <w:rPr>
          <w:rFonts w:ascii="Simplified Arabic" w:hAnsi="Simplified Arabic" w:cs="Simplified Arabic"/>
          <w:b/>
          <w:bCs/>
          <w:sz w:val="32"/>
          <w:szCs w:val="32"/>
          <w:rtl/>
          <w:lang w:bidi="ar-IQ"/>
        </w:rPr>
        <w:t xml:space="preserve">   </w:t>
      </w:r>
    </w:p>
    <w:p w:rsidR="00941801" w:rsidRPr="009330EB" w:rsidRDefault="00941801" w:rsidP="00941801">
      <w:pPr>
        <w:bidi w:val="0"/>
        <w:spacing w:after="0" w:line="240" w:lineRule="auto"/>
        <w:contextualSpacing/>
        <w:rPr>
          <w:rFonts w:ascii="Traditional Arabic" w:hAnsi="Traditional Arabic" w:cs="Traditional Arabic"/>
          <w:b/>
          <w:bCs/>
          <w:sz w:val="28"/>
          <w:szCs w:val="28"/>
          <w:rtl/>
        </w:rPr>
      </w:pPr>
    </w:p>
    <w:p w:rsidR="00941801" w:rsidRPr="009330EB" w:rsidRDefault="00941801" w:rsidP="00941801">
      <w:pPr>
        <w:spacing w:after="0" w:line="240" w:lineRule="auto"/>
        <w:contextualSpacing/>
        <w:jc w:val="both"/>
        <w:rPr>
          <w:rFonts w:ascii="Traditional Arabic" w:hAnsi="Traditional Arabic" w:cs="Traditional Arabic"/>
          <w:b/>
          <w:bCs/>
          <w:sz w:val="32"/>
          <w:szCs w:val="32"/>
        </w:rPr>
      </w:pPr>
      <w:r w:rsidRPr="009330EB">
        <w:rPr>
          <w:rFonts w:ascii="Traditional Arabic" w:hAnsi="Traditional Arabic" w:cs="Traditional Arabic"/>
          <w:b/>
          <w:bCs/>
          <w:sz w:val="32"/>
          <w:szCs w:val="32"/>
          <w:rtl/>
        </w:rPr>
        <w:t>الملخص</w:t>
      </w:r>
      <w:r w:rsidRPr="009330EB">
        <w:rPr>
          <w:rFonts w:ascii="Traditional Arabic" w:hAnsi="Traditional Arabic" w:cs="Traditional Arabic"/>
          <w:b/>
          <w:bCs/>
          <w:sz w:val="32"/>
          <w:szCs w:val="32"/>
        </w:rPr>
        <w:t>:-</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يعد</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وصول</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حزب</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العدالة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والتنمية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الى</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السلطة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في</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تركيا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عام</w:t>
      </w:r>
      <w:r w:rsidRPr="009330EB">
        <w:rPr>
          <w:rFonts w:ascii="Traditional Arabic" w:hAnsi="Traditional Arabic" w:cs="Traditional Arabic"/>
          <w:b/>
          <w:bCs/>
          <w:sz w:val="28"/>
          <w:szCs w:val="28"/>
        </w:rPr>
        <w:t xml:space="preserve"> 2002 </w:t>
      </w:r>
      <w:r w:rsidRPr="009330EB">
        <w:rPr>
          <w:rFonts w:ascii="Traditional Arabic" w:hAnsi="Traditional Arabic" w:cs="Traditional Arabic"/>
          <w:b/>
          <w:bCs/>
          <w:sz w:val="28"/>
          <w:szCs w:val="28"/>
          <w:rtl/>
        </w:rPr>
        <w:t>نقطة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تحول</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مهمة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في</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تركيا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والمنطقة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بأجملها،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فالتحولات</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العميقة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التي</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شهدتها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السياسة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الخارجية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التركية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في</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عهد</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حكومة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حزب</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العدالة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والتنمية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وجدت</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تطبيقا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حيا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على</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أرض</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الواقع</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،اذ</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أخذت</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تميل</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نحو</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الشرق</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مع</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عدم</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فقدان</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أملها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بالغرب</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من</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خلال</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سعيها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الدؤوب</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للانضمام</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الى</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الاتحاد</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الأوربي،وان</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انغماس</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تركيا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في</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المنطقة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العربية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بشكل</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أكثر</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عمقا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من</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السابق</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،لاسيما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بعد</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اندلاع</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الثورات</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العربية،مما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سيجعل</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من</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مسألة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ابتعادها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عن</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شؤون</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المنطقة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أمرا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في</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غاية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الصعوبة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،لأنها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تعي</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بأن</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الانسحاب</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من</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المنطقة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حتى</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لو</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قبلت</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عضويتها</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في</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الاتحاد</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الأوربي</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سيضر</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بالمصالح</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التركية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الاستراتيجية</w:t>
      </w:r>
      <w:r w:rsidRPr="009330EB">
        <w:rPr>
          <w:rFonts w:ascii="Traditional Arabic" w:hAnsi="Traditional Arabic" w:cs="Traditional Arabic"/>
          <w:b/>
          <w:bCs/>
          <w:sz w:val="28"/>
          <w:szCs w:val="28"/>
        </w:rPr>
        <w:t xml:space="preserve"> </w:t>
      </w:r>
      <w:r w:rsidRPr="009330EB">
        <w:rPr>
          <w:rFonts w:ascii="Traditional Arabic" w:hAnsi="Traditional Arabic" w:cs="Traditional Arabic"/>
          <w:b/>
          <w:bCs/>
          <w:sz w:val="28"/>
          <w:szCs w:val="28"/>
          <w:rtl/>
        </w:rPr>
        <w:t>والسياسية</w:t>
      </w:r>
      <w:r w:rsidRPr="009330EB">
        <w:rPr>
          <w:rFonts w:ascii="Traditional Arabic" w:hAnsi="Traditional Arabic" w:cs="Traditional Arabic"/>
          <w:b/>
          <w:bCs/>
          <w:sz w:val="28"/>
          <w:szCs w:val="28"/>
          <w:rtl/>
          <w:lang w:bidi="ar-IQ"/>
        </w:rPr>
        <w:t>.</w:t>
      </w: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المقدمة :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شكل وصول حزب العدالة والتنمية إلى السلطة في تركيا نقطة تحول ليس في تركيا فحسب وإنما في المنطقة بأجملها ، وحداً فاصلاً بين تاريخ مضى وحاضر قادم، فالتحولات العميقة التي شهدتها السياسة الخارجية التركية والتي رسم خطوطها العريضة وزير الخارجية الحالي (أحمد داوود اوغلو) والتي وجدت تطبيقاً حياً على أرض الواقع من قادة حزب العدالة والتنمية تبين لنا بوضوح ان البوصلة التركية أخذت تميل نحو الشرق مع عدم فقدان املها بالغرب حيث ستواصل سعيها الدؤوب للانضمام إلى الاتحاد الأوربي .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بلورت تركيا مع ميلانها نحو الشرق سياسة جديدة أرادت بها ان تعيد وجودها في مناطق تأثيرها الطبيعية وساحات نفوذها الحقيقية وهي المنطقة العربية التي ربطتها معها علاقة وشائج استمرت لأكثر من 400 عام كانت فيها السيطرة التركية(العثمانية) هي الغالبة على مقدرات وشعوب المنطقة ، لكن وضع اليوم يبدو مختلفاً فشعوب المنطقة نالت استقلالها منذ أكثر من نصف قرن ، وما عادت ترضى سوى بعلاقات تعاون واحترام متبادل وليس سيطرة واستعباد ، وهذا ما باتت تدركه تركيا التي احست بالحاجة الماسة إلى العيش في محيط مستقر ، وهذا ما يستدعي منها التخلص من أرث المشكلات التي وترت علاقاتها مع دول جوارها الإقليمي ، وان تكون على مسافة واحدة من كل جيرانها بغض النظر عن انتماءاتهم الإيديولوجية والعرقية والدينية والمذهبية، وان تعيد تعريف نفسها بكونها ليس جسراً لعبور الآخرين وانما بلداً يكون هو صاحب المبادرة ونقطة جذب للآخرين.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ان سياسية تصفير المشكلات مع دول الجوار الإقليمي لم تستمر طويلاً ، إذ مع دخول المنطقة العربية مرحلة الثورات والانتفاضات المسلحة تغيرت مفاصل السياسة التركية تجاه المنطقة من الانفتاح والشراكة إلى التدخل والتنسيق مع الدول الغربية التي ترسم مخططات للمنطقة لا أحد يعلم لحد الآن مدياتها ومآلاتها الحقيقية، وهذا ما ستقوم عليه فرضية هذا البحث،وقد اعتمد البحث على منهجين المنهج التأريخي والتحليل النظمي كون طبيعة الموضوع تجمع بين سرد الاحداث التاريخية وتحليلها سياسيا وبيان ترابطها بالموضوع المبحوث عنه،وفي ضوء هذه الفرضية والمنهجية تحددت هيكلية البحث على ثلاثة مباحث :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المبحث الأول : المنظور التركي للمنطقة العربية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المبحث الثاني : القضايا الأساسية في السياسة التركية تجاه المنطقة العربية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المبحث الثالث : مستقبل السياسة التركية تجاه المنطقة العربية . </w:t>
      </w:r>
    </w:p>
    <w:p w:rsidR="00941801" w:rsidRDefault="00941801" w:rsidP="00941801">
      <w:pPr>
        <w:pStyle w:val="a2"/>
        <w:contextualSpacing/>
        <w:jc w:val="both"/>
        <w:rPr>
          <w:rFonts w:ascii="Traditional Arabic" w:hAnsi="Traditional Arabic" w:cs="Traditional Arabic" w:hint="cs"/>
          <w:b/>
          <w:bCs/>
          <w:sz w:val="32"/>
          <w:szCs w:val="32"/>
          <w:rtl/>
          <w:lang w:bidi="ar-IQ"/>
        </w:rPr>
      </w:pPr>
    </w:p>
    <w:p w:rsidR="00941801" w:rsidRDefault="00941801" w:rsidP="00941801">
      <w:pPr>
        <w:pStyle w:val="a2"/>
        <w:contextualSpacing/>
        <w:jc w:val="both"/>
        <w:rPr>
          <w:rFonts w:ascii="Traditional Arabic" w:hAnsi="Traditional Arabic" w:cs="Traditional Arabic" w:hint="cs"/>
          <w:b/>
          <w:bCs/>
          <w:sz w:val="32"/>
          <w:szCs w:val="32"/>
          <w:rtl/>
          <w:lang w:bidi="ar-IQ"/>
        </w:rPr>
      </w:pP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المبحث الأول : المنظور التركي للمنطقة العربية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منذ إعلان الجمهورية التركية الحديثة عام 1923 وانتهاجها النهج العلماني، افترقت السبل بين العرب والأتراك ، حيث اتبعت تركيا خطوات متسارعة في توجهها نحو الغرب، وكانت سياسة التغريب هي طريقها الرسمي والمعلن لتحصين جمهوريتها العلمانية الموالية للغرب ، والعضو في حلف الناتو وأدارت ظهرها إلى الشرق الأوسط ، بالمقابل استكانت الدول العربية إلى النظرة الايديولوجية في علاقاتها مع تركيا ذات التوجه العلماني وحالت هذه النظرة دون مواكبة التطورات والتغيرات في هذا البلد المهم بالمنطقة والمؤثر فيها بشدة، وبالتالي اختزلت سياسات تركيا الداخلية والإقليمية في إطار آني وضيق سلفاً ، ومع تولي (حزب العدالة والتنمية) ذي الجذور الإسلامية السلطة في تركيا في عام 2002 ، وتعزيز حضوره السياسي والمعنوي داخل المجتمع التركي ، فقد بدأ يظهر ميل تركي للاهتمام بمنطقة الشرق الأوسط وبالأخص (المنطقة العربية) ، لأن العرب يشكلون شطراً كبيراً من تلك المنطقة جغرافياً وبشرياً وتاريخياً وثقافياً ، وكذلك يمكنهم اي العرب تسهيل عودة تركيا إلى توازنات المنطقة أو عرقلتها.(1) فضلاً عن ذلك نلاحظ بان المعطيات السياسية القائمة تشير إلى تحسن العلاقات التركية - العربية ، ودور إقليمي تركي متبلور وظاهر الملامح أخذ يتعاظم بمرور الوقت في المنطقة ، كانتخاب رئيس الجمهورية التركية رئيساً للجنة الدائمة للتعاون الاقتصادي والتجاري في منظمة الدول الإسلامية ، ومن ثم أصبحت تركياً عضواً مراقباً في جامعة الدول العربية.(2)</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تعد المنطقة العربية بنظر تركيا وبالذات (الخليج العربي) من المناطق المهمة في العالم من الناحيتين الإستراتيجية والاقتصادية،لما تمتلكه المنطقة من موارد نفطية وإمكانات اقتصادية كبيرة ، جعلت دول العالم تتجه نحو تلك المنطقة من خلال تعزيز علاقاتها السياسية والاقتصادية والأمنية ،وتعد تركيا من الدول التي بدأت تطور علاقاتها مع دول المنطقة، لاسيما بعد وصول حزب العدالة والتنمية للسلطة في تركيا وانفتاحه على دول العالم الإسلامي والعربي.(3)</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يأتي الاهتمام التركي بالمنطقة العربية ضمن السياسات التركية الجديدة التي حرصت فيها قيادات الحكومة التركية على تبني رؤية مختلفة نوعياً في علاقات تركيا الخارجية في الدوائر المختلفة،ولاسيما الدائرة الشرق أوسطية،وأبرز ما تضمنته تلك السياسة العناصر التالية: (4) </w:t>
      </w:r>
    </w:p>
    <w:p w:rsidR="00941801" w:rsidRPr="009330EB" w:rsidRDefault="00941801" w:rsidP="00193335">
      <w:pPr>
        <w:pStyle w:val="a2"/>
        <w:numPr>
          <w:ilvl w:val="0"/>
          <w:numId w:val="27"/>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ضرورة تنشيط الدور التركي في المنطقة بما يتجاوز حدودها المباشرة. </w:t>
      </w:r>
    </w:p>
    <w:p w:rsidR="00941801" w:rsidRPr="009330EB" w:rsidRDefault="00941801" w:rsidP="00193335">
      <w:pPr>
        <w:pStyle w:val="a2"/>
        <w:numPr>
          <w:ilvl w:val="0"/>
          <w:numId w:val="27"/>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تغليب أسلوب الحوار السياسي والمبادرات الدبلوماسية في معالجة الأزمات ورفض سياسات العزل والحصار وتشجيع سياسات الانخراط الإيجابي . </w:t>
      </w:r>
    </w:p>
    <w:p w:rsidR="00941801" w:rsidRPr="009330EB" w:rsidRDefault="00941801" w:rsidP="00193335">
      <w:pPr>
        <w:pStyle w:val="a2"/>
        <w:numPr>
          <w:ilvl w:val="0"/>
          <w:numId w:val="27"/>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الاهتمام بالمدخل الاقتصادي لمعالجة الأزمات وتعزيز الاعتماد المتبادل بين اقتصادات المنطقة.</w:t>
      </w:r>
    </w:p>
    <w:p w:rsidR="00941801" w:rsidRPr="009330EB" w:rsidRDefault="00941801" w:rsidP="00193335">
      <w:pPr>
        <w:pStyle w:val="a2"/>
        <w:numPr>
          <w:ilvl w:val="0"/>
          <w:numId w:val="27"/>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ضرورة الحفاظ على وحدة الكيانات القائمة وطابعها المتعدد في إطار تعزيز التعايش الثقافي . </w:t>
      </w:r>
    </w:p>
    <w:p w:rsidR="00941801" w:rsidRPr="009330EB" w:rsidRDefault="00941801" w:rsidP="00193335">
      <w:pPr>
        <w:pStyle w:val="a2"/>
        <w:numPr>
          <w:ilvl w:val="0"/>
          <w:numId w:val="27"/>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أهمية التنسيق الأمني ورفض سياسات المحاور ، وتأكيد مفهوم الأمن للجميع .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أما بواعث الاهتمام والتحرك التركي إزاء العالم العربي ، فيمكن إجماله في دوافع داخلية وخارجية نوجزها بالآتي :- </w:t>
      </w: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أولاً : الدوافع الداخلية :-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تتمثل في وصول حزب العدالة والتنمية ذو التوجه الإسلامي المعتدل للسلطة ، لذا فان تلاقيه مع العرب ليس غريباً ، خاصة وان الحزب يؤكد على الهوية الإسلامية لتركيا ويثمن التاريخ الطويل المشترك مع الدول العربية والإسلامية.(5)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وهنا يسعى صانعو السياسة الخارجية التركية إلى تهيئة الأرضية المناسبة لإقامة حوار سياسي ومشاورات بين تركيا وزعماء الدول الشرق أوسطية ، ولهذا عملت تركيا في هذا الجانب على تأسيس المنتدى التركي - العربي لتعزيز التعاون مع جامعة الدول العربية من اجل رفع الحواجز النفسية والأحكام المسبقة التي وقفت أمام طريق الحوار البناء بين الطرفين ، كذلك أطلقت تركيا مشروع (تحالف الحضارات) والذي أصبح مؤسسة بدأت عملها عام 2005 ضد التعصب والاستقطابات وسوء التفاهم وإيجاد قواسم مشتركة بين الحضارات ، بالإضافة إلى تأكيد التعاون الاقتصادي مع الدول العربية ليكون أحد أسس السلام والاستقرار في المنطقة ، خاصة وان العالم يعيش على قاعدة الاعتماد المتبادل .(6) </w:t>
      </w: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ثانياً : الدوافع الخارجية :- </w:t>
      </w:r>
    </w:p>
    <w:p w:rsidR="00941801" w:rsidRPr="009330EB" w:rsidRDefault="00941801" w:rsidP="00941801">
      <w:pPr>
        <w:pStyle w:val="a2"/>
        <w:ind w:firstLine="509"/>
        <w:contextualSpacing/>
        <w:jc w:val="both"/>
        <w:rPr>
          <w:rFonts w:ascii="Traditional Arabic" w:hAnsi="Traditional Arabic" w:cs="Traditional Arabic" w:hint="cs"/>
          <w:b/>
          <w:bCs/>
          <w:sz w:val="28"/>
          <w:szCs w:val="28"/>
          <w:rtl/>
          <w:lang w:bidi="ar-IQ"/>
        </w:rPr>
      </w:pPr>
      <w:r w:rsidRPr="009330EB">
        <w:rPr>
          <w:rFonts w:ascii="Traditional Arabic" w:hAnsi="Traditional Arabic" w:cs="Traditional Arabic"/>
          <w:b/>
          <w:bCs/>
          <w:sz w:val="28"/>
          <w:szCs w:val="28"/>
          <w:rtl/>
          <w:lang w:bidi="ar-IQ"/>
        </w:rPr>
        <w:t>تتمثل تلك الدوافع بظهور ثلاث نقاط ضغط خارجية حاسمة تدعم إعادة تقويم السياسة الخا</w:t>
      </w:r>
      <w:r>
        <w:rPr>
          <w:rFonts w:ascii="Traditional Arabic" w:hAnsi="Traditional Arabic" w:cs="Traditional Arabic"/>
          <w:b/>
          <w:bCs/>
          <w:sz w:val="28"/>
          <w:szCs w:val="28"/>
          <w:rtl/>
          <w:lang w:bidi="ar-IQ"/>
        </w:rPr>
        <w:t>رجية التركية إزاء العالم العربي:</w:t>
      </w:r>
    </w:p>
    <w:p w:rsidR="00941801" w:rsidRPr="009330EB" w:rsidRDefault="00941801" w:rsidP="00193335">
      <w:pPr>
        <w:pStyle w:val="a2"/>
        <w:numPr>
          <w:ilvl w:val="0"/>
          <w:numId w:val="28"/>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الركود في العلاقات التركية مع الاتحاد الأوربي . </w:t>
      </w:r>
    </w:p>
    <w:p w:rsidR="00941801" w:rsidRPr="009330EB" w:rsidRDefault="00941801" w:rsidP="00193335">
      <w:pPr>
        <w:pStyle w:val="a2"/>
        <w:numPr>
          <w:ilvl w:val="0"/>
          <w:numId w:val="28"/>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تغير المشهد السياسي في منطقة الشرق الأوسط . </w:t>
      </w:r>
    </w:p>
    <w:p w:rsidR="00941801" w:rsidRPr="009330EB" w:rsidRDefault="00941801" w:rsidP="00193335">
      <w:pPr>
        <w:pStyle w:val="a2"/>
        <w:numPr>
          <w:ilvl w:val="0"/>
          <w:numId w:val="28"/>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تزايد التوترات حول إمدادات الطاقة في الجوار التركي .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فيما يخص الركود في العلاقات التركية مع الاتحاد الأوربي ، نجد ان هناك تعثر في الحوارات حول قبول عضوية تركيا في الاتحاد الأوربي ،على الرغم من الإصلاحات الداخلية والخارجية التي قدمها رئيس الوزراء التركي (رجب طيب اردوغان) منذ عام 2003 ، في حين تذهب مزاعم دول الاتحاد الأوربي إلى وجود تقصير يحول دون تحقيق تركيا لمعايير كوبنهاجن* مثل عدم تطابق الثقافات،وتوزيع جغرافية تركيا بين قارتي أسيا وأوربا وعدم تطبيق بنود حقوق الإنسان العالمية بخصوص القوميات غير التركية وعدم منحهم حقوقهم الثقافية الكاملة،فضلاً عن هواجس من طبيعة النظام السياسي التركي الذي تهيمن عليه المؤسسة العسكرية،ذلك لقيام الجيش بأقالة مجالس نيابية جاءت وفق انتخابات ديمقراطية ، بما يثير الشكوك الأوربية حول مصداقية حكومة (انقرة)  والتزاماتها بشأن عضوية الاتحاد الأوربي .(7)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أما بخصوص تغير المشهد السياسي في منطقة الشرق الأوسط والذي كان السبب الأهم في</w:t>
      </w:r>
      <w:r>
        <w:rPr>
          <w:rFonts w:ascii="Traditional Arabic" w:hAnsi="Traditional Arabic" w:cs="Traditional Arabic"/>
          <w:b/>
          <w:bCs/>
          <w:sz w:val="28"/>
          <w:szCs w:val="28"/>
          <w:rtl/>
          <w:lang w:bidi="ar-IQ"/>
        </w:rPr>
        <w:t xml:space="preserve"> انفتاح تركيا على العالم العربي</w:t>
      </w:r>
      <w:r w:rsidRPr="009330EB">
        <w:rPr>
          <w:rFonts w:ascii="Traditional Arabic" w:hAnsi="Traditional Arabic" w:cs="Traditional Arabic"/>
          <w:b/>
          <w:bCs/>
          <w:sz w:val="28"/>
          <w:szCs w:val="28"/>
          <w:rtl/>
          <w:lang w:bidi="ar-IQ"/>
        </w:rPr>
        <w:t>، حيث نجم عن احتلال الولايات المتحدة الأمريكية للعراق عام 2003 ، عواقب جيوسياسية غير مرغوبة ، حيث أصبحت إيران قوة لايستهان بها في المنطقة.(8)</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هذه الديناميكيات الإقليمية الجديدة في المنطقة قدمت فرصاً لتركيا ليس من خلال فتح أسواق جديدة مربحة كأعادة بناء العراق فحسب ، وإنما قدمت فرصة لتطرح نفسها مفاوض وصانع سلام إقليمي رئيسي .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أما بخصوص التوترات والمخاوف الجارية بشان الطاقة بين المجهزين والمستهلكين في ظل القلق الأوربي من عودة الرغبة الروسية لتوسيع قوتها الإقليمية ، فأن تركيا قدمت نفسها كطريقاً محايداً لنقل الطاقة لضمان تحقيق الاستقرار في اسواق الطاقة من خلال تنويع علاقاتها واحتياجاتها منها.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ان هذه التطورات فرضت على تركيا ان تجري تحولاً جذرياً في سياساتها الخارجية وبالذات مع دول الجوار العربي والتي اسماها وزير خارجيتها (احمد داوود أوغلو) سياسة تصفير المشكلات ** مع كل جاراتها، والتي بموجبها تسعى تركيا لخلق موازنة ما بين الحصول على عضوية الاتحاد الاوربي وعلاقاتها مع الولايات المتحدة والناتو من جهة، وسعيها لايجاد حضور فاعل وملموس في منطقة الشرق الاوسط لحل النزاعات الإقليمية جميعها. </w:t>
      </w:r>
    </w:p>
    <w:p w:rsidR="00941801" w:rsidRPr="009330EB" w:rsidRDefault="00941801" w:rsidP="00941801">
      <w:pPr>
        <w:pStyle w:val="a2"/>
        <w:contextualSpacing/>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المبحث الثاني :القضايا الأساسية في السياسة التركية تجاه المنطقة العربية</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يمكن ايجاز ابرز هذه القضايا فيما يأتي :</w:t>
      </w: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أولاً : الموقف التركي من الحرب على العراق عام 2003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اختلف الموقف التركي من الحرب على العراق عام 2003 ، عن موقفها من حرب عام 1991 ، الذي أيدت فيه التحالف الدولي الذي قادته الولايات المتحدة الأمريكية ضد العراق وما ترتب عليه من آثار سلبية على الاقتصاد التركي (9).</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ان الموقف التركي من الحرب الأمريكية على العراق عام 2003 تميز بالازدواجية ، بين سعي الحكومة التركية لحل الأزمة دون اللجوء للحرب وبين موقفها المساند للولايات المتحدة بعد انتهاء الحرب ، حيث أعلنت تركيا رفضها شن الحرب على العراق وهذا ما عبر عنه قرار البرلمان التركي في 1/3/2003 الرافض لنشر 60 الف جندي أمريكي على الحدود التركية العراقية لفتح جبهة من شمال العراق (10).</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وهو الموقف الذي قوبل بالثناء والتقدير من قبل الدول العربية والإسلامية الرافضة للحرب، فضلاً عن ذلك قيام الرئيس التركي (عبد الله غول) بجولة شملت أربعة دول عربية إقليمية مهمة، وهي مصر والسعودية وسوريا والأردن ، والتي تم بموجبها مناقشة الأزمة العراقية وضرورة الخروج بموقف إقليمي موحد إزاءها (11). وقد أرادت تركيا بذلك توفير غطاءاً سياسياً إقليميا لموقفها من الحرب ، خشية اتخاذها موقفاً منفرداً مضاداً للولايات المتحدة ، بما يترتب عليه ردود فعل انتقامية تضر بالمصالح التركية . وقد حددت الحكومة التركية جملة معطيات استندت عليها في موقفها من الحرب وهي : (12) .</w:t>
      </w:r>
    </w:p>
    <w:p w:rsidR="00941801" w:rsidRPr="009330EB" w:rsidRDefault="00941801" w:rsidP="00193335">
      <w:pPr>
        <w:pStyle w:val="a2"/>
        <w:numPr>
          <w:ilvl w:val="0"/>
          <w:numId w:val="33"/>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منع إقامة دولة كردية مستقلة في شمالي العراق ، لأن ذلك يشجع أكراد تركيا على الاحتذاء بأشقائهم في العراق .</w:t>
      </w:r>
    </w:p>
    <w:p w:rsidR="00941801" w:rsidRPr="009330EB" w:rsidRDefault="00941801" w:rsidP="00193335">
      <w:pPr>
        <w:pStyle w:val="a2"/>
        <w:numPr>
          <w:ilvl w:val="0"/>
          <w:numId w:val="33"/>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ان يكون العرب والأكراد والتركمان عنصراً مؤسساً في الدستور العراقي الجديد . </w:t>
      </w:r>
    </w:p>
    <w:p w:rsidR="00941801" w:rsidRPr="009330EB" w:rsidRDefault="00941801" w:rsidP="00193335">
      <w:pPr>
        <w:pStyle w:val="a2"/>
        <w:numPr>
          <w:ilvl w:val="0"/>
          <w:numId w:val="33"/>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 على الولايات المتحدة الأمريكية تقديم تعويضات عن الخسائر التي سيتكبدها الاقتصاد التركي جراء هذه الحرب ، والتي اتفق بموجبها على منح تركيا قروضاً مباشرة بقيمة(74) مليار دولار ، وهبة بقيمة (6) مليارات دولار مع شطب ديونها العسكرية التي تصل الى نحو (4) مليارات دولار .</w:t>
      </w:r>
    </w:p>
    <w:p w:rsidR="00941801" w:rsidRPr="009330EB" w:rsidRDefault="00941801" w:rsidP="00193335">
      <w:pPr>
        <w:pStyle w:val="a2"/>
        <w:numPr>
          <w:ilvl w:val="0"/>
          <w:numId w:val="33"/>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 رفض سيطرة الأكراد او السماح لقواتهم من دخول الموصل وكركوك والمناطق التي تتمركز فيها آبار النفط ، فضلاً عن عدم تسليحهم من قبل الولايات المتحدة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     ان الموقف التركي بعدم المشاركة في الحرب الأمريكية على العراق لم يدم طويلاً بعد الاحتلال الأمريكي والإطاحة بالنظام السياسي السابق،وخصوصاً بعد صدور القرار رقم (1511) في عام 2003 ، حيث أعلنت تركيا استعدادها للمشاركة في القوات متعددة الجنسية لحفظ الأمن والاستقرار في العراق ، من خلال ارسال (10) الاف جندي تركي قابل للزيادة تكون مهمتها المساعدة في حفظ الامن والاستقرار وتقديم الخدمات الإنسانية وكان هدف الحكومة التركية من إرسال تلك القوات ، هو ان يصبح للجيش التركي في العراق كلمة في مواجهة اكراد العراق و بإقامة دولة كردية مستقلة في شمال البلاد ، وهو ما كانت تخشاه تركيا من عدم مشاركتها في الحرب على العراق،والذي يأتي نتيجة لحقيقتين هما : (13)  </w:t>
      </w:r>
    </w:p>
    <w:p w:rsidR="00941801" w:rsidRPr="009330EB" w:rsidRDefault="00941801" w:rsidP="00193335">
      <w:pPr>
        <w:pStyle w:val="a2"/>
        <w:numPr>
          <w:ilvl w:val="0"/>
          <w:numId w:val="29"/>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ان المنطقة الجغرافية لتواجد أكراد العراق محاذية للمنطقة الجغرافية التي يتواجد فيها أكراد تركيا . </w:t>
      </w:r>
    </w:p>
    <w:p w:rsidR="00941801" w:rsidRPr="009330EB" w:rsidRDefault="00941801" w:rsidP="00193335">
      <w:pPr>
        <w:pStyle w:val="a2"/>
        <w:numPr>
          <w:ilvl w:val="0"/>
          <w:numId w:val="29"/>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ان أكراد العراق قضوا شوطاً كبيراً في سبيل تجسيد هويتهم الثقافية وشخصيتهم القومية ، وصولاً إلى تشكيل حكومة مستقلة وانتخاب برلمان وما إلى ذلك من مؤسسات الدولة .</w:t>
      </w:r>
    </w:p>
    <w:p w:rsidR="00941801" w:rsidRPr="009330EB" w:rsidRDefault="00941801" w:rsidP="00941801">
      <w:pPr>
        <w:pStyle w:val="a2"/>
        <w:ind w:left="651"/>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يضاف إلى تلك الحقيقتين المخاوف الأمنية التركية التي تترتب على احتلال العراق من حيث إلغاء*** سياسة الخطوط الحمراء ، التي كانت سارية المفعول في شمال العراق والتي منح لتركيا بموجبها الحق في الدخول والخروج من شماله، استناداً إلى الاتفاقية التي عقدتها الحكومة التركية مع نظريتها العراقية قبل الاحتلال (14).</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ترى تركيا بأن أمنها القومي مرتبط بدرجة كبيرة حول ما سيحدث في العراق، وما هي مكاسب الأكراد من تلك الأحداث ، وربما يجر المنطقة المأهولة بالأكراد في إيران وتركيا إلى حالة من عدم الاستقرار بسبب نشوب صراعات عبر الحدود بين العراق وتركيا ، والعراق وإيران ، وتركيا وايران ، ولهذا نجد بأن تركيا تنظر بحزم تجاه هوية الحدود العراقية ، ولا ترضى الا بحكومة مركزية قوية داخل العراق ، اداركاً منها بأن منح الأكراد حكماً إقليمياً هو بمثابة خطوة نحو تفتيت العراق وبالتالي استقلال الأكراد (15) .</w:t>
      </w:r>
    </w:p>
    <w:p w:rsidR="00941801" w:rsidRDefault="00941801" w:rsidP="00941801">
      <w:pPr>
        <w:pStyle w:val="a2"/>
        <w:ind w:firstLine="509"/>
        <w:contextualSpacing/>
        <w:jc w:val="both"/>
        <w:rPr>
          <w:rFonts w:ascii="Traditional Arabic" w:hAnsi="Traditional Arabic" w:cs="Traditional Arabic" w:hint="cs"/>
          <w:b/>
          <w:bCs/>
          <w:sz w:val="28"/>
          <w:szCs w:val="28"/>
          <w:rtl/>
          <w:lang w:bidi="ar-IQ"/>
        </w:rPr>
      </w:pPr>
      <w:r w:rsidRPr="009330EB">
        <w:rPr>
          <w:rFonts w:ascii="Traditional Arabic" w:hAnsi="Traditional Arabic" w:cs="Traditional Arabic"/>
          <w:b/>
          <w:bCs/>
          <w:sz w:val="28"/>
          <w:szCs w:val="28"/>
          <w:rtl/>
          <w:lang w:bidi="ar-IQ"/>
        </w:rPr>
        <w:t xml:space="preserve">إلى جانب المسألة الكردية تبرز لنا الورقة التركمانية ، التي تحاول بموجبها تركيا تنفيذ سياستها في العراق وفي المنطقة المحيطة ، حيث تحاول الحكومة التركية تقوية العلاقات مع الأقلية التركمانية لكسبها عبر فتح مراكز لتعليم اللغة التركية في كركوك ، والدعوة لإشراك تلك الأقلية في التشكيلة الوزارية للحكومة العراقية .(16) </w:t>
      </w:r>
    </w:p>
    <w:p w:rsidR="00941801" w:rsidRPr="009330EB" w:rsidRDefault="00941801" w:rsidP="00941801">
      <w:pPr>
        <w:pStyle w:val="a2"/>
        <w:ind w:firstLine="509"/>
        <w:contextualSpacing/>
        <w:jc w:val="both"/>
        <w:rPr>
          <w:rFonts w:ascii="Traditional Arabic" w:hAnsi="Traditional Arabic" w:cs="Traditional Arabic" w:hint="cs"/>
          <w:b/>
          <w:bCs/>
          <w:sz w:val="28"/>
          <w:szCs w:val="28"/>
          <w:rtl/>
          <w:lang w:bidi="ar-IQ"/>
        </w:rPr>
      </w:pP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     ان ثوابت الإستراتيجية التركية تجاه العراق بعد الاحتلال الأمريكي بالآتي : (17).</w:t>
      </w:r>
    </w:p>
    <w:p w:rsidR="00941801" w:rsidRPr="009330EB" w:rsidRDefault="00941801" w:rsidP="00193335">
      <w:pPr>
        <w:pStyle w:val="a2"/>
        <w:numPr>
          <w:ilvl w:val="0"/>
          <w:numId w:val="34"/>
        </w:numPr>
        <w:tabs>
          <w:tab w:val="left" w:pos="793"/>
        </w:tabs>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الحفاظ على وحدة الأراضي العراقية ،لأن تقسيم العراق يفتح الباب لتقسيم الدول المجاورة بما فيها تركيا .</w:t>
      </w:r>
    </w:p>
    <w:p w:rsidR="00941801" w:rsidRPr="009330EB" w:rsidRDefault="00941801" w:rsidP="00193335">
      <w:pPr>
        <w:pStyle w:val="a2"/>
        <w:numPr>
          <w:ilvl w:val="0"/>
          <w:numId w:val="34"/>
        </w:numPr>
        <w:tabs>
          <w:tab w:val="left" w:pos="793"/>
        </w:tabs>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تطور الاحداث السياسية في العراق شجع تركيا على المطالبة بمنح الأقلية التركمانية حقوقاً ثقافية ، وتم تأكيد ذلك في الدستور العراق الجديد</w:t>
      </w:r>
    </w:p>
    <w:p w:rsidR="00941801" w:rsidRPr="009330EB" w:rsidRDefault="00941801" w:rsidP="00193335">
      <w:pPr>
        <w:pStyle w:val="a2"/>
        <w:numPr>
          <w:ilvl w:val="0"/>
          <w:numId w:val="34"/>
        </w:numPr>
        <w:tabs>
          <w:tab w:val="left" w:pos="793"/>
        </w:tabs>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الحيلولة دون قيام عراق قوي ، لما له من اثار وتهديدات مستقبلية على تركيا.</w:t>
      </w:r>
    </w:p>
    <w:p w:rsidR="00941801" w:rsidRPr="009330EB" w:rsidRDefault="00941801" w:rsidP="00193335">
      <w:pPr>
        <w:pStyle w:val="a2"/>
        <w:numPr>
          <w:ilvl w:val="0"/>
          <w:numId w:val="34"/>
        </w:numPr>
        <w:tabs>
          <w:tab w:val="left" w:pos="793"/>
        </w:tabs>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عدم السماح لإيران بممارسة اي نفوذ داخل العراق .</w:t>
      </w:r>
    </w:p>
    <w:p w:rsidR="00941801" w:rsidRPr="009330EB" w:rsidRDefault="00941801" w:rsidP="00941801">
      <w:pPr>
        <w:pStyle w:val="a2"/>
        <w:contextualSpacing/>
        <w:jc w:val="both"/>
        <w:rPr>
          <w:rFonts w:ascii="Traditional Arabic" w:hAnsi="Traditional Arabic" w:cs="Traditional Arabic"/>
          <w:b/>
          <w:bCs/>
          <w:sz w:val="32"/>
          <w:szCs w:val="32"/>
          <w:lang w:bidi="ar-IQ"/>
        </w:rPr>
      </w:pPr>
      <w:r w:rsidRPr="009330EB">
        <w:rPr>
          <w:rFonts w:ascii="Traditional Arabic" w:hAnsi="Traditional Arabic" w:cs="Traditional Arabic"/>
          <w:b/>
          <w:bCs/>
          <w:sz w:val="32"/>
          <w:szCs w:val="32"/>
          <w:rtl/>
          <w:lang w:bidi="ar-IQ"/>
        </w:rPr>
        <w:t>ثانياً  :- الموقف التركي من عملية التسوية العربية – الإسرائيلية .</w:t>
      </w:r>
    </w:p>
    <w:p w:rsidR="00941801" w:rsidRPr="009330EB" w:rsidRDefault="00941801" w:rsidP="00941801">
      <w:pPr>
        <w:pStyle w:val="a2"/>
        <w:ind w:firstLine="509"/>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تأرجح الموقف التركي من الصراع العربي – الإسرائيلي مابين قطبي الصراع – بعداً او قرباً ، وفقاً لمجموعة من الأسباب تعود بالأساس إلى المصالح الإقليمية التركية التي ترتبط بصورة كبيرة بالمصالح الأمريكية والإسرائيلية ، ففي البداية وقفت تركيا الى جانب العرب في الأمم المتحدة ضد قرار تقسيم فلسطين عام 1947 ،وكذلك موقفها المؤيد للعرب في الأمم المتحدة خلال حربي (1967 و 1973) الداعي الى الانسحاب الإسرائيلي من الأراضي العربية. غير ان الموقف التركي شهد بعض التغيير منذ تسعينات القرن الماضي ، وبالتحديد بعد اتفاق (اوسلو) في أيلول 1993 ، الذي عقد بين منظمة التحرير الفلسطينية وإسرائيل ، والذي بموجبه اعترفت المنظمة بإسرائيل(18) . حيث شاركت تركيا في محادثات السلام العربية – الإسرائيلية منذ عام 1992 لاسيما المتعلقة بالنمو الاقتصادي والمياه والحد من التسلح والقضية الفلسطينية ، وقد حاولت تركيا بسياستها هذه إثبات حضورها في المنطقة العربية او احياء أدوارها السابقة ، كونها لها تاريخ مشترك مع شعوب المنطقة نظرا لما تحظى به من تأييد إسرائيلي وأمريكي . لكن الحضور التركي في السياسات الشرق اوسطية لم يكن ابداً بالوضوح الذي كان عليه اثناء ازمة غزة أواخر عام 2008 . (19)</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ان الموقف من قضية التسوية وبالذات فيما يخص مسألة الوساطة بين اطرافه يعود إلى جملة معطيات ساهمت في تعزيز الدور التركي في منطقة الشرق الأوسط من بينها : ان الوقائع الملموسة تكشف لنا عدم قدرة القوى الإقليمية أو الدولية من لعب دور الوسيط في حل او تسوية الصراع منذ انهيار عملية (اوسلو) وفشل الولايات المتحدة في إعادة اطلاق عملية سلام جديدة بها ، وحتى التوسع الشكلي في إطار الوساطة التي تقوم بها اللجنة الرباعية ، وبالنسبة لجهود الاتحاد الأوربي المباشرة وغير المباشرة في حل القضية من خلال مشروع الشراكة ( اليورو- متوسطية) او ما يعرف حالياً (بالأتحاد من اجل المتوسط) فأنها باءت بالفشل ايضاً ، خاصة وأن سياسة الاتحاد الأوربي والولايات المتحدة المنحازة لإسرائيل ومقاطعة حركة حماس الفلسطينية وفرض عقوبات عليها، قيدت من قدرتهما على الحركة والوساطة في عملية السلام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اما على صعيد فشل الأطراف الإقليمية في حل الصراع العربي – الإسرائيلي ، فقد شهدت  السنوات الأخيرة تراجعاً ملحوظاً في ادوار كل من السعودية ومصر ، وفشل الجهود العربية في  تحقيق وحدة الصف الفلسطيني ، كذلك يمكننا الاشارة الى مسألة تركية داخلية دفعت او أعطت قوة للوساطة التركية في القضايا الشرق أوسطية وهي فلسفة السياسة الخارجية التركية الجديدة المتمثلة بـــ (نظرية العمق الإستراتيجي)**** التي نظر لها وزير الخارجية التركي ( احمد داوود اوغلو) من حيث إنهاء المشاكل مع دول الجوار ، فضلاً عن مصادر الدعم الاقتصادي الداخلي لتركيا وصعود لاعبين في مجال الأعمال ، لديهم اهتمام بالسياسة الخارجية وتعطشهم لأسواق الشرق الأوسط (20). </w:t>
      </w:r>
    </w:p>
    <w:p w:rsidR="00941801" w:rsidRDefault="00941801" w:rsidP="00941801">
      <w:pPr>
        <w:pStyle w:val="a2"/>
        <w:contextualSpacing/>
        <w:jc w:val="both"/>
        <w:rPr>
          <w:rFonts w:ascii="Traditional Arabic" w:hAnsi="Traditional Arabic" w:cs="Traditional Arabic" w:hint="cs"/>
          <w:b/>
          <w:bCs/>
          <w:sz w:val="28"/>
          <w:szCs w:val="28"/>
          <w:rtl/>
          <w:lang w:bidi="ar-IQ"/>
        </w:rPr>
      </w:pPr>
      <w:r w:rsidRPr="009330EB">
        <w:rPr>
          <w:rFonts w:ascii="Traditional Arabic" w:hAnsi="Traditional Arabic" w:cs="Traditional Arabic"/>
          <w:b/>
          <w:bCs/>
          <w:sz w:val="28"/>
          <w:szCs w:val="28"/>
          <w:rtl/>
          <w:lang w:bidi="ar-IQ"/>
        </w:rPr>
        <w:t>تلك المعطيات والوقائع افسحت المجال اما تركيا لملئ الفراغ الواضح بخصوص الوساطة بين أطراف الصراع العربي – الإسرائيلي ، وهذا ما كان واضحاً في الموقف التركي من الحرب الإسرائيلية على غزة أواخر العام 2008 ، وكذلك الوساطة التركية في عملية السلام الإسرائيلية – السورية .</w:t>
      </w:r>
    </w:p>
    <w:p w:rsidR="00941801" w:rsidRDefault="00941801" w:rsidP="00941801">
      <w:pPr>
        <w:pStyle w:val="a2"/>
        <w:contextualSpacing/>
        <w:jc w:val="both"/>
        <w:rPr>
          <w:rFonts w:ascii="Traditional Arabic" w:hAnsi="Traditional Arabic" w:cs="Traditional Arabic" w:hint="cs"/>
          <w:b/>
          <w:bCs/>
          <w:sz w:val="28"/>
          <w:szCs w:val="28"/>
          <w:rtl/>
          <w:lang w:bidi="ar-IQ"/>
        </w:rPr>
      </w:pPr>
    </w:p>
    <w:p w:rsidR="00941801" w:rsidRPr="009330EB" w:rsidRDefault="00941801" w:rsidP="00941801">
      <w:pPr>
        <w:pStyle w:val="a2"/>
        <w:contextualSpacing/>
        <w:jc w:val="both"/>
        <w:rPr>
          <w:rFonts w:ascii="Traditional Arabic" w:hAnsi="Traditional Arabic" w:cs="Traditional Arabic" w:hint="cs"/>
          <w:b/>
          <w:bCs/>
          <w:sz w:val="28"/>
          <w:szCs w:val="28"/>
          <w:rtl/>
          <w:lang w:bidi="ar-IQ"/>
        </w:rPr>
      </w:pPr>
    </w:p>
    <w:p w:rsidR="00941801" w:rsidRPr="009330EB" w:rsidRDefault="00941801" w:rsidP="00193335">
      <w:pPr>
        <w:pStyle w:val="a2"/>
        <w:numPr>
          <w:ilvl w:val="0"/>
          <w:numId w:val="30"/>
        </w:numPr>
        <w:ind w:left="368"/>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الموقف التركي من الحرب على غزة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اتخذ الموقف التركي منحى مختلفاً ازاء الحرب الإسرائيلية على غزة ، حيث وجه رئيس الوزراء التركي اردوغان منذ اليوم الأول للاعتداء على غزة ادانة شديدة إلى إسرائيل ، واستمر بمهاجمتها بعنف ووصل هذا الموقف الى ذروته في المنتدى الاقتصادي العالمي في (دافوس) بسويسرا عام 2009 حيث غادر رئيس الوزراء التركي الاجتماع بسبب انزعاجه بعد مناقشة حامية مع الرئيس الإسرائيلي (شيمون بيريز) (21) وقد سبق هذا الموقف ، تحرك تركيا من خلال طرح نفسها كوسيط لحل الصراع الفلسطيني – الإسرائيلي ،  والذي تمثل بمحاولتين  (22) :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المحاولة الأولى :- خلال مرحلة ما بعد اسر حركة حماس للجندي الإسرائيلي (جلعاد شاليط) ، في يونيو 2006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المحاولة الثانية :- كانت خلال عملية (الرصاص المصبوب ) ، والتي قامت بها اسرائيل ضد قطاع غزة بين شهري ديسمبر 2008 ويناير 2009 .</w:t>
      </w:r>
    </w:p>
    <w:p w:rsidR="00941801" w:rsidRPr="009330EB" w:rsidRDefault="00941801" w:rsidP="00193335">
      <w:pPr>
        <w:pStyle w:val="a2"/>
        <w:numPr>
          <w:ilvl w:val="0"/>
          <w:numId w:val="30"/>
        </w:numPr>
        <w:ind w:left="368"/>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الوساطة التركية في مفاوضات السلام الأسرائيلية – السورية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اظهرت تركيا اهتماماً كبيراً بلعب دور الوسيط بين سوريا واسرائيل منذ عام 2004 ، وقد استطاعت ان تحقق حراكاً على المسار السوري – الإسرائيلي من خلال رغبة وثقة الطرفين في اشراك تركيا في اي جهود لتحقيق السلام ، وهذا ما ابداه رئيس الوزراء الإسرائيلي السابق (ايهود اولمرت) اثناء زيارته الى انقرة عام 2007 ، ولكون تركيا الدولة المسلمة الوحيدة في المنطقة التي لها علاقات قوية مع إسرائيل في المجالين الدبلوماسي والتجاري ، وكذلك الرؤية السورية الداعمة للوساطة التركية في عملية السلام مع إسرائيل النابعة من أهداف دمشق المزدوجة بخصوص تقوية موقفها من اسرائيل ، وايجاد تحالفات موازية لتحالفها مع ايران لوجود نقاط خلاف رئيسية مع الأخيرة بشأن سياستها في العراق ،وتقدر سوريا قدرة تركيا كوسيط مع الغرب وقدرتها على دعم الاندماج الإقليمي في منطقة الشرق الأوسط (23).</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لذا فأن الموقف التركي من التسوية العربية - الإسرائيلية سواء فيما يتعلق بالصراع الفلسطيني – الإسرائيلي او عملية السلام الإسرائيلية- السورية ، يؤكد ان الحضور التركي حقق نجاحات وان كانت محدودة ، الا انها عبرت عن جملة معطيات تعكس تغير نمط السلوك التركي تجاه القضية الفلسطينية من السلبية إلى الايجابية ، ومن رد الفعل الى المبادرة ، وانتهاء سياسة الحياد التي كانت احد القواعد التي تستند عليها سياستها ازاء المنطقة حتى قبل تسعينيات القرن الماضي ، وقد اثبت الموقف التركي من الحرب الإسرائيلية على غزة ، بأن حكومة انقرة ليست حصان طرواد</w:t>
      </w:r>
      <w:r>
        <w:rPr>
          <w:rFonts w:ascii="Traditional Arabic" w:hAnsi="Traditional Arabic" w:cs="Traditional Arabic"/>
          <w:b/>
          <w:bCs/>
          <w:sz w:val="28"/>
          <w:szCs w:val="28"/>
          <w:rtl/>
          <w:lang w:bidi="ar-IQ"/>
        </w:rPr>
        <w:t>ة للغرب</w:t>
      </w:r>
      <w:r w:rsidRPr="009330EB">
        <w:rPr>
          <w:rFonts w:ascii="Traditional Arabic" w:hAnsi="Traditional Arabic" w:cs="Traditional Arabic"/>
          <w:b/>
          <w:bCs/>
          <w:sz w:val="28"/>
          <w:szCs w:val="28"/>
          <w:rtl/>
          <w:lang w:bidi="ar-IQ"/>
        </w:rPr>
        <w:t xml:space="preserve">، وان هذه الحقيقة ظهرت على سبيل المثال من خلال الثقة التي أوليت لحكومة انقرة بخصوص تحركها إزاء الأزمة السياسية التي مرت بها لبنان قبل الانتخابات الرئاسية او دورها كوسيط بين حركة حماس ومصر من جهة وسوريا ومصر من جهة أخرى . أما بخصوص الوساطة التركية من الصراع العربي – الإسرائيلي ومدى قدرتها على أطلاق مبادرة لحل الصراع ، فأن تركيا بحكم علاقاتها مع طرفي الصراع تستطيع التعاون والتنسيق مع مصر والسعودية وإيران كأطراف أساسية في المنطقة لإطلاق مبادرة تدعمها الأمم المتحدة لحل الصراع او قيام تركيا بتأسيس مبادرة أوربية للشرق الأوسط بالتعاون مع الاتحاد الأوربي تهدف إلى إعادة حقوق الفلسطينيين (24) . </w:t>
      </w: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ثالثاً :- علاقات تركيا الاقتصادية مع المنطقة العربية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منذ فوز حزب العدالة والتنمية في الانتخابات النيابية التركية في عام 2002، وتطبيق حزمة من الإصلاحات الاقتصادية (25) ، وعجلة الاقتصاد التركي في تقدم مستمر ، وهذا ما تدلل عليه المؤشرات الاقتصادية الداخلية ، حيث ارتفع معدل الدخل القومي خلال السنوات الخمس الأولى من حكم هذا الحزب من (123 ) مليار دولار إلى (300) مليار دولار ، اما معدل الدخل الفردي فقد ارتفع هو الآخر من ( 2105) دولار إلى (5375) دولار سنوياً ، فضلاً عن تحقيق تركيا الاكتفاء الذاتي الذي جعلها تستغني عن الافتراض من صندوق النقد الدولي وهذا ما حول اقتصادها إلى الاقتصاد الأكثر ديناميكية على المستوى الإقليمي (26)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دفعت خيبة الأمل التركية من عدم قبولها في عضوية الاتحاد الأوربي إلى التوجه جنوباً ، نحو الأسواق العربية المستهلكة التي تعد البديل الأفضل لتصريف المنتجات التركية لحاجتها إليها أولا ، ولقربها الجغرافي ثانياً ، ولاستعداد الرأسمال العربي للاستثمار في بنوك تركية – إسلامية مساهمة ثالثاً ، لاسيما وان الإنتاج التركي خاصة الزراعي يفوق حاجة السوق المحلية(27).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ويأتي التوجه الاقتصادي التركي أيضاً بوصفه منطلقاً لتحقيق الأهداف والمصالح العليا للدولة التركية في مواصلة الصعود الإقليمي الطموح في المنطقة انطلاقاً من الأبعاد الاقتصادية والتجارية والثقافية أولاً لتحقيق ما وراءها من إبعاد سياسية وأمنية وجيوستراتيجية ثانياً ، على وفق تدرج واقعي مدروس (28).</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شهدت علاقات تركيا الاقتصادية مع الدول العربية تطوراً ملحوظاً يمكن ان نلاحظه في المجالات الآتية:</w:t>
      </w:r>
    </w:p>
    <w:p w:rsidR="00941801" w:rsidRPr="009330EB" w:rsidRDefault="00941801" w:rsidP="00193335">
      <w:pPr>
        <w:pStyle w:val="a2"/>
        <w:numPr>
          <w:ilvl w:val="0"/>
          <w:numId w:val="35"/>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على الصعيد الاقتصادي والتجاري . وفقاً لإحصاءات صندوق النقد الدولي ، فقد بلغ اجمالي حجم تجارة تركيا الخارجية في عام 2010 نحو (225) مليار يورو منها (86) مليار يورو صادرات ، ونحو 139 مليار يورو واردات ، ويأتي العراق في المرتبة الأولى في قائمة الدول العربية المستوردة للمنتجات التركية ، والثانية في مرتبة الدول المستوردة بعد الاتحاد الأوربي على الصعيد الدولي ، حيث صدرت تركيا للعراق ما قيمته 4.5 مليار يورو في عام 2010 ، وتأتي السعودية بالمرتبة الثانية كثاني اهم شركاء تركيا التجاريين بواقع 3,5 مليار يورو اي ما نسبته 1,6% من إجمالي تجارة تركيا الخارجية، تتبعها الإمارات العربية المتحدة بنحو 3 مليار يورو والجزائر بنحو 2,8 مليار يورو ، ومصر 2,4 مليار يورو ، وسوريا 1,9 مليار يورو وليبيا 1,8 مليار يورو والمغرب 770 مليون يورو ، وتونس 750 مليون يورو ولبنان638 مليون يورو ، والأردن 466 مليون يورو ، والكويت 464 مليون يورو . وتعد السعودية والجزائر اهم الدول المصدرة لتركيا ، وتتمثل هذه الصادرات في المنتجات البترولية والبتروكيمياوية  (29) . </w:t>
      </w:r>
    </w:p>
    <w:p w:rsidR="00941801" w:rsidRPr="009330EB" w:rsidRDefault="00941801" w:rsidP="00193335">
      <w:pPr>
        <w:pStyle w:val="a2"/>
        <w:numPr>
          <w:ilvl w:val="0"/>
          <w:numId w:val="35"/>
        </w:numPr>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 على صعيد قطاع الاستثمارات: يحتل قطاع الأستثمارات اهمية كبيرة وواضحة على صعيد العلاقات التركية – العربية ، ويشمل هذا الأستثمار قطاعات مهمة مثل الزراعة والطاقة والسياحة والبنى التحتية والمشاريع الأنشائية وغيرها وتعد دول الخليج اهم المستثمرين في تركيا ، حيث بلغ اجمالي استثماراتها نحو 1,9 مليار يورو في عام 2008 ، الا انها انخفضت في الأعوام التالية لتبلغ نحو 205 مليون يورو فقط في عام 2011 (30).</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 قدمت تركيا تسهيلات كبيره للمستثمرين العرب للاستثمار في مجال العلاج والأستشفاء وبناء مراكز علاجية وصحية عند الينابيع الحارة المنتشرة في تركيا ، وابرز خطوة في هذا المجال، هو ما اتخذته الحكومة التركية من اقرار خطة إستراتيجية طويلة الامد حتى عام 2023، تهدف الى تعزيز السياحة الصحية والعلاجية من اجل استقطاب السياح العرب ، من خلال إبراز قدرات تركيا في مجال الخدمات الطبية والعلاجية ، مع الأخذ بنظر الاعتبار الخصائص الثقافية والدينية والقرب الجغرافي التي تسهم في جذب الاستثمارات العربية (31).</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ساعدت معدلات النمو السريعة والمرتفعة للاقتصاد التركي إلى جعل الأخيرة دولة مستثمرة، لاسيما بعد توسع شبكة مصالحها الاقتصادية في المنطقة العربية وإفريقيا ، من حيث توجه استثماراتها نحو مصر ، لاسيما في قطاع المنسوجات والملابس الجاهزة ، مستفيدة من رخص الأيدي العاملة ، وأسعار الطاقة والإعفاءات الممنوحة للتصدير وإعانات التصدير ، فضلاً عن تزايد نشاط شركات المقاولات التركية في الأسواق العربية والأفريقية.</w:t>
      </w:r>
    </w:p>
    <w:p w:rsidR="00941801" w:rsidRDefault="00941801" w:rsidP="00941801">
      <w:pPr>
        <w:pStyle w:val="a2"/>
        <w:ind w:firstLine="509"/>
        <w:contextualSpacing/>
        <w:jc w:val="both"/>
        <w:rPr>
          <w:rFonts w:ascii="Traditional Arabic" w:hAnsi="Traditional Arabic" w:cs="Traditional Arabic" w:hint="cs"/>
          <w:b/>
          <w:bCs/>
          <w:sz w:val="28"/>
          <w:szCs w:val="28"/>
          <w:rtl/>
          <w:lang w:bidi="ar-IQ"/>
        </w:rPr>
      </w:pPr>
      <w:r w:rsidRPr="009330EB">
        <w:rPr>
          <w:rFonts w:ascii="Traditional Arabic" w:hAnsi="Traditional Arabic" w:cs="Traditional Arabic"/>
          <w:b/>
          <w:bCs/>
          <w:sz w:val="28"/>
          <w:szCs w:val="28"/>
          <w:rtl/>
          <w:lang w:bidi="ar-IQ"/>
        </w:rPr>
        <w:t>ويجب ان لا نغفل أهمية انعقاد المنتدى الاقتصادي العربي- التركي في اسطنبول في حزيران 2010 ، والذي اكد على مسائل التعاون الإقليمي وتطوير الانفتاح المتبادل مع دول الجوار ، وتنمية العلاقات الاقتصادية والاستثمارية بين تركيا والدول العربية ، حيث أوضح رئيس الوزراء التركي اردوغان على وجود أكثر من 2000 شركة عربية لديها استثمارات في تركيا من شأن استثماراتها ان تدعم الاقتصاد التركي (32).</w:t>
      </w:r>
    </w:p>
    <w:p w:rsidR="00941801" w:rsidRDefault="00941801" w:rsidP="00941801">
      <w:pPr>
        <w:pStyle w:val="a2"/>
        <w:ind w:firstLine="509"/>
        <w:contextualSpacing/>
        <w:jc w:val="both"/>
        <w:rPr>
          <w:rFonts w:ascii="Traditional Arabic" w:hAnsi="Traditional Arabic" w:cs="Traditional Arabic" w:hint="cs"/>
          <w:b/>
          <w:bCs/>
          <w:sz w:val="28"/>
          <w:szCs w:val="28"/>
          <w:rtl/>
          <w:lang w:bidi="ar-IQ"/>
        </w:rPr>
      </w:pPr>
    </w:p>
    <w:p w:rsidR="00941801" w:rsidRPr="009330EB" w:rsidRDefault="00941801" w:rsidP="00941801">
      <w:pPr>
        <w:pStyle w:val="a2"/>
        <w:ind w:firstLine="509"/>
        <w:contextualSpacing/>
        <w:jc w:val="both"/>
        <w:rPr>
          <w:rFonts w:ascii="Traditional Arabic" w:hAnsi="Traditional Arabic" w:cs="Traditional Arabic" w:hint="cs"/>
          <w:b/>
          <w:bCs/>
          <w:sz w:val="28"/>
          <w:szCs w:val="28"/>
          <w:lang w:bidi="ar-IQ"/>
        </w:rPr>
      </w:pP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رابعاً :- القضية الكردية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تعد القضية الكردية واحدة من تلك القضايا المتشعبة والمعقدة في منطقة الشرق الأوسط***** بحكم تواجد الأكراد في المنطقة الحدودية المشتركة بين كل من تركيا وسوريا والعراق وايران ، مع وجود قلة منهم في لبنان وارمينيا واذربيجان ، وكانت هذه القضية مصدر توتر وعدم استقرار للعلاقات ما بين تركيا وهذه الدول ، حيث إن أي اضطراب إقليمي يسببه الأكراد****** في اية دولة ستكون له تداعيات وانعكاسات على بقيتها (33).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وفي الوقت الذي تشكل فيه القضية الكردية ثقلاً وعبئاً داخلياً للحكومات التركية المتتالية ، فأن لها ايضاً آثار ونتائج على الصعيد الخارجي ، فغالباً ما تلجأ تركيا إلى تقريب وجهات النظر مع دول الجوار القريبة والتي لها شأن بهذه المشكلة كالعراق وسوريا .بالنسبة لأكراد العراق ومدى تأثير ذلك على مسار التقارب التركي -  العراقي ، فأنه حتى عام 1991 ، كانت العلاقات التركية – العراقية في قضايا الأمن الحدودي والوضع الكردي ايجابية وسليمة وأن كانت تبرز بعض الخلافات او المشاكل بين البلدين ، الا انه تم حلها عبر المعاهدات والاتفاقيات الأمنية******* التي نظمت العلاقة بينها وتعاونهما في التعامل مع الحركات الكردية. (34) الا ان الموقف تغير منذ مطلع تسعينيات القرن الماضي وبالتحديد بعد حرب الخليج الثانية عام 1991، في ضوء المساعي التركية لتبوء دور إقليمي متميز يلائم طبيعة المتغيرات الإقليمية والدولية الجديدة، غير ان احتلال العراق عام 2003 شكل نقطة تحول في مسار حل القضية الكردية كان أهمها:- (35)</w:t>
      </w:r>
    </w:p>
    <w:p w:rsidR="00941801" w:rsidRPr="009330EB" w:rsidRDefault="00941801" w:rsidP="00193335">
      <w:pPr>
        <w:pStyle w:val="a2"/>
        <w:numPr>
          <w:ilvl w:val="0"/>
          <w:numId w:val="36"/>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انتقال العراق من النظام الشمولي إلى النظام الديمقراطي . </w:t>
      </w:r>
    </w:p>
    <w:p w:rsidR="00941801" w:rsidRPr="009330EB" w:rsidRDefault="00941801" w:rsidP="00193335">
      <w:pPr>
        <w:pStyle w:val="a2"/>
        <w:numPr>
          <w:ilvl w:val="0"/>
          <w:numId w:val="36"/>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ظهور كيان كردي بكل ما تعنيه الكلمة </w:t>
      </w:r>
    </w:p>
    <w:p w:rsidR="00941801" w:rsidRPr="009330EB" w:rsidRDefault="00941801" w:rsidP="00193335">
      <w:pPr>
        <w:pStyle w:val="a2"/>
        <w:numPr>
          <w:ilvl w:val="0"/>
          <w:numId w:val="36"/>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تمركز مسلحي حزب العمال الكردستاني (</w:t>
      </w:r>
      <w:r w:rsidRPr="009330EB">
        <w:rPr>
          <w:rFonts w:ascii="Traditional Arabic" w:hAnsi="Traditional Arabic" w:cs="Traditional Arabic"/>
          <w:b/>
          <w:bCs/>
          <w:sz w:val="28"/>
          <w:szCs w:val="28"/>
          <w:lang w:bidi="ar-IQ"/>
        </w:rPr>
        <w:t>PKK</w:t>
      </w:r>
      <w:r w:rsidRPr="009330EB">
        <w:rPr>
          <w:rFonts w:ascii="Traditional Arabic" w:hAnsi="Traditional Arabic" w:cs="Traditional Arabic"/>
          <w:b/>
          <w:bCs/>
          <w:sz w:val="28"/>
          <w:szCs w:val="28"/>
          <w:rtl/>
          <w:lang w:bidi="ar-IQ"/>
        </w:rPr>
        <w:t xml:space="preserve"> ) في شمال العراق </w:t>
      </w:r>
    </w:p>
    <w:p w:rsidR="00941801" w:rsidRPr="009330EB" w:rsidRDefault="00941801" w:rsidP="00193335">
      <w:pPr>
        <w:pStyle w:val="a2"/>
        <w:numPr>
          <w:ilvl w:val="0"/>
          <w:numId w:val="36"/>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تسجيل الأكراد نقاط مهمة في مسألة ضم كركوك إلى إقليم كردستان العراق </w:t>
      </w:r>
    </w:p>
    <w:p w:rsidR="00941801" w:rsidRPr="009330EB" w:rsidRDefault="00941801" w:rsidP="00193335">
      <w:pPr>
        <w:pStyle w:val="a2"/>
        <w:numPr>
          <w:ilvl w:val="0"/>
          <w:numId w:val="36"/>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ارتفاع درجة التضامن والأخوة بين اكراد العراق وتركيا. </w:t>
      </w:r>
    </w:p>
    <w:p w:rsidR="00941801" w:rsidRPr="009330EB" w:rsidRDefault="00941801" w:rsidP="00941801">
      <w:pPr>
        <w:pStyle w:val="a2"/>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والجدير بالذكر بأن الحركة القومية الكردية في العراق حققت غاياتها ومطالبها الآنية بموجب الدستور العراقي الدائم لعام 2005 ، وإقراره مبدأ الفيدرالية القائمة على أساس الاختلافات العرقية والعقائدية ، والذي يؤسس </w:t>
      </w:r>
      <w:r>
        <w:rPr>
          <w:rFonts w:ascii="Traditional Arabic" w:hAnsi="Traditional Arabic" w:cs="Traditional Arabic"/>
          <w:b/>
          <w:bCs/>
          <w:sz w:val="28"/>
          <w:szCs w:val="28"/>
          <w:rtl/>
          <w:lang w:bidi="ar-IQ"/>
        </w:rPr>
        <w:t>لنواة دولة كردية في شمال العراق</w:t>
      </w:r>
      <w:r w:rsidRPr="009330EB">
        <w:rPr>
          <w:rFonts w:ascii="Traditional Arabic" w:hAnsi="Traditional Arabic" w:cs="Traditional Arabic"/>
          <w:b/>
          <w:bCs/>
          <w:sz w:val="28"/>
          <w:szCs w:val="28"/>
          <w:rtl/>
          <w:lang w:bidi="ar-IQ"/>
        </w:rPr>
        <w:t xml:space="preserve">، إلى جانب الدعم الإسرائيلي لأكراد العراق، الأمر الذي علقت عليه الصحف التركية بأنه احتلال ثانٍ للعراق (36)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بعد وصول حزب العدالة والتنمية للسلطة في تركيا عام 2002 وبعد احتلال العراق عام 2003 ، انخفضت العمليات العسكرية التركية في كردستان العراق ، خاصة بعد اعتقال زعيم حزب العمال الكردستاني التركي (</w:t>
      </w:r>
      <w:r w:rsidRPr="009330EB">
        <w:rPr>
          <w:rFonts w:ascii="Traditional Arabic" w:hAnsi="Traditional Arabic" w:cs="Traditional Arabic"/>
          <w:b/>
          <w:bCs/>
          <w:sz w:val="28"/>
          <w:szCs w:val="28"/>
          <w:lang w:bidi="ar-IQ"/>
        </w:rPr>
        <w:t>PKK</w:t>
      </w:r>
      <w:r w:rsidRPr="009330EB">
        <w:rPr>
          <w:rFonts w:ascii="Traditional Arabic" w:hAnsi="Traditional Arabic" w:cs="Traditional Arabic"/>
          <w:b/>
          <w:bCs/>
          <w:sz w:val="28"/>
          <w:szCs w:val="28"/>
          <w:rtl/>
          <w:lang w:bidi="ar-IQ"/>
        </w:rPr>
        <w:t>) (عبد الله اوجلان) في عام 1999 والحكم عليه بالإعدام الذي خفف إلى السجن المؤبد (37)</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اما عن موقف الحكومة العراقية من القضية الكردية ، فقد تعهدت وعلى لسان رئيس وزراءها (نوري المالكي) باتخاذ الإجراءات العاجلة والصارمة ضد مسلحي حزب (</w:t>
      </w:r>
      <w:r w:rsidRPr="009330EB">
        <w:rPr>
          <w:rFonts w:ascii="Traditional Arabic" w:hAnsi="Traditional Arabic" w:cs="Traditional Arabic"/>
          <w:b/>
          <w:bCs/>
          <w:sz w:val="28"/>
          <w:szCs w:val="28"/>
          <w:lang w:bidi="ar-IQ"/>
        </w:rPr>
        <w:t>PKK</w:t>
      </w:r>
      <w:r w:rsidRPr="009330EB">
        <w:rPr>
          <w:rFonts w:ascii="Traditional Arabic" w:hAnsi="Traditional Arabic" w:cs="Traditional Arabic"/>
          <w:b/>
          <w:bCs/>
          <w:sz w:val="28"/>
          <w:szCs w:val="28"/>
          <w:rtl/>
          <w:lang w:bidi="ar-IQ"/>
        </w:rPr>
        <w:t>) ، مما عزز من التقارب التركي – العراقي بشأن القضية الكردية حيث وقع البلدين في أيلول 2007 اتفاق امني بين وزير الداخلية العراقي السابق (جواد البولاني) ونظيره التركي (بشير اتلاي) ، تضمن هذا الاتفاق اتخاذ البلدين كافة الإجراءات اللازمة بما فيها الإجراءات المالية والأستخباراتية لمحاربة مقاتلي حزب (</w:t>
      </w:r>
      <w:r w:rsidRPr="009330EB">
        <w:rPr>
          <w:rFonts w:ascii="Traditional Arabic" w:hAnsi="Traditional Arabic" w:cs="Traditional Arabic"/>
          <w:b/>
          <w:bCs/>
          <w:sz w:val="28"/>
          <w:szCs w:val="28"/>
          <w:lang w:bidi="ar-IQ"/>
        </w:rPr>
        <w:t>PKK</w:t>
      </w:r>
      <w:r w:rsidRPr="009330EB">
        <w:rPr>
          <w:rFonts w:ascii="Traditional Arabic" w:hAnsi="Traditional Arabic" w:cs="Traditional Arabic"/>
          <w:b/>
          <w:bCs/>
          <w:sz w:val="28"/>
          <w:szCs w:val="28"/>
          <w:rtl/>
          <w:lang w:bidi="ar-IQ"/>
        </w:rPr>
        <w:t>) وجماعات متشددة أخرى ، والاتفاق على عقد اجتماعات متكررة كل ستة أشهر لت</w:t>
      </w:r>
      <w:r>
        <w:rPr>
          <w:rFonts w:ascii="Traditional Arabic" w:hAnsi="Traditional Arabic" w:cs="Traditional Arabic"/>
          <w:b/>
          <w:bCs/>
          <w:sz w:val="28"/>
          <w:szCs w:val="28"/>
          <w:rtl/>
          <w:lang w:bidi="ar-IQ"/>
        </w:rPr>
        <w:t>نسيق الجهود الخاصة بهذا الاتفاق</w:t>
      </w:r>
      <w:r w:rsidRPr="009330EB">
        <w:rPr>
          <w:rFonts w:ascii="Traditional Arabic" w:hAnsi="Traditional Arabic" w:cs="Traditional Arabic"/>
          <w:b/>
          <w:bCs/>
          <w:sz w:val="28"/>
          <w:szCs w:val="28"/>
          <w:rtl/>
          <w:lang w:bidi="ar-IQ"/>
        </w:rPr>
        <w:t>(38).</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ومن جانب اخر فقد اشار وزير الخارجية العراقي (هوشيار زيباري) خلال حضوره لمؤتمر اسطنبول لدول الجوار العراقي المنعقد في تشرين الثاني عام 2007 ، بأن موقف العراق يتطابق مع المواقف الإقليمية والدولية على ضرورة حل أزمة حزب (</w:t>
      </w:r>
      <w:r w:rsidRPr="009330EB">
        <w:rPr>
          <w:rFonts w:ascii="Traditional Arabic" w:hAnsi="Traditional Arabic" w:cs="Traditional Arabic"/>
          <w:b/>
          <w:bCs/>
          <w:sz w:val="28"/>
          <w:szCs w:val="28"/>
          <w:lang w:bidi="ar-IQ"/>
        </w:rPr>
        <w:t>PKK</w:t>
      </w:r>
      <w:r w:rsidRPr="009330EB">
        <w:rPr>
          <w:rFonts w:ascii="Traditional Arabic" w:hAnsi="Traditional Arabic" w:cs="Traditional Arabic"/>
          <w:b/>
          <w:bCs/>
          <w:sz w:val="28"/>
          <w:szCs w:val="28"/>
          <w:rtl/>
          <w:lang w:bidi="ar-IQ"/>
        </w:rPr>
        <w:t xml:space="preserve">) بالطرق المناسبة دون الأضرار بمصالح العراق وشعبه ، والتعامل مع </w:t>
      </w:r>
      <w:r>
        <w:rPr>
          <w:rFonts w:ascii="Traditional Arabic" w:hAnsi="Traditional Arabic" w:cs="Traditional Arabic"/>
          <w:b/>
          <w:bCs/>
          <w:sz w:val="28"/>
          <w:szCs w:val="28"/>
          <w:rtl/>
          <w:lang w:bidi="ar-IQ"/>
        </w:rPr>
        <w:t>الحزب</w:t>
      </w:r>
      <w:r w:rsidRPr="009330EB">
        <w:rPr>
          <w:rFonts w:ascii="Traditional Arabic" w:hAnsi="Traditional Arabic" w:cs="Traditional Arabic"/>
          <w:b/>
          <w:bCs/>
          <w:sz w:val="28"/>
          <w:szCs w:val="28"/>
          <w:rtl/>
          <w:lang w:bidi="ar-IQ"/>
        </w:rPr>
        <w:t xml:space="preserve">، كونه منظمة ارهابية ، وان العراق سوف يقدم المساعدة لإخراجه من أراضيه .(39)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اما موقف حكومة اقليم كردستان العراق من القضية فقد تمثل بالدعوة إلى تبني الحل السلمي للأزمة، حيث دعا رئيس الإقليم (مسعود البارزاني) تركيا إلى تهدئة الأزمة وحلها بطريقة سلمية (40).</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رغم دعوات الحكومة العراقية وحكومة إقليم كردستان العراق لحل أزمة مقاتلي حزب (</w:t>
      </w:r>
      <w:r w:rsidRPr="009330EB">
        <w:rPr>
          <w:rFonts w:ascii="Traditional Arabic" w:hAnsi="Traditional Arabic" w:cs="Traditional Arabic"/>
          <w:b/>
          <w:bCs/>
          <w:sz w:val="28"/>
          <w:szCs w:val="28"/>
          <w:lang w:bidi="ar-IQ"/>
        </w:rPr>
        <w:t>PKK</w:t>
      </w:r>
      <w:r w:rsidRPr="009330EB">
        <w:rPr>
          <w:rFonts w:ascii="Traditional Arabic" w:hAnsi="Traditional Arabic" w:cs="Traditional Arabic"/>
          <w:b/>
          <w:bCs/>
          <w:sz w:val="28"/>
          <w:szCs w:val="28"/>
          <w:rtl/>
          <w:lang w:bidi="ar-IQ"/>
        </w:rPr>
        <w:t>) بالطرق السلمية، الا ان التوتر الحدودي منذ ايار/ مايو عام 2006 ، تصاعد بين تركيا والعراق حيث صعدت تركيا درجة تأهبها العسكري بهدف زيادة ضغطها على الحكومة العراقية والولايات المتحدة للتحرك ضد مقاتلي حزب (</w:t>
      </w:r>
      <w:r w:rsidRPr="009330EB">
        <w:rPr>
          <w:rFonts w:ascii="Traditional Arabic" w:hAnsi="Traditional Arabic" w:cs="Traditional Arabic"/>
          <w:b/>
          <w:bCs/>
          <w:sz w:val="28"/>
          <w:szCs w:val="28"/>
          <w:lang w:bidi="ar-IQ"/>
        </w:rPr>
        <w:t>PKK</w:t>
      </w:r>
      <w:r>
        <w:rPr>
          <w:rFonts w:ascii="Traditional Arabic" w:hAnsi="Traditional Arabic" w:cs="Traditional Arabic"/>
          <w:b/>
          <w:bCs/>
          <w:sz w:val="28"/>
          <w:szCs w:val="28"/>
          <w:rtl/>
          <w:lang w:bidi="ar-IQ"/>
        </w:rPr>
        <w:t>)</w:t>
      </w:r>
      <w:r w:rsidRPr="009330EB">
        <w:rPr>
          <w:rFonts w:ascii="Traditional Arabic" w:hAnsi="Traditional Arabic" w:cs="Traditional Arabic"/>
          <w:b/>
          <w:bCs/>
          <w:sz w:val="28"/>
          <w:szCs w:val="28"/>
          <w:rtl/>
          <w:lang w:bidi="ar-IQ"/>
        </w:rPr>
        <w:t>، ليصل الأمر إلى تخويل البرلمان التركي في 17 تشرين الأول 2007 الحكومة التركية للقيام بتوغل عبر الحدود في شمال العراق ، عقب تصريحات رئيس الوزراء التركي اردوغان والتي ذكر فيها انه في حال شنت بلاده عملية عسكرية في العراق فأن أهدافها ستقتصر على مواقع مسلحي حزب (</w:t>
      </w:r>
      <w:r w:rsidRPr="009330EB">
        <w:rPr>
          <w:rFonts w:ascii="Traditional Arabic" w:hAnsi="Traditional Arabic" w:cs="Traditional Arabic"/>
          <w:b/>
          <w:bCs/>
          <w:sz w:val="28"/>
          <w:szCs w:val="28"/>
          <w:lang w:bidi="ar-IQ"/>
        </w:rPr>
        <w:t>PKK</w:t>
      </w:r>
      <w:r w:rsidRPr="009330EB">
        <w:rPr>
          <w:rFonts w:ascii="Traditional Arabic" w:hAnsi="Traditional Arabic" w:cs="Traditional Arabic"/>
          <w:b/>
          <w:bCs/>
          <w:sz w:val="28"/>
          <w:szCs w:val="28"/>
          <w:rtl/>
          <w:lang w:bidi="ar-IQ"/>
        </w:rPr>
        <w:t xml:space="preserve">) ، وأن تركيا ليس لديها اي طموحات جغرافية في العراق .(41)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يتضح مما سبق ان توغل القوات التركية عبر الحدود العراقية يهدف إلى إيجاد مبرر للتدخل في الشؤون الداخلية العراقية ومحاولة اعاقة التحولات الديمقراطية فيه ، وهذا يقودنا إلى إيجاز الأهداف الرئيسة للسياسة التركية الجديدة في التعامل مع القضية الكردية في شمال العراق منذ عقد تسعينات القرن الماضي وحتى وقتنا الحاضر بما يلي:- (42)</w:t>
      </w:r>
    </w:p>
    <w:p w:rsidR="00941801" w:rsidRPr="009330EB" w:rsidRDefault="00941801" w:rsidP="00193335">
      <w:pPr>
        <w:pStyle w:val="a2"/>
        <w:numPr>
          <w:ilvl w:val="0"/>
          <w:numId w:val="37"/>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الرفض القاطع لأي محاولة تهدف لتقسيم العراق سواء على اساس طائفي او اثني ورفض ضم كركوك الى كردستان العراق في اطار فيدرالي </w:t>
      </w:r>
    </w:p>
    <w:p w:rsidR="00941801" w:rsidRPr="009330EB" w:rsidRDefault="00941801" w:rsidP="00193335">
      <w:pPr>
        <w:pStyle w:val="a2"/>
        <w:numPr>
          <w:ilvl w:val="0"/>
          <w:numId w:val="37"/>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منع قيام دولة كردية في شمال العراق ، تخوفاً من قيام اكراد تركيا بالمطالبة بذات القدر ومحاولة اعلان دولة كردية في جنوب شرق تركيا . </w:t>
      </w:r>
    </w:p>
    <w:p w:rsidR="00941801" w:rsidRPr="009330EB" w:rsidRDefault="00941801" w:rsidP="00193335">
      <w:pPr>
        <w:pStyle w:val="a2"/>
        <w:numPr>
          <w:ilvl w:val="0"/>
          <w:numId w:val="37"/>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حماية التركمان في العراق ودعم </w:t>
      </w:r>
      <w:r w:rsidRPr="009330EB">
        <w:rPr>
          <w:rFonts w:ascii="Traditional Arabic" w:hAnsi="Traditional Arabic" w:cs="Traditional Arabic"/>
          <w:b/>
          <w:bCs/>
          <w:color w:val="000000"/>
          <w:sz w:val="28"/>
          <w:szCs w:val="28"/>
          <w:rtl/>
          <w:lang w:bidi="ar-IQ"/>
        </w:rPr>
        <w:t xml:space="preserve">منحهم </w:t>
      </w:r>
      <w:r w:rsidRPr="009330EB">
        <w:rPr>
          <w:rFonts w:ascii="Traditional Arabic" w:hAnsi="Traditional Arabic" w:cs="Traditional Arabic"/>
          <w:b/>
          <w:bCs/>
          <w:sz w:val="28"/>
          <w:szCs w:val="28"/>
          <w:rtl/>
          <w:lang w:bidi="ar-IQ"/>
        </w:rPr>
        <w:t xml:space="preserve">حكماً ذاتياً في محافظة كركوك </w:t>
      </w:r>
    </w:p>
    <w:p w:rsidR="00941801" w:rsidRPr="009330EB" w:rsidRDefault="00941801" w:rsidP="00193335">
      <w:pPr>
        <w:pStyle w:val="a2"/>
        <w:numPr>
          <w:ilvl w:val="0"/>
          <w:numId w:val="37"/>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تصفية اي نفوذ لحزب العمال الكردستاني التركي في شمال العراق بعد خسارة قواعدهِ في سوريا والبقاع اللبناني ، فضلاً عن تراجع نسبة الدعم الأقليمي والدولي له عقب اعتقال زعيمه (عبد الله اوجلان) في عام 1999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اما بالنسبة إلى أكراد سوريا ، فلقد تزامن مع تبدل المشهد في شمال العراق لصالح الأكراد بعد الاحتلال الأمريكي للعراق عام 2003 ، بعودة العامل الكردي وبقوة إلى واجهة الأحداث الإقليمية ، خاصة وأن الاحتلال الأمريكي منح أكراد العراق غطاءاً دولياً وأمريكياً في الحصول على حقوقهم القومية المنشودة ، فضلاً عن الاستحقاقات التي منحهم إياها دستور العراق</w:t>
      </w:r>
      <w:r w:rsidRPr="009330EB">
        <w:rPr>
          <w:rFonts w:ascii="Traditional Arabic" w:hAnsi="Traditional Arabic" w:cs="Traditional Arabic"/>
          <w:b/>
          <w:bCs/>
          <w:sz w:val="28"/>
          <w:szCs w:val="28"/>
          <w:lang w:bidi="ar-IQ"/>
        </w:rPr>
        <w:t xml:space="preserve"> </w:t>
      </w:r>
      <w:r w:rsidRPr="009330EB">
        <w:rPr>
          <w:rFonts w:ascii="Traditional Arabic" w:hAnsi="Traditional Arabic" w:cs="Traditional Arabic"/>
          <w:b/>
          <w:bCs/>
          <w:sz w:val="28"/>
          <w:szCs w:val="28"/>
          <w:rtl/>
          <w:lang w:bidi="ar-IQ"/>
        </w:rPr>
        <w:t xml:space="preserve">عام 2005 ،بما يفضي الى تحقيق طموحهم في الاستقلال والانفصال،وبالتالي يشجع أكراد المنطقة برمتها ولاسيما سوريا وإيران اللتان تشاطران تركيا ذات الهواجس من حيث وحدة وسلامة أراضيها وعلاقاتها ووزنها الإقليمي في منطقة الشرق الأوسط .(43)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لا تعاني سوريا من مشكلة كردية حقيقية على أراضيها كجارتيها تركيا والعراق ، الا ان المشكلة تكمن في الاتهامات التركية الموجهة ضد سوريا في ايواء وتدريب متمردي حزب (</w:t>
      </w:r>
      <w:r w:rsidRPr="009330EB">
        <w:rPr>
          <w:rFonts w:ascii="Traditional Arabic" w:hAnsi="Traditional Arabic" w:cs="Traditional Arabic"/>
          <w:b/>
          <w:bCs/>
          <w:sz w:val="28"/>
          <w:szCs w:val="28"/>
          <w:lang w:bidi="ar-IQ"/>
        </w:rPr>
        <w:t>PKK</w:t>
      </w:r>
      <w:r w:rsidRPr="009330EB">
        <w:rPr>
          <w:rFonts w:ascii="Traditional Arabic" w:hAnsi="Traditional Arabic" w:cs="Traditional Arabic"/>
          <w:b/>
          <w:bCs/>
          <w:sz w:val="28"/>
          <w:szCs w:val="28"/>
          <w:rtl/>
          <w:lang w:bidi="ar-IQ"/>
        </w:rPr>
        <w:t xml:space="preserve">) ، في معسكرات داخل سوريا وفي سهل البقاع في لبنان كوسيلة للضغط عليها لأهداف تتصل بقضيتي المياه وحصة سوريا من مياه نهر الفرات ومدى تأثير مشروع (الكاب) في شرق الأناضول على ذلك ، وقضية المطالب السورية بشأن لواء الأسكندرونة .(44)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في حين تحاول تركيا وبالأخص المؤسسة العسكرية ربط موضوع المياه بمشكلة الإرهاب الكردي ومسألة توطيد تحالفها العسكري مع إسرائيل ، ولهذا نجد بأن القضية الكردية كانت ورقة ضغط مارستها كلاً من سوريا وتركيا لتحقيق أهدافهما ، والجدير بالذكر بأن العلاقات السورية – التركية قد تعرضت للصعود والهبوط في خطها البياني بتأثرها بالقضية الكردية في تركيا ، فعلى الرغم من التحسن الذي شهدته علاقات البلدين خلال حرب الخليج الثانية عام 1991 وبعدها بفضل توافق مواقف البلدين إزاء تلك الأزمة ، وتبادل الزيارات بين مسؤولي البلدين وما أسفرت عنه تلك الزيارات من تعهدات سوريا بفرض قيود صارمة على أنشطة حزب (</w:t>
      </w:r>
      <w:r w:rsidRPr="009330EB">
        <w:rPr>
          <w:rFonts w:ascii="Traditional Arabic" w:hAnsi="Traditional Arabic" w:cs="Traditional Arabic"/>
          <w:b/>
          <w:bCs/>
          <w:sz w:val="28"/>
          <w:szCs w:val="28"/>
          <w:lang w:bidi="ar-IQ"/>
        </w:rPr>
        <w:t>PKK</w:t>
      </w:r>
      <w:r w:rsidRPr="009330EB">
        <w:rPr>
          <w:rFonts w:ascii="Traditional Arabic" w:hAnsi="Traditional Arabic" w:cs="Traditional Arabic"/>
          <w:b/>
          <w:bCs/>
          <w:sz w:val="28"/>
          <w:szCs w:val="28"/>
          <w:rtl/>
          <w:lang w:bidi="ar-IQ"/>
        </w:rPr>
        <w:t>) (45) الا ان حالة الشك والقلق التركي ظل مستمراً حول دعم سوريا لعناصر الحزب.</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لكن علاقات تركيا بسوريا بدأت ـ تشهد تقارباً متسارعاً وزيارات مكثفة من قبل الطرفين في ضوء المتغيرات التي طرأت على المنطقة ، ابرزها احتلال العراق عام 2003 ، والحقوق التي حصل عليها اكراد العراق ، واحتمالية قيام دولة كردية مستقلة في شماله ، بما يشكل تهديداً للأمن القومي ليس لتركيا فحسب وانما لسوريا وإيران ايضاً، لوجود الأقلية الكردية في تلك البلدان، وعليه ادركت كلاً من تركيا وسوريا ضرورة تنسيق المواقف الإقليمية لمعالجة هذه القضية (46).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وخلاصة لما تم ذكره عن القضية الكردية وأثرها على مسار السياسة التركية اتجاه المنطقة العربية ، اتضح لنا بأنها واحدة من نماذج الصراع الاجتماعي والقومي الممتدة في أربع دول أسياسية في الشرق الأوسط هي (العراق ، تركيا ، سوريا وإيران) ، التي ترفض أقامة دولة كردية لأسباب عدة أبرزها :-(47)</w:t>
      </w:r>
    </w:p>
    <w:p w:rsidR="00941801" w:rsidRPr="009330EB" w:rsidRDefault="00941801" w:rsidP="00193335">
      <w:pPr>
        <w:pStyle w:val="a2"/>
        <w:numPr>
          <w:ilvl w:val="0"/>
          <w:numId w:val="38"/>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التوازنات الإقليمية في هذه المنطقة الحساسة من العالم ، فمعظم دول المنطقة تتكون من اعراق وقوميات وطوائف متعددة ، تجعل أقامة دولة كردية استناداً إلى المعيار القومي سابقة خطيرة </w:t>
      </w:r>
    </w:p>
    <w:p w:rsidR="00941801" w:rsidRPr="009330EB" w:rsidRDefault="00941801" w:rsidP="00193335">
      <w:pPr>
        <w:pStyle w:val="a2"/>
        <w:numPr>
          <w:ilvl w:val="0"/>
          <w:numId w:val="38"/>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ان اقامة دولة جديدة في المنطقة سيؤدي إلى تفكك دول قائمة بالفعل ، الأمر الذي يؤثر بصورة مباشرة على التوازن الإقليمي، وهو ما تراه عدد من دول المنطقة مهدداً لأمنها القومي .</w:t>
      </w:r>
    </w:p>
    <w:p w:rsidR="00941801" w:rsidRPr="009330EB" w:rsidRDefault="00941801" w:rsidP="00193335">
      <w:pPr>
        <w:pStyle w:val="a2"/>
        <w:numPr>
          <w:ilvl w:val="0"/>
          <w:numId w:val="38"/>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ان الصراعات الأهلية او الداخلية بين الفصائل الكردية تشكل عائقاً أمام وحدة الأكراد ، كما ان تجربة الأكراد في التعامل مع القوى الدولية الخارجية يشير الى عدم الارتكان عليها ، نظراً لتغير مواقفها وفقاً للمتغيرات المتعلقة بمصالحها في المنطقة.    </w:t>
      </w: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خامساً :- قضية المياه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تعد المياه وما يرتبط بها من قضايا ، من أهم الموضوعات الرئيسية التي فرضت نفسها على الساحة الدولية ، ومن ثم إشكال التعامل المستقبلي معها في كافة المستويات السياسية والاقتصادية ، فالمياه كأحد أهم الموارد الإنسانية والاقتصادية في المنطقة ، ان كانت تحمل في طياتها أمالاً متزايدة بشأن محوريتها كمصدر مستقبلي للتعاون وتدعيم السلام بين الدول ، فأنها من ناحية اخرى يمكن النظر إليها كسبب استراتيجي ومباشر للصراع مابين الدول ، قد يصل الى حد استخدام القوة العسكرية في إدارة هذه الموارد .(48)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تتمحور قضية المياه عبر محاولة تركيا الانفراد باستثمار الثروة المائية ، باعتبار انه لا يمكن لمسألة المياه ان تكون موضوع نزاع بينها من جهة وبين كل من سوريا والعراق من جهة أخرى ، لأنها لم تبرم اتفاقية بشأن تقسيم المياه واستغلالها ، وبذلك أصبحت المسألة المائية تحتل مكانة متقدمة في السياسة الخارجية التركية تجاه دول الجوار العربي ( سوريا والعراق ) (49).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  وللوقوف على مفاصل الأزمة يستلزم منا توضيح سياسة تركيا المائية ، وموقف دول الجوار العربي ( سوريا والعراق ) من تلك السياسة، ان سياسة تركيا المائية تستند إلى رؤية مفادها ، ان نهري دجلة والفرات مياه عابرة للحدود وليسا نهريين دوليين ، وفي ذلك تحاول الادعاء بحق السيادة المطلقة على مياههما في منطقة الأناضول، وكذلك النظر إلى حوضي دجلة والفرات كحوض واحد ، وانهما رافدان لنهر واحد هو شط العرب ، وليسا نهرين منفصلين ، وعلى العراق ان يعوض النقص في نهر الفرات بنقل المياه من نهر دجلة ، يضاف لذلك استمرار تركيا بإنشاء المشاريع عبر توظيف ميزتها الجغرافية ، بعدها دولة المنبع على حساب مصالح الدولتين المتشاطئتين معها ، بهدف جعلها المصدر رقم واحد للغذاء في الشرق الأوسط والدول الإسلامية في أسيا الوسطى ، ولهدف آخر ذو طابع امني داخلي يتعلق بتتريك منطقة جنوب شرق البلاد واخلاء سكانها،وهم الاكراد عبر انشاء السدود المائية والبحيرات الواسعة لخزن المياه ذات العلاقة، متناسية بسياستها هذه حقوق العراق وسوريا في مياه النهرين.(50).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أما موقف كل من سوريا والعراق من سياسة تركيا المائية فهما متطابقان من مسألة المياه نظراً لانطلاق البلدين من المبادئ والأصول نفسها في اتخاذ مواقفهما ، وإن جوهر الموقفين ينسجم مع متطلبات القواعد الدولية والمعاهدات المتعلقة بالمياه الدولية المشتركة ، والموقفان يؤكدان على ان الحل الأمثل هو الاقتسام العادل لنهري دجلة والفرات اعتماداً على القوانين والمعاهدات الدولية ، واهم النقاط التي يرتكز عليها موقف البلدين إزاء سياسة تركيا المائية يتمثل بالأتي :- (51) </w:t>
      </w:r>
    </w:p>
    <w:p w:rsidR="00941801" w:rsidRPr="009330EB" w:rsidRDefault="00941801" w:rsidP="00193335">
      <w:pPr>
        <w:pStyle w:val="a2"/>
        <w:numPr>
          <w:ilvl w:val="0"/>
          <w:numId w:val="42"/>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ان كلا البلدين يؤكدان على ان نهري دجلة والفرات نهرين دوليين وفق مختلف القواعد والمبادئ القانونية الدولية المستقرة ، بما يترتب على ذلك ان تكون السيادة على مياه النهرين مشتركة بين الدول الثلاث . </w:t>
      </w:r>
    </w:p>
    <w:p w:rsidR="00941801" w:rsidRPr="009330EB" w:rsidRDefault="00941801" w:rsidP="00193335">
      <w:pPr>
        <w:pStyle w:val="a2"/>
        <w:numPr>
          <w:ilvl w:val="0"/>
          <w:numId w:val="42"/>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ترفض سوريا اعتبار حوضي دجلة والفرات حوضاً واحداً كما تدعي تركيا ، بل هما حوضان دوليان منفصلان على وفق القواعد الدولية المستقرة في هذا المجال. </w:t>
      </w:r>
    </w:p>
    <w:p w:rsidR="00941801" w:rsidRPr="009330EB" w:rsidRDefault="00941801" w:rsidP="00193335">
      <w:pPr>
        <w:pStyle w:val="a2"/>
        <w:numPr>
          <w:ilvl w:val="0"/>
          <w:numId w:val="42"/>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أكد العراق على حق الدولة التي يمر المجرى المائي عبر أراضيها في الانتفاع من المجرى المائي الدولي بشكل متكافئ ومعقول وان لا تلحق ضرراً بالآخرين . </w:t>
      </w:r>
    </w:p>
    <w:p w:rsidR="00941801" w:rsidRPr="009330EB" w:rsidRDefault="00941801" w:rsidP="00193335">
      <w:pPr>
        <w:pStyle w:val="a2"/>
        <w:numPr>
          <w:ilvl w:val="0"/>
          <w:numId w:val="42"/>
        </w:numPr>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ان مفهوم المياه العابرة للحدود الذي تدعيه أو تصفه تركيا لنهري دجلة والفرات وصف خاطئ وخارج عن الشرعية الدولية والاجماع الدولي ، وحتى عندما طرح الأتراك هذا المفهوم خلال مناقشة مشروع قانون استخدام المجاري المائية الدولية للأغراض غير الملاحية في الأمم المتحدة لم يجدوا تأييداً أو مساندة للتمييز بين نوعين من المياه (المياه العابرة للحدود) الذي تدعيه تركيا و(المياه الدولية) التي يتصف بهما نهري دجلة والفرات.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يتضح مما سبق بأن سياسة تركيا المائية تتمحور حول فرض واقع معين في طرحها لمصطلحات (المياه العابرة للحدود)،(حق السيادة المطلقة)،(اعتبار الحوضين حوضاً واحداً)، و (الاستخدام الأمثل للمياه) وفي ذلك ترى بأن نهري دجلة والفرات ينبعان من أراضيها،ولذا فهي ثروة تركية وليست ثروة مشتركة مع سوريا والعراق، بينما لا ينسجم ذلك مع القانون والعرف الدوليين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وعليه فأن سياسة تركيا المائية بعد وصول حزب العدالة والتنمية إلى السلطة في عام 2002  تهدف إلى تحقيق مجموعة مكاسب سياسية واقتصادية أهمها :-(52) </w:t>
      </w:r>
    </w:p>
    <w:p w:rsidR="00941801" w:rsidRPr="009330EB" w:rsidRDefault="00941801" w:rsidP="00193335">
      <w:pPr>
        <w:pStyle w:val="a2"/>
        <w:numPr>
          <w:ilvl w:val="0"/>
          <w:numId w:val="39"/>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تحقيق تنمية اقتصادية لمناطقها الجنوبية التي تعاني من مشكلات واضطرابات وتدني في المستوى المعيشي مقارنة مع باقي مناطق تركيا .</w:t>
      </w:r>
    </w:p>
    <w:p w:rsidR="00941801" w:rsidRPr="009330EB" w:rsidRDefault="00941801" w:rsidP="00193335">
      <w:pPr>
        <w:pStyle w:val="a2"/>
        <w:numPr>
          <w:ilvl w:val="0"/>
          <w:numId w:val="39"/>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الضغط السياسي على العراق من اجل الحصول على مكاسب سياسية واقتصادية. </w:t>
      </w:r>
    </w:p>
    <w:p w:rsidR="00941801" w:rsidRPr="009330EB" w:rsidRDefault="00941801" w:rsidP="00193335">
      <w:pPr>
        <w:pStyle w:val="a2"/>
        <w:numPr>
          <w:ilvl w:val="0"/>
          <w:numId w:val="39"/>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محاولة تركيا مبادلة الماء بالنفط العربي ، فهي تريد تبادل المياه بالنفط ، وتعدهما سلعتين إستراتيجيتين ، بالرغم من الاختلافات الكبيرة بين طريقة التعامل مع كل من النفط والماء باعتبار ان النفط سلعة ناضبة ، اما الماء فهي متجددة.</w:t>
      </w:r>
    </w:p>
    <w:p w:rsidR="00941801" w:rsidRPr="009330EB" w:rsidRDefault="00941801" w:rsidP="00941801">
      <w:pPr>
        <w:pStyle w:val="a2"/>
        <w:ind w:firstLine="509"/>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وعليه نجد بأن سياسة تركيا المائية ازاء دول المنطقة تسعى لتحقيق مكاسب سياسية على اعتبار إن المياه من أكثر الوسائل الاقتصادية حيوية ، وإنها ستكون مستقبلاً نافذة لممارسة الوصاية السياسية بصورة أو بأخرى .</w:t>
      </w: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سادساً :- قضية الحدود .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تعد قضية الحدود من بين المشكلات الإقليمية ما بين تركيا من جانب والعراق وسوريا من جانب ثاني ، كونها ناشئة عن ترتيبات إقليمية فرضتها القوى الاستعمارية الأوربية على منطقة الشرق الأوسط سواء قي إعقاب الحرب العالمية الأولى (قضية ولاية الموصل) او ما قبل اندلاع الحرب العالمية الثانية ( مشكلة لواء الأسكندرونة</w:t>
      </w:r>
      <w:r>
        <w:rPr>
          <w:rFonts w:ascii="Traditional Arabic" w:hAnsi="Traditional Arabic" w:cs="Traditional Arabic"/>
          <w:b/>
          <w:bCs/>
          <w:sz w:val="28"/>
          <w:szCs w:val="28"/>
          <w:rtl/>
          <w:lang w:bidi="ar-IQ"/>
        </w:rPr>
        <w:t>).</w:t>
      </w:r>
      <w:r w:rsidRPr="009330EB">
        <w:rPr>
          <w:rFonts w:ascii="Traditional Arabic" w:hAnsi="Traditional Arabic" w:cs="Traditional Arabic"/>
          <w:b/>
          <w:bCs/>
          <w:sz w:val="28"/>
          <w:szCs w:val="28"/>
          <w:rtl/>
          <w:lang w:bidi="ar-IQ"/>
        </w:rPr>
        <w:t xml:space="preserve">(53)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بالنسبة لمشكلة الحدود ما بين تركيا والعراق والبالغ طولها 331 تتمثل بمطالبة تركيا بولاية الموصل والذي يعود في حقيقة الأمر إلى الاهتمام التركي في شمالي العراق لتحقيق مصالحها الاقتصادية المرتبطة بنفط الموصل وكركوك ، حيث يمتد خط انابيب مزدوج لنقل وتصدير النفط العراقي عبر ميناء ( يامور تاليك ) التركي على البحر المتوسط ، بالإضافة إلى أهمية طريق تركيا - العراق البري لنقل معظم الصادرات التركية الى العراق وبلدان الخليج العربي الأخرى ، ولاشك بأن تركيا تسعى من وراء عملياتها العسكرية المتواصلة في شمال العرا</w:t>
      </w:r>
      <w:r>
        <w:rPr>
          <w:rFonts w:ascii="Traditional Arabic" w:hAnsi="Traditional Arabic" w:cs="Traditional Arabic"/>
          <w:b/>
          <w:bCs/>
          <w:sz w:val="28"/>
          <w:szCs w:val="28"/>
          <w:rtl/>
          <w:lang w:bidi="ar-IQ"/>
        </w:rPr>
        <w:t>ق إلى تحقيق نوعين من الأهداف :</w:t>
      </w:r>
      <w:r w:rsidRPr="009330EB">
        <w:rPr>
          <w:rFonts w:ascii="Traditional Arabic" w:hAnsi="Traditional Arabic" w:cs="Traditional Arabic"/>
          <w:b/>
          <w:bCs/>
          <w:sz w:val="28"/>
          <w:szCs w:val="28"/>
          <w:rtl/>
          <w:lang w:bidi="ar-IQ"/>
        </w:rPr>
        <w:t xml:space="preserve">(54) </w:t>
      </w:r>
    </w:p>
    <w:p w:rsidR="00941801" w:rsidRPr="009330EB" w:rsidRDefault="00941801" w:rsidP="00193335">
      <w:pPr>
        <w:pStyle w:val="a2"/>
        <w:numPr>
          <w:ilvl w:val="0"/>
          <w:numId w:val="40"/>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أهداف معلنة ، وهي تدمير قواعد حزب العمال الكردستاني (</w:t>
      </w:r>
      <w:r w:rsidRPr="009330EB">
        <w:rPr>
          <w:rFonts w:ascii="Traditional Arabic" w:hAnsi="Traditional Arabic" w:cs="Traditional Arabic"/>
          <w:b/>
          <w:bCs/>
          <w:sz w:val="28"/>
          <w:szCs w:val="28"/>
          <w:lang w:bidi="ar-IQ"/>
        </w:rPr>
        <w:t>Pkk</w:t>
      </w:r>
      <w:r w:rsidRPr="009330EB">
        <w:rPr>
          <w:rFonts w:ascii="Traditional Arabic" w:hAnsi="Traditional Arabic" w:cs="Traditional Arabic"/>
          <w:b/>
          <w:bCs/>
          <w:sz w:val="28"/>
          <w:szCs w:val="28"/>
          <w:rtl/>
          <w:lang w:bidi="ar-IQ"/>
        </w:rPr>
        <w:t xml:space="preserve"> ) </w:t>
      </w:r>
    </w:p>
    <w:p w:rsidR="00941801" w:rsidRPr="009330EB" w:rsidRDefault="00941801" w:rsidP="00193335">
      <w:pPr>
        <w:pStyle w:val="a2"/>
        <w:numPr>
          <w:ilvl w:val="0"/>
          <w:numId w:val="40"/>
        </w:numPr>
        <w:ind w:left="651"/>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أهداف غير معلنة ( السعي لضم بعض الأراضي العراقية )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     أيقظت الظروف اللاحقة لازمة الخليج عام 1990 الدعاوي السابقة لدول الجوار وإطماعها في العراق ، فقد كان الأتراك يخططون لدخول واحتلال الموصل وكركوك اثناء العمليات العسكرية التي قامت بها الولايات المتحدة عام 1991 ، خاصة اذا ما علمنا بأن مسألة كركوك تحظى بأهمية إستراتيجية وتشكل مصلحه حيوية لتركيا ، كونها مدينة نفطية ولتركيبتها الديموغرافية المعقدة،فهي تتكون من قوميات مختلفة ، بحيث اعطت تركيبة المدينة المعقدة  لتركيا دافعاً من اج</w:t>
      </w:r>
      <w:r>
        <w:rPr>
          <w:rFonts w:ascii="Traditional Arabic" w:hAnsi="Traditional Arabic" w:cs="Traditional Arabic"/>
          <w:b/>
          <w:bCs/>
          <w:sz w:val="28"/>
          <w:szCs w:val="28"/>
          <w:rtl/>
          <w:lang w:bidi="ar-IQ"/>
        </w:rPr>
        <w:t>ل حماية مصالحها (حقوق التركمان)</w:t>
      </w:r>
      <w:r w:rsidRPr="009330EB">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9330EB">
        <w:rPr>
          <w:rFonts w:ascii="Traditional Arabic" w:hAnsi="Traditional Arabic" w:cs="Traditional Arabic"/>
          <w:b/>
          <w:bCs/>
          <w:sz w:val="28"/>
          <w:szCs w:val="28"/>
          <w:rtl/>
          <w:lang w:bidi="ar-IQ"/>
        </w:rPr>
        <w:t>ولهذا نجد بأن تركيا في سياستها ازاء العراق بعد عام 2003 تسعى الى تحقيق مصالحها مع وجوب حماية الديموغرافيا السياسية في العراق،بما فيها كركوك ،ولذلك استخدمت نفوذها كحليف استراتيجي للولايات المتحدة لتؤجل العمل في المادة ( 140) من دستور العراق الدائم ،الخاصة بالأستفتاء حول مصير كركوك، خاصة وان لدى تركيا شكوك حول سياسات العراق ولاسيما فيما يتعلق الأمر بالأكراد، وتصريحات رئيس اقليم كردستان العراق (مسعود البارزاني) في عام 2007 حول تهديده لتركيا بعدم التدخل في شأنها الداخلي خاصة في المناطق التي يقطنها الأكراد ، اذا ما تدخلت في قضية مدينة كركوك ، والذي لاقى موجة استياء كبيرة من قبل الأتراك وحتى الولايات المتحدة كونها تصريحات تبتعد عن المساعي الحثيثة التي تصب في مصلحة تعزيز التعاون التركي - العراقي في القضايا ذات الأهتمام المشترك بما فيها محاربة حزب العمال الكردستاني (</w:t>
      </w:r>
      <w:r w:rsidRPr="009330EB">
        <w:rPr>
          <w:rFonts w:ascii="Traditional Arabic" w:hAnsi="Traditional Arabic" w:cs="Traditional Arabic"/>
          <w:b/>
          <w:bCs/>
          <w:sz w:val="28"/>
          <w:szCs w:val="28"/>
          <w:lang w:bidi="ar-IQ"/>
        </w:rPr>
        <w:t>PKK</w:t>
      </w:r>
      <w:r w:rsidRPr="009330EB">
        <w:rPr>
          <w:rFonts w:ascii="Traditional Arabic" w:hAnsi="Traditional Arabic" w:cs="Traditional Arabic"/>
          <w:b/>
          <w:bCs/>
          <w:sz w:val="28"/>
          <w:szCs w:val="28"/>
          <w:rtl/>
          <w:lang w:bidi="ar-IQ"/>
        </w:rPr>
        <w:t xml:space="preserve">) .(55)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 اما بالنسبة لمشكلة لواء الاسكندرونة ، فتعود مشكلته إلى ثلاثينيات القرن الماضي ، فقد اقتطعته فرنسا من سوريا بما فيه من مواطنين سوريين كان تعدادهم نحو (250) الف نسمة ، وقدمته الى تركيا لضمان عدم تحالفها مع ألمانيا النازية ضد فرنسا وبريطانيا في الحرب العالمية الثانية ، وتبلغ مساحته ( 8713) كم2 ويتكون من ميناء الاسكندرونة ومدينة انطاكية ووادي نهر الأورتالي الخصيب ، وهو يقع في أقصى الشمال العربي من سوريا ، يحتل موقع استراتيجي لوقوعه على المدخل الشرقي للبحر المتوسط ، وكونه منطقه زراعية خصبة ، وبالتالي فأنه وفر لتركيا السيطرة على أعالي نهر دجلة والفرات وعلى مجمل احواض سيحان وجيحان والمجمع المائي في الأسكندرونة الى جانب اعالي روافد نهر الفرات (نهر قويق، الساجور ، الخابور).(56)</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ان مسألة الاسكندرونة ما زالت حتى الآن تحتل مكاناً متميزا في الحياة السياسية السورية ، لأنها بقيت من الناحية القانونية معلقة دون حل،والأمر المهم في ذلك هو تحولها إلى ورقة ضغط تمارسها سوريا ضد تركيا في خلق حالة توازن أزاء السياسة التركية المائية، التي تهدف بها تركيا تحقيق أهداف سياسية وأمنية واقتصادية على حساب سوريا والعراق، لكن من جانب آخر يبرز لنا مخاوف تركية بشأن استمرار ضم لواء الاسكندورنة وهي:(57) </w:t>
      </w:r>
    </w:p>
    <w:p w:rsidR="00941801" w:rsidRPr="009330EB" w:rsidRDefault="00941801" w:rsidP="00193335">
      <w:pPr>
        <w:pStyle w:val="a2"/>
        <w:numPr>
          <w:ilvl w:val="0"/>
          <w:numId w:val="31"/>
        </w:numPr>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تخوف تركيا من توصل سوريا إلى تسوية سلمية مع إسرائيل بما يمنحها ذلك موقف قوي وأكثر صلابة في مواجهة تركيا ازاء مسألة المياه والمطالبة بلواء الأسكندورنة . </w:t>
      </w:r>
    </w:p>
    <w:p w:rsidR="00941801" w:rsidRPr="009330EB" w:rsidRDefault="00941801" w:rsidP="00193335">
      <w:pPr>
        <w:pStyle w:val="a2"/>
        <w:numPr>
          <w:ilvl w:val="0"/>
          <w:numId w:val="31"/>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التخوف من تزايد المطالبة السورية باللواء داخل المحافل الدولية بما يؤثر ذلك على مساعي حكومة (أنقرة) في الدخول إلى عضوية الاتحاد الأوربي، وبالتالي فهي ورقة ضغط مربحة تلجأ إليها سوريا في مواجهة تركيا كلما أشتد الخلاف بينهما .</w:t>
      </w: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سابعاً :- موقف تركيا من التغيرات السياسية في المنطقة العربية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إن الثورات والانتفاضات الشعبية التي شهدتها بعض دول المنطقة وضعت تركيا في واجهة الأحداث ، وشكلت اختباراً صعباً وتحدياً كبيراً للسياسة الخارجية التركية ، حيث تحولت تركيا بفضل ديناميكية تحركاتها وميكانزمات تفاعلاتها حيال القضايا العربية إلى طرف فاعل ومؤثر على مسرح أحداث الإقليم الذي حظى بوضع هامشي نسبياً ضمن أولويات السياسة الخارجية التركية خلال عقود سابقة ، ان التغيرات في المنطقة العربية فرضت على الدبلوماسية التركية******** تحديات مركبة ، تتعلق بالحفاظ على علاقات وثيقة مع الدول التي شهدت تغيرات سياسية. (58) .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لقد تبنت تركيا مواقف مختلفة نسبياً في التعامل مع الثورات العربية ، فأبتداءاً التزمت مدخل المتابعة الحذرة للأوضاع في تونس ، ثم كان موقفها أكثر وضوحاً في الحالة المصرية في دعوة النظام القائم آنذاك إلى أدخال الإصلاحات والاستجابة لمطالب الشعب ، بعدها تغير موقفها إلى نقد النظام علناً مطالبة الرئيس بالرحيل ، في خطاب رئيس الوزراء التركي أردوغان أمام البرلمان التركي في بداية شهر فبراير عام 2011 ، والذي عده الكثير تحولاً نوعياً في السياسة التركية نحو التدخل المباشر في الشؤون الداخلية لدول أخرى غير مرتبطة بشكل مباشر بالأمن الوطني لتركيا.(59)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أما في الحالة الليبية فقد كان الموقف التركي في البداية رافضاً لقرار مجلس الأمن الدولي حول فرض الحظر الجوي على طائرات النظام القائم آنذاك ، التي اخذت تقصف الثوار وتجمعات قواهم ، وسعت (انقرة) إلى لعب دور الوسيط بين النظام والمعارضة والإسهام في جهود الإغاثة الإنسانية ، بعدها تغير موقفها بعد أسابيع قليلة بدعمها لتدخل قوات حلف شمال الأطلسي (الناتو) وتسهيل تنفيذ مهامه .(60)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أما حالة البحرين فان الموقف التركي كان أكثر حذراً ، حين أكتفى بدعوة الأطراف كافة إلى ضبط النفس والدعوة إلى الإصلاح بشكل عام دون انتقاد مباشر للنظام السياسي البحريني ، محذرة في الوقت نفسه من مخاطر الانقسام السني - الشيعي في المنطقة ، اما في الحالة اليمنية فان الدور التركي تراجع نوعاً ما عن المواقف الأخرى ، حيث اكتفت بمناشدة عامة للأطراف اليمنية لتحسين مستقبل اليمن من خلال التحول الديمقراطي ، ودعمها للمبادرة الخليجية في الانتقال السلمي للسلطة ، واخيراً وليس أخراً فان تركيا تعاملت بحذر مع معطيات الأزمة السورية، إذ أدركت انه لن يكون بمقدورها ان تبقى بمنأى عن الأحداث الجارية في المنطقة ، لذا شرعت في مراجعة حساباتها فيما يتعلق بعلاقتها مع النظام السياسي في سوريا ، خشية تقويض هذه العلاقة لمصداقيتها الإقليمية والدولية ، لذا أخذت توجه انتقادات لهذا النظام بسبب استخدامه للقوة المفرطة في التعامل مع التظاهرات والاحتجاجات الشعبية ، وأكدت عبر إيحاءات متعددة استعدادها للتعامل مع نظام حكم مختلف في سوريا .(61)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لقد تعددت التفسيرات والدلالات المطروحة حول تباين المواقف التركية أزاء الثورات العربية ، فثمة من يراها مؤشراً على الطابع البراغماتي للسياسة التركية في تغليب المصالح التركية الاقتصادية بالأساس ، والرأي الثاني يراها مؤشراً على الارتباك والتخلي عن الأسس التوازنية لرؤية العمق الاستراتيجي ، بتدخلها في الشؤون الداخلية لدول المنطقة وانحيازها لأطراف دون أخرى ، والرأي الثالث يتلاقى مع تفسيرات تركز على المرجعية الإسلامية لحزب العدالة والتنمية وارتباطه بالإخوان المسلمين في مصر وسوريا ، وهناك من يفسر تلك المواقف باعتبارها تنبع إلى حد كبير من مواقف العواصم الغربية ، وهو ما يناقض تفسيرات تبرز رفض التدخل العسكري الخارجي في دول المنطقة كأحد المحددات الأساسية للموقف التركي ، لاسيما ان مثل هذا التدخل قد يتم استدعاؤه لاحقاً ضد تركيا ذاتها (62). </w:t>
      </w:r>
    </w:p>
    <w:p w:rsidR="00941801" w:rsidRPr="009330EB" w:rsidRDefault="00941801" w:rsidP="00941801">
      <w:pPr>
        <w:pStyle w:val="a2"/>
        <w:ind w:firstLine="509"/>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وبغض النظر عن التفسيرات السابقة للمواقف التركية أزاء الثورات العربية ، فقد أثرت التطورات التي شهدتها المنطقة  في الدور والتوجه التركي أزاء المنطقة سياسياً واقتصادياً وأمنياً على النحو الآتي :- (63) </w:t>
      </w:r>
    </w:p>
    <w:p w:rsidR="00941801" w:rsidRPr="009330EB" w:rsidRDefault="00941801" w:rsidP="00193335">
      <w:pPr>
        <w:pStyle w:val="a2"/>
        <w:numPr>
          <w:ilvl w:val="1"/>
          <w:numId w:val="41"/>
        </w:numPr>
        <w:ind w:left="651"/>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من الناحية السياسية ، أدت الثورات العربية لإعادة استدعاء الدور التركي كنموذج ومجالاً لنشاط تركيا كطرف ثالث ووسيط في معالجة الخلافات العربية الداخلية ومحاولة الحد من امتداداتها الإقليمية والتدخلات الدولية فيها مع التركيز على المداخل السياسية والدبلوماسية سواء بصورة الضغط السياسي على الحكومات أو باستضافة مؤتمرات لبعض قوى المعارضة كما في حالة سوريا وبدرجة أقل ليبيا ، غير ان هذا النشاط السياسي التركي صاحبه جدل حول دوافعه ومدى توازنه ، ومدى فاعليته ، حيث ان تزايد حدة الاستقطابات بين أطراف الصراعات الدائرة واستخدام السلاح ، كلها عوامل تقيد من فاعلية الدور التركي في تحقيق النتائج المطلوبة ، سواء في تقديم المعالجة الناجحة للازمة أو توظيف النشاط السياسي والدبلوماسي التركي في تعزيز مكانة تركيا. </w:t>
      </w:r>
    </w:p>
    <w:p w:rsidR="00941801" w:rsidRPr="009330EB" w:rsidRDefault="00941801" w:rsidP="00193335">
      <w:pPr>
        <w:pStyle w:val="a2"/>
        <w:numPr>
          <w:ilvl w:val="0"/>
          <w:numId w:val="41"/>
        </w:numPr>
        <w:ind w:left="651"/>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من الناحية الاقتصادية ، تعاني تركيا حالياً خسائر اقتصادية في علاقاتها مع الدول التي تشهد ثورات ، فصادرات تركيا خلال الأشهر الثلاثة الأولى من عام 2011 تراجعت بنسبة 24% لكل من مصر واليمن ، و 20 % لتونس و 43% لليبيا و 5% لسوريا ، مع توقع تصاعد هذه النسب في الدولتين الأخيرتين ، نظراً لتدهور الأوضاع فيها ، لكن على الرغم من تلك المؤشرات السلبية في الاقتصاد التركي نجد من ناحية أخرى بان هذه الأوضاع فتحت المجال لاستحضار دور تركيا كمساهم في انقاذ اقتصادات هذه الدول ، من خلال طرح مشروعات تعكس سعي تركيا نحو توسيع   علاقاتها التجارية والاستثمارية معها ، كما استطاعت ان تعوض انخفاض صادراتها لبعض دول المنطقة بزيادة صادراتها لدول اخرى مثل إيران والعراق والإمارات العربية المتحدة .</w:t>
      </w:r>
    </w:p>
    <w:p w:rsidR="00941801" w:rsidRPr="009330EB" w:rsidRDefault="00941801" w:rsidP="00193335">
      <w:pPr>
        <w:pStyle w:val="a2"/>
        <w:numPr>
          <w:ilvl w:val="0"/>
          <w:numId w:val="41"/>
        </w:numPr>
        <w:ind w:left="651"/>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من الناحية الامنية ، ادت الأزمات والأحداث التي شهدتها دول المنطقة إلى بروز أدوار أمنية عسكرية تركية على نحو ما حصل في ليبيا بشكل خاص في أطار المشاركة التركية في حملة (الناتو) لفرض حظر التسلح وإيصال المساعدات الإنسانية ، كما تشير بعض التحليلات عن وجود مخطط تركي لأقامة مناطق أمنة داخل الأراضي السورية في حالة استمرار تدهور الاوضاع فيها ، للحد من امتداد التأثيرات السلبية للازمة السورية ، وتدفق اللاجئين داخل الأراضي التركية ، رغم نفي الأتراك لتلك الانباء ، إلا ان دلالة إثارتها تظل لافتة ، حيث تمثل بشكل أو باخر إعادة استدعاء الأدوار الأمنية التركية في مرحلة ما قبل العدالة والتنمية .</w:t>
      </w:r>
    </w:p>
    <w:p w:rsidR="00941801" w:rsidRPr="009330EB" w:rsidRDefault="00941801" w:rsidP="00941801">
      <w:pPr>
        <w:pStyle w:val="a2"/>
        <w:ind w:firstLine="509"/>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وعليه فان المواقف التركية تنوعت وبدا إنها تختلف من حالة لأخرى على نحو دفع بعض الاتجاهات للحديث عن الميكافيلية  التركية في التعامل مع احداث المنطقة المستجدة حيث ان المصالح التركية المتغيرة افضت إلى مواقف متباينة ، ومع ذلك فاستقراء طبيعة المقاربة التركية ازاء الثورات العربية تكشف إنها تأسست على فرضيتين أساسيتين مرتبطتين ببعضهما البعض ، أولهما: ان تطورات الشرق الأوسط تشير أنه لا مفر من التغيير بما يدفع إلى التكيف مع هذا التغيير وليس مقاومته ، وثانيهما:  ان التكيف التركي مع الأحداث بالصورة الملائمة من شانه ان يعظم مصالح تركيا في المنطقة على الصعيد السياسي والاقتصادي والأمني.(64) </w:t>
      </w:r>
    </w:p>
    <w:p w:rsidR="00941801" w:rsidRPr="009330EB" w:rsidRDefault="00941801" w:rsidP="00941801">
      <w:pPr>
        <w:pStyle w:val="a2"/>
        <w:contextualSpacing/>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المبحث الثالث : مستقبل السياسة التركية تجاه المنطقة العربية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ان مستقبل السياسة التركية في المنطقة العربية هي بمثابة محاولة لاستشراف الصور المحتملة التي ينطوي عليها مسار تطورها على وفق شروط مختلفة تتعلق بمعرفة الواقع الراهن وجذوره التاريخية والإمكانات المتاحة والذهنية الحاكمة لاستخدامها والوعي بقضية المستقبل والأهداف المعلنة بِشأنها ، وتغيير السياسة الخارجية للدولة ووعي الأطراف بآثارها محلياً وإقليمياً ودولياً.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ان استشراف المستقبل ضروري لتحديد اتجاهات السياسة التركية لأسباب عديدة أبرزها : </w:t>
      </w:r>
    </w:p>
    <w:p w:rsidR="00941801" w:rsidRPr="009330EB" w:rsidRDefault="00941801" w:rsidP="00193335">
      <w:pPr>
        <w:pStyle w:val="a2"/>
        <w:numPr>
          <w:ilvl w:val="0"/>
          <w:numId w:val="24"/>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انفتاح الشرق الأوسط والمناطق العربية على احتمالات مستقبلية غير محددة غير منضبطة لاندماجها أو إدماجها في النظام العالمي . </w:t>
      </w:r>
    </w:p>
    <w:p w:rsidR="00941801" w:rsidRPr="009330EB" w:rsidRDefault="00941801" w:rsidP="00193335">
      <w:pPr>
        <w:pStyle w:val="a2"/>
        <w:numPr>
          <w:ilvl w:val="0"/>
          <w:numId w:val="24"/>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الاختلال الاستراتيجي في المنطقة لصالح قوى إقليمية منها تركيا وإيران وإسرائيل. </w:t>
      </w:r>
    </w:p>
    <w:p w:rsidR="00941801" w:rsidRPr="009330EB" w:rsidRDefault="00941801" w:rsidP="00193335">
      <w:pPr>
        <w:pStyle w:val="a2"/>
        <w:numPr>
          <w:ilvl w:val="0"/>
          <w:numId w:val="24"/>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المفاجآت الدائمة وغير المتوقعة التي تواجه مستقبل المنطقة(65) .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اعتماداً على هذه الحقائق فان مستقبل السياسية التركية تجاه المنطقة العربية سيتم دراسته في إطار احتمالين هما : تزايد الدور التركي في المنطقة العربية وتراجع الدور التركي . </w:t>
      </w: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أولاً : احتمالية تزايد الدور التركي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تستند هذه الاحتمالية على افتراض مفاده تصاعد الدور الإقليمي لتركيا في المرحلة المقبلة في ضوء النجاحات التي حققتها حكومة اردوغان بشان تأمين الاستقرار السياسي والاقتصادي في تركيا والمحافظة عليه للانطلاق نحو دور إقليمي فاعل ومؤثر حيث ستكون تركيا حسب قول (احمد داود أوغلو) دولة فعل وليست دولة رد فعل ، كما انه سيعمق انخراط تركيا في السياسة الإقليمية والمنظمات الدولية والسياسة العالمية (66) ، ونستدل على تزايد هذا الدور من خلال كثافة الحركة التركية سواء الدبلوماسية أو السياسية حيال المنطقة العربية ، وهي بهذا تسعى إلى إعادة صوغ المقاربة التركية من خلال التركيز بدرجة أكبر على القوة الناعمة وترتكز هذه المقاربة أو تنامي هذا الدور على ما يأتي : </w:t>
      </w:r>
    </w:p>
    <w:p w:rsidR="00941801" w:rsidRPr="009330EB" w:rsidRDefault="00941801" w:rsidP="00193335">
      <w:pPr>
        <w:pStyle w:val="a2"/>
        <w:numPr>
          <w:ilvl w:val="0"/>
          <w:numId w:val="25"/>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مخاطبة النخب والمثقفين والرأي العام العربي من خلال المؤتمرات والندوات والجمعيات الأهلية المشتركة ، وترجمة الإصدارات العلمية والثقافية التركية إلى اللغة العربية والتوسع في المنح الدراسية. </w:t>
      </w:r>
    </w:p>
    <w:p w:rsidR="00941801" w:rsidRPr="009330EB" w:rsidRDefault="00941801" w:rsidP="00193335">
      <w:pPr>
        <w:pStyle w:val="a2"/>
        <w:numPr>
          <w:ilvl w:val="0"/>
          <w:numId w:val="25"/>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إنهاء الرفض التركي لسياسة المحاور الإقليمية بعد ان أعلنت على أكثر من مستوى مساعيها المتواصلة لتدشين محور (القاهرة - انقرة) وقد اتضح الحرص التركي على توثيق العلاقات مع مصر بوصفها الدولة المحورية في المنطقة ، حيث ربطت الكثير من الأدبيات التركية مستقبل الدور الإقليمي لتركيا في منطقة الشرق الأوسط بطبيعة الدور المصري من جهة والعلاقات بين الدولتين من جهة أخرى. </w:t>
      </w:r>
    </w:p>
    <w:p w:rsidR="00941801" w:rsidRPr="009330EB" w:rsidRDefault="00941801" w:rsidP="00193335">
      <w:pPr>
        <w:pStyle w:val="a2"/>
        <w:numPr>
          <w:ilvl w:val="0"/>
          <w:numId w:val="25"/>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التركيز على النشاط الاقتصادي والاستمرار في إستراتيجية (فتح أسواق جديدة) وقد أوضحت ذلك زيارة أردوغان بعد اندلاع الثورات العربية إلى كل من مصر وليبيا وتونس يرافقه وفد اقتصادي كبير ، حيث بنيت رغبة تركيا في الاستفادة من الانطلاقة الاقتصادية والمناخ الاقتصادي الجديد في الدول العربية لتعظيم مصالحها الاقتصادية. </w:t>
      </w:r>
    </w:p>
    <w:p w:rsidR="00941801" w:rsidRPr="009330EB" w:rsidRDefault="00941801" w:rsidP="00193335">
      <w:pPr>
        <w:pStyle w:val="a2"/>
        <w:numPr>
          <w:ilvl w:val="0"/>
          <w:numId w:val="25"/>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الترويج للنموذج التركي ليغدو نموذجاً للنظم السياسية العربية الجديدة ، حيث يتضح ذلك من خلال العدد الكبير من المؤتمرات واتساع نطاق الكتابات التركية التي تشير إلى كيفية التأثير في المنطقة العربية عبر الترويج لمفهوم العلمانية التركية التي لا تتعارض مع الإسلام (67). </w:t>
      </w:r>
    </w:p>
    <w:p w:rsidR="00941801" w:rsidRPr="009330EB" w:rsidRDefault="00941801" w:rsidP="00193335">
      <w:pPr>
        <w:pStyle w:val="a2"/>
        <w:numPr>
          <w:ilvl w:val="0"/>
          <w:numId w:val="25"/>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استمرار التأييد الشعبي لحكومة اردوغان في انتهاج سياسة إقليمية فاعلة وبالشكل الذي يؤمن فوزها في الانتخابات النيابية القادمة. </w:t>
      </w:r>
    </w:p>
    <w:p w:rsidR="00941801" w:rsidRPr="009330EB" w:rsidRDefault="00941801" w:rsidP="00193335">
      <w:pPr>
        <w:pStyle w:val="a2"/>
        <w:numPr>
          <w:ilvl w:val="0"/>
          <w:numId w:val="25"/>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استكمال الإصلاحات الداخلية في إطار حل المشكلة الكردية سلمياً وتحقيق النجاح المطلوب بعد ذلك. </w:t>
      </w:r>
    </w:p>
    <w:p w:rsidR="00941801" w:rsidRPr="009330EB" w:rsidRDefault="00941801" w:rsidP="00193335">
      <w:pPr>
        <w:pStyle w:val="a2"/>
        <w:numPr>
          <w:ilvl w:val="0"/>
          <w:numId w:val="25"/>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تراجع دور المؤسسة العسكرية التركية في ظل شعار التغيير الذي يرفعه حزب العدالة والتنمية. </w:t>
      </w:r>
    </w:p>
    <w:p w:rsidR="00941801" w:rsidRPr="009330EB" w:rsidRDefault="00941801" w:rsidP="00193335">
      <w:pPr>
        <w:pStyle w:val="a2"/>
        <w:numPr>
          <w:ilvl w:val="0"/>
          <w:numId w:val="25"/>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تناغم السياسة الخارجية التركية مع السياسة الأمريكية ، حيث تعد تركيا بالنسبة للولايات المتحدة حسب وصف مراكز الأبحاث الإستراتيجية المعروفة مثل (راند وكارينغي) بأنها دولة النموذج الذي يجب ان تعتمد عليه واشنطن في المنطقة ، وهذا ما يضفي القبول الأمريكي بتنامي الدور التركي. </w:t>
      </w:r>
    </w:p>
    <w:p w:rsidR="00941801" w:rsidRPr="009330EB" w:rsidRDefault="00941801" w:rsidP="00193335">
      <w:pPr>
        <w:pStyle w:val="a2"/>
        <w:numPr>
          <w:ilvl w:val="0"/>
          <w:numId w:val="25"/>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استمرار غياب القوى الفاعلة في منطقة الشرق الأوسط ولاسيما القوى العربية وضعف النظام الإقليمي العربي. </w:t>
      </w:r>
    </w:p>
    <w:p w:rsidR="00941801" w:rsidRPr="009330EB" w:rsidRDefault="00941801" w:rsidP="00193335">
      <w:pPr>
        <w:pStyle w:val="a2"/>
        <w:numPr>
          <w:ilvl w:val="0"/>
          <w:numId w:val="25"/>
        </w:numPr>
        <w:ind w:left="793" w:hanging="433"/>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الحاجة الأمريكية والغربية والعربية لدور تركي فاعل لموازنة الدور الإيراني . </w:t>
      </w:r>
    </w:p>
    <w:p w:rsidR="00941801" w:rsidRPr="009330EB" w:rsidRDefault="00941801" w:rsidP="00193335">
      <w:pPr>
        <w:pStyle w:val="a2"/>
        <w:numPr>
          <w:ilvl w:val="0"/>
          <w:numId w:val="25"/>
        </w:numPr>
        <w:ind w:left="793" w:hanging="433"/>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الأرتكاز على تعدد العلاقات وعدم حصرها في محور واحد الأمر الذي يتيح لتركيا مركزاً مهماً في الساحة الإقليمية (68). </w:t>
      </w:r>
    </w:p>
    <w:p w:rsidR="00941801" w:rsidRPr="009330EB" w:rsidRDefault="00941801" w:rsidP="00193335">
      <w:pPr>
        <w:pStyle w:val="a2"/>
        <w:numPr>
          <w:ilvl w:val="0"/>
          <w:numId w:val="25"/>
        </w:numPr>
        <w:ind w:left="793" w:hanging="433"/>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التزايد غير المسبوق لزيارات المسؤولين الأتراك إلى دول الخليج العربي ومحاولتهم استكشاف فرص الحصول على الطاقة بعيداً عن التأثيرات الأمريكية. </w:t>
      </w:r>
    </w:p>
    <w:p w:rsidR="00941801" w:rsidRPr="009330EB" w:rsidRDefault="00941801" w:rsidP="00193335">
      <w:pPr>
        <w:pStyle w:val="a2"/>
        <w:numPr>
          <w:ilvl w:val="0"/>
          <w:numId w:val="25"/>
        </w:numPr>
        <w:ind w:left="793" w:hanging="433"/>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اتخاذ تركيا مسار مغاير لمسار واشنطن في التعاطي مع قضايا الشرق الأوسط وان صب لاحقاً في خدمة مصالح واشنطن بشكل غير مباشر ، فمن حيث اختلاف مصادر التهديد ترى واشنطن ان تنظيم القاعدة هو المصدر الأساس لتهديد أمنها وامن العالم، بينما ترى تركيا ان منظمة حزب العمال الكردستاني هو الخطر المباشر على أمنها وامن المنطقة، وفي حين ترى واشنطن ان دولاً مثل إيران وسوريا وحلفاؤهما مثل حزب الله وحماس تمثل تحدياً للسياسة الأمريكية في الشرق الأوسط وينبغي عزلها ، رأت أنقرة أنه لا مصلحة لها في معاداة هذه الأطراف ، لذا أبدت الحكومة التركية انفتاحاً ملحوظاً على إيران وحماس وحزب الله وسوريا قبل اندلاع الانتفاضة المسلحة فيها في عام 2011 .(69) </w:t>
      </w:r>
    </w:p>
    <w:p w:rsidR="00941801" w:rsidRPr="009330EB" w:rsidRDefault="00941801" w:rsidP="00941801">
      <w:pPr>
        <w:pStyle w:val="a2"/>
        <w:contextualSpacing/>
        <w:jc w:val="both"/>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ثانياً : احتمالية تراجع الدور التركي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تستند هذه الاحتمالية على افتراض مفاده استحالة تحقيق تركيا لأهدافها الإقليمية ، لذا فأن الأهداف التي وضعتها حكومة حزب العدالة والتنمية ، وفكرة أحمد داوود اوغلو في وضع سياسة جديدة تقوم على دمج قضايا السياسة الخارجية في إطار واحد لصياغة السياسات ومنها القدرة على إتباع سياسة خارجية متكاملة لإدراج قضايا متعددة في الإطار ذاته لم تتحقق بالشكل المطلوب ، كما ان تراجع قدرة تركيا على لعب دور فاعل في القضايا الكبرى في الشرق الأوسط لاسيما قضية الصراع العربي - الإسرائيلي ، وظهور لاعبين إقليميين منافسين لتركيا في هذه المنطقة وتركيز الأخيرة اهتمامها نحو مناطق أخرى مثل البلقان وقبرص والقوقاز سيستدعي بلا شك تراجعاً للدور التركي في المنطقة العربية وأنكفاءاً نحو الداخل (70).</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ويرتكز عملية تراجع الدور التركي على متغيرات عدة أبرزها : </w:t>
      </w:r>
    </w:p>
    <w:p w:rsidR="00941801" w:rsidRPr="009330EB" w:rsidRDefault="00941801" w:rsidP="00193335">
      <w:pPr>
        <w:pStyle w:val="a2"/>
        <w:numPr>
          <w:ilvl w:val="0"/>
          <w:numId w:val="26"/>
        </w:numPr>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عدم قدرة حزب العدالة والتنمية الاحتفاظ بنسبة الأغلبية في البرلمان التركي في الانتخابات النيابية القادمة ، وهذا يعني صعوبة تشكيل الحكومة من قبل الحزب. </w:t>
      </w:r>
    </w:p>
    <w:p w:rsidR="00941801" w:rsidRPr="009330EB" w:rsidRDefault="00941801" w:rsidP="00193335">
      <w:pPr>
        <w:pStyle w:val="a2"/>
        <w:numPr>
          <w:ilvl w:val="0"/>
          <w:numId w:val="26"/>
        </w:numPr>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حصول انقلاب عسكري من قبل المؤسسة العسكرية التركية ، حيث وجهت أصابع الاتهام في الفترة الماضية لعدد من الضباط بالتآمر لاغتيال نائب رئيس الوزراء التركي (بولنت آرنت) وهذا ما استدعى من مجلس الأمن القومي التركي البحث في تورط الجيش بالتآمر ضد الحكومة. </w:t>
      </w:r>
    </w:p>
    <w:p w:rsidR="00941801" w:rsidRPr="009330EB" w:rsidRDefault="00941801" w:rsidP="00193335">
      <w:pPr>
        <w:pStyle w:val="a2"/>
        <w:numPr>
          <w:ilvl w:val="0"/>
          <w:numId w:val="26"/>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اخفاق حكومة أردوغان في تحقيق المصالحة مع الأكراد ، وهذا الأمر سيضع الحكومة أمام امتحان عسير مع المؤسسة العسكرية التي تريد القضاء على حزب العمال الكردستاني وعدم إعطاء الأكراد حقوقاً كاملة. </w:t>
      </w:r>
    </w:p>
    <w:p w:rsidR="00941801" w:rsidRPr="009330EB" w:rsidRDefault="00941801" w:rsidP="00193335">
      <w:pPr>
        <w:pStyle w:val="a2"/>
        <w:numPr>
          <w:ilvl w:val="0"/>
          <w:numId w:val="26"/>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أزدياد الصراع بين العلمانيين والإسلاميين ، فضلاً عن الانقسام العرقي بين الأتراك والأكراد وتفاقم التحديات الاقتصادية بالشكل الذي يؤثر على أي دور إقليمي . </w:t>
      </w:r>
    </w:p>
    <w:p w:rsidR="00941801" w:rsidRPr="009330EB" w:rsidRDefault="00941801" w:rsidP="00193335">
      <w:pPr>
        <w:pStyle w:val="a2"/>
        <w:numPr>
          <w:ilvl w:val="0"/>
          <w:numId w:val="26"/>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فشل في تقديم نفسها كونها الجسر الذي يتم من خلاله التفاهم بين الشرق والغرب. </w:t>
      </w:r>
    </w:p>
    <w:p w:rsidR="00941801" w:rsidRPr="009330EB" w:rsidRDefault="00941801" w:rsidP="00193335">
      <w:pPr>
        <w:pStyle w:val="a2"/>
        <w:numPr>
          <w:ilvl w:val="0"/>
          <w:numId w:val="26"/>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تضاؤل الأهمية الإستراتيجية لتركيا لدى الولايات المتحدة. </w:t>
      </w:r>
    </w:p>
    <w:p w:rsidR="00941801" w:rsidRPr="009330EB" w:rsidRDefault="00941801" w:rsidP="00193335">
      <w:pPr>
        <w:pStyle w:val="a2"/>
        <w:numPr>
          <w:ilvl w:val="0"/>
          <w:numId w:val="26"/>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عدم قدرة من سيخلف أردوغان في رئاسة الحكومة الحصول على قاعدة شعبية كبيرة تمكن تركيا من أداء دورها الإقليمي الفاعل. </w:t>
      </w:r>
    </w:p>
    <w:p w:rsidR="00941801" w:rsidRPr="009330EB" w:rsidRDefault="00941801" w:rsidP="00193335">
      <w:pPr>
        <w:pStyle w:val="a2"/>
        <w:numPr>
          <w:ilvl w:val="0"/>
          <w:numId w:val="26"/>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تحديد الدور الإقليمي التركي من قبل الولايات المتحدة ، فهي قد تعتمد على تركيا بشكل كبير في اسيا الوسطى ، فواشنطن تعطي لـ (آسيا الوسطى الكبرى) الأهمية أكثر من (الشرق الأوسط الكبير) من ثم ستشكل تركيا منصة الانطلاق إلى تحقيق ذلك وستكون بمثابة ركيزة الإستراتيجية الأمريكية تجاه آسيا الوسطى. </w:t>
      </w:r>
    </w:p>
    <w:p w:rsidR="00941801" w:rsidRPr="009330EB" w:rsidRDefault="00941801" w:rsidP="00193335">
      <w:pPr>
        <w:pStyle w:val="a2"/>
        <w:numPr>
          <w:ilvl w:val="0"/>
          <w:numId w:val="26"/>
        </w:numPr>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ازدياد حساسية القوى الإقليمية الأخرى مثل إيران ومصر والسعودية تجاه الدور التركي في المنطقة سيحد بلا شك من فاعليته. </w:t>
      </w:r>
    </w:p>
    <w:p w:rsidR="00941801" w:rsidRPr="009330EB" w:rsidRDefault="00941801" w:rsidP="00193335">
      <w:pPr>
        <w:pStyle w:val="a2"/>
        <w:numPr>
          <w:ilvl w:val="0"/>
          <w:numId w:val="26"/>
        </w:numPr>
        <w:ind w:left="793" w:hanging="433"/>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عدم قدرة تركيا على تحقيق الموازنة في علاقاتها بين إسرائيل وتعاطفها مع الحركات الإسلامية لاسيما حماس بفقدان خاصية التوازن في العلاقة بين المعتدلين والمتشددين في المنطقة ، إذ ان وقوفها على مسافة متساوية منهما يجعلها في موقع موازن على نحو يدعم دورها الإقليمي . </w:t>
      </w:r>
    </w:p>
    <w:p w:rsidR="00941801" w:rsidRPr="009330EB" w:rsidRDefault="00941801" w:rsidP="00193335">
      <w:pPr>
        <w:pStyle w:val="a2"/>
        <w:numPr>
          <w:ilvl w:val="0"/>
          <w:numId w:val="26"/>
        </w:numPr>
        <w:ind w:left="793" w:hanging="433"/>
        <w:contextualSpacing/>
        <w:jc w:val="both"/>
        <w:rPr>
          <w:rFonts w:ascii="Traditional Arabic" w:hAnsi="Traditional Arabic" w:cs="Traditional Arabic"/>
          <w:b/>
          <w:bCs/>
          <w:sz w:val="28"/>
          <w:szCs w:val="28"/>
          <w:lang w:bidi="ar-IQ"/>
        </w:rPr>
      </w:pPr>
      <w:r w:rsidRPr="009330EB">
        <w:rPr>
          <w:rFonts w:ascii="Traditional Arabic" w:hAnsi="Traditional Arabic" w:cs="Traditional Arabic"/>
          <w:b/>
          <w:bCs/>
          <w:sz w:val="28"/>
          <w:szCs w:val="28"/>
          <w:rtl/>
          <w:lang w:bidi="ar-IQ"/>
        </w:rPr>
        <w:t xml:space="preserve">عدم قدرة تركيا على الإمساك بورقة العراق التي تعد من أهم الأوراق التي تحتفظ بها إيران حالياً وتسعى إلى استخدامها لدعم نفوذها الإقليمي وانتزاع اعتراف أمريكي بهذا النفوذ وليس من مصلحة تركيا ترك هذه الورقة بيد إيران. (71)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ان استمرار تركيا في سياستها التي انتقلت من الحيادية والوساطة وتصفير المشكلات إلى التدخل في شؤون البلدان العربية سيفاقم من تراجع الدور التركي سواء على مستوى الحضور او الجاذبية والاهتمام أو الفاعلية والتأثير ، وقد ينتج ذلك جزئياً بسببين ، الأول الإدراك السلبي لدلالات هذه السياسة سواء من قبل الشعوب أو النخب الحاكمة العربية القديمة، والثاني : أسلوب تعامل تركيا مع الثورات العربية ان حذر النخب العربية القديمة سيتزايد إزاء تركيا بسبب ربط المواقف التركية بالعلاقات بين حزب العدالة والتنمية وتنظيمات إسلامية تتبنى نهجاً معيناً ، كما تتحسس مجتمعات الوطن العربي من الدور التركي ومحاولتها تنصيب نفسها سيد المنطقة خاصة وان تركيا ظلت لأكثر من 400 عام سيدة هذه المنطقة ، وتختزل نزعة إمبراطورية تثير الهواجس من إمكانية إعادة استخدامها ،وبعثها بشكل او بأخر. </w:t>
      </w:r>
    </w:p>
    <w:p w:rsidR="00941801" w:rsidRPr="009330EB" w:rsidRDefault="00941801" w:rsidP="00941801">
      <w:pPr>
        <w:pStyle w:val="a2"/>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أما تذبذب تركيا ازاء الثورات العربية فقد يهدد بفقدان مصداقيتها لدى الشعوب العربية كدولة تؤسس سياستها الخارجية على مبادئ الحرية والعدالة والإنسانية والحيادية.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كما ان انتهاج تركيا لسياسة متناغمة مع الولايات المتحدة وحلف شمال الأطلسي (الناتو) لاسيما بعد مشاركتها في عمليات الحلف في ليبيا ، وموافقتها على نشر رادارات الدرع الصاروخي في آب 2011 في منطقة ملاطيا وسط تركيا ، واستمرار العلاقات التركية - الإسرائيلية على الرغم من اعتداء إسرائيل على اسطول الحرية وقتلها لتسعة أتراك(72).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ان اصرار تركيا على عدم إعطاء الحق لكل من سوريا والعراق في تقاسم المياه ، او القيام بإجراءات انفرادية من جانبها فقط من السماح بضخ المياه أو وقفها بالكيفية والوقت الذي تريده، قد يدفع بمزيد من التوتر في المنطقة وقد يؤدي على المدى القريب إلى نشوب صراع مسلح بين العرب وتركيا حول المياه، فمبررات تخوف العرب من السياسة المائية التركية يتأكد من خلال طرحها لمشروع أنابيب السلام منذ ثمانينيات القرن الماضي والذي أدركت بموجبه الدول العربية خطورة هذا المشروع من خلال جعل الأمن المائي العربي رهينة بيد تركيا ومن وراءها الولايات المتحدة وإسرائيل ومن ثم نقل النظام الإقليمي العربي إلى نظام شرق أوسطي تكون فيه اليد الطولى لكل من إسرائيل وتركيا(73) ، والامر ذاته ينسحب على قضايا الحدود حيث هناك رفض عربي للآثار الآنية والمحتملة لتعاظم الدور التركي في شمال العراق خاصة مع استمرار العمليات العسكرية التركية وتزايدها فيه ، وتجدد الأطماع التركية في الموصل (74).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أما بالنسبة للقضية الكردية فانها تشكل بؤرة توتر وصدام بين الدول العربية وتركيا ، وليس من المتوقع تحت اي صورة زوال هذا الصراع ، فهو في احسن الأحوال قد يهدأ إلى حين ثم ينفجر مرة اخرى. (75) </w:t>
      </w:r>
    </w:p>
    <w:p w:rsidR="00941801" w:rsidRPr="009330EB" w:rsidRDefault="00941801" w:rsidP="00941801">
      <w:pPr>
        <w:spacing w:after="0" w:line="240" w:lineRule="auto"/>
        <w:contextualSpacing/>
        <w:rPr>
          <w:rFonts w:ascii="Traditional Arabic" w:hAnsi="Traditional Arabic" w:cs="Traditional Arabic"/>
          <w:b/>
          <w:bCs/>
          <w:sz w:val="32"/>
          <w:szCs w:val="32"/>
          <w:rtl/>
          <w:lang w:bidi="ar-IQ"/>
        </w:rPr>
      </w:pPr>
      <w:r w:rsidRPr="009330EB">
        <w:rPr>
          <w:rFonts w:ascii="Traditional Arabic" w:hAnsi="Traditional Arabic" w:cs="Traditional Arabic"/>
          <w:b/>
          <w:bCs/>
          <w:sz w:val="32"/>
          <w:szCs w:val="32"/>
          <w:rtl/>
          <w:lang w:bidi="ar-IQ"/>
        </w:rPr>
        <w:t xml:space="preserve">الخاتمة :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طوت تركيا بوصول حزب العدالة والتنمية إلى السلطة بنهاية عام 2002 صفحة من تاريخها لتبدأ صفحة جديدة عنوانها الشراكة والتفاعل مع محيطها العربي والإسلامي ، وقد ساعدت الأحداث الدولية  التي رافقت صعود هذا الحزب إلى السلطة نحو دفع تركيا بهذا الاتجاه في محاولة الخروج من عزلتها وانها حالة التوتر مع دول جوارها العربي من جهة وخلق مناطق نفوذ جديدة تمكنها من اداء دور قيادي في منطقة الشرق الأوسط من جهة اخرى.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ان هناك مسوغات عدة ساعدت تركيا على التوجه جنوباً هي : محاولة خلق حالة من الترابط والتكامل الاقتصادي مع دول الإقليم عبر آليات تعزز بها قوة الاقتصاد التركي من جهة وتربط اقتصاديات دول المنطقة به</w:t>
      </w:r>
      <w:r>
        <w:rPr>
          <w:rFonts w:ascii="Traditional Arabic" w:hAnsi="Traditional Arabic" w:cs="Traditional Arabic"/>
          <w:b/>
          <w:bCs/>
          <w:sz w:val="28"/>
          <w:szCs w:val="28"/>
          <w:rtl/>
          <w:lang w:bidi="ar-IQ"/>
        </w:rPr>
        <w:t xml:space="preserve"> وتجعلها بحاجة إليه من جهة اخرى</w:t>
      </w:r>
      <w:r w:rsidRPr="009330EB">
        <w:rPr>
          <w:rFonts w:ascii="Traditional Arabic" w:hAnsi="Traditional Arabic" w:cs="Traditional Arabic"/>
          <w:b/>
          <w:bCs/>
          <w:sz w:val="28"/>
          <w:szCs w:val="28"/>
          <w:rtl/>
          <w:lang w:bidi="ar-IQ"/>
        </w:rPr>
        <w:t xml:space="preserve">، وملئ الفراغ الاستراتيجي الناجم عن تراجع دور القوى المحورية في المنطقة خاصة مصر بسبب الأوضاع السياسية غير المستقرة فيها ، وموازنة النفوذ الإيراني في المنطقة والذي اخذ دوره يتعاظم بعد الاحتلال الأمريكي للعراق في عام 2003 مما أثار توجس وخشية الدول العربية لاسيما الخليجية منها ، لذا استغلت تركيا هذا الظرف وتطرح نفسها على المنطقة بوصفها قوة إقليمية تحظى بالرضا والقبول من قبل الرأي العام العربي. </w:t>
      </w:r>
    </w:p>
    <w:p w:rsidR="00941801" w:rsidRPr="009330EB" w:rsidRDefault="00941801" w:rsidP="00941801">
      <w:pPr>
        <w:pStyle w:val="a2"/>
        <w:ind w:firstLine="515"/>
        <w:contextualSpacing/>
        <w:jc w:val="both"/>
        <w:rPr>
          <w:rFonts w:ascii="Traditional Arabic" w:hAnsi="Traditional Arabic" w:cs="Traditional Arabic"/>
          <w:b/>
          <w:bCs/>
          <w:sz w:val="28"/>
          <w:szCs w:val="28"/>
          <w:rtl/>
          <w:lang w:bidi="ar-IQ"/>
        </w:rPr>
      </w:pPr>
      <w:r w:rsidRPr="009330EB">
        <w:rPr>
          <w:rFonts w:ascii="Traditional Arabic" w:hAnsi="Traditional Arabic" w:cs="Traditional Arabic"/>
          <w:b/>
          <w:bCs/>
          <w:sz w:val="28"/>
          <w:szCs w:val="28"/>
          <w:rtl/>
          <w:lang w:bidi="ar-IQ"/>
        </w:rPr>
        <w:t xml:space="preserve">ان انغماس تركيا في أحداث المنطقة بشكل أكثر عمقاً من السابق لاسيما بعد اندلاع الثورات العربية سيجعل من مسألة ابعادها أو ابتعادها عن شؤون المنطقة امراً في غاية الصعوبة، فقياداتها أصبحت تعي بان الانسحاب من المنطقة حتى لو قبلت عضويتها في الاتحاد الاوربي سيضر بالمصالح التركية الاستراتيجية والسياسية ، فهي بدورها الحالي والمستقبلي ستؤثر وتتأثر بما يجري في المنطقة العربية من أحداث وتطورات سلباً وإيجاباً مع قدرتها في الوقت ذاته على تنسيق جهودها في هذا المجال مع الولايات المتحدة الحليف القوي والفاعل الأكبر في شؤون المنطقة العربية. </w:t>
      </w:r>
    </w:p>
    <w:p w:rsidR="00941801" w:rsidRPr="009330EB" w:rsidRDefault="00941801" w:rsidP="00941801">
      <w:pPr>
        <w:bidi w:val="0"/>
        <w:spacing w:after="0" w:line="240" w:lineRule="auto"/>
        <w:contextualSpacing/>
        <w:jc w:val="both"/>
        <w:rPr>
          <w:rFonts w:ascii="Times New Roman" w:hAnsi="Times New Roman" w:cs="Times New Roman"/>
          <w:b/>
          <w:sz w:val="24"/>
          <w:szCs w:val="24"/>
        </w:rPr>
      </w:pPr>
      <w:r w:rsidRPr="009330EB">
        <w:rPr>
          <w:rFonts w:ascii="Times New Roman" w:hAnsi="Times New Roman" w:cs="Times New Roman"/>
          <w:b/>
          <w:sz w:val="24"/>
          <w:szCs w:val="24"/>
        </w:rPr>
        <w:t>Abstract:</w:t>
      </w:r>
      <w:r w:rsidRPr="009330EB">
        <w:rPr>
          <w:rFonts w:ascii="Times New Roman" w:hAnsi="Times New Roman" w:cs="Times New Roman"/>
          <w:b/>
          <w:sz w:val="24"/>
          <w:szCs w:val="24"/>
          <w:rtl/>
        </w:rPr>
        <w:t xml:space="preserve">         </w:t>
      </w:r>
    </w:p>
    <w:p w:rsidR="00941801" w:rsidRPr="009330EB" w:rsidRDefault="00941801" w:rsidP="00941801">
      <w:pPr>
        <w:bidi w:val="0"/>
        <w:spacing w:after="0" w:line="240" w:lineRule="auto"/>
        <w:ind w:firstLine="567"/>
        <w:contextualSpacing/>
        <w:jc w:val="both"/>
        <w:rPr>
          <w:rFonts w:ascii="Times New Roman" w:hAnsi="Times New Roman" w:cs="Times New Roman"/>
          <w:sz w:val="24"/>
          <w:szCs w:val="24"/>
        </w:rPr>
      </w:pPr>
      <w:r w:rsidRPr="009330EB">
        <w:rPr>
          <w:rFonts w:ascii="Times New Roman" w:hAnsi="Times New Roman" w:cs="Times New Roman"/>
          <w:sz w:val="24"/>
          <w:szCs w:val="24"/>
        </w:rPr>
        <w:t>The arrival of the justice and development party to power in Turkey in 2002 represents an important turning point in Turkey and the whole region, where the deep transformations witnessed by the Turkish foreign policy in the era of the government of justice and development party A found alive application on the ground, it took tend towards the East with no loss hope the West as it seeks hard to join the European Union, and that the involvement of Turkey in the Arab region is deeper than before, especially after the outbreak of the Arab revolutions, which would make the question of distancing itself from affairs of the region is very difficult, because they are aware that the withdrawal from the region even if it were accepted membership in the European Union, it will harm Turkish interests and political strategy</w:t>
      </w:r>
      <w:r w:rsidRPr="009330EB">
        <w:rPr>
          <w:rFonts w:ascii="Times New Roman" w:hAnsi="Times New Roman" w:cs="Times New Roman"/>
          <w:sz w:val="24"/>
          <w:szCs w:val="24"/>
          <w:rtl/>
        </w:rPr>
        <w:t>.</w:t>
      </w:r>
    </w:p>
    <w:p w:rsidR="00941801" w:rsidRPr="009330EB" w:rsidRDefault="00941801" w:rsidP="00941801">
      <w:pPr>
        <w:bidi w:val="0"/>
        <w:spacing w:after="0" w:line="240" w:lineRule="auto"/>
        <w:contextualSpacing/>
        <w:jc w:val="right"/>
        <w:rPr>
          <w:rFonts w:ascii="Traditional Arabic" w:hAnsi="Traditional Arabic" w:cs="Traditional Arabic"/>
          <w:sz w:val="28"/>
          <w:szCs w:val="28"/>
          <w:lang w:bidi="ar-IQ"/>
        </w:rPr>
      </w:pPr>
      <w:r w:rsidRPr="009330EB">
        <w:rPr>
          <w:rFonts w:ascii="Traditional Arabic" w:hAnsi="Traditional Arabic" w:cs="Traditional Arabic"/>
          <w:b/>
          <w:bCs/>
          <w:sz w:val="32"/>
          <w:szCs w:val="32"/>
          <w:rtl/>
          <w:lang w:bidi="ar-IQ"/>
        </w:rPr>
        <w:t xml:space="preserve">المصادر والهوامش :- </w:t>
      </w:r>
    </w:p>
    <w:p w:rsidR="00941801" w:rsidRPr="009330EB" w:rsidRDefault="00941801" w:rsidP="00193335">
      <w:pPr>
        <w:pStyle w:val="a2"/>
        <w:numPr>
          <w:ilvl w:val="0"/>
          <w:numId w:val="43"/>
        </w:numPr>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مصطفى اللباد ، تركيا والعرب ... شروط التعاون المثمر في : محمد عبد العاطي (محرراً) ، تركيا بين تحديات الداخل ورهانات الخارج ، ط1 ، مركز الجزيرة للدراسات والدار العربية للعلوم ناشرون (الدوحة - بيروت) ، 2009 ، ص ص211 - 212 . </w:t>
      </w:r>
    </w:p>
    <w:p w:rsidR="00941801" w:rsidRPr="009330EB" w:rsidRDefault="00941801" w:rsidP="00193335">
      <w:pPr>
        <w:pStyle w:val="a2"/>
        <w:numPr>
          <w:ilvl w:val="0"/>
          <w:numId w:val="43"/>
        </w:numPr>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ثائر البياتي ، العلاقات العربية - التركية بين الماضي والحاضر ، موقع الحوار المتمدن ، العدد 3348 بتاريخ 27/4/2011 منشور على الموقع : </w:t>
      </w:r>
      <w:r w:rsidRPr="009330EB">
        <w:rPr>
          <w:rFonts w:ascii="Traditional Arabic" w:hAnsi="Traditional Arabic" w:cs="Traditional Arabic"/>
          <w:b/>
          <w:bCs/>
          <w:sz w:val="20"/>
          <w:szCs w:val="20"/>
          <w:lang w:bidi="ar-IQ"/>
        </w:rPr>
        <w:t>www.ahewar.org</w:t>
      </w:r>
      <w:r w:rsidRPr="009330EB">
        <w:rPr>
          <w:rFonts w:ascii="Traditional Arabic" w:hAnsi="Traditional Arabic" w:cs="Traditional Arabic"/>
          <w:b/>
          <w:bCs/>
          <w:sz w:val="20"/>
          <w:szCs w:val="20"/>
          <w:rtl/>
          <w:lang w:bidi="ar-IQ"/>
        </w:rPr>
        <w:t xml:space="preserve">. </w:t>
      </w:r>
    </w:p>
    <w:p w:rsidR="00941801" w:rsidRPr="009330EB" w:rsidRDefault="00941801" w:rsidP="00193335">
      <w:pPr>
        <w:pStyle w:val="a2"/>
        <w:numPr>
          <w:ilvl w:val="0"/>
          <w:numId w:val="43"/>
        </w:numPr>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د. احمد سلمان محمد ، العلاقات التركية مع دول مجلس التعاون الخليجي في عهد حكومة حزب العدالة والتنمية ، مجلة المستنصرية للدراسات العربية والدولية ، العدد (30) ، 2010 ، ص72 . </w:t>
      </w:r>
    </w:p>
    <w:p w:rsidR="00941801" w:rsidRPr="009330EB" w:rsidRDefault="00941801" w:rsidP="00193335">
      <w:pPr>
        <w:pStyle w:val="a2"/>
        <w:numPr>
          <w:ilvl w:val="0"/>
          <w:numId w:val="43"/>
        </w:numPr>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علي جلال معوض ، الارتباك - تحليل أولي للدور التركي في ظل الثورات العربية ، مجلة السياسة الدولية ، العدد (185) ، 2011 ، ص ص 60 - 61 . </w:t>
      </w:r>
    </w:p>
    <w:p w:rsidR="00941801" w:rsidRPr="009330EB" w:rsidRDefault="00941801" w:rsidP="00193335">
      <w:pPr>
        <w:pStyle w:val="a2"/>
        <w:numPr>
          <w:ilvl w:val="0"/>
          <w:numId w:val="43"/>
        </w:numPr>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ثائر البياتي ، مصدر سبق ذكره . </w:t>
      </w:r>
    </w:p>
    <w:p w:rsidR="00941801" w:rsidRPr="009330EB" w:rsidRDefault="00941801" w:rsidP="00193335">
      <w:pPr>
        <w:pStyle w:val="a2"/>
        <w:numPr>
          <w:ilvl w:val="0"/>
          <w:numId w:val="43"/>
        </w:numPr>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ميشال نوفل ، العثمانية الجديدة والشرق الأوسط - رؤية عربية ، في مجموعة باحثين ، عودة العثمانيين : الإسلامية التركية ، ط2 ، مركز المسبار للدراسات والبحوث ، دبي ، 2011 ، ص ص 264 - 266 . </w:t>
      </w:r>
    </w:p>
    <w:p w:rsidR="00941801" w:rsidRPr="009330EB" w:rsidRDefault="00941801" w:rsidP="00941801">
      <w:pPr>
        <w:pStyle w:val="a2"/>
        <w:ind w:left="360"/>
        <w:contextualSpacing/>
        <w:jc w:val="both"/>
        <w:rPr>
          <w:rFonts w:ascii="Traditional Arabic" w:hAnsi="Traditional Arabic" w:cs="Traditional Arabic" w:hint="cs"/>
          <w:b/>
          <w:bCs/>
          <w:sz w:val="20"/>
          <w:szCs w:val="20"/>
          <w:lang w:bidi="ar-IQ"/>
        </w:rPr>
      </w:pPr>
      <w:r w:rsidRPr="009330EB">
        <w:rPr>
          <w:rFonts w:ascii="Traditional Arabic" w:hAnsi="Traditional Arabic" w:cs="Traditional Arabic"/>
          <w:b/>
          <w:bCs/>
          <w:sz w:val="20"/>
          <w:szCs w:val="20"/>
          <w:rtl/>
          <w:lang w:bidi="ar-IQ"/>
        </w:rPr>
        <w:t xml:space="preserve">* معايير كوبنهاجن : وهي القواعد التي إذا ما كان بلداً ما مؤهلاً للانضمام للاتحاد الأوربي ، وهذه المعايير تتطلب ان يكون للدولة مؤسسات قادرة على الحفاظ على نظام حكم ديمقراطي وحقوق الإنسان واقتصاد سوق فاعل وان تتعهد الدولة بتنفيذ التزامات ونوايا الاتحاد الاوربي ، وقد تم وضع معايير العضوية في حزيران عام 1993 في المؤتمر الاوربي الذي انعقد في كوبنهاجن ، عاصمة الدنمارك ، ومنها جاءت التسمية / المصدر : زيا ميرال ، السياسة الخارجية التركية وسر الصعود ، ترجمة : سميرة إبراهيم ، مجلة دراسات دولية ، العدد (47) ، مركز الدراسات الدولية - جامعة بغداد ، 2011 ، ص199. </w:t>
      </w:r>
    </w:p>
    <w:p w:rsidR="00941801" w:rsidRPr="009330EB" w:rsidRDefault="00941801" w:rsidP="00193335">
      <w:pPr>
        <w:pStyle w:val="a2"/>
        <w:numPr>
          <w:ilvl w:val="0"/>
          <w:numId w:val="43"/>
        </w:numPr>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ثائر البياتي ، مصدر سبق ذكره. </w:t>
      </w:r>
    </w:p>
    <w:p w:rsidR="00941801" w:rsidRPr="009330EB" w:rsidRDefault="00941801" w:rsidP="00193335">
      <w:pPr>
        <w:pStyle w:val="a2"/>
        <w:numPr>
          <w:ilvl w:val="0"/>
          <w:numId w:val="43"/>
        </w:numPr>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زيا ميرال ، مصدر سبق ذكره ، ص201 . </w:t>
      </w:r>
    </w:p>
    <w:p w:rsidR="00941801" w:rsidRPr="009330EB" w:rsidRDefault="00941801" w:rsidP="00941801">
      <w:pPr>
        <w:pStyle w:val="a2"/>
        <w:ind w:left="368"/>
        <w:contextualSpacing/>
        <w:jc w:val="both"/>
        <w:rPr>
          <w:rFonts w:ascii="Traditional Arabic" w:hAnsi="Traditional Arabic" w:cs="Traditional Arabic" w:hint="cs"/>
          <w:b/>
          <w:bCs/>
          <w:sz w:val="20"/>
          <w:szCs w:val="20"/>
          <w:rtl/>
          <w:lang w:bidi="ar-IQ"/>
        </w:rPr>
      </w:pPr>
      <w:r w:rsidRPr="009330EB">
        <w:rPr>
          <w:rFonts w:ascii="Traditional Arabic" w:hAnsi="Traditional Arabic" w:cs="Traditional Arabic"/>
          <w:b/>
          <w:bCs/>
          <w:sz w:val="20"/>
          <w:szCs w:val="20"/>
          <w:rtl/>
          <w:lang w:bidi="ar-IQ"/>
        </w:rPr>
        <w:t xml:space="preserve">** سياسة تصفير المشكلات يقصد بها عدم إثارة أي نزاع أو صراع ومحو جميع أسباب الخلاف مع جميع الدول المحيطة سواء في الشرق أو الغرب وإعادة بنائها من جديد على أساس الاحترام المتبادل والمصالح المشتركة للمزيد من التفصيل ينظر : المصدر نفسه ، ص202. </w:t>
      </w:r>
    </w:p>
    <w:p w:rsidR="00941801" w:rsidRPr="009330EB" w:rsidRDefault="00941801" w:rsidP="00193335">
      <w:pPr>
        <w:pStyle w:val="a2"/>
        <w:numPr>
          <w:ilvl w:val="0"/>
          <w:numId w:val="43"/>
        </w:numPr>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للمزيد من التفصيل ، ينظر : محمد ياس خضير ، المتغير الأمريكي في سياسية تركيا حيال الاتحاد الأوربي من (1993 - 2008) ، أطروحة دكتوراه غير منشورة ، كلية العلوم السياسية - جامعة النهرين ، 2009 ، ص79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جانكيز تشاندر ، العثمانية الجديدة والشرق الأوسط (رؤية تركية) ،في : مجموعة باحثين ، عودة العثمانيين : الاسلامية التركية ، ط2 ، مركز المسبار للدراسات والبحوث - دبي ، 2011 ، ص ص238 - 239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باهر مردان مضخور ، مستقبل الاستراتيجية الأمريكية في العراق ، رسالة ماجستير غير منشورة ، كلية العلوم السياسية - جامعة النهرين ، 2007 ، ص251.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محمد ياس خضير ، المتغير الأمريكي ...... ، مصدر سبق ذكره ، ص ص 79 - 80.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باهر مردان ، مصدر سبق ذكره ، ص ص 252 - 255.  </w:t>
      </w:r>
    </w:p>
    <w:p w:rsidR="00941801" w:rsidRPr="009330EB" w:rsidRDefault="00941801" w:rsidP="00941801">
      <w:pPr>
        <w:pStyle w:val="a2"/>
        <w:ind w:left="452"/>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 تمثل الإلغاء بالآتي : </w:t>
      </w:r>
    </w:p>
    <w:p w:rsidR="00941801" w:rsidRPr="009330EB" w:rsidRDefault="00941801" w:rsidP="00193335">
      <w:pPr>
        <w:pStyle w:val="a2"/>
        <w:numPr>
          <w:ilvl w:val="0"/>
          <w:numId w:val="32"/>
        </w:numPr>
        <w:ind w:left="935" w:hanging="12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 عدم السماح بالتوغل أو التدخل التركي في كردستان المستقلة في شمال العراق. </w:t>
      </w:r>
    </w:p>
    <w:p w:rsidR="00941801" w:rsidRPr="009330EB" w:rsidRDefault="00941801" w:rsidP="00193335">
      <w:pPr>
        <w:pStyle w:val="a2"/>
        <w:numPr>
          <w:ilvl w:val="0"/>
          <w:numId w:val="32"/>
        </w:numPr>
        <w:ind w:left="1076" w:hanging="264"/>
        <w:contextualSpacing/>
        <w:jc w:val="both"/>
        <w:rPr>
          <w:rFonts w:ascii="Traditional Arabic" w:hAnsi="Traditional Arabic" w:cs="Traditional Arabic" w:hint="cs"/>
          <w:b/>
          <w:bCs/>
          <w:sz w:val="20"/>
          <w:szCs w:val="20"/>
          <w:lang w:bidi="ar-IQ"/>
        </w:rPr>
      </w:pPr>
      <w:r w:rsidRPr="009330EB">
        <w:rPr>
          <w:rFonts w:ascii="Traditional Arabic" w:hAnsi="Traditional Arabic" w:cs="Traditional Arabic"/>
          <w:b/>
          <w:bCs/>
          <w:sz w:val="20"/>
          <w:szCs w:val="20"/>
          <w:rtl/>
          <w:lang w:bidi="ar-IQ"/>
        </w:rPr>
        <w:t>عدم السماح بسيطرة الأكراد على مدينة كركوك ، والتي في حال السيطرة عليها تشجيع الأكراد على الانفصال ، لاسيما ان هذه المنطقة غنية بالموارد البترولية ، المصدر ، جانكيز تشاندر ، مصدر سبق ذكره ، ص241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 قامت الحكومة التركية بتوقيع اتفاقية أمنية مع العراق ، وذلك في تشرين الأول عام 1984 ، الذي يسمح لكل من البلدين بعد إخطار وموافقة الطرف الأخر القيام بعمليات حثيثة ضد الأحزاب الكردية المسلحة على عمق (10)كم داخل حدود البلد الاخر / ينظر في ذلك ، جليل عمر علي : السياسة الخارجية التركية حيال الشرق الأوسط (1991 - 2006) ، رسالة ماجستير غير منشورة، كلية العلوم السياسية - جامعة النهرين ، 2008 ، ص114  ، وكذلك ينظر ، عباس سعدون رفعت : المسألة المائية في السياسة التركية أزاء سوريا والعراق للمدة (1990 - 2007) ، رسالة ماجستير غير منشورة ، كلية العلوم السياسية - جامعة النهرين ، 2008 ، ص53.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جانكيز تشاندر ، مصدر سبق ذكره ، ص241.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للمزيد من التفصيل ، ينظر : حنان فاضل إسماعيل ، توجهات السياسة التركية حيال العراق وسوريا في التسعينات وأفاق المستقبل ، رسالة ماجستير غير منشورة ، كلية العلوم السياسية - جامعة النهرين ، 2000 ، ص 144.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باهر مردان ، مصدر سبق ذكره ، ص 256.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ماجدة علي صالح ، العلاقات العربية - التركية في : أ.د. هدى ميتكيس وصدقي عابدين (محرران) ، العلاقات العربية - الأسيوية ، مركز الدراسات الأسيوية - جامعة القاهرة ، 2005 ، ص299 - 301.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ميشال نوفل ، مصدر سبق ذكره ، ص256 . </w:t>
      </w:r>
    </w:p>
    <w:p w:rsidR="00941801" w:rsidRPr="009330EB" w:rsidRDefault="00941801" w:rsidP="00941801">
      <w:pPr>
        <w:pStyle w:val="a2"/>
        <w:ind w:left="452"/>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 نظرية العمق الاستراتيجي تقوم على توظيف تركيا لمورثاتها التاريخية والجغرافية والثقافية مع إدراك وضعيتها الجيوسياسية نحو تطوير رؤية سياسية وإنتاج سياسات واستراتيجيات تتفق مع مكانة تركيا ووضعيتها في الساحة الدولية. </w:t>
      </w:r>
    </w:p>
    <w:p w:rsidR="00941801" w:rsidRPr="009330EB" w:rsidRDefault="00941801" w:rsidP="00941801">
      <w:pPr>
        <w:pStyle w:val="a2"/>
        <w:ind w:left="452"/>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المصدر : د. طارق عبد الجليل ، دبلوماسية اردوغان (تأثير الورقة الخارجية في نتائج الانتخابات التركية) ، مجلة السياسة الدولية ، العدد 185 ، 2011 ، ص113.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 ناتالي توتشي ، مصدر سبق ذكره ، ص ص101 - 102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ميشال نوفل ، مصدر سابق ، ص ص 257 - 258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ناتالي توتشي ، مصدر سابق ، ص ص102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المصدر نفسه ، ص ص102 - 103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ميشال نوفل ، مصدر سبق ذكره ، ص ص269 - 270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للمزيد من التفصيل ينظر : د. معمر فيصل الخولي ، أثر الإصلاحات الداخلية في تعاظم الدور التركي في منطقة الشرق الأوسط ، مجلة المرصد الدولي ، عدد 15 ، مركز الدراسات الدولية - جامعة بغداد ، 2010 ، ص 21.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د. أحمد سلمان محمد ، مصدر سبق ذكره ، ص80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ثائر البياتي ، مصدر سبق ذكره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مصطفى شفيق علام ، مصدر سبق ذكره ، ص132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ناصر حامد ، تجاوز الإقليمية : شبكات المصالح الاقتصادية في منطقة الشرق الأوسط مجلة السياسة الدولية ، عدد 189 ، 2012 ، ص86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lang w:bidi="ar-IQ"/>
        </w:rPr>
        <w:t xml:space="preserve">www.aljazeera.net. </w:t>
      </w:r>
      <w:r w:rsidRPr="009330EB">
        <w:rPr>
          <w:rFonts w:ascii="Traditional Arabic" w:hAnsi="Traditional Arabic" w:cs="Traditional Arabic"/>
          <w:b/>
          <w:bCs/>
          <w:sz w:val="20"/>
          <w:szCs w:val="20"/>
          <w:rtl/>
          <w:lang w:bidi="ar-IQ"/>
        </w:rPr>
        <w:t xml:space="preserve">  ،وناصر حامد ، مصدر سبق ذكره ، ص ص86 - 87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للمزيد من التفاصيل ينظر المصدر نفسه ، ص87 ، ومصطفى شفيق علام ، مصدر سبق ذكره ، ص ص131 - 132.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lang w:bidi="ar-IQ"/>
        </w:rPr>
        <w:t xml:space="preserve">www.sham-cafe.net. </w:t>
      </w:r>
      <w:r w:rsidRPr="009330EB">
        <w:rPr>
          <w:rFonts w:ascii="Traditional Arabic" w:hAnsi="Traditional Arabic" w:cs="Traditional Arabic"/>
          <w:b/>
          <w:bCs/>
          <w:sz w:val="20"/>
          <w:szCs w:val="20"/>
          <w:rtl/>
          <w:lang w:bidi="ar-IQ"/>
        </w:rPr>
        <w:t xml:space="preserve"> </w:t>
      </w:r>
    </w:p>
    <w:p w:rsidR="00941801" w:rsidRPr="009330EB" w:rsidRDefault="00941801" w:rsidP="00941801">
      <w:pPr>
        <w:pStyle w:val="a2"/>
        <w:ind w:left="452"/>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 أثيرت مشكلة حق تقرير المصير للشعب الكردي في اتفاقية سيفر عام 1920 بين تركيا والحلفاء المنتصرين في الحرب العالمية الأولى ، إذ نصت البنود (62 - 63 -64) من الاتفاقية المذكورة على إقامة كيان قومي كردي في جنوب شرق تركيا ، يحصل الشعب الكردي على وفق الاتفاقية بعد خمس سنوات من قيام هذا الكيان على استقلاله بموجب استفتاء تشرف عليه عصبة الأمم ، إلا ان الزعيم التركي (اتاتورك) نجح في إبدال بنود اتفاقية سيفر المذكورة بمعاهدة لوزان 1923 ، التي تجاهلت الحقوق القومية الكردية المنصوصة في اتفاقية سيفر ، نقلاً عن : جليل عمر علي ، مصدر سبق ذكره ، ص108 . </w:t>
      </w:r>
    </w:p>
    <w:p w:rsidR="00941801" w:rsidRPr="009330EB" w:rsidRDefault="00941801" w:rsidP="00941801">
      <w:pPr>
        <w:pStyle w:val="a2"/>
        <w:ind w:left="452"/>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 يقطن أكراد تركيا المنطقة الجنوبية الشرقية من البلاد ، والتي يسميها الأتراك اليوم الأناضول الشرقية والجنوبية ، وهي منطقة تعاني من بطئ الحياة الاجتماعية والثقافية ، رغم احتوائها على مصادر طبيعية وموارد مائية ، يبلغ تعداد نفوسهم ما بين (10 - 12) مليون نسمة ، ويتمركزون في 18 ولاية من مجموع 73 ولاية في تركيا ، اهم المدن التقليدية للأكراد هي (دياربكر - وان - هكاري - بدليس ودرسيم وغيرها) / المصدر ، حيدر عادل كاظم : الدور السياسي للمؤسسة العسكرية في تركيا (1980 - 2000) ، رسالة ماجستير غير منشورة ، كلية العلوم السياسية - جامعة النهرين ، 2009 ، ص135.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جليل عمر علي ، مصدر سابق  ، ص108 </w:t>
      </w:r>
    </w:p>
    <w:p w:rsidR="00941801" w:rsidRPr="009330EB" w:rsidRDefault="00941801" w:rsidP="00941801">
      <w:pPr>
        <w:pStyle w:val="a2"/>
        <w:ind w:left="452"/>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 أول اتفاق أمني بين العراق وتركيا تم في 5 حزيران عام 1926 ضم كلاً من العراق وتركيا وبريطانيا ، والذي تم بموجبه التأكيد على علاقات حسن الجوار ومسألة الأمن الحدودي وانتقال الأشخاص المسلحين عبر الحدود - للمزيد ينظر في ذلك ، وصال نجيب العزاوي : القضية الكردية في تركيا حتى عام 1993 ، سلسلة دراسات استراتيجية ، العدد (80) ، مركز الدراسات الدولية - جامعة بغداد ، 2005 ، ص167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وصال نجيب ورواء زكي : العلاقات الإقليمية لتركيا ، دراسات استراتيجية ، العدد (34) ، مركز الدراسات الدولية - جامعة بغداد ، 2002 ، ص130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عباس سعدون رفعت ، مصدر سبق ذكره ، ص65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المصدر نفسه ، ص67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جاسم يونس الحريري : ازمة حزب العمال الكردستاني وأثرها في العلاقات العراقية - التركية ، مجموعة باحثين ، المرصد الدولي ، العدد الخامس ، مركز الدراسات الدولية - جامعة بغداد ، 2007 ، ص6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محمد ياس خضير ، سياسة تركيا حيال العراق بعد عام 2003 (الواقع واتجاهات المستقبل) ، مجلة قضايا سياسية ، العددان ( 23 - 24) ، كلية العلوم السياسية - جامعة النهرين ، 2011 ، ص131.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احمد فاضل جاسم : موقف الحكومة العراقية من ازمة حزب العمال الكردستاني التركي (</w:t>
      </w:r>
      <w:r w:rsidRPr="009330EB">
        <w:rPr>
          <w:rFonts w:ascii="Traditional Arabic" w:hAnsi="Traditional Arabic" w:cs="Traditional Arabic"/>
          <w:b/>
          <w:bCs/>
          <w:sz w:val="20"/>
          <w:szCs w:val="20"/>
          <w:lang w:bidi="ar-IQ"/>
        </w:rPr>
        <w:t>PKK</w:t>
      </w:r>
      <w:r w:rsidRPr="009330EB">
        <w:rPr>
          <w:rFonts w:ascii="Traditional Arabic" w:hAnsi="Traditional Arabic" w:cs="Traditional Arabic"/>
          <w:b/>
          <w:bCs/>
          <w:sz w:val="20"/>
          <w:szCs w:val="20"/>
          <w:rtl/>
          <w:lang w:bidi="ar-IQ"/>
        </w:rPr>
        <w:t xml:space="preserve">) ، مجموعة باحثين ، المرصد الدولي ، العدد الخامس ، مركز الدراسات الدولية - جامعة بغداد ، 2007 ، ص12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للمزيد من التفصيل ، ينظر : ابتسام محمد عبد : موقف حكومة إقليم كردستان من التصعيد التركي ضد حزب العمال الكردستاني ، مجموعة باحثين، المرصد الدولي ، العدد الخامس ، مركز الدراسات الدولية - جامعة بغداد ، 2007 ، ص14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جاسم يونس الحريري ، مصدر سبق ذكره ، ص8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حسين مصطفى أحمد : المسألة الكردية في العراق (قراءة في المواقف الدولية والإقليمية والعربية) ، مجلة قضايا سياسية ، العددان (21 -22) ، كلية العلوم السياسية - جامعة النهرين ، 2010 ، ص100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علي محمد حسين : الموقف الإقليمي من الأزمة التركية - الكردستانية (إيران وسوريا) ، مجموعة باحثين ، المرصد الدولي ، العدد الخامس ، مركز الدراسات الدولية - جامعة بغداد ، 2007 ، ص15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للمزيد من التفاصيل ينظر : جليل عمر علي ، مصدر سبق ذكره ، ص116 ووصال نجيب العزاوي ، مصدر سبق ذكره ، ص171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تذهب الاتهامات التركية إلى وجود ستة معسكرات متحركة لحزب العمال الكردستاني داخل سوريا تستعمل لشن هجمات على المراكز الحدودية للجندرمة التركية / للمزيد من التفصيل ينظر : وصال نجيب ورواء زكي ، العلاقات الإقليمية لتركيا ، مصدر سبق ذكره ، ص ص140 - 145 وجليل عمر علي ، مصدر سبق ذكره ، ص117.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عباس سعدون رفعت ، مصدر سبق ذكره ، ص49 - 50.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ماجدة علي صالح ، العلاقات العربية التركية ، مصدر سبق ذكره ، ص304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عباس سعدون رفعت ، مصدر سابق ، ص230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جليل عمر علي ، مصدر سبق ذكره ، ص 121.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للمزيد من التفصيل ينظر : حنان فاضل إسماعيل ، مصدر سبق ذكره ، ص ص122 - 123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غدير محمد سجاد : الامن المائي العربي والتحديات الاقتصادية والسياسية ، دراسة مستقبلية لحوضي دجلة والفرات ، رسالة ماجستير غير منشورة ، كلية العلوم السياسية - جامعة النهرين، 2002 ، ص92 - 95.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 محمد ياس خضير ، سياسة تركيا ... ، مصدر سبق ذكره ، ص133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ماجدة علي صالح ، العلاقات العربية التركية ، مصدر سبق ذكره ، ص307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حنان فاضل إسماعيل ، مصدر سبق ذكره ، ص10 - 12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محمد ياس خضير ، سياسة تركيا ... ، مصدر سابق ، ص134.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عباس سعدون رفعت ، مصدر سبق ذكره ، ص ص24 - 26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المصدر نفسه ، ص28 . </w:t>
      </w:r>
    </w:p>
    <w:p w:rsidR="00941801" w:rsidRPr="009330EB" w:rsidRDefault="00941801" w:rsidP="00941801">
      <w:pPr>
        <w:pStyle w:val="a2"/>
        <w:ind w:left="452"/>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 ان الدبلوماسية التركية النشطة في منطقة الشرق الأوسط ، يكمن ورائها دافعين متناقضين في النشاط السياسي التركي الجديد في الشرق الأوسط ، أولهما : العثمانية الجديدة التي تشجع التدخل خارج الحدود ، بما ينعكس نفوذاً لتركيا . </w:t>
      </w:r>
    </w:p>
    <w:p w:rsidR="00941801" w:rsidRPr="009330EB" w:rsidRDefault="00941801" w:rsidP="00941801">
      <w:pPr>
        <w:pStyle w:val="a2"/>
        <w:ind w:left="452"/>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ثانيهما : الكمالية ، التي تسعى إلى الغاء خطر أي شعور قومي كردي محتمل على الشعور الوطني التركي وحماية لعلمانية تركيا وهويتها الوطنية / المصدر : ميشال نوفل ، مصدر سبق ذكره ، ص261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 احمد حسين ، العرب وتركيا (الواقع وتحديات المستق</w:t>
      </w:r>
      <w:r>
        <w:rPr>
          <w:rFonts w:ascii="Traditional Arabic" w:hAnsi="Traditional Arabic" w:cs="Traditional Arabic"/>
          <w:b/>
          <w:bCs/>
          <w:sz w:val="20"/>
          <w:szCs w:val="20"/>
          <w:rtl/>
          <w:lang w:bidi="ar-IQ"/>
        </w:rPr>
        <w:t>بل) ، منشور على الموقع التالي:</w:t>
      </w:r>
      <w:r w:rsidRPr="009330EB">
        <w:rPr>
          <w:rFonts w:ascii="Traditional Arabic" w:hAnsi="Traditional Arabic" w:cs="Traditional Arabic"/>
          <w:b/>
          <w:bCs/>
          <w:sz w:val="20"/>
          <w:szCs w:val="20"/>
          <w:lang w:bidi="ar-IQ"/>
        </w:rPr>
        <w:t xml:space="preserve">www.alukah.net </w:t>
      </w:r>
      <w:r w:rsidRPr="009330EB">
        <w:rPr>
          <w:rFonts w:ascii="Traditional Arabic" w:hAnsi="Traditional Arabic" w:cs="Traditional Arabic"/>
          <w:b/>
          <w:bCs/>
          <w:sz w:val="20"/>
          <w:szCs w:val="20"/>
          <w:rtl/>
          <w:lang w:bidi="ar-IQ"/>
        </w:rPr>
        <w:t xml:space="preserve">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علي جلال معوض ، الارتباك .... ، مصدر سبق ذكره ، ص61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بشير عبد الفتاح ، حسابات انقرة (مستجدات السياسية التركية في الشرق الأوسط) ، مجلة السياسة الدولية ، العدد (186) ، 2011 ، ص122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للمزيد من التفاصيل حول الموقف التركي من الأزمة السورية ينظر : مجموعة الأزمات الدولية ، مسارات غير مطروحة : التأمل في تبعات الديناميكية السورية ، إحاطة سياسية رقم 31 حول الشرق الأوسط ، دمشق - بروكسل ، 24 تشرين الثاني / نوفمبر 2011 ، ص1 ، منشور على الموقع : </w:t>
      </w:r>
      <w:r w:rsidRPr="009330EB">
        <w:rPr>
          <w:rFonts w:ascii="Traditional Arabic" w:hAnsi="Traditional Arabic" w:cs="Traditional Arabic"/>
          <w:b/>
          <w:bCs/>
          <w:sz w:val="20"/>
          <w:szCs w:val="20"/>
          <w:lang w:bidi="ar-IQ"/>
        </w:rPr>
        <w:t>www.crisisgroup.org</w:t>
      </w:r>
      <w:r w:rsidRPr="009330EB">
        <w:rPr>
          <w:rFonts w:ascii="Traditional Arabic" w:hAnsi="Traditional Arabic" w:cs="Traditional Arabic"/>
          <w:b/>
          <w:bCs/>
          <w:sz w:val="20"/>
          <w:szCs w:val="20"/>
          <w:rtl/>
          <w:lang w:bidi="ar-IQ"/>
        </w:rPr>
        <w:t xml:space="preserve">  ، وعمير تسبينار ، من العثمانية إلى الديغولية : الرؤى الإستراتيجية الحاكمة لسياسة تركيا تجاه سوريا ، عرض ايمان عبد الحليم ، مجلة السياسة الدولية ، التحليل الأن ، 9 أكتوبر 2012 ، منشور على الموقع : </w:t>
      </w:r>
      <w:r w:rsidRPr="009330EB">
        <w:rPr>
          <w:rFonts w:ascii="Traditional Arabic" w:hAnsi="Traditional Arabic" w:cs="Traditional Arabic"/>
          <w:b/>
          <w:bCs/>
          <w:sz w:val="20"/>
          <w:szCs w:val="20"/>
          <w:lang w:bidi="ar-IQ"/>
        </w:rPr>
        <w:t>www.siyassa.org</w:t>
      </w:r>
      <w:r w:rsidRPr="009330EB">
        <w:rPr>
          <w:rFonts w:ascii="Traditional Arabic" w:hAnsi="Traditional Arabic" w:cs="Traditional Arabic"/>
          <w:b/>
          <w:bCs/>
          <w:sz w:val="20"/>
          <w:szCs w:val="20"/>
          <w:rtl/>
          <w:lang w:bidi="ar-IQ"/>
        </w:rPr>
        <w:t xml:space="preserve">.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lang w:bidi="ar-IQ"/>
        </w:rPr>
        <w:t>www.assabeel.net</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lang w:bidi="ar-IQ"/>
        </w:rPr>
      </w:pPr>
      <w:r w:rsidRPr="009330EB">
        <w:rPr>
          <w:rFonts w:ascii="Traditional Arabic" w:hAnsi="Traditional Arabic" w:cs="Traditional Arabic"/>
          <w:b/>
          <w:bCs/>
          <w:sz w:val="20"/>
          <w:szCs w:val="20"/>
          <w:rtl/>
          <w:lang w:bidi="ar-IQ"/>
        </w:rPr>
        <w:t xml:space="preserve">علي جلال معوض ، الارتباك .... ، مصدر سبق ذكره ، ص ص62 - 63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احمد حسين ، مصدر سبق ذكره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سامح ساهي جاسم ، الدور التركي في المنطقة العربية بعد عام 2002 ، رسالة ماجستير غير منشورة ، كلية العلوم السياسية ، جامعة النهرين ، 2012 ، ص ص 171 - 172.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د. عارف محمد خلف ، الدور التركي الإقليمي ، منشورة على الموقع : </w:t>
      </w:r>
      <w:r w:rsidRPr="009330EB">
        <w:rPr>
          <w:rFonts w:ascii="Traditional Arabic" w:hAnsi="Traditional Arabic" w:cs="Traditional Arabic"/>
          <w:b/>
          <w:bCs/>
          <w:sz w:val="20"/>
          <w:szCs w:val="20"/>
          <w:lang w:bidi="ar-IQ"/>
        </w:rPr>
        <w:t>www.iasj.net</w:t>
      </w:r>
      <w:r w:rsidRPr="009330EB">
        <w:rPr>
          <w:rFonts w:ascii="Traditional Arabic" w:hAnsi="Traditional Arabic" w:cs="Traditional Arabic"/>
          <w:b/>
          <w:bCs/>
          <w:sz w:val="20"/>
          <w:szCs w:val="20"/>
          <w:rtl/>
          <w:lang w:bidi="ar-IQ"/>
        </w:rPr>
        <w:t xml:space="preserve">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أحمد حسين ، مصدر سبق ذكره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د. عارف محمد خلف ، مصدر سبق ذكره ، ص ص 26 - 27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 سامح ساهي جاسم ، مصدر سبق ذكره ، ص 189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د. عارف محمد خلف ، مصدر سبق ذكره ، ص ص 26 - 27.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المصدر نفسه ، ص ص 27 - 29.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مركز بلادي للدراسات والأبحاث الإستراتيجية ، العثمانية الجديدة : الدور التركي في المنطقة العربية ، مجلة أبحاث إستراتيجية ، العدد الثالث ص ص 24 - 25 .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حسن بكر أحمد ، العلاقات العربية - التركية بين الحاضر والمستقبل ، ط1 ، دراسات إستراتيجية ، عدد 41 ، مركز الأمارات للدراسات والبحوث الإستراتيجية - أبو ظبي، 2000 ، ص ص 45 - 47.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عوني عبد الرحمن وعبد الجبار عبد مصطفى ، العلاقات الخليجية - التركية : معطيات الواقع وآفاق المستقبل ، سلسلة دراسات إستراتيجية ، عدد 43 ، مركز الأمارات للدراسات والبحوث الإستراتيجية - أبو ظبي، 2000 ، ص ص 53 - 54. </w:t>
      </w:r>
    </w:p>
    <w:p w:rsidR="00941801" w:rsidRPr="009330EB" w:rsidRDefault="00941801" w:rsidP="00193335">
      <w:pPr>
        <w:pStyle w:val="a2"/>
        <w:numPr>
          <w:ilvl w:val="0"/>
          <w:numId w:val="43"/>
        </w:numPr>
        <w:ind w:left="793" w:hanging="433"/>
        <w:contextualSpacing/>
        <w:jc w:val="both"/>
        <w:rPr>
          <w:rFonts w:ascii="Traditional Arabic" w:hAnsi="Traditional Arabic" w:cs="Traditional Arabic"/>
          <w:b/>
          <w:bCs/>
          <w:sz w:val="20"/>
          <w:szCs w:val="20"/>
          <w:rtl/>
          <w:lang w:bidi="ar-IQ"/>
        </w:rPr>
      </w:pPr>
      <w:r w:rsidRPr="009330EB">
        <w:rPr>
          <w:rFonts w:ascii="Traditional Arabic" w:hAnsi="Traditional Arabic" w:cs="Traditional Arabic"/>
          <w:b/>
          <w:bCs/>
          <w:sz w:val="20"/>
          <w:szCs w:val="20"/>
          <w:rtl/>
          <w:lang w:bidi="ar-IQ"/>
        </w:rPr>
        <w:t xml:space="preserve">حسن بكر أحمد ، مصدر سبق ذكره ، ص42 . </w:t>
      </w:r>
    </w:p>
    <w:p w:rsidR="00941801" w:rsidRPr="00B21B7B" w:rsidRDefault="00941801" w:rsidP="00941801">
      <w:pPr>
        <w:rPr>
          <w:szCs w:val="24"/>
        </w:rPr>
      </w:pPr>
    </w:p>
    <w:p w:rsidR="00941801" w:rsidRDefault="00941801" w:rsidP="000F0C5E">
      <w:pPr>
        <w:pStyle w:val="EndnoteText"/>
        <w:spacing w:after="0" w:line="240" w:lineRule="auto"/>
        <w:ind w:left="41"/>
        <w:jc w:val="lowKashida"/>
        <w:rPr>
          <w:rStyle w:val="CharCharChar"/>
          <w:rFonts w:ascii="Traditional Arabic" w:hAnsi="Traditional Arabic" w:cs="Traditional Arabic" w:hint="cs"/>
          <w:b/>
          <w:bCs/>
          <w:rtl/>
          <w:lang w:val="en-US" w:bidi="ar-IQ"/>
        </w:rPr>
      </w:pPr>
    </w:p>
    <w:p w:rsidR="00941801" w:rsidRDefault="00941801" w:rsidP="000F0C5E">
      <w:pPr>
        <w:pStyle w:val="EndnoteText"/>
        <w:spacing w:after="0" w:line="240" w:lineRule="auto"/>
        <w:ind w:left="41"/>
        <w:jc w:val="lowKashida"/>
        <w:rPr>
          <w:rStyle w:val="CharCharChar"/>
          <w:rFonts w:ascii="Traditional Arabic" w:hAnsi="Traditional Arabic" w:cs="Traditional Arabic" w:hint="cs"/>
          <w:b/>
          <w:bCs/>
          <w:rtl/>
          <w:lang w:val="en-US" w:bidi="ar-IQ"/>
        </w:rPr>
      </w:pPr>
    </w:p>
    <w:p w:rsidR="00941801" w:rsidRPr="006F299A" w:rsidRDefault="00941801" w:rsidP="00941801">
      <w:pPr>
        <w:spacing w:after="0" w:line="240" w:lineRule="auto"/>
        <w:jc w:val="center"/>
        <w:rPr>
          <w:rFonts w:cs="AL-Mateen"/>
          <w:sz w:val="36"/>
          <w:szCs w:val="36"/>
          <w:rtl/>
          <w:lang w:bidi="ar-IQ"/>
        </w:rPr>
      </w:pPr>
      <w:r w:rsidRPr="006F299A">
        <w:rPr>
          <w:rFonts w:cs="AL-Mateen" w:hint="cs"/>
          <w:sz w:val="36"/>
          <w:szCs w:val="36"/>
          <w:rtl/>
          <w:lang w:bidi="ar-IQ"/>
        </w:rPr>
        <w:t>صانعو</w:t>
      </w:r>
      <w:r w:rsidRPr="006F299A">
        <w:rPr>
          <w:rFonts w:cs="AL-Mateen"/>
          <w:sz w:val="36"/>
          <w:szCs w:val="36"/>
          <w:rtl/>
          <w:lang w:bidi="ar-IQ"/>
        </w:rPr>
        <w:t xml:space="preserve"> </w:t>
      </w:r>
      <w:r w:rsidRPr="006F299A">
        <w:rPr>
          <w:rFonts w:cs="AL-Mateen" w:hint="cs"/>
          <w:sz w:val="36"/>
          <w:szCs w:val="36"/>
          <w:rtl/>
          <w:lang w:bidi="ar-IQ"/>
        </w:rPr>
        <w:t>الاستراتيجيات</w:t>
      </w:r>
      <w:r w:rsidRPr="006F299A">
        <w:rPr>
          <w:rFonts w:cs="AL-Mateen"/>
          <w:sz w:val="36"/>
          <w:szCs w:val="36"/>
          <w:rtl/>
          <w:lang w:bidi="ar-IQ"/>
        </w:rPr>
        <w:t xml:space="preserve"> </w:t>
      </w:r>
      <w:r w:rsidRPr="006F299A">
        <w:rPr>
          <w:rFonts w:cs="AL-Mateen" w:hint="cs"/>
          <w:sz w:val="36"/>
          <w:szCs w:val="36"/>
          <w:rtl/>
          <w:lang w:bidi="ar-IQ"/>
        </w:rPr>
        <w:t>مدخل</w:t>
      </w:r>
      <w:r w:rsidRPr="006F299A">
        <w:rPr>
          <w:rFonts w:cs="AL-Mateen"/>
          <w:sz w:val="36"/>
          <w:szCs w:val="36"/>
          <w:rtl/>
          <w:lang w:bidi="ar-IQ"/>
        </w:rPr>
        <w:t xml:space="preserve"> </w:t>
      </w:r>
      <w:r w:rsidRPr="006F299A">
        <w:rPr>
          <w:rFonts w:cs="AL-Mateen" w:hint="cs"/>
          <w:sz w:val="36"/>
          <w:szCs w:val="36"/>
          <w:rtl/>
          <w:lang w:bidi="ar-IQ"/>
        </w:rPr>
        <w:t>لدراسة</w:t>
      </w:r>
      <w:r w:rsidRPr="006F299A">
        <w:rPr>
          <w:rFonts w:cs="AL-Mateen"/>
          <w:sz w:val="36"/>
          <w:szCs w:val="36"/>
          <w:rtl/>
          <w:lang w:bidi="ar-IQ"/>
        </w:rPr>
        <w:t xml:space="preserve"> </w:t>
      </w:r>
      <w:r w:rsidRPr="006F299A">
        <w:rPr>
          <w:rFonts w:cs="AL-Mateen" w:hint="cs"/>
          <w:sz w:val="36"/>
          <w:szCs w:val="36"/>
          <w:rtl/>
          <w:lang w:bidi="ar-IQ"/>
        </w:rPr>
        <w:t>الفكر</w:t>
      </w:r>
      <w:r w:rsidRPr="006F299A">
        <w:rPr>
          <w:rFonts w:cs="AL-Mateen"/>
          <w:sz w:val="36"/>
          <w:szCs w:val="36"/>
          <w:rtl/>
          <w:lang w:bidi="ar-IQ"/>
        </w:rPr>
        <w:t xml:space="preserve"> </w:t>
      </w:r>
      <w:r w:rsidRPr="006F299A">
        <w:rPr>
          <w:rFonts w:cs="AL-Mateen" w:hint="cs"/>
          <w:sz w:val="36"/>
          <w:szCs w:val="36"/>
          <w:rtl/>
          <w:lang w:bidi="ar-IQ"/>
        </w:rPr>
        <w:t>الاستراتيجي</w:t>
      </w:r>
      <w:r w:rsidRPr="006F299A">
        <w:rPr>
          <w:rFonts w:cs="AL-Mateen"/>
          <w:sz w:val="36"/>
          <w:szCs w:val="36"/>
          <w:rtl/>
          <w:lang w:bidi="ar-IQ"/>
        </w:rPr>
        <w:t xml:space="preserve"> </w:t>
      </w:r>
      <w:r w:rsidRPr="006F299A">
        <w:rPr>
          <w:rFonts w:cs="AL-Mateen" w:hint="cs"/>
          <w:sz w:val="36"/>
          <w:szCs w:val="36"/>
          <w:rtl/>
          <w:lang w:bidi="ar-IQ"/>
        </w:rPr>
        <w:t>العالمي</w:t>
      </w:r>
    </w:p>
    <w:p w:rsidR="00941801" w:rsidRPr="006F299A" w:rsidRDefault="00941801" w:rsidP="00941801">
      <w:pPr>
        <w:spacing w:after="0" w:line="240" w:lineRule="auto"/>
        <w:rPr>
          <w:rFonts w:cs="AF_Ahsa"/>
          <w:sz w:val="40"/>
          <w:szCs w:val="40"/>
          <w:rtl/>
          <w:lang w:bidi="ar-IQ"/>
        </w:rPr>
      </w:pPr>
      <w:r w:rsidRPr="006F299A">
        <w:rPr>
          <w:rFonts w:cs="AF_Ahsa" w:hint="cs"/>
          <w:sz w:val="40"/>
          <w:szCs w:val="40"/>
          <w:rtl/>
          <w:lang w:bidi="ar-IQ"/>
        </w:rPr>
        <w:t>تأليف</w:t>
      </w:r>
      <w:r w:rsidRPr="006F299A">
        <w:rPr>
          <w:rFonts w:cs="AF_Ahsa"/>
          <w:sz w:val="40"/>
          <w:szCs w:val="40"/>
          <w:rtl/>
          <w:lang w:bidi="ar-IQ"/>
        </w:rPr>
        <w:t>:</w:t>
      </w:r>
      <w:r w:rsidRPr="006F299A">
        <w:rPr>
          <w:rFonts w:cs="AF_Ahsa" w:hint="cs"/>
          <w:sz w:val="40"/>
          <w:szCs w:val="40"/>
          <w:rtl/>
          <w:lang w:bidi="ar-IQ"/>
        </w:rPr>
        <w:t>أ</w:t>
      </w:r>
      <w:r w:rsidRPr="006F299A">
        <w:rPr>
          <w:rFonts w:cs="AF_Ahsa"/>
          <w:sz w:val="40"/>
          <w:szCs w:val="40"/>
          <w:rtl/>
          <w:lang w:bidi="ar-IQ"/>
        </w:rPr>
        <w:t>.</w:t>
      </w:r>
      <w:r w:rsidRPr="006F299A">
        <w:rPr>
          <w:rFonts w:cs="AF_Ahsa" w:hint="cs"/>
          <w:sz w:val="40"/>
          <w:szCs w:val="40"/>
          <w:rtl/>
          <w:lang w:bidi="ar-IQ"/>
        </w:rPr>
        <w:t>م</w:t>
      </w:r>
      <w:r w:rsidRPr="006F299A">
        <w:rPr>
          <w:rFonts w:cs="AF_Ahsa"/>
          <w:sz w:val="40"/>
          <w:szCs w:val="40"/>
          <w:rtl/>
          <w:lang w:bidi="ar-IQ"/>
        </w:rPr>
        <w:t>.</w:t>
      </w:r>
      <w:r w:rsidRPr="006F299A">
        <w:rPr>
          <w:rFonts w:cs="AF_Ahsa" w:hint="cs"/>
          <w:sz w:val="40"/>
          <w:szCs w:val="40"/>
          <w:rtl/>
          <w:lang w:bidi="ar-IQ"/>
        </w:rPr>
        <w:t>د</w:t>
      </w:r>
      <w:r w:rsidRPr="006F299A">
        <w:rPr>
          <w:rFonts w:cs="AF_Ahsa"/>
          <w:sz w:val="40"/>
          <w:szCs w:val="40"/>
          <w:rtl/>
          <w:lang w:bidi="ar-IQ"/>
        </w:rPr>
        <w:t xml:space="preserve">. </w:t>
      </w:r>
      <w:r w:rsidRPr="006F299A">
        <w:rPr>
          <w:rFonts w:cs="AF_Ahsa" w:hint="cs"/>
          <w:sz w:val="40"/>
          <w:szCs w:val="40"/>
          <w:rtl/>
          <w:lang w:bidi="ar-IQ"/>
        </w:rPr>
        <w:t>علي</w:t>
      </w:r>
      <w:r w:rsidRPr="006F299A">
        <w:rPr>
          <w:rFonts w:cs="AF_Ahsa"/>
          <w:sz w:val="40"/>
          <w:szCs w:val="40"/>
          <w:rtl/>
          <w:lang w:bidi="ar-IQ"/>
        </w:rPr>
        <w:t xml:space="preserve"> </w:t>
      </w:r>
      <w:r w:rsidRPr="006F299A">
        <w:rPr>
          <w:rFonts w:cs="AF_Ahsa" w:hint="cs"/>
          <w:sz w:val="40"/>
          <w:szCs w:val="40"/>
          <w:rtl/>
          <w:lang w:bidi="ar-IQ"/>
        </w:rPr>
        <w:t>فارس</w:t>
      </w:r>
      <w:r w:rsidRPr="006F299A">
        <w:rPr>
          <w:rFonts w:cs="AF_Ahsa"/>
          <w:sz w:val="40"/>
          <w:szCs w:val="40"/>
          <w:rtl/>
          <w:lang w:bidi="ar-IQ"/>
        </w:rPr>
        <w:t xml:space="preserve"> </w:t>
      </w:r>
      <w:r w:rsidRPr="006F299A">
        <w:rPr>
          <w:rFonts w:cs="AF_Ahsa" w:hint="cs"/>
          <w:sz w:val="40"/>
          <w:szCs w:val="40"/>
          <w:rtl/>
          <w:lang w:bidi="ar-IQ"/>
        </w:rPr>
        <w:t>حميد</w:t>
      </w:r>
    </w:p>
    <w:p w:rsidR="00941801" w:rsidRPr="006F299A" w:rsidRDefault="00941801" w:rsidP="00941801">
      <w:pPr>
        <w:spacing w:after="0" w:line="240" w:lineRule="auto"/>
        <w:rPr>
          <w:rFonts w:cs="AF_Ahsa" w:hint="cs"/>
          <w:sz w:val="40"/>
          <w:szCs w:val="40"/>
          <w:rtl/>
          <w:lang w:bidi="ar-IQ"/>
        </w:rPr>
      </w:pPr>
      <w:r w:rsidRPr="006F299A">
        <w:rPr>
          <w:rFonts w:cs="AF_Ahsa" w:hint="cs"/>
          <w:sz w:val="40"/>
          <w:szCs w:val="40"/>
          <w:rtl/>
          <w:lang w:bidi="ar-IQ"/>
        </w:rPr>
        <w:t>دار</w:t>
      </w:r>
      <w:r w:rsidRPr="006F299A">
        <w:rPr>
          <w:rFonts w:cs="AF_Ahsa"/>
          <w:sz w:val="40"/>
          <w:szCs w:val="40"/>
          <w:rtl/>
          <w:lang w:bidi="ar-IQ"/>
        </w:rPr>
        <w:t xml:space="preserve"> </w:t>
      </w:r>
      <w:r w:rsidRPr="006F299A">
        <w:rPr>
          <w:rFonts w:cs="AF_Ahsa" w:hint="cs"/>
          <w:sz w:val="40"/>
          <w:szCs w:val="40"/>
          <w:rtl/>
          <w:lang w:bidi="ar-IQ"/>
        </w:rPr>
        <w:t>الرافدين</w:t>
      </w:r>
      <w:r w:rsidRPr="006F299A">
        <w:rPr>
          <w:rFonts w:cs="AF_Ahsa"/>
          <w:sz w:val="40"/>
          <w:szCs w:val="40"/>
          <w:rtl/>
          <w:lang w:bidi="ar-IQ"/>
        </w:rPr>
        <w:t xml:space="preserve">- </w:t>
      </w:r>
      <w:r w:rsidRPr="006F299A">
        <w:rPr>
          <w:rFonts w:cs="AF_Ahsa" w:hint="cs"/>
          <w:sz w:val="40"/>
          <w:szCs w:val="40"/>
          <w:rtl/>
          <w:lang w:bidi="ar-IQ"/>
        </w:rPr>
        <w:t>بيروت</w:t>
      </w:r>
      <w:r w:rsidRPr="006F299A">
        <w:rPr>
          <w:rFonts w:cs="AF_Ahsa"/>
          <w:sz w:val="40"/>
          <w:szCs w:val="40"/>
          <w:rtl/>
          <w:lang w:bidi="ar-IQ"/>
        </w:rPr>
        <w:t xml:space="preserve"> - </w:t>
      </w:r>
      <w:r w:rsidRPr="006F299A">
        <w:rPr>
          <w:rFonts w:cs="AF_Ahsa" w:hint="cs"/>
          <w:sz w:val="40"/>
          <w:szCs w:val="40"/>
          <w:rtl/>
          <w:lang w:bidi="ar-IQ"/>
        </w:rPr>
        <w:t>لبنان</w:t>
      </w:r>
      <w:r w:rsidRPr="006F299A">
        <w:rPr>
          <w:rFonts w:cs="AF_Ahsa"/>
          <w:sz w:val="40"/>
          <w:szCs w:val="40"/>
          <w:rtl/>
          <w:lang w:bidi="ar-IQ"/>
        </w:rPr>
        <w:t xml:space="preserve"> 2018</w:t>
      </w:r>
    </w:p>
    <w:p w:rsidR="00941801" w:rsidRPr="006F299A" w:rsidRDefault="00941801" w:rsidP="00941801">
      <w:pPr>
        <w:spacing w:after="0" w:line="240" w:lineRule="auto"/>
        <w:jc w:val="right"/>
        <w:rPr>
          <w:rFonts w:cs="AF_Diwani" w:hint="cs"/>
          <w:sz w:val="36"/>
          <w:szCs w:val="36"/>
          <w:rtl/>
          <w:lang w:bidi="ar-IQ"/>
        </w:rPr>
      </w:pPr>
      <w:r w:rsidRPr="006F299A">
        <w:rPr>
          <w:rFonts w:cs="AF_Diwani" w:hint="cs"/>
          <w:sz w:val="36"/>
          <w:szCs w:val="36"/>
          <w:rtl/>
          <w:lang w:bidi="ar-IQ"/>
        </w:rPr>
        <w:t>د</w:t>
      </w:r>
      <w:r w:rsidRPr="006F299A">
        <w:rPr>
          <w:rFonts w:cs="AF_Diwani"/>
          <w:sz w:val="36"/>
          <w:szCs w:val="36"/>
          <w:rtl/>
          <w:lang w:bidi="ar-IQ"/>
        </w:rPr>
        <w:t>.</w:t>
      </w:r>
      <w:r w:rsidRPr="006F299A">
        <w:rPr>
          <w:rFonts w:cs="AF_Diwani" w:hint="cs"/>
          <w:sz w:val="36"/>
          <w:szCs w:val="36"/>
          <w:rtl/>
          <w:lang w:bidi="ar-IQ"/>
        </w:rPr>
        <w:t>عباس</w:t>
      </w:r>
      <w:r w:rsidRPr="006F299A">
        <w:rPr>
          <w:rFonts w:cs="AF_Diwani"/>
          <w:sz w:val="36"/>
          <w:szCs w:val="36"/>
          <w:rtl/>
          <w:lang w:bidi="ar-IQ"/>
        </w:rPr>
        <w:t xml:space="preserve"> </w:t>
      </w:r>
      <w:r w:rsidRPr="006F299A">
        <w:rPr>
          <w:rFonts w:cs="AF_Diwani" w:hint="cs"/>
          <w:sz w:val="36"/>
          <w:szCs w:val="36"/>
          <w:rtl/>
          <w:lang w:bidi="ar-IQ"/>
        </w:rPr>
        <w:t>سعدون</w:t>
      </w:r>
      <w:r w:rsidRPr="006F299A">
        <w:rPr>
          <w:rFonts w:cs="AF_Diwani"/>
          <w:sz w:val="36"/>
          <w:szCs w:val="36"/>
          <w:rtl/>
          <w:lang w:bidi="ar-IQ"/>
        </w:rPr>
        <w:t xml:space="preserve"> </w:t>
      </w:r>
      <w:r w:rsidRPr="006F299A">
        <w:rPr>
          <w:rFonts w:cs="AF_Diwani" w:hint="cs"/>
          <w:sz w:val="36"/>
          <w:szCs w:val="36"/>
          <w:rtl/>
          <w:lang w:bidi="ar-IQ"/>
        </w:rPr>
        <w:t>رفع</w:t>
      </w:r>
      <w:r>
        <w:rPr>
          <w:rFonts w:cs="AF_Diwani" w:hint="cs"/>
          <w:sz w:val="36"/>
          <w:szCs w:val="36"/>
          <w:rtl/>
          <w:lang w:bidi="ar-IQ"/>
        </w:rPr>
        <w:t>ت</w:t>
      </w:r>
    </w:p>
    <w:p w:rsidR="00941801" w:rsidRDefault="00941801" w:rsidP="00941801">
      <w:pPr>
        <w:spacing w:after="0" w:line="240" w:lineRule="auto"/>
        <w:jc w:val="both"/>
        <w:rPr>
          <w:rFonts w:ascii="Traditional Arabic" w:hAnsi="Traditional Arabic" w:cs="Traditional Arabic" w:hint="cs"/>
          <w:b/>
          <w:bCs/>
          <w:sz w:val="28"/>
          <w:szCs w:val="28"/>
          <w:rtl/>
          <w:lang w:bidi="ar-IQ"/>
        </w:rPr>
      </w:pPr>
    </w:p>
    <w:p w:rsidR="00941801" w:rsidRPr="006F299A" w:rsidRDefault="00941801" w:rsidP="00941801">
      <w:pPr>
        <w:spacing w:after="0" w:line="240" w:lineRule="auto"/>
        <w:jc w:val="both"/>
        <w:rPr>
          <w:rFonts w:ascii="Traditional Arabic" w:hAnsi="Traditional Arabic" w:cs="Traditional Arabic"/>
          <w:b/>
          <w:bCs/>
          <w:sz w:val="28"/>
          <w:szCs w:val="28"/>
          <w:rtl/>
          <w:lang w:bidi="ar-IQ"/>
        </w:rPr>
      </w:pPr>
      <w:r w:rsidRPr="006F299A">
        <w:rPr>
          <w:rFonts w:ascii="Traditional Arabic" w:hAnsi="Traditional Arabic" w:cs="Traditional Arabic"/>
          <w:b/>
          <w:bCs/>
          <w:sz w:val="28"/>
          <w:szCs w:val="28"/>
          <w:rtl/>
          <w:lang w:bidi="ar-IQ"/>
        </w:rPr>
        <w:t xml:space="preserve">    قد لايخفى على المتلقي اهمية المؤلفات التي تتناول موضوعة الاستراتيجية والولوج في كنه هذا المصطلح(القديم) بمفهومه(الجديد) باستعماله، لاسيما في الوقت الراهن نظرا لما شهدته الاستراتيجية من سيولة في تناولها وسعة في استخدامها، فهي لم تعد حكرا على علم معين بذاته وانما انفتحت على جملة من العلوم والتطبيقات سواء اكانت انسانية ام علمية، وقد لا نجانب الحقيقة عندما نقول ان الاستراتيجية اصبحت من التعابير المعقدة والمثقلة بالتفسيرات المتعددة، والواقع ان كتاب "صانعو الاستراتيجيات، للدكتور علي فارس ،والذي صدر حديثا، قد مثل احد الدراسات العميقة والجادة التي جمعت بين النظرية والتطبيق، فالكاتب جمع بين القديم والجديد لمفهوم الاستراتيجية وربط بين المفاهيم والمحددات الكلاسيكية والمعاصرة ليواكب تطورات الاستراتيجية عند المنظرين والدول على حد سواء، وقد يصح القول انه مع كثرة الدراسات المقدمة بشان الاستراتيجية ومدلولاتها، الا ان هذه الدراسة تناولت الموضوع بجدية وبعين ثاقبة متلافية الاسفاف والاطالة، مركزة على جملة من الحقائق والثوابت في انعكاس الاستراتيجية على النظام السياسي الدولي،مستخدما المنهج العلمي في التحليل والتنظير، فضلا عن الاستعانة بالمصادر والمراجع المعتبرة بهذا الشان، ولاغنى عن القول في ان المتصفح للدراسة سيجد فائدة جمة، نظرا لكمية الافكار المتدفقة وزخم المعلومات المتوفرة، الى جانب سلاسة في اللغة وعمق في المعنى، وقد لااجد غضاضة في نفسي عندما اؤكد على اهمية المؤلف الذي تناول الاستراتيجية بالبحث والتحليل، ويبدو انه من الجدير بالذكر هنا ان ندون مقولة استاذنا الدكتور كاظم هاشم نعمة فيما يخص اهمية الاستراتيجية، فمنذ الحرب العالمية الثانية اكتظت ادبيات السياسة الدولية بالدراسات الاستراتيجية الدولية والاقليمية والوطنية، وبات لامفر من التزود بمضمونها وتطوراتها من اجل مواكبت الانقلابية في شكل القـــوة واساليب توظيفها والاهداف الرامية لها، لقــد احتفظــت الحقيقة الجيوسياسية بأهميتها وفعلها في معادلة القوة الوطنية كما انها ماتزال في مستقر كل طروحات الامن القومي، ومع ذلك فان تغيرات توزيع القوة على الاصعدة الكونية والاقليمية اسبغت على الحقيقة الجيوبوليتيكية قيمة استراتيجية، لذلك ماعاد في وسع صناع القرار والمخططين له اسقاط المعطيات الجيوستراتيجية من تقديراتهم في العملية السياسية، لذلك قد يصح القول ان هذه الدراسة قدمت قسطا وافرا من الموضوعات التي تنطوي عليها الدراسات الاستراتيجية كي تعين الطلبة والمهتمين بهذا الشان فضلا عن اصحاب القرار.                    </w:t>
      </w:r>
    </w:p>
    <w:p w:rsidR="00941801" w:rsidRPr="006F299A" w:rsidRDefault="00941801" w:rsidP="00941801">
      <w:pPr>
        <w:spacing w:after="0" w:line="240" w:lineRule="auto"/>
        <w:jc w:val="both"/>
        <w:rPr>
          <w:rFonts w:ascii="Traditional Arabic" w:hAnsi="Traditional Arabic" w:cs="Traditional Arabic"/>
          <w:b/>
          <w:bCs/>
          <w:sz w:val="28"/>
          <w:szCs w:val="28"/>
          <w:rtl/>
          <w:lang w:bidi="ar-IQ"/>
        </w:rPr>
      </w:pPr>
      <w:r w:rsidRPr="006F299A">
        <w:rPr>
          <w:rFonts w:ascii="Traditional Arabic" w:hAnsi="Traditional Arabic" w:cs="Traditional Arabic"/>
          <w:b/>
          <w:bCs/>
          <w:sz w:val="28"/>
          <w:szCs w:val="28"/>
          <w:rtl/>
          <w:lang w:bidi="ar-IQ"/>
        </w:rPr>
        <w:t xml:space="preserve">      لقد قسم الباحث كتابه الى ستة فصول، افرد الفصل الاول وعبر مبحثيه للولوج في غور الاجابة عن، ماهية الفكر الاستراتيجي، وماهي المقتربات المختلفة لتكوينه، اذ ترتبط دراسة   (*)كلية العلوم السياسية-جامعة النهرين     </w:t>
      </w:r>
    </w:p>
    <w:p w:rsidR="00941801" w:rsidRPr="006F299A" w:rsidRDefault="00941801" w:rsidP="00941801">
      <w:pPr>
        <w:spacing w:after="0" w:line="240" w:lineRule="auto"/>
        <w:jc w:val="both"/>
        <w:rPr>
          <w:rFonts w:ascii="Traditional Arabic" w:hAnsi="Traditional Arabic" w:cs="Traditional Arabic"/>
          <w:b/>
          <w:bCs/>
          <w:sz w:val="28"/>
          <w:szCs w:val="28"/>
          <w:rtl/>
          <w:lang w:bidi="ar-IQ"/>
        </w:rPr>
      </w:pPr>
      <w:r w:rsidRPr="006F299A">
        <w:rPr>
          <w:rFonts w:ascii="Traditional Arabic" w:hAnsi="Traditional Arabic" w:cs="Traditional Arabic"/>
          <w:b/>
          <w:bCs/>
          <w:sz w:val="28"/>
          <w:szCs w:val="28"/>
          <w:rtl/>
          <w:lang w:bidi="ar-IQ"/>
        </w:rPr>
        <w:t>الفكر الاستراتيجي كغيرها من دراسات الفكر في العلوم السياسية بالاطر الفكرية التي اسهمت في وضع المبادىء النظرية والمنهجية للفكر الاستراتيجي، ولكون الاخير يعتمد على دراسة الاستراتيجية كاطر منهجية لدراسته فقد خصص هذا الفصل لدراسة الاستراتيجية والفكر الاستراتيجي كاطار نظري والذي يساعد في فهم المنهجية التي تمت اعتمادها في الدراسة.</w:t>
      </w:r>
    </w:p>
    <w:p w:rsidR="00941801" w:rsidRPr="006F299A" w:rsidRDefault="00941801" w:rsidP="00941801">
      <w:pPr>
        <w:spacing w:after="0" w:line="240" w:lineRule="auto"/>
        <w:jc w:val="both"/>
        <w:rPr>
          <w:rFonts w:ascii="Traditional Arabic" w:hAnsi="Traditional Arabic" w:cs="Traditional Arabic"/>
          <w:b/>
          <w:bCs/>
          <w:sz w:val="28"/>
          <w:szCs w:val="28"/>
          <w:rtl/>
          <w:lang w:bidi="ar-IQ"/>
        </w:rPr>
      </w:pPr>
      <w:r w:rsidRPr="006F299A">
        <w:rPr>
          <w:rFonts w:ascii="Traditional Arabic" w:hAnsi="Traditional Arabic" w:cs="Traditional Arabic"/>
          <w:b/>
          <w:bCs/>
          <w:sz w:val="28"/>
          <w:szCs w:val="28"/>
          <w:rtl/>
          <w:lang w:bidi="ar-IQ"/>
        </w:rPr>
        <w:t xml:space="preserve">    وقد خصص المؤلف الفصل الثاني وعبر مبحثين ليناقش ،تطور الفكر الاستراتيجي العالمي، اذ ان دراسة تطور الفكر الاستراتيجي العالمي يعد احد المداخل المهمة في هذه الدراسة،فالمبادىء التي تم اعتمادها من قبل القادة عبر مختلف الازمنة قدمت منهجية واضحة لدراسة الاهداف الحيوية،فالتمييز بين الاهداف يمكن قياسه من خلال نماذج محددة تناولها الباحث بطريقة وضحت التفكير الاستراتيجي بالاهداف وكيفية تحقيقها.</w:t>
      </w:r>
    </w:p>
    <w:p w:rsidR="00941801" w:rsidRPr="006F299A" w:rsidRDefault="00941801" w:rsidP="00941801">
      <w:pPr>
        <w:spacing w:after="0" w:line="240" w:lineRule="auto"/>
        <w:jc w:val="both"/>
        <w:rPr>
          <w:rFonts w:ascii="Traditional Arabic" w:hAnsi="Traditional Arabic" w:cs="Traditional Arabic"/>
          <w:b/>
          <w:bCs/>
          <w:sz w:val="28"/>
          <w:szCs w:val="28"/>
          <w:rtl/>
          <w:lang w:bidi="ar-IQ"/>
        </w:rPr>
      </w:pPr>
      <w:r w:rsidRPr="006F299A">
        <w:rPr>
          <w:rFonts w:ascii="Traditional Arabic" w:hAnsi="Traditional Arabic" w:cs="Traditional Arabic"/>
          <w:b/>
          <w:bCs/>
          <w:sz w:val="28"/>
          <w:szCs w:val="28"/>
          <w:rtl/>
          <w:lang w:bidi="ar-IQ"/>
        </w:rPr>
        <w:t xml:space="preserve">     اما الفصل الثالث فقد جاء تحت عنوان، الفكر الاستراتيجي والجيوبوليتيكي</w:t>
      </w:r>
      <w:r>
        <w:rPr>
          <w:rFonts w:ascii="Traditional Arabic" w:hAnsi="Traditional Arabic" w:cs="Traditional Arabic" w:hint="cs"/>
          <w:b/>
          <w:bCs/>
          <w:sz w:val="28"/>
          <w:szCs w:val="28"/>
          <w:rtl/>
          <w:lang w:bidi="ar-IQ"/>
        </w:rPr>
        <w:t xml:space="preserve"> </w:t>
      </w:r>
      <w:r w:rsidRPr="006F299A">
        <w:rPr>
          <w:rFonts w:ascii="Traditional Arabic" w:hAnsi="Traditional Arabic" w:cs="Traditional Arabic"/>
          <w:b/>
          <w:bCs/>
          <w:sz w:val="28"/>
          <w:szCs w:val="28"/>
          <w:rtl/>
          <w:lang w:bidi="ar-IQ"/>
        </w:rPr>
        <w:t>(النقاشات والافتراضات)، اذ ماتزال نظريات الجيوبوليتيك وافتراضاتها النظرية تؤثر بالجملة في ذهنية مخططي الاستراتيجية المعاصرة، أذ لايمكن ان نؤكد ان هناك استراتيجية تخلو من مضامين التفوق الاستراتيجي الا وقد اعتمدت في جزء منها على الجغرافيا كمدخل لتحقيق ذلك، فتوظيف العامل الجغرافي يعد من اهم جوانب التخطيط الاستراتيجي للدول الكبرى.</w:t>
      </w:r>
    </w:p>
    <w:p w:rsidR="00941801" w:rsidRPr="006F299A" w:rsidRDefault="00941801" w:rsidP="00941801">
      <w:pPr>
        <w:spacing w:after="0" w:line="240" w:lineRule="auto"/>
        <w:jc w:val="both"/>
        <w:rPr>
          <w:rFonts w:ascii="Traditional Arabic" w:hAnsi="Traditional Arabic" w:cs="Traditional Arabic"/>
          <w:b/>
          <w:bCs/>
          <w:sz w:val="28"/>
          <w:szCs w:val="28"/>
          <w:rtl/>
          <w:lang w:bidi="ar-IQ"/>
        </w:rPr>
      </w:pPr>
      <w:r w:rsidRPr="006F299A">
        <w:rPr>
          <w:rFonts w:ascii="Traditional Arabic" w:hAnsi="Traditional Arabic" w:cs="Traditional Arabic"/>
          <w:b/>
          <w:bCs/>
          <w:sz w:val="28"/>
          <w:szCs w:val="28"/>
          <w:rtl/>
          <w:lang w:bidi="ar-IQ"/>
        </w:rPr>
        <w:t xml:space="preserve">     ثم جاء الفصل الرابع تحت عنوان، تطور الفكر الاستراتيجي العالمي بعد الحرب العالمية الثانية، فلقد ادت نهاية الحرب الكونية الثانية الى بروز حالة جديدة من التفاعلات الدولية،اذ انتقلت فاعلية التوازن الدولي من الدول الاوربية التقليدية الى نظام القطبية الثنائية، وبذلك انقسمت امكانات القوة الدولية بين الولايات المتحدة الامريكية والاتحاد السوفيتي وتبلورت مرحلة جديدة لها قوانينها ومقترباتها،مما خلق جملة من المفاهيم والاستراتيجيات التي تتلائم مع هذه المرحلة،غير ان تفكك الاتحاد السوفيتي قاد الى خلق بيئة دولية جديدة خلقت معها معطياتها وقوانينها شكلت بجميع الحالات محاور مهمة في صياغة الاداء الاستراتيجي بعد الحرب الباردة.</w:t>
      </w:r>
    </w:p>
    <w:p w:rsidR="00941801" w:rsidRPr="006F299A" w:rsidRDefault="00941801" w:rsidP="00941801">
      <w:pPr>
        <w:spacing w:after="0" w:line="240" w:lineRule="auto"/>
        <w:jc w:val="both"/>
        <w:rPr>
          <w:rFonts w:ascii="Traditional Arabic" w:hAnsi="Traditional Arabic" w:cs="Traditional Arabic"/>
          <w:b/>
          <w:bCs/>
          <w:sz w:val="28"/>
          <w:szCs w:val="28"/>
          <w:rtl/>
          <w:lang w:bidi="ar-IQ"/>
        </w:rPr>
      </w:pPr>
      <w:r w:rsidRPr="006F299A">
        <w:rPr>
          <w:rFonts w:ascii="Traditional Arabic" w:hAnsi="Traditional Arabic" w:cs="Traditional Arabic"/>
          <w:b/>
          <w:bCs/>
          <w:sz w:val="28"/>
          <w:szCs w:val="28"/>
          <w:rtl/>
          <w:lang w:bidi="ar-IQ"/>
        </w:rPr>
        <w:t xml:space="preserve">   وفي الفصل الخامس الذي جاء بعنوان، المقاربات المنهجية للفكر الاستراتيجي العالمي المعاصر، وبثلاثة مباحث،اذ بدات ملامح الفكر الاستراتيجي تتجه الى اعادة تعريف القوة وكيف تؤثر القوة العظمى حيال النظام الدولي مما اضاف اطر جديدة للتفكير الاستراتيجي وسعت من خلالها المدارس الفكرية مداخلها النظرية بهذا الشان.خاصة واقتران القوة والتاثير بالرغبة في وضع صياغات جديدة للنظام العالمي تاخذ على عاتقها نظريات التغيير ومايرتبط بها من استراتيجيات دولية فعالة في هذا الجانب.</w:t>
      </w:r>
    </w:p>
    <w:p w:rsidR="00941801" w:rsidRPr="006F299A" w:rsidRDefault="00941801" w:rsidP="00941801">
      <w:pPr>
        <w:spacing w:after="0" w:line="240" w:lineRule="auto"/>
        <w:jc w:val="both"/>
        <w:rPr>
          <w:rFonts w:ascii="Traditional Arabic" w:hAnsi="Traditional Arabic" w:cs="Traditional Arabic"/>
          <w:b/>
          <w:bCs/>
          <w:sz w:val="28"/>
          <w:szCs w:val="28"/>
          <w:lang w:bidi="ar-IQ"/>
        </w:rPr>
      </w:pPr>
      <w:r w:rsidRPr="006F299A">
        <w:rPr>
          <w:rFonts w:ascii="Traditional Arabic" w:hAnsi="Traditional Arabic" w:cs="Traditional Arabic"/>
          <w:b/>
          <w:bCs/>
          <w:sz w:val="28"/>
          <w:szCs w:val="28"/>
          <w:rtl/>
          <w:lang w:bidi="ar-IQ"/>
        </w:rPr>
        <w:t xml:space="preserve">    واخيرا حمل الفصل السادس عنوان، الاطر النظرية الحديثة في دراسة الاستراتيجية</w:t>
      </w:r>
      <w:r>
        <w:rPr>
          <w:rFonts w:ascii="Traditional Arabic" w:hAnsi="Traditional Arabic" w:cs="Traditional Arabic" w:hint="cs"/>
          <w:b/>
          <w:bCs/>
          <w:sz w:val="28"/>
          <w:szCs w:val="28"/>
          <w:rtl/>
          <w:lang w:bidi="ar-IQ"/>
        </w:rPr>
        <w:t xml:space="preserve"> </w:t>
      </w:r>
      <w:r w:rsidRPr="006F299A">
        <w:rPr>
          <w:rFonts w:ascii="Traditional Arabic" w:hAnsi="Traditional Arabic" w:cs="Traditional Arabic"/>
          <w:b/>
          <w:bCs/>
          <w:sz w:val="28"/>
          <w:szCs w:val="28"/>
          <w:rtl/>
          <w:lang w:bidi="ar-IQ"/>
        </w:rPr>
        <w:t>(المداخل والافتراضات)،</w:t>
      </w:r>
      <w:r>
        <w:rPr>
          <w:rFonts w:ascii="Traditional Arabic" w:hAnsi="Traditional Arabic" w:cs="Traditional Arabic" w:hint="cs"/>
          <w:b/>
          <w:bCs/>
          <w:sz w:val="28"/>
          <w:szCs w:val="28"/>
          <w:rtl/>
          <w:lang w:bidi="ar-IQ"/>
        </w:rPr>
        <w:t xml:space="preserve"> </w:t>
      </w:r>
      <w:r w:rsidRPr="006F299A">
        <w:rPr>
          <w:rFonts w:ascii="Traditional Arabic" w:hAnsi="Traditional Arabic" w:cs="Traditional Arabic"/>
          <w:b/>
          <w:bCs/>
          <w:sz w:val="28"/>
          <w:szCs w:val="28"/>
          <w:rtl/>
          <w:lang w:bidi="ar-IQ"/>
        </w:rPr>
        <w:t>اذ لم يعد التفكير بالاستراتيجية يستند الى الاطر التاملية التي تهيمن على ذهنية القائد فحسب رغم اهميتها في هذا المجال،انما اصبح للتفكير بها اسس ومداخل نظرية يمكن من خلالها التعامل مع منطق المصالح والفرص وتنمية القابليات الذهنية للوصول الى افضل الاساليب في تحقيق الاهداف.اذ اصبحت الدراسات الاستراتيجية تهتم بشكل كبير بالمكونات التفصيلية التي تضمن التفوق والتاثير في البيئة الاستراتيجية،وهذا من شانه ان يجعل المتخصصين امام جملة من المبادىء التي تفسر العديد من الافتراضات في الدراسات الاستراتيجية.</w:t>
      </w:r>
    </w:p>
    <w:p w:rsidR="00941801" w:rsidRPr="00B31787" w:rsidRDefault="00941801" w:rsidP="00941801">
      <w:pPr>
        <w:rPr>
          <w:szCs w:val="24"/>
        </w:rPr>
      </w:pPr>
    </w:p>
    <w:p w:rsidR="00941801" w:rsidRPr="00FE607A" w:rsidRDefault="00941801" w:rsidP="00941801">
      <w:pPr>
        <w:spacing w:after="0" w:line="240" w:lineRule="auto"/>
        <w:jc w:val="center"/>
        <w:rPr>
          <w:rFonts w:ascii="Simplified Arabic" w:hAnsi="Simplified Arabic" w:cs="AL-Mateen" w:hint="cs"/>
          <w:sz w:val="36"/>
          <w:szCs w:val="36"/>
          <w:rtl/>
        </w:rPr>
      </w:pPr>
      <w:r w:rsidRPr="00FE607A">
        <w:rPr>
          <w:rFonts w:ascii="Simplified Arabic" w:hAnsi="Simplified Arabic" w:cs="AL-Mateen" w:hint="cs"/>
          <w:sz w:val="36"/>
          <w:szCs w:val="36"/>
          <w:rtl/>
        </w:rPr>
        <w:t>العلاقات العراقية البريطانية</w:t>
      </w:r>
    </w:p>
    <w:p w:rsidR="00941801" w:rsidRDefault="00941801" w:rsidP="00941801">
      <w:pPr>
        <w:spacing w:after="0" w:line="240" w:lineRule="auto"/>
        <w:jc w:val="right"/>
        <w:rPr>
          <w:rFonts w:ascii="Simplified Arabic" w:hAnsi="Simplified Arabic" w:cs="AF_Diwani" w:hint="cs"/>
          <w:sz w:val="36"/>
          <w:szCs w:val="36"/>
          <w:rtl/>
        </w:rPr>
      </w:pPr>
      <w:r>
        <w:rPr>
          <w:rFonts w:ascii="Simplified Arabic" w:hAnsi="Simplified Arabic" w:cs="AF_Diwani" w:hint="cs"/>
          <w:sz w:val="36"/>
          <w:szCs w:val="36"/>
          <w:rtl/>
        </w:rPr>
        <w:t xml:space="preserve">أ.د. </w:t>
      </w:r>
      <w:r w:rsidRPr="00FE607A">
        <w:rPr>
          <w:rFonts w:ascii="Simplified Arabic" w:hAnsi="Simplified Arabic" w:cs="AF_Diwani"/>
          <w:sz w:val="36"/>
          <w:szCs w:val="36"/>
          <w:rtl/>
        </w:rPr>
        <w:t>هشام حكمت عبد الستار</w:t>
      </w:r>
      <w:r w:rsidRPr="00FE607A">
        <w:rPr>
          <w:rStyle w:val="FootnoteReference"/>
          <w:rFonts w:ascii="Simplified Arabic" w:hAnsi="Simplified Arabic" w:cs="AF_Diwani"/>
          <w:sz w:val="36"/>
          <w:szCs w:val="36"/>
        </w:rPr>
        <w:sym w:font="Symbol" w:char="F0B7"/>
      </w:r>
    </w:p>
    <w:p w:rsidR="00941801" w:rsidRPr="00FE607A" w:rsidRDefault="00941801" w:rsidP="00941801">
      <w:pPr>
        <w:spacing w:after="0" w:line="240" w:lineRule="auto"/>
        <w:jc w:val="right"/>
        <w:rPr>
          <w:rFonts w:ascii="Simplified Arabic" w:hAnsi="Simplified Arabic" w:cs="AF_Diwani" w:hint="cs"/>
          <w:sz w:val="36"/>
          <w:szCs w:val="36"/>
        </w:rPr>
      </w:pP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صباح الخير!.. إنه لمن دواعي سروري أن أشارك في هذا الاجتماع..</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أعتقد أننا نجتمع هنا لنتبادل الأفكار حول كيفية تعزيز العلاقات الثنائية بين العراق والمملكة المتحدة.</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والسؤال الذي يتعين النظر فيه في هذا الموضوع بالذات هو: لماذا بريطانيا مهمة جدا للعراق؟ سألخص إجابتي في النقاط القصيرة الآتية:</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تتوافر بريطانيا على سياسة خارجية خاصة؛ فهي تقوم على مؤسسات متكاملة فيما بينها تعمل وفق آليات معينة في صياغة استراتيجياتها واتخاذ قراراتها السياسية.</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بريطانيا قوة عظمى وعضو دائم في مجلس الأمن ولها أدوار رئيسة في التأثير على القرارات السياسية والاقتصادية في المنظمات الدولية والإقليمية المتعلقة بالشرق الأوسط بشكل عام والعراق بشكل خاص.</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تعد بريطانيا واحدة من أهم القوى المؤسسية للديمقراطية في العالم (وقد سجلت 8.53 من أصل 10 على مؤشر الديمقراطية للعام 2017). إن هذا التصنيف يجعل من بريطانيا دولة ذات "ديمقراطية كاملة" في حين تراجعت الولايات المتحدة من الديمقراطية الكاملة إلى "الديمقراطية المعيبة"، وهذا ما يعطي العراق سببا ليكون أكثر ميلا نحو بريطانيا من حيث ترشيد عمليته السياسية بعيدا عن التدخل المباشر للإدارات الأمريكية.</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لبريطانيا تاريخ طويل في العراق وهي من أسست الدولة العراقية الحديثة بعد الحرب العالمية الأولى، ولها أدوار هامة في الساحة السياسية العراقية، فضلا عن تأثيرها على الشؤون الداخلية والخارجية للعراق خصوصا بعد العام 2003.</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بناء على تجربتي الشخصية، أجد الشعب العراقي أكثر ارتياحا للجانب البريطاني. ربما بسبب العلاقة القديمة، أو ربما بسبب التجربة السياسية التي أعقبت تأسيس النظام الملكي العراقي، والذي لا يزال يمثل أنموذجا للنزاهة والحكم الرشيد بالمقارنة مع الأنظمة السياسية اللاحقة، فضلا عن الإنجازات الهامة في البنية التحتية، على الرغم من افتقار العراق للموارد البشرية والمالية الكافية في ذلك الوقت. ولا تزال الصورة التي تختزنها ذاكرة العديد من العراقيين حول العلاقات العراقية البريطانية براقة على الرغم من مرور سنوات عديدة منذ سقوط النظام الملكي في عام 1958.</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xml:space="preserve">     ومع ذلك، فمهما كانت الكلمات المنمقة التي يمكن أن تستخدم لوصف العلاقة الثنائية بين العراق والمملكة المتحدة، لا يمكن لأي باحث محايد وموضوعي أن يقفز على حقيقة أن هناك أوقات من التوتر شابت العلاقة بين الطرفين بدءا من العام 1914 حتى مؤخرا في العام 2003 عندما شاركت بريطانيا في غزو العراق تحت ذريعة القضاء على أسلحة الدمار الشامل و "تحرير" الشعب العراقي من القبضة الحديد للنظام السابق.</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xml:space="preserve">     وبصرف النظر عن الصعود والهبوط في العلاقة بين البلدين، فأنا أؤمن بالقول الكريم "عفا الله عما سلف". لذلك، فالسؤال الحاسم الآن هو كيفية تعزيز هذه العلاقة؟</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لقد سمعنا عن المساعدات البريطانية المختلفة للعراق، وان العديد من الأوراق قد جرى التوقيع عليها من قبل الطرفين لهذا الغرض. ومع ذلك، لم نشهد سوى نتائج قليلة جدا على أرض الواقع.</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وكأكاديمي، أعتقد بأن هناك الكثير الذي يتعين على الجانب البريطاني القيام به من أجل مساعدة العراق في قطاع التعليم. وأحد السبل للقيام بذلك هو خصم نسبة مئوية من كل مبلغ من المساعدات المالية لاستخدامها في وضع برامج تعليمية تحت إشراف الحكومة البريطانية.</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ويمكن لهذه البرامج أن تشمل على سبيل المثال: الإشراف المتبادل على أطاريح الدكتوراه ورسائل الماجستير، إقامة بحوث مشتركة؛ إشراك متبادل لأعضاء الهيئات التدريسية والطلبة المتميزين في برامج تدريبية قصيرة الأجل، والتبرع بالكتب المنهجية وأجهزة المختبرات، وما شابه ذلك ..</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وبصفتي عضو هيئة تدريسية في قسم النظام السياسية والسياسات العامة، أود أن أغتنم هذه الفرصة وأطلب منكم تشجيع زملائكم العراقيين على تبني فكرة "حكومة الظل" في مجلس النواب العراقي. فذلك من شأنه أن يساعد الهيئة التشريعية العراقية على مغادرة فكرة ممارسة الديمقراطية التوافقية، والتخلي عن فكرة الموافقة على مشاريع القوانين على أساس ما يسمى بـ "صفقة السلة الواحدة". والواقع أن التأسيس لحكومة ظل سيساعد على تنظيم المعارضة البرلمانية، ويعزز من دورها في مراقبة الأداء والإجراءات الحكومية، وبالمقابل تقديم برامج وحلول عملية بديلة.</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أود أن أختم بالقول، إن الوقت قد حان لإعطاء العراقيين حياة أفضل بعد أن شهدوا تاريخا من إراقة الدماء والتدمير والتصدع المجتمعي. لدينا القوى العاملة والموارد المالية للنهوض من جديد، ولكننا نفتقر إلى الدعم المخلص من أصدقائنا وحلفائنا، وربما إلى بعض التوجيهات لإنشاء مؤسسات رسمية وغير رسمية تتكامل في أدوارها من أجل إعادة بناء دولتنا على أسس حديثة؛ وأعتقد أن بريطانيا يجب أن تكون في صميم الأحداث في العراق، وأن تشارك بإخلاص في برامج الإصلاح على جميع المستويات، وإلا فإن الاعتماد على العلاقات التقليدية لن يقودنا إلى ما نصبوا إليه. نحن بحاجة إلى التفكير في إقامة علاقات عملية بعيدة عن الشكليات والإجراءات البيروقراطية الهرمية المعقدة.</w:t>
      </w:r>
    </w:p>
    <w:p w:rsidR="00941801" w:rsidRPr="00FE607A" w:rsidRDefault="00941801" w:rsidP="00941801">
      <w:pPr>
        <w:spacing w:after="0" w:line="240" w:lineRule="auto"/>
        <w:jc w:val="both"/>
        <w:rPr>
          <w:rFonts w:ascii="Traditional Arabic" w:hAnsi="Traditional Arabic" w:cs="Traditional Arabic"/>
          <w:b/>
          <w:bCs/>
          <w:sz w:val="28"/>
          <w:szCs w:val="28"/>
          <w:rtl/>
        </w:rPr>
      </w:pPr>
      <w:r w:rsidRPr="00FE607A">
        <w:rPr>
          <w:rFonts w:ascii="Traditional Arabic" w:hAnsi="Traditional Arabic" w:cs="Traditional Arabic"/>
          <w:b/>
          <w:bCs/>
          <w:sz w:val="28"/>
          <w:szCs w:val="28"/>
          <w:rtl/>
        </w:rPr>
        <w:t>     شكرا جزيلا لاهتمامكم، وإنني أتطلع إلى رؤية المزيد من هذا التجمع المثمر في المستقبل.. أتمنى لكم زيارة ناجحة للعراق.</w:t>
      </w:r>
    </w:p>
    <w:p w:rsidR="00941801" w:rsidRPr="00FE607A" w:rsidRDefault="00941801" w:rsidP="00941801">
      <w:pPr>
        <w:spacing w:after="0" w:line="240" w:lineRule="auto"/>
        <w:rPr>
          <w:rFonts w:ascii="Traditional Arabic" w:hAnsi="Traditional Arabic" w:cs="Traditional Arabic"/>
          <w:b/>
          <w:bCs/>
        </w:rPr>
      </w:pPr>
    </w:p>
    <w:p w:rsidR="00941801" w:rsidRPr="009A3611" w:rsidRDefault="00941801" w:rsidP="00941801">
      <w:pPr>
        <w:widowControl w:val="0"/>
        <w:bidi w:val="0"/>
        <w:spacing w:after="0" w:line="240" w:lineRule="auto"/>
        <w:jc w:val="right"/>
        <w:rPr>
          <w:rFonts w:ascii="Times New Roman" w:hAnsi="Times New Roman" w:cs="Times New Roman"/>
          <w:b/>
          <w:bCs/>
          <w:snapToGrid w:val="0"/>
          <w:sz w:val="24"/>
          <w:szCs w:val="24"/>
        </w:rPr>
      </w:pPr>
      <w:r w:rsidRPr="009A3611">
        <w:rPr>
          <w:rFonts w:ascii="Times New Roman" w:hAnsi="Times New Roman" w:cs="Times New Roman"/>
          <w:b/>
          <w:bCs/>
          <w:snapToGrid w:val="0"/>
          <w:sz w:val="24"/>
          <w:szCs w:val="24"/>
        </w:rPr>
        <w:t>Prof. Husham Hikmat Abdulsatta</w:t>
      </w:r>
      <w:r w:rsidRPr="009A3611">
        <w:rPr>
          <w:rStyle w:val="FootnoteReference"/>
          <w:rFonts w:ascii="Times New Roman" w:hAnsi="Times New Roman"/>
          <w:b/>
          <w:bCs/>
          <w:snapToGrid w:val="0"/>
          <w:sz w:val="24"/>
          <w:szCs w:val="24"/>
        </w:rPr>
        <w:sym w:font="Symbol" w:char="F02A"/>
      </w:r>
    </w:p>
    <w:p w:rsidR="00941801" w:rsidRPr="009A3611" w:rsidRDefault="00941801" w:rsidP="00941801">
      <w:pPr>
        <w:bidi w:val="0"/>
        <w:spacing w:after="0" w:line="240" w:lineRule="auto"/>
        <w:jc w:val="both"/>
        <w:rPr>
          <w:rFonts w:ascii="Times New Roman" w:hAnsi="Times New Roman" w:cs="Times New Roman"/>
          <w:b/>
          <w:bCs/>
          <w:sz w:val="24"/>
          <w:szCs w:val="24"/>
        </w:rPr>
      </w:pP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Good Morning!.. It's my pleasure to take part in this meeting.</w:t>
      </w: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I believe we are gathered here to share ideas on how to promote the bilateral relations between </w:t>
      </w:r>
      <w:smartTag w:uri="urn:schemas-microsoft-com:office:smarttags" w:element="country-region">
        <w:r w:rsidRPr="009A3611">
          <w:rPr>
            <w:rFonts w:ascii="Times New Roman" w:hAnsi="Times New Roman" w:cs="Times New Roman"/>
            <w:b/>
            <w:bCs/>
            <w:sz w:val="24"/>
            <w:szCs w:val="24"/>
          </w:rPr>
          <w:t>Iraq</w:t>
        </w:r>
      </w:smartTag>
      <w:r w:rsidRPr="009A3611">
        <w:rPr>
          <w:rFonts w:ascii="Times New Roman" w:hAnsi="Times New Roman" w:cs="Times New Roman"/>
          <w:b/>
          <w:bCs/>
          <w:sz w:val="24"/>
          <w:szCs w:val="24"/>
        </w:rPr>
        <w:t xml:space="preserve"> and the </w:t>
      </w:r>
      <w:smartTag w:uri="urn:schemas-microsoft-com:office:smarttags" w:element="country-region">
        <w:smartTag w:uri="urn:schemas-microsoft-com:office:smarttags" w:element="place">
          <w:r w:rsidRPr="009A3611">
            <w:rPr>
              <w:rFonts w:ascii="Times New Roman" w:hAnsi="Times New Roman" w:cs="Times New Roman"/>
              <w:b/>
              <w:bCs/>
              <w:sz w:val="24"/>
              <w:szCs w:val="24"/>
            </w:rPr>
            <w:t>United Kingdom</w:t>
          </w:r>
        </w:smartTag>
      </w:smartTag>
      <w:r w:rsidRPr="009A3611">
        <w:rPr>
          <w:rFonts w:ascii="Times New Roman" w:hAnsi="Times New Roman" w:cs="Times New Roman"/>
          <w:b/>
          <w:bCs/>
          <w:sz w:val="24"/>
          <w:szCs w:val="24"/>
        </w:rPr>
        <w:t xml:space="preserve">.     </w:t>
      </w: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     The question to be considered in this particular topic is: why </w:t>
      </w:r>
      <w:smartTag w:uri="urn:schemas-microsoft-com:office:smarttags" w:element="country-region">
        <w:r w:rsidRPr="009A3611">
          <w:rPr>
            <w:rFonts w:ascii="Times New Roman" w:hAnsi="Times New Roman" w:cs="Times New Roman"/>
            <w:b/>
            <w:bCs/>
            <w:sz w:val="24"/>
            <w:szCs w:val="24"/>
          </w:rPr>
          <w:t>Britain</w:t>
        </w:r>
      </w:smartTag>
      <w:r w:rsidRPr="009A3611">
        <w:rPr>
          <w:rFonts w:ascii="Times New Roman" w:hAnsi="Times New Roman" w:cs="Times New Roman"/>
          <w:b/>
          <w:bCs/>
          <w:sz w:val="24"/>
          <w:szCs w:val="24"/>
        </w:rPr>
        <w:t xml:space="preserve"> is so important to </w:t>
      </w:r>
      <w:smartTag w:uri="urn:schemas-microsoft-com:office:smarttags" w:element="country-region">
        <w:smartTag w:uri="urn:schemas-microsoft-com:office:smarttags" w:element="place">
          <w:r w:rsidRPr="009A3611">
            <w:rPr>
              <w:rFonts w:ascii="Times New Roman" w:hAnsi="Times New Roman" w:cs="Times New Roman"/>
              <w:b/>
              <w:bCs/>
              <w:sz w:val="24"/>
              <w:szCs w:val="24"/>
            </w:rPr>
            <w:t>Iraq</w:t>
          </w:r>
        </w:smartTag>
      </w:smartTag>
      <w:r w:rsidRPr="009A3611">
        <w:rPr>
          <w:rFonts w:ascii="Times New Roman" w:hAnsi="Times New Roman" w:cs="Times New Roman"/>
          <w:b/>
          <w:bCs/>
          <w:sz w:val="24"/>
          <w:szCs w:val="24"/>
        </w:rPr>
        <w:t xml:space="preserve">? I'll summarize my answer in the following short points:        </w:t>
      </w:r>
    </w:p>
    <w:p w:rsidR="00941801" w:rsidRPr="009A3611" w:rsidRDefault="00941801" w:rsidP="00193335">
      <w:pPr>
        <w:pStyle w:val="ListParagraph"/>
        <w:numPr>
          <w:ilvl w:val="0"/>
          <w:numId w:val="44"/>
        </w:numPr>
        <w:bidi w:val="0"/>
        <w:spacing w:after="0" w:line="240" w:lineRule="auto"/>
        <w:jc w:val="both"/>
        <w:rPr>
          <w:rFonts w:ascii="Times New Roman" w:hAnsi="Times New Roman" w:cs="Times New Roman"/>
          <w:b/>
          <w:bCs/>
          <w:sz w:val="24"/>
          <w:szCs w:val="24"/>
          <w:lang w:bidi="ar-IQ"/>
        </w:rPr>
      </w:pPr>
      <w:smartTag w:uri="urn:schemas-microsoft-com:office:smarttags" w:element="country-region">
        <w:smartTag w:uri="urn:schemas-microsoft-com:office:smarttags" w:element="place">
          <w:r w:rsidRPr="009A3611">
            <w:rPr>
              <w:rFonts w:ascii="Times New Roman" w:hAnsi="Times New Roman" w:cs="Times New Roman"/>
              <w:b/>
              <w:bCs/>
              <w:sz w:val="24"/>
              <w:szCs w:val="24"/>
            </w:rPr>
            <w:t>Britain</w:t>
          </w:r>
        </w:smartTag>
      </w:smartTag>
      <w:r w:rsidRPr="009A3611">
        <w:rPr>
          <w:rFonts w:ascii="Times New Roman" w:hAnsi="Times New Roman" w:cs="Times New Roman"/>
          <w:b/>
          <w:bCs/>
          <w:sz w:val="24"/>
          <w:szCs w:val="24"/>
        </w:rPr>
        <w:t xml:space="preserve"> has a super special foreign policy; its institutions have integrated mechanisms on how to formulate their strategies and political decision making.</w:t>
      </w:r>
    </w:p>
    <w:p w:rsidR="00941801" w:rsidRPr="009A3611" w:rsidRDefault="00941801" w:rsidP="00193335">
      <w:pPr>
        <w:pStyle w:val="ListParagraph"/>
        <w:numPr>
          <w:ilvl w:val="0"/>
          <w:numId w:val="44"/>
        </w:numPr>
        <w:bidi w:val="0"/>
        <w:spacing w:after="0" w:line="240" w:lineRule="auto"/>
        <w:jc w:val="both"/>
        <w:rPr>
          <w:rFonts w:ascii="Times New Roman" w:hAnsi="Times New Roman" w:cs="Times New Roman"/>
          <w:b/>
          <w:bCs/>
          <w:sz w:val="24"/>
          <w:szCs w:val="24"/>
          <w:lang w:bidi="ar-IQ"/>
        </w:rPr>
      </w:pPr>
      <w:smartTag w:uri="urn:schemas-microsoft-com:office:smarttags" w:element="country-region">
        <w:r w:rsidRPr="009A3611">
          <w:rPr>
            <w:rFonts w:ascii="Times New Roman" w:hAnsi="Times New Roman" w:cs="Times New Roman"/>
            <w:b/>
            <w:bCs/>
            <w:sz w:val="24"/>
            <w:szCs w:val="24"/>
          </w:rPr>
          <w:t>Britain</w:t>
        </w:r>
      </w:smartTag>
      <w:r w:rsidRPr="009A3611">
        <w:rPr>
          <w:rFonts w:ascii="Times New Roman" w:hAnsi="Times New Roman" w:cs="Times New Roman"/>
          <w:b/>
          <w:bCs/>
          <w:sz w:val="24"/>
          <w:szCs w:val="24"/>
        </w:rPr>
        <w:t xml:space="preserve"> is a great power, a permanent member at the security council, and has major roles in the political and economic decisions at the international organizations as well as regional forums concerning the Middle East in general and </w:t>
      </w:r>
      <w:smartTag w:uri="urn:schemas-microsoft-com:office:smarttags" w:element="place">
        <w:smartTag w:uri="urn:schemas-microsoft-com:office:smarttags" w:element="country-region">
          <w:r w:rsidRPr="009A3611">
            <w:rPr>
              <w:rFonts w:ascii="Times New Roman" w:hAnsi="Times New Roman" w:cs="Times New Roman"/>
              <w:b/>
              <w:bCs/>
              <w:sz w:val="24"/>
              <w:szCs w:val="24"/>
            </w:rPr>
            <w:t>Iraq</w:t>
          </w:r>
        </w:smartTag>
      </w:smartTag>
      <w:r w:rsidRPr="009A3611">
        <w:rPr>
          <w:rFonts w:ascii="Times New Roman" w:hAnsi="Times New Roman" w:cs="Times New Roman"/>
          <w:b/>
          <w:bCs/>
          <w:sz w:val="24"/>
          <w:szCs w:val="24"/>
        </w:rPr>
        <w:t xml:space="preserve"> in particular.</w:t>
      </w:r>
    </w:p>
    <w:p w:rsidR="00941801" w:rsidRPr="009A3611" w:rsidRDefault="00941801" w:rsidP="00193335">
      <w:pPr>
        <w:pStyle w:val="ListParagraph"/>
        <w:numPr>
          <w:ilvl w:val="0"/>
          <w:numId w:val="44"/>
        </w:numPr>
        <w:bidi w:val="0"/>
        <w:spacing w:after="0" w:line="240" w:lineRule="auto"/>
        <w:jc w:val="both"/>
        <w:rPr>
          <w:rFonts w:ascii="Times New Roman" w:hAnsi="Times New Roman" w:cs="Times New Roman"/>
          <w:b/>
          <w:bCs/>
          <w:sz w:val="24"/>
          <w:szCs w:val="24"/>
        </w:rPr>
      </w:pPr>
      <w:smartTag w:uri="urn:schemas-microsoft-com:office:smarttags" w:element="country-region">
        <w:smartTag w:uri="urn:schemas-microsoft-com:office:smarttags" w:element="place">
          <w:r w:rsidRPr="009A3611">
            <w:rPr>
              <w:rFonts w:ascii="Times New Roman" w:hAnsi="Times New Roman" w:cs="Times New Roman"/>
              <w:b/>
              <w:bCs/>
              <w:sz w:val="24"/>
              <w:szCs w:val="24"/>
            </w:rPr>
            <w:t>Britain</w:t>
          </w:r>
        </w:smartTag>
      </w:smartTag>
      <w:r w:rsidRPr="009A3611">
        <w:rPr>
          <w:rFonts w:ascii="Times New Roman" w:hAnsi="Times New Roman" w:cs="Times New Roman"/>
          <w:b/>
          <w:bCs/>
          <w:sz w:val="24"/>
          <w:szCs w:val="24"/>
        </w:rPr>
        <w:t xml:space="preserve"> is one of the most important institutional powers of democracy in the world (it scored 8.53 out of 10 on the Democracy Index for the year 2017). This score categorizes Britain as a “full democracy” while the US was downgraded from full democracy to “flawed democracy”, and that what gives Iraq a reason to be  more inclined toward Britain in terms of rationalizing its political process away from the direct intervention of US administrations.</w:t>
      </w:r>
    </w:p>
    <w:p w:rsidR="00941801" w:rsidRPr="009A3611" w:rsidRDefault="00941801" w:rsidP="00193335">
      <w:pPr>
        <w:pStyle w:val="ListParagraph"/>
        <w:numPr>
          <w:ilvl w:val="0"/>
          <w:numId w:val="44"/>
        </w:num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Britain has a long history in Iraq and is the founder of the modern Iraqi State post World War I, and has important roles in the Iraqi political arena, as well as an influence on Iraq’s internal and external affairs especially after the year 2003. </w:t>
      </w:r>
    </w:p>
    <w:p w:rsidR="00941801" w:rsidRPr="009A3611" w:rsidRDefault="00941801" w:rsidP="00193335">
      <w:pPr>
        <w:pStyle w:val="ListParagraph"/>
        <w:numPr>
          <w:ilvl w:val="0"/>
          <w:numId w:val="44"/>
        </w:num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Basing on my personal experience, I find the Iraqi people more satisfied with the British side. Perhaps because of the old relationship, or perhaps because of the political experience that followed the establishment of the Iraqi monarchy, which the later still makes a striking example of integrity and good governance, as well as the significant achievements in infrastructure, despite the lack of adequate financial resources at that time. The picture which many Iraqis have in their minds about the early British-Iraqi relations is still glamorous despite the passage of many years since the fall of the monarchal system in 1958.</w:t>
      </w: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        However, no matter how flowery the words that could be used to describe the bilateral relationship between Iraq and the United Kingdom, no neutral and objective scholar can jump over the fact that there were times of tension between the two parties starting from the year 1914 until lately in 2003 when Britain participated in the invasion of Iraq under the pretext of eliminating weapons of mass destruction and “liberating” the Iraqi people from the iron fist of the former regime.</w:t>
      </w: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     Aside from the ups and downs of the relationship between the two countries, I believe in the saying of “let bygones be bygones”.. </w:t>
      </w: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     The crucial question now is how to promote this relationship?</w:t>
      </w: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     We have been hearing about different British aid to </w:t>
      </w:r>
      <w:smartTag w:uri="urn:schemas-microsoft-com:office:smarttags" w:element="country-region">
        <w:smartTag w:uri="urn:schemas-microsoft-com:office:smarttags" w:element="place">
          <w:r w:rsidRPr="009A3611">
            <w:rPr>
              <w:rFonts w:ascii="Times New Roman" w:hAnsi="Times New Roman" w:cs="Times New Roman"/>
              <w:b/>
              <w:bCs/>
              <w:sz w:val="24"/>
              <w:szCs w:val="24"/>
            </w:rPr>
            <w:t>Iraq</w:t>
          </w:r>
        </w:smartTag>
      </w:smartTag>
      <w:r w:rsidRPr="009A3611">
        <w:rPr>
          <w:rFonts w:ascii="Times New Roman" w:hAnsi="Times New Roman" w:cs="Times New Roman"/>
          <w:b/>
          <w:bCs/>
          <w:sz w:val="24"/>
          <w:szCs w:val="24"/>
        </w:rPr>
        <w:t>, and that many papers were signed by the two parties for that purpose. However, very little results have been seen on the ground.</w:t>
      </w: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     As an academic, there is a lot for the British side to do in order to help </w:t>
      </w:r>
      <w:smartTag w:uri="urn:schemas-microsoft-com:office:smarttags" w:element="country-region">
        <w:smartTag w:uri="urn:schemas-microsoft-com:office:smarttags" w:element="place">
          <w:r w:rsidRPr="009A3611">
            <w:rPr>
              <w:rFonts w:ascii="Times New Roman" w:hAnsi="Times New Roman" w:cs="Times New Roman"/>
              <w:b/>
              <w:bCs/>
              <w:sz w:val="24"/>
              <w:szCs w:val="24"/>
            </w:rPr>
            <w:t>Iraq</w:t>
          </w:r>
        </w:smartTag>
      </w:smartTag>
      <w:r w:rsidRPr="009A3611">
        <w:rPr>
          <w:rFonts w:ascii="Times New Roman" w:hAnsi="Times New Roman" w:cs="Times New Roman"/>
          <w:b/>
          <w:bCs/>
          <w:sz w:val="24"/>
          <w:szCs w:val="24"/>
        </w:rPr>
        <w:t xml:space="preserve"> in the education sector. One way to do so is to deduct a percentage of every sum of financial aid or funds to be used in developing educational programs under the supervision of the British government.</w:t>
      </w: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     These programs could cover for example: mutual supervision on thesis and dissertations, group work on research papers; exchange of faculty members and outstanding students for short term programs, donation of text books and laboratory apparatus, and the like..  </w:t>
      </w: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     As a faculty member at the political system department, I would like to take this opportunity and request you to encourage your Iraqi colleagues to adopt the idea of “shadow cabinet” at the Iraqi House of Representatives. This will help the Iraqi legislature to quit the idea of practicing consensual democracy, and quit the idea of approving drafts on the basis of what so called “package deals”. Indeed, creating a shadow cabinet will help </w:t>
      </w:r>
      <w:r w:rsidRPr="009A3611">
        <w:rPr>
          <w:rFonts w:ascii="Times New Roman" w:hAnsi="Times New Roman" w:cs="Times New Roman"/>
          <w:b/>
          <w:bCs/>
          <w:sz w:val="24"/>
          <w:szCs w:val="24"/>
          <w:lang w:bidi="ar-IQ"/>
        </w:rPr>
        <w:t xml:space="preserve">organize </w:t>
      </w:r>
      <w:r w:rsidRPr="009A3611">
        <w:rPr>
          <w:rFonts w:ascii="Times New Roman" w:hAnsi="Times New Roman" w:cs="Times New Roman"/>
          <w:b/>
          <w:bCs/>
          <w:sz w:val="24"/>
          <w:szCs w:val="24"/>
        </w:rPr>
        <w:t xml:space="preserve">parliamentary opposition, and assert the duty of opposition in </w:t>
      </w:r>
      <w:r w:rsidRPr="009A3611">
        <w:rPr>
          <w:rFonts w:ascii="Times New Roman" w:hAnsi="Times New Roman" w:cs="Times New Roman"/>
          <w:b/>
          <w:bCs/>
          <w:color w:val="000000"/>
          <w:sz w:val="24"/>
          <w:szCs w:val="24"/>
          <w:shd w:val="clear" w:color="auto" w:fill="FFFFFF"/>
        </w:rPr>
        <w:t>scrutinizing governmental policies and actions, and in return offering practical alternative programs and solutions.</w:t>
      </w:r>
      <w:r w:rsidRPr="009A3611">
        <w:rPr>
          <w:rFonts w:ascii="Times New Roman" w:hAnsi="Times New Roman" w:cs="Times New Roman"/>
          <w:b/>
          <w:bCs/>
          <w:sz w:val="24"/>
          <w:szCs w:val="24"/>
        </w:rPr>
        <w:t xml:space="preserve"> </w:t>
      </w: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     I would like to conclude by saying that it’s about time to give Iraqis a better life after witnessing a history of bloodshed, destruction and societal rift. We have the manpower and financial resources to rise again, but we lack sincere support from our friends and allies, and probably some guidance to establish formal and informal integrated institutions in order to rebuild our state on modern bases; to do so, I believe Britain has to be at the core of the events in Iraq, and sincerely involve in reform programs at all levels.  Otherwise, depending on traditional relations shall lead us nowhere. We need to think of establishing practical relations away from the formalities and complicated hierarchal bureaucratic procedures.  </w:t>
      </w:r>
    </w:p>
    <w:p w:rsidR="00941801" w:rsidRPr="009A3611" w:rsidRDefault="00941801" w:rsidP="00941801">
      <w:pPr>
        <w:bidi w:val="0"/>
        <w:spacing w:after="0" w:line="240" w:lineRule="auto"/>
        <w:jc w:val="both"/>
        <w:rPr>
          <w:rFonts w:ascii="Times New Roman" w:hAnsi="Times New Roman" w:cs="Times New Roman"/>
          <w:b/>
          <w:bCs/>
          <w:sz w:val="24"/>
          <w:szCs w:val="24"/>
        </w:rPr>
      </w:pPr>
      <w:r w:rsidRPr="009A3611">
        <w:rPr>
          <w:rFonts w:ascii="Times New Roman" w:hAnsi="Times New Roman" w:cs="Times New Roman"/>
          <w:b/>
          <w:bCs/>
          <w:sz w:val="24"/>
          <w:szCs w:val="24"/>
        </w:rPr>
        <w:t xml:space="preserve">     Many thanks for your kind attention. I am looking forward to seeing more of this fruitful gathering in the future. I wish you a successful visit to </w:t>
      </w:r>
      <w:smartTag w:uri="urn:schemas-microsoft-com:office:smarttags" w:element="country-region">
        <w:smartTag w:uri="urn:schemas-microsoft-com:office:smarttags" w:element="place">
          <w:r w:rsidRPr="009A3611">
            <w:rPr>
              <w:rFonts w:ascii="Times New Roman" w:hAnsi="Times New Roman" w:cs="Times New Roman"/>
              <w:b/>
              <w:bCs/>
              <w:sz w:val="24"/>
              <w:szCs w:val="24"/>
            </w:rPr>
            <w:t>Iraq</w:t>
          </w:r>
        </w:smartTag>
      </w:smartTag>
      <w:r w:rsidRPr="009A3611">
        <w:rPr>
          <w:rFonts w:ascii="Times New Roman" w:hAnsi="Times New Roman" w:cs="Times New Roman"/>
          <w:b/>
          <w:bCs/>
          <w:sz w:val="24"/>
          <w:szCs w:val="24"/>
        </w:rPr>
        <w:t>.</w:t>
      </w:r>
    </w:p>
    <w:p w:rsidR="00941801" w:rsidRDefault="00941801" w:rsidP="00941801">
      <w:pPr>
        <w:spacing w:after="0" w:line="240" w:lineRule="auto"/>
        <w:jc w:val="center"/>
        <w:rPr>
          <w:rFonts w:cs="AL-Mateen" w:hint="cs"/>
          <w:sz w:val="36"/>
          <w:szCs w:val="36"/>
          <w:rtl/>
          <w:lang w:bidi="ar-IQ"/>
        </w:rPr>
      </w:pPr>
    </w:p>
    <w:p w:rsidR="00941801" w:rsidRDefault="00941801" w:rsidP="00941801">
      <w:pPr>
        <w:spacing w:after="0" w:line="240" w:lineRule="auto"/>
        <w:jc w:val="center"/>
        <w:rPr>
          <w:rFonts w:cs="AL-Mateen" w:hint="cs"/>
          <w:sz w:val="36"/>
          <w:szCs w:val="36"/>
          <w:rtl/>
          <w:lang w:bidi="ar-IQ"/>
        </w:rPr>
      </w:pPr>
    </w:p>
    <w:p w:rsidR="00941801" w:rsidRDefault="00941801" w:rsidP="00941801">
      <w:pPr>
        <w:spacing w:after="0" w:line="240" w:lineRule="auto"/>
        <w:jc w:val="center"/>
        <w:rPr>
          <w:rFonts w:cs="AL-Mateen" w:hint="cs"/>
          <w:sz w:val="36"/>
          <w:szCs w:val="36"/>
          <w:rtl/>
          <w:lang w:bidi="ar-IQ"/>
        </w:rPr>
      </w:pPr>
    </w:p>
    <w:p w:rsidR="00941801" w:rsidRDefault="00941801" w:rsidP="00941801">
      <w:pPr>
        <w:spacing w:after="0" w:line="240" w:lineRule="auto"/>
        <w:jc w:val="center"/>
        <w:rPr>
          <w:rFonts w:cs="AL-Mateen" w:hint="cs"/>
          <w:sz w:val="36"/>
          <w:szCs w:val="36"/>
          <w:rtl/>
          <w:lang w:bidi="ar-IQ"/>
        </w:rPr>
      </w:pPr>
    </w:p>
    <w:p w:rsidR="00941801" w:rsidRDefault="00941801" w:rsidP="00941801">
      <w:pPr>
        <w:spacing w:after="0" w:line="240" w:lineRule="auto"/>
        <w:jc w:val="center"/>
        <w:rPr>
          <w:rFonts w:cs="AL-Mateen" w:hint="cs"/>
          <w:sz w:val="36"/>
          <w:szCs w:val="36"/>
          <w:rtl/>
          <w:lang w:bidi="ar-IQ"/>
        </w:rPr>
      </w:pPr>
    </w:p>
    <w:p w:rsidR="00941801" w:rsidRDefault="00941801" w:rsidP="00941801">
      <w:pPr>
        <w:spacing w:after="0" w:line="240" w:lineRule="auto"/>
        <w:jc w:val="center"/>
        <w:rPr>
          <w:rFonts w:cs="AL-Mateen" w:hint="cs"/>
          <w:sz w:val="36"/>
          <w:szCs w:val="36"/>
          <w:rtl/>
          <w:lang w:bidi="ar-IQ"/>
        </w:rPr>
      </w:pPr>
    </w:p>
    <w:p w:rsidR="00941801" w:rsidRDefault="00941801" w:rsidP="00941801">
      <w:pPr>
        <w:spacing w:after="0" w:line="240" w:lineRule="auto"/>
        <w:jc w:val="center"/>
        <w:rPr>
          <w:rFonts w:cs="AL-Mateen" w:hint="cs"/>
          <w:sz w:val="36"/>
          <w:szCs w:val="36"/>
          <w:rtl/>
          <w:lang w:bidi="ar-IQ"/>
        </w:rPr>
      </w:pPr>
    </w:p>
    <w:p w:rsidR="00941801" w:rsidRPr="006A202E" w:rsidRDefault="00941801" w:rsidP="00941801">
      <w:pPr>
        <w:spacing w:after="0" w:line="240" w:lineRule="auto"/>
        <w:jc w:val="center"/>
        <w:rPr>
          <w:rFonts w:ascii="Times New Roman" w:hAnsi="Times New Roman" w:cs="AL-Mateen"/>
          <w:sz w:val="36"/>
          <w:szCs w:val="36"/>
          <w:rtl/>
          <w:lang w:bidi="ar-IQ"/>
        </w:rPr>
      </w:pPr>
      <w:r w:rsidRPr="006A202E">
        <w:rPr>
          <w:rFonts w:ascii="Times New Roman" w:hAnsi="Times New Roman" w:cs="AL-Mateen"/>
          <w:sz w:val="36"/>
          <w:szCs w:val="36"/>
          <w:rtl/>
          <w:lang w:bidi="ar-IQ"/>
        </w:rPr>
        <w:t>تطور العلاقات العراقية البريطانية</w:t>
      </w:r>
    </w:p>
    <w:p w:rsidR="00941801" w:rsidRDefault="00941801" w:rsidP="00941801">
      <w:pPr>
        <w:spacing w:after="0" w:line="240" w:lineRule="auto"/>
        <w:jc w:val="right"/>
        <w:rPr>
          <w:rFonts w:ascii="Times New Roman" w:hAnsi="Times New Roman" w:cs="AF_Diwani" w:hint="cs"/>
          <w:sz w:val="36"/>
          <w:szCs w:val="36"/>
          <w:rtl/>
          <w:lang w:bidi="ar-IQ"/>
        </w:rPr>
      </w:pPr>
    </w:p>
    <w:p w:rsidR="00941801" w:rsidRPr="006A202E" w:rsidRDefault="00941801" w:rsidP="00941801">
      <w:pPr>
        <w:spacing w:after="0" w:line="240" w:lineRule="auto"/>
        <w:jc w:val="right"/>
        <w:rPr>
          <w:rFonts w:ascii="Times New Roman" w:hAnsi="Times New Roman" w:cs="AF_Diwani" w:hint="cs"/>
          <w:sz w:val="36"/>
          <w:szCs w:val="36"/>
          <w:rtl/>
          <w:lang w:bidi="ar-IQ"/>
        </w:rPr>
      </w:pPr>
      <w:r w:rsidRPr="006A202E">
        <w:rPr>
          <w:rFonts w:ascii="Times New Roman" w:hAnsi="Times New Roman" w:cs="AF_Diwani"/>
          <w:sz w:val="36"/>
          <w:szCs w:val="36"/>
          <w:rtl/>
          <w:lang w:bidi="ar-IQ"/>
        </w:rPr>
        <w:t>أ.م.علا عبد  الغفور محمد صالح</w:t>
      </w:r>
      <w:r>
        <w:rPr>
          <w:rStyle w:val="FootnoteReference"/>
          <w:rFonts w:ascii="Times New Roman" w:hAnsi="Times New Roman"/>
          <w:sz w:val="36"/>
          <w:szCs w:val="36"/>
          <w:rtl/>
          <w:lang w:bidi="ar-IQ"/>
        </w:rPr>
        <w:t>(*)</w:t>
      </w:r>
    </w:p>
    <w:p w:rsidR="00941801" w:rsidRDefault="00941801" w:rsidP="00941801">
      <w:pPr>
        <w:spacing w:after="0" w:line="240" w:lineRule="auto"/>
        <w:ind w:firstLine="720"/>
        <w:rPr>
          <w:rFonts w:ascii="Traditional Arabic" w:hAnsi="Traditional Arabic" w:cs="Traditional Arabic" w:hint="cs"/>
          <w:b/>
          <w:bCs/>
          <w:sz w:val="28"/>
          <w:szCs w:val="28"/>
          <w:rtl/>
          <w:lang w:bidi="ar-IQ"/>
        </w:rPr>
      </w:pPr>
    </w:p>
    <w:p w:rsidR="00941801" w:rsidRDefault="00941801" w:rsidP="00941801">
      <w:pPr>
        <w:spacing w:after="0" w:line="240" w:lineRule="auto"/>
        <w:ind w:firstLine="720"/>
        <w:jc w:val="lowKashida"/>
        <w:rPr>
          <w:rFonts w:ascii="Traditional Arabic" w:hAnsi="Traditional Arabic" w:cs="Traditional Arabic" w:hint="cs"/>
          <w:b/>
          <w:bCs/>
          <w:sz w:val="28"/>
          <w:szCs w:val="28"/>
          <w:rtl/>
        </w:rPr>
      </w:pPr>
      <w:r w:rsidRPr="006A202E">
        <w:rPr>
          <w:rFonts w:ascii="Traditional Arabic" w:hAnsi="Traditional Arabic" w:cs="Traditional Arabic"/>
          <w:b/>
          <w:bCs/>
          <w:sz w:val="28"/>
          <w:szCs w:val="28"/>
          <w:rtl/>
        </w:rPr>
        <w:t>منذ زمن ليس بالقصير</w:t>
      </w:r>
      <w:r>
        <w:rPr>
          <w:rFonts w:ascii="Traditional Arabic" w:hAnsi="Traditional Arabic" w:cs="Traditional Arabic" w:hint="cs"/>
          <w:b/>
          <w:bCs/>
          <w:sz w:val="28"/>
          <w:szCs w:val="28"/>
          <w:rtl/>
        </w:rPr>
        <w:t xml:space="preserve"> </w:t>
      </w:r>
      <w:r w:rsidRPr="006A202E">
        <w:rPr>
          <w:rFonts w:ascii="Traditional Arabic" w:hAnsi="Traditional Arabic" w:cs="Traditional Arabic"/>
          <w:b/>
          <w:bCs/>
          <w:sz w:val="28"/>
          <w:szCs w:val="28"/>
          <w:rtl/>
        </w:rPr>
        <w:t>كانت لبريطانيا علاقات مميزة مع العراق اذ يعمل العراقيون بجد لتوطيد العلاقات الطيبة مع بريطانيا  في كل المجالات(التاريخية ،السياسية ،الاقتصادية ،الثقافية .......الخ)وهذه الجهود يترأسها رئيس الوزراء ،  حيدر العبادي ؛وتسعى بريطانيا ايضاً الى مساعدة العراق في مايحتاجه من اجل ان يقف العراق على قدميه ويصبح دولة امنة.</w:t>
      </w:r>
    </w:p>
    <w:p w:rsidR="00941801" w:rsidRPr="006A202E" w:rsidRDefault="00941801" w:rsidP="00941801">
      <w:pPr>
        <w:spacing w:after="0" w:line="240" w:lineRule="auto"/>
        <w:ind w:firstLine="720"/>
        <w:jc w:val="lowKashida"/>
        <w:rPr>
          <w:rFonts w:ascii="Traditional Arabic" w:hAnsi="Traditional Arabic" w:cs="Traditional Arabic"/>
          <w:b/>
          <w:bCs/>
          <w:sz w:val="28"/>
          <w:szCs w:val="28"/>
        </w:rPr>
      </w:pPr>
      <w:r w:rsidRPr="006A202E">
        <w:rPr>
          <w:rFonts w:ascii="Traditional Arabic" w:hAnsi="Traditional Arabic" w:cs="Traditional Arabic"/>
          <w:b/>
          <w:bCs/>
          <w:sz w:val="28"/>
          <w:szCs w:val="28"/>
          <w:rtl/>
        </w:rPr>
        <w:t>وتتمتع كلتا الدولتان بعلاقات صداقة وتعاون متبادل في المجالات التالية:</w:t>
      </w:r>
    </w:p>
    <w:p w:rsidR="00941801" w:rsidRPr="006A202E" w:rsidRDefault="00941801" w:rsidP="00941801">
      <w:pPr>
        <w:spacing w:after="0" w:line="240" w:lineRule="auto"/>
        <w:rPr>
          <w:rFonts w:ascii="Traditional Arabic" w:hAnsi="Traditional Arabic" w:cs="Traditional Arabic"/>
          <w:b/>
          <w:bCs/>
          <w:sz w:val="28"/>
          <w:szCs w:val="28"/>
          <w:rtl/>
        </w:rPr>
      </w:pPr>
      <w:r w:rsidRPr="006A202E">
        <w:rPr>
          <w:rFonts w:ascii="Traditional Arabic" w:hAnsi="Traditional Arabic" w:cs="Traditional Arabic"/>
          <w:b/>
          <w:bCs/>
          <w:sz w:val="28"/>
          <w:szCs w:val="28"/>
          <w:rtl/>
        </w:rPr>
        <w:t>الجانب التاريخي</w:t>
      </w:r>
    </w:p>
    <w:p w:rsidR="00941801" w:rsidRPr="006A202E" w:rsidRDefault="00941801" w:rsidP="00941801">
      <w:pPr>
        <w:spacing w:after="0" w:line="240" w:lineRule="auto"/>
        <w:ind w:firstLine="720"/>
        <w:jc w:val="lowKashida"/>
        <w:rPr>
          <w:rFonts w:ascii="Traditional Arabic" w:hAnsi="Traditional Arabic" w:cs="Traditional Arabic" w:hint="cs"/>
          <w:b/>
          <w:bCs/>
          <w:sz w:val="28"/>
          <w:szCs w:val="28"/>
          <w:rtl/>
          <w:lang w:bidi="ar-IQ"/>
        </w:rPr>
      </w:pPr>
      <w:r w:rsidRPr="006A202E">
        <w:rPr>
          <w:rFonts w:ascii="Traditional Arabic" w:hAnsi="Traditional Arabic" w:cs="Traditional Arabic"/>
          <w:b/>
          <w:bCs/>
          <w:sz w:val="28"/>
          <w:szCs w:val="28"/>
          <w:rtl/>
        </w:rPr>
        <w:t>منذ عام 1980، تأثرت العلاقات الخارجية للعراق بجملة   القرارات المثيرة للجدل التي  اصدرها الرئيس السابق</w:t>
      </w:r>
      <w:r>
        <w:rPr>
          <w:rFonts w:ascii="Traditional Arabic" w:hAnsi="Traditional Arabic" w:cs="Traditional Arabic" w:hint="cs"/>
          <w:b/>
          <w:bCs/>
          <w:sz w:val="28"/>
          <w:szCs w:val="28"/>
          <w:rtl/>
        </w:rPr>
        <w:t>.</w:t>
      </w:r>
    </w:p>
    <w:p w:rsidR="00941801" w:rsidRPr="00A60204" w:rsidRDefault="00941801" w:rsidP="00941801">
      <w:pPr>
        <w:bidi w:val="0"/>
        <w:spacing w:after="0" w:line="240" w:lineRule="auto"/>
        <w:rPr>
          <w:rFonts w:ascii="Times New Roman" w:hAnsi="Times New Roman" w:cs="Times New Roman"/>
          <w:b/>
          <w:bCs/>
          <w:sz w:val="24"/>
          <w:szCs w:val="24"/>
          <w:rtl/>
        </w:rPr>
      </w:pPr>
      <w:hyperlink r:id="rId19" w:tooltip="صدام حسين" w:history="1">
        <w:r w:rsidRPr="00A60204">
          <w:rPr>
            <w:rStyle w:val="Hyperlink"/>
            <w:rFonts w:ascii="Times New Roman" w:hAnsi="Times New Roman" w:cs="Times New Roman"/>
            <w:b/>
            <w:bCs/>
            <w:sz w:val="24"/>
            <w:szCs w:val="24"/>
          </w:rPr>
          <w:t>https://ar.wikipedia.org/wiki/%D8%B5%D8%AF%D8%A7%D9%85_%D8%AD%D8%B3%D9%8A%D9%86</w:t>
        </w:r>
      </w:hyperlink>
      <w:r w:rsidRPr="00A60204">
        <w:rPr>
          <w:rFonts w:ascii="Times New Roman" w:hAnsi="Times New Roman" w:cs="Times New Roman"/>
          <w:b/>
          <w:bCs/>
          <w:sz w:val="24"/>
          <w:szCs w:val="24"/>
          <w:rtl/>
        </w:rPr>
        <w:t xml:space="preserve"> </w:t>
      </w:r>
    </w:p>
    <w:p w:rsidR="00941801" w:rsidRDefault="00941801" w:rsidP="00941801">
      <w:pPr>
        <w:spacing w:after="0" w:line="240" w:lineRule="auto"/>
        <w:ind w:firstLine="720"/>
        <w:jc w:val="lowKashida"/>
        <w:rPr>
          <w:rFonts w:ascii="Traditional Arabic" w:hAnsi="Traditional Arabic" w:cs="Traditional Arabic" w:hint="cs"/>
          <w:b/>
          <w:bCs/>
          <w:sz w:val="28"/>
          <w:szCs w:val="28"/>
          <w:rtl/>
        </w:rPr>
      </w:pPr>
      <w:r w:rsidRPr="006A202E">
        <w:rPr>
          <w:rFonts w:ascii="Traditional Arabic" w:hAnsi="Traditional Arabic" w:cs="Traditional Arabic"/>
          <w:b/>
          <w:bCs/>
          <w:sz w:val="28"/>
          <w:szCs w:val="28"/>
          <w:rtl/>
        </w:rPr>
        <w:t xml:space="preserve">فقد كون علاقات جيدة مع </w:t>
      </w:r>
      <w:hyperlink r:id="rId20" w:tooltip="الاتحاد السوفيتي" w:history="1">
        <w:r w:rsidRPr="006A202E">
          <w:rPr>
            <w:rStyle w:val="Hyperlink"/>
            <w:rFonts w:ascii="Traditional Arabic" w:hAnsi="Traditional Arabic" w:cs="Traditional Arabic"/>
            <w:b/>
            <w:bCs/>
            <w:sz w:val="28"/>
            <w:szCs w:val="28"/>
            <w:rtl/>
          </w:rPr>
          <w:t>الاتحاد السوفيتي</w:t>
        </w:r>
      </w:hyperlink>
      <w:r w:rsidRPr="006A202E">
        <w:rPr>
          <w:rFonts w:ascii="Traditional Arabic" w:hAnsi="Traditional Arabic" w:cs="Traditional Arabic"/>
          <w:b/>
          <w:bCs/>
          <w:sz w:val="28"/>
          <w:szCs w:val="28"/>
          <w:rtl/>
        </w:rPr>
        <w:t xml:space="preserve"> سابقاً وعدد من الدول الغربية مثل </w:t>
      </w:r>
      <w:hyperlink r:id="rId21" w:tooltip="فرنسا" w:history="1">
        <w:r w:rsidRPr="006A202E">
          <w:rPr>
            <w:rStyle w:val="Hyperlink"/>
            <w:rFonts w:ascii="Traditional Arabic" w:hAnsi="Traditional Arabic" w:cs="Traditional Arabic"/>
            <w:b/>
            <w:bCs/>
            <w:sz w:val="28"/>
            <w:szCs w:val="28"/>
            <w:rtl/>
          </w:rPr>
          <w:t>فرنسا</w:t>
        </w:r>
      </w:hyperlink>
      <w:r w:rsidRPr="006A202E">
        <w:rPr>
          <w:rFonts w:ascii="Traditional Arabic" w:hAnsi="Traditional Arabic" w:cs="Traditional Arabic"/>
          <w:b/>
          <w:bCs/>
          <w:sz w:val="28"/>
          <w:szCs w:val="28"/>
          <w:rtl/>
        </w:rPr>
        <w:t xml:space="preserve"> </w:t>
      </w:r>
      <w:hyperlink r:id="rId22" w:tooltip="ألمانيا" w:history="1">
        <w:r w:rsidRPr="006A202E">
          <w:rPr>
            <w:rStyle w:val="Hyperlink"/>
            <w:rFonts w:ascii="Traditional Arabic" w:hAnsi="Traditional Arabic" w:cs="Traditional Arabic"/>
            <w:b/>
            <w:bCs/>
            <w:sz w:val="28"/>
            <w:szCs w:val="28"/>
            <w:rtl/>
          </w:rPr>
          <w:t>وألمانيا</w:t>
        </w:r>
      </w:hyperlink>
      <w:r w:rsidRPr="006A202E">
        <w:rPr>
          <w:rFonts w:ascii="Traditional Arabic" w:hAnsi="Traditional Arabic" w:cs="Traditional Arabic"/>
          <w:b/>
          <w:bCs/>
          <w:sz w:val="28"/>
          <w:szCs w:val="28"/>
          <w:rtl/>
        </w:rPr>
        <w:t xml:space="preserve">، الذين قدموا له   منظومات الأسلحة المتطورة كما قام  بتطوير     علاقاته الضعيفة مع </w:t>
      </w:r>
      <w:hyperlink r:id="rId23" w:tooltip="الولايات المتحدة" w:history="1">
        <w:r w:rsidRPr="006A202E">
          <w:rPr>
            <w:rStyle w:val="Hyperlink"/>
            <w:rFonts w:ascii="Traditional Arabic" w:hAnsi="Traditional Arabic" w:cs="Traditional Arabic"/>
            <w:b/>
            <w:bCs/>
            <w:sz w:val="28"/>
            <w:szCs w:val="28"/>
            <w:rtl/>
          </w:rPr>
          <w:t>الولايات المتحدة</w:t>
        </w:r>
      </w:hyperlink>
      <w:r w:rsidRPr="006A202E">
        <w:rPr>
          <w:rFonts w:ascii="Traditional Arabic" w:hAnsi="Traditional Arabic" w:cs="Traditional Arabic"/>
          <w:b/>
          <w:bCs/>
          <w:sz w:val="28"/>
          <w:szCs w:val="28"/>
          <w:rtl/>
        </w:rPr>
        <w:t xml:space="preserve"> الامريكية   التي  ساندته خلال حرب الخليج الاولي </w:t>
      </w:r>
      <w:hyperlink r:id="rId24" w:tooltip="الحرب العراقية الإيرانية" w:history="1">
        <w:r w:rsidRPr="006A202E">
          <w:rPr>
            <w:rStyle w:val="Hyperlink"/>
            <w:rFonts w:ascii="Traditional Arabic" w:hAnsi="Traditional Arabic" w:cs="Traditional Arabic"/>
            <w:b/>
            <w:bCs/>
            <w:sz w:val="28"/>
            <w:szCs w:val="28"/>
            <w:rtl/>
          </w:rPr>
          <w:t xml:space="preserve"> (الحرب بين إيران والعراق</w:t>
        </w:r>
      </w:hyperlink>
      <w:r w:rsidRPr="006A202E">
        <w:rPr>
          <w:rFonts w:ascii="Traditional Arabic" w:hAnsi="Traditional Arabic" w:cs="Traditional Arabic"/>
          <w:b/>
          <w:bCs/>
          <w:sz w:val="28"/>
          <w:szCs w:val="28"/>
          <w:rtl/>
        </w:rPr>
        <w:t xml:space="preserve">). ولكن خلال </w:t>
      </w:r>
      <w:hyperlink r:id="rId25" w:tooltip="حرب الخليج" w:history="1">
        <w:r w:rsidRPr="006A202E">
          <w:rPr>
            <w:rStyle w:val="Hyperlink"/>
            <w:rFonts w:ascii="Traditional Arabic" w:hAnsi="Traditional Arabic" w:cs="Traditional Arabic"/>
            <w:b/>
            <w:bCs/>
            <w:sz w:val="28"/>
            <w:szCs w:val="28"/>
            <w:rtl/>
          </w:rPr>
          <w:t>حرب الخليج</w:t>
        </w:r>
      </w:hyperlink>
      <w:r w:rsidRPr="006A202E">
        <w:rPr>
          <w:rFonts w:ascii="Traditional Arabic" w:hAnsi="Traditional Arabic" w:cs="Traditional Arabic"/>
          <w:b/>
          <w:bCs/>
          <w:sz w:val="28"/>
          <w:szCs w:val="28"/>
          <w:rtl/>
        </w:rPr>
        <w:t xml:space="preserve"> الثانية  تغيرت علاقات العراق مع </w:t>
      </w:r>
      <w:hyperlink r:id="rId26" w:tooltip="العالم العربي" w:history="1">
        <w:r w:rsidRPr="006A202E">
          <w:rPr>
            <w:rStyle w:val="Hyperlink"/>
            <w:rFonts w:ascii="Traditional Arabic" w:hAnsi="Traditional Arabic" w:cs="Traditional Arabic"/>
            <w:b/>
            <w:bCs/>
            <w:sz w:val="28"/>
            <w:szCs w:val="28"/>
            <w:rtl/>
          </w:rPr>
          <w:t>العالم العربي</w:t>
        </w:r>
      </w:hyperlink>
      <w:r w:rsidRPr="006A202E">
        <w:rPr>
          <w:rFonts w:ascii="Traditional Arabic" w:hAnsi="Traditional Arabic" w:cs="Traditional Arabic"/>
          <w:b/>
          <w:bCs/>
          <w:sz w:val="28"/>
          <w:szCs w:val="28"/>
          <w:rtl/>
        </w:rPr>
        <w:t xml:space="preserve"> والغرب    وغيرها من الدول من مؤيدين  الى معارضين للنظام العراقي السابق. بعد سقوط النظام المذكور،اصبح  العراق دولة ديمقراطية ونجح  ببناء علاقات مع العديد من دول</w:t>
      </w:r>
      <w:r>
        <w:rPr>
          <w:rFonts w:ascii="Traditional Arabic" w:hAnsi="Traditional Arabic" w:cs="Traditional Arabic" w:hint="cs"/>
          <w:b/>
          <w:bCs/>
          <w:sz w:val="28"/>
          <w:szCs w:val="28"/>
          <w:rtl/>
        </w:rPr>
        <w:t xml:space="preserve"> </w:t>
      </w:r>
      <w:r w:rsidRPr="006A202E">
        <w:rPr>
          <w:rFonts w:ascii="Traditional Arabic" w:hAnsi="Traditional Arabic" w:cs="Traditional Arabic"/>
          <w:b/>
          <w:bCs/>
          <w:sz w:val="28"/>
          <w:szCs w:val="28"/>
          <w:rtl/>
        </w:rPr>
        <w:t>العالم</w:t>
      </w:r>
      <w:r w:rsidRPr="006A202E">
        <w:rPr>
          <w:rFonts w:ascii="Traditional Arabic" w:hAnsi="Traditional Arabic" w:cs="Traditional Arabic"/>
          <w:b/>
          <w:bCs/>
          <w:sz w:val="28"/>
          <w:szCs w:val="28"/>
        </w:rPr>
        <w:endnoteRef/>
      </w:r>
      <w:r w:rsidRPr="006A202E">
        <w:rPr>
          <w:rFonts w:ascii="Traditional Arabic" w:hAnsi="Traditional Arabic" w:cs="Traditional Arabic"/>
          <w:b/>
          <w:bCs/>
          <w:sz w:val="28"/>
          <w:szCs w:val="28"/>
          <w:rtl/>
        </w:rPr>
        <w:t xml:space="preserve"> .</w:t>
      </w:r>
    </w:p>
    <w:p w:rsidR="00941801" w:rsidRPr="00A60204" w:rsidRDefault="00941801" w:rsidP="00941801">
      <w:pPr>
        <w:spacing w:after="0" w:line="240" w:lineRule="auto"/>
        <w:jc w:val="lowKashida"/>
        <w:rPr>
          <w:rFonts w:ascii="Traditional Arabic" w:hAnsi="Traditional Arabic" w:cs="Traditional Arabic"/>
          <w:b/>
          <w:bCs/>
          <w:sz w:val="32"/>
          <w:szCs w:val="32"/>
          <w:rtl/>
        </w:rPr>
      </w:pPr>
      <w:r w:rsidRPr="00A60204">
        <w:rPr>
          <w:rFonts w:ascii="Traditional Arabic" w:hAnsi="Traditional Arabic" w:cs="Traditional Arabic" w:hint="cs"/>
          <w:b/>
          <w:bCs/>
          <w:sz w:val="32"/>
          <w:szCs w:val="32"/>
          <w:rtl/>
        </w:rPr>
        <w:t>ا</w:t>
      </w:r>
      <w:r w:rsidRPr="00A60204">
        <w:rPr>
          <w:rFonts w:ascii="Traditional Arabic" w:hAnsi="Traditional Arabic" w:cs="Traditional Arabic"/>
          <w:b/>
          <w:bCs/>
          <w:sz w:val="32"/>
          <w:szCs w:val="32"/>
          <w:rtl/>
        </w:rPr>
        <w:t>لجانب السياسي</w:t>
      </w:r>
    </w:p>
    <w:p w:rsidR="00941801" w:rsidRDefault="00941801" w:rsidP="00941801">
      <w:pPr>
        <w:spacing w:after="0" w:line="240" w:lineRule="auto"/>
        <w:ind w:firstLine="746"/>
        <w:jc w:val="lowKashida"/>
        <w:rPr>
          <w:rFonts w:ascii="Traditional Arabic" w:hAnsi="Traditional Arabic" w:cs="Traditional Arabic" w:hint="cs"/>
          <w:b/>
          <w:bCs/>
          <w:sz w:val="28"/>
          <w:szCs w:val="28"/>
          <w:rtl/>
        </w:rPr>
      </w:pPr>
      <w:r w:rsidRPr="006A202E">
        <w:rPr>
          <w:rFonts w:ascii="Traditional Arabic" w:hAnsi="Traditional Arabic" w:cs="Traditional Arabic"/>
          <w:b/>
          <w:bCs/>
          <w:sz w:val="28"/>
          <w:szCs w:val="28"/>
          <w:rtl/>
        </w:rPr>
        <w:t>وقع العراق  مع بريطانيا في عام 2017 مذكرة تفاهم على قرض قدره 10 مليارات باون استرليني    لتمويل  برامج  البنى التحتية بما فيها (الماء؛ والكهرباء؛ والعناية الصحية؛ والنقل .....الخ) في العراق     على ان  تكون مدة تنفيذ القرض المذكور عشر سنوات.</w:t>
      </w:r>
    </w:p>
    <w:p w:rsidR="00941801" w:rsidRPr="00A60204" w:rsidRDefault="00941801" w:rsidP="00941801">
      <w:pPr>
        <w:spacing w:after="0" w:line="240" w:lineRule="auto"/>
        <w:jc w:val="lowKashida"/>
        <w:rPr>
          <w:rFonts w:ascii="Traditional Arabic" w:hAnsi="Traditional Arabic" w:cs="Traditional Arabic" w:hint="cs"/>
          <w:b/>
          <w:bCs/>
          <w:sz w:val="32"/>
          <w:szCs w:val="32"/>
          <w:rtl/>
        </w:rPr>
      </w:pPr>
      <w:r w:rsidRPr="00A60204">
        <w:rPr>
          <w:rFonts w:ascii="Traditional Arabic" w:hAnsi="Traditional Arabic" w:cs="Traditional Arabic"/>
          <w:b/>
          <w:bCs/>
          <w:sz w:val="32"/>
          <w:szCs w:val="32"/>
          <w:rtl/>
        </w:rPr>
        <w:t xml:space="preserve"> الجانب الثقافي</w:t>
      </w:r>
    </w:p>
    <w:p w:rsidR="00941801" w:rsidRDefault="00941801" w:rsidP="00941801">
      <w:pPr>
        <w:spacing w:after="0" w:line="240" w:lineRule="auto"/>
        <w:ind w:firstLine="746"/>
        <w:jc w:val="lowKashida"/>
        <w:rPr>
          <w:rFonts w:ascii="Traditional Arabic" w:hAnsi="Traditional Arabic" w:cs="Traditional Arabic" w:hint="cs"/>
          <w:b/>
          <w:bCs/>
          <w:sz w:val="28"/>
          <w:szCs w:val="28"/>
          <w:rtl/>
        </w:rPr>
      </w:pPr>
      <w:r w:rsidRPr="006A202E">
        <w:rPr>
          <w:rFonts w:ascii="Traditional Arabic" w:hAnsi="Traditional Arabic" w:cs="Traditional Arabic"/>
          <w:b/>
          <w:bCs/>
          <w:sz w:val="28"/>
          <w:szCs w:val="28"/>
          <w:rtl/>
        </w:rPr>
        <w:t>المجلس البريطاني ،المنظمة الدولية للمملكة المتحدة للعلاقات الثقافية والفرص التعليمية فقد بذلت  جهوداً مع المؤسسات التعليمية والثقافية العراقية بربط العراق  مع المجتمع التعليمي  الدولي وتعزيزه بخبرات المملكة المتحدة في المجال الثقافي والتعليمي. فقد  اطلق المجلس الثقافي البريطاني  برامج</w:t>
      </w:r>
      <w:r>
        <w:rPr>
          <w:rFonts w:ascii="Traditional Arabic" w:hAnsi="Traditional Arabic" w:cs="Traditional Arabic"/>
          <w:b/>
          <w:bCs/>
          <w:sz w:val="28"/>
          <w:szCs w:val="28"/>
          <w:rtl/>
        </w:rPr>
        <w:t xml:space="preserve"> الشراكات التنموية</w:t>
      </w:r>
      <w:r w:rsidRPr="006A202E">
        <w:rPr>
          <w:rFonts w:ascii="Traditional Arabic" w:hAnsi="Traditional Arabic" w:cs="Traditional Arabic"/>
          <w:b/>
          <w:bCs/>
          <w:sz w:val="28"/>
          <w:szCs w:val="28"/>
          <w:rtl/>
        </w:rPr>
        <w:t xml:space="preserve"> في التعليم ا</w:t>
      </w:r>
      <w:r>
        <w:rPr>
          <w:rFonts w:ascii="Traditional Arabic" w:hAnsi="Traditional Arabic" w:cs="Traditional Arabic"/>
          <w:b/>
          <w:bCs/>
          <w:sz w:val="28"/>
          <w:szCs w:val="28"/>
          <w:rtl/>
        </w:rPr>
        <w:t>لعالي في العراق.اضافةً على ذل</w:t>
      </w:r>
      <w:r>
        <w:rPr>
          <w:rFonts w:ascii="Traditional Arabic" w:hAnsi="Traditional Arabic" w:cs="Traditional Arabic" w:hint="cs"/>
          <w:b/>
          <w:bCs/>
          <w:sz w:val="28"/>
          <w:szCs w:val="28"/>
          <w:rtl/>
        </w:rPr>
        <w:t xml:space="preserve">ك </w:t>
      </w:r>
      <w:r w:rsidRPr="006A202E">
        <w:rPr>
          <w:rFonts w:ascii="Traditional Arabic" w:hAnsi="Traditional Arabic" w:cs="Traditional Arabic"/>
          <w:b/>
          <w:bCs/>
          <w:sz w:val="28"/>
          <w:szCs w:val="28"/>
          <w:rtl/>
        </w:rPr>
        <w:t>وقدم المجلس برامج تدريبية بأشراف من كوادر وزارة التعل</w:t>
      </w:r>
      <w:r>
        <w:rPr>
          <w:rFonts w:ascii="Traditional Arabic" w:hAnsi="Traditional Arabic" w:cs="Traditional Arabic"/>
          <w:b/>
          <w:bCs/>
          <w:sz w:val="28"/>
          <w:szCs w:val="28"/>
          <w:rtl/>
        </w:rPr>
        <w:t>يم العالي</w:t>
      </w:r>
      <w:r w:rsidRPr="006A202E">
        <w:rPr>
          <w:rFonts w:ascii="Traditional Arabic" w:hAnsi="Traditional Arabic" w:cs="Traditional Arabic"/>
          <w:b/>
          <w:bCs/>
          <w:sz w:val="28"/>
          <w:szCs w:val="28"/>
          <w:rtl/>
        </w:rPr>
        <w:t xml:space="preserve"> العراقية</w:t>
      </w:r>
      <w:r w:rsidRPr="006A202E">
        <w:rPr>
          <w:rFonts w:ascii="Traditional Arabic" w:hAnsi="Traditional Arabic" w:cs="Traditional Arabic"/>
          <w:b/>
          <w:bCs/>
          <w:sz w:val="28"/>
          <w:szCs w:val="28"/>
          <w:rtl/>
        </w:rPr>
        <w:endnoteRef/>
      </w:r>
      <w:r w:rsidRPr="006A202E">
        <w:rPr>
          <w:rFonts w:ascii="Traditional Arabic" w:hAnsi="Traditional Arabic" w:cs="Traditional Arabic"/>
          <w:b/>
          <w:bCs/>
          <w:sz w:val="28"/>
          <w:szCs w:val="28"/>
          <w:rtl/>
        </w:rPr>
        <w:t>.</w:t>
      </w: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Default="00941801" w:rsidP="00941801">
      <w:pPr>
        <w:pStyle w:val="NormalWeb"/>
        <w:spacing w:before="0" w:beforeAutospacing="0" w:after="0" w:afterAutospacing="0"/>
        <w:rPr>
          <w:b/>
          <w:bCs/>
          <w:lang/>
        </w:rPr>
      </w:pPr>
    </w:p>
    <w:p w:rsidR="00941801" w:rsidRPr="0005143D" w:rsidRDefault="00941801" w:rsidP="00941801">
      <w:pPr>
        <w:pStyle w:val="NormalWeb"/>
        <w:spacing w:before="0" w:beforeAutospacing="0" w:after="0" w:afterAutospacing="0"/>
        <w:rPr>
          <w:b/>
          <w:bCs/>
          <w:lang/>
        </w:rPr>
      </w:pPr>
      <w:r w:rsidRPr="0005143D">
        <w:rPr>
          <w:b/>
          <w:bCs/>
          <w:lang/>
        </w:rPr>
        <w:t>The Historical  Side</w:t>
      </w:r>
    </w:p>
    <w:p w:rsidR="00941801" w:rsidRPr="0005143D" w:rsidRDefault="00941801" w:rsidP="00941801">
      <w:pPr>
        <w:pStyle w:val="NormalWeb"/>
        <w:spacing w:before="0" w:beforeAutospacing="0" w:after="0" w:afterAutospacing="0"/>
        <w:jc w:val="both"/>
        <w:rPr>
          <w:lang/>
        </w:rPr>
      </w:pPr>
      <w:r w:rsidRPr="0005143D">
        <w:rPr>
          <w:lang/>
        </w:rPr>
        <w:t xml:space="preserve">Since 1980, the </w:t>
      </w:r>
      <w:r w:rsidRPr="0005143D">
        <w:rPr>
          <w:b/>
          <w:bCs/>
          <w:lang/>
        </w:rPr>
        <w:t xml:space="preserve">foreign relations of </w:t>
      </w:r>
      <w:hyperlink r:id="rId27" w:tooltip="Iraq" w:history="1">
        <w:r w:rsidRPr="0005143D">
          <w:rPr>
            <w:rStyle w:val="Hyperlink"/>
            <w:b/>
            <w:bCs/>
            <w:lang/>
          </w:rPr>
          <w:t>Iraq</w:t>
        </w:r>
      </w:hyperlink>
      <w:r w:rsidRPr="0005143D">
        <w:rPr>
          <w:lang/>
        </w:rPr>
        <w:t xml:space="preserve"> were influenced by a number of controversial decisions by their president who had a good relations with the </w:t>
      </w:r>
      <w:hyperlink r:id="rId28" w:tooltip="Soviet Union" w:history="1">
        <w:r w:rsidRPr="0005143D">
          <w:rPr>
            <w:rStyle w:val="Hyperlink"/>
            <w:lang/>
          </w:rPr>
          <w:t>Soviet Union</w:t>
        </w:r>
      </w:hyperlink>
      <w:r w:rsidRPr="0005143D">
        <w:rPr>
          <w:lang/>
        </w:rPr>
        <w:t xml:space="preserve"> and a number of western countries such as </w:t>
      </w:r>
      <w:hyperlink r:id="rId29" w:tooltip="France–Iraq relations" w:history="1">
        <w:r w:rsidRPr="0005143D">
          <w:rPr>
            <w:rStyle w:val="Hyperlink"/>
            <w:lang/>
          </w:rPr>
          <w:t>France</w:t>
        </w:r>
      </w:hyperlink>
      <w:r w:rsidRPr="0005143D">
        <w:rPr>
          <w:lang/>
        </w:rPr>
        <w:t xml:space="preserve"> and </w:t>
      </w:r>
      <w:hyperlink r:id="rId30" w:tooltip="Germany–Iraq relations" w:history="1">
        <w:r w:rsidRPr="0005143D">
          <w:rPr>
            <w:rStyle w:val="Hyperlink"/>
            <w:lang/>
          </w:rPr>
          <w:t>Germany</w:t>
        </w:r>
      </w:hyperlink>
      <w:r w:rsidRPr="0005143D">
        <w:rPr>
          <w:lang/>
        </w:rPr>
        <w:t xml:space="preserve">, who </w:t>
      </w:r>
      <w:hyperlink r:id="rId31" w:tooltip="International aid to combatants in the Iran–Iraq War" w:history="1">
        <w:r w:rsidRPr="0005143D">
          <w:rPr>
            <w:rStyle w:val="Hyperlink"/>
            <w:lang/>
          </w:rPr>
          <w:t>provided him with advanced weapons systems</w:t>
        </w:r>
      </w:hyperlink>
      <w:r w:rsidRPr="0005143D">
        <w:rPr>
          <w:lang/>
        </w:rPr>
        <w:t xml:space="preserve">. He also developed a tenuous relation with the </w:t>
      </w:r>
      <w:smartTag w:uri="urn:schemas-microsoft-com:office:smarttags" w:element="place">
        <w:smartTag w:uri="urn:schemas-microsoft-com:office:smarttags" w:element="country-region">
          <w:r w:rsidRPr="0005143D">
            <w:rPr>
              <w:lang/>
            </w:rPr>
            <w:t>United States</w:t>
          </w:r>
        </w:smartTag>
      </w:smartTag>
      <w:r w:rsidRPr="0005143D">
        <w:rPr>
          <w:lang/>
        </w:rPr>
        <w:t xml:space="preserve">, who </w:t>
      </w:r>
      <w:hyperlink r:id="rId32" w:tooltip="United States support for Iraq during the Iran–Iraq war" w:history="1">
        <w:r w:rsidRPr="0005143D">
          <w:rPr>
            <w:rStyle w:val="Hyperlink"/>
            <w:lang/>
          </w:rPr>
          <w:t>supported him</w:t>
        </w:r>
      </w:hyperlink>
      <w:r w:rsidRPr="0005143D">
        <w:rPr>
          <w:lang/>
        </w:rPr>
        <w:t xml:space="preserve"> during the Gulf War I ( </w:t>
      </w:r>
      <w:hyperlink r:id="rId33" w:tooltip="Iran–Iraq war" w:history="1">
        <w:r w:rsidRPr="0005143D">
          <w:rPr>
            <w:rStyle w:val="Hyperlink"/>
            <w:lang/>
          </w:rPr>
          <w:t>Iraq–Iran war</w:t>
        </w:r>
      </w:hyperlink>
      <w:r w:rsidRPr="0005143D">
        <w:rPr>
          <w:lang/>
        </w:rPr>
        <w:t xml:space="preserve">). But during  the </w:t>
      </w:r>
      <w:hyperlink r:id="rId34" w:tooltip="Gulf War" w:history="1">
        <w:r w:rsidRPr="0005143D">
          <w:rPr>
            <w:rStyle w:val="Hyperlink"/>
            <w:lang/>
          </w:rPr>
          <w:t>Gulf War</w:t>
        </w:r>
      </w:hyperlink>
      <w:r w:rsidRPr="0005143D">
        <w:rPr>
          <w:lang/>
        </w:rPr>
        <w:t xml:space="preserve"> II ,     </w:t>
      </w:r>
      <w:smartTag w:uri="urn:schemas-microsoft-com:office:smarttags" w:element="place">
        <w:smartTag w:uri="urn:schemas-microsoft-com:office:smarttags" w:element="country-region">
          <w:r w:rsidRPr="0005143D">
            <w:rPr>
              <w:lang/>
            </w:rPr>
            <w:t>Iraq</w:t>
          </w:r>
        </w:smartTag>
      </w:smartTag>
      <w:r w:rsidRPr="0005143D">
        <w:rPr>
          <w:lang/>
        </w:rPr>
        <w:t xml:space="preserve">'s relations with the </w:t>
      </w:r>
      <w:hyperlink r:id="rId35" w:tooltip="Arab World" w:history="1">
        <w:r w:rsidRPr="0005143D">
          <w:rPr>
            <w:rStyle w:val="Hyperlink"/>
            <w:lang/>
          </w:rPr>
          <w:t>Arab World</w:t>
        </w:r>
      </w:hyperlink>
      <w:r w:rsidRPr="0005143D">
        <w:rPr>
          <w:lang/>
        </w:rPr>
        <w:t xml:space="preserve"> and the </w:t>
      </w:r>
      <w:hyperlink r:id="rId36" w:tooltip="Western world" w:history="1">
        <w:r w:rsidRPr="0005143D">
          <w:rPr>
            <w:rStyle w:val="Hyperlink"/>
            <w:lang/>
          </w:rPr>
          <w:t>West</w:t>
        </w:r>
      </w:hyperlink>
      <w:r w:rsidRPr="0005143D">
        <w:rPr>
          <w:lang/>
        </w:rPr>
        <w:t xml:space="preserve">. </w:t>
      </w:r>
      <w:hyperlink r:id="rId37" w:tooltip="Egypt" w:history="1">
        <w:r w:rsidRPr="0005143D">
          <w:rPr>
            <w:rStyle w:val="Hyperlink"/>
            <w:lang/>
          </w:rPr>
          <w:t>Egypt</w:t>
        </w:r>
      </w:hyperlink>
      <w:r w:rsidRPr="0005143D">
        <w:rPr>
          <w:lang/>
        </w:rPr>
        <w:t xml:space="preserve">, </w:t>
      </w:r>
      <w:hyperlink r:id="rId38" w:tooltip="Saudi Arabia" w:history="1">
        <w:r w:rsidRPr="0005143D">
          <w:rPr>
            <w:rStyle w:val="Hyperlink"/>
            <w:lang/>
          </w:rPr>
          <w:t>Saudi Arabia</w:t>
        </w:r>
      </w:hyperlink>
      <w:r w:rsidRPr="0005143D">
        <w:rPr>
          <w:lang/>
        </w:rPr>
        <w:t xml:space="preserve">, </w:t>
      </w:r>
      <w:hyperlink r:id="rId39" w:tooltip="Syria" w:history="1">
        <w:r w:rsidRPr="0005143D">
          <w:rPr>
            <w:rStyle w:val="Hyperlink"/>
            <w:lang/>
          </w:rPr>
          <w:t>Syria</w:t>
        </w:r>
      </w:hyperlink>
      <w:r w:rsidRPr="0005143D">
        <w:rPr>
          <w:lang/>
        </w:rPr>
        <w:t xml:space="preserve"> and others are changed from supporters into opposites for its System.After that  system , </w:t>
      </w:r>
      <w:smartTag w:uri="urn:schemas-microsoft-com:office:smarttags" w:element="place">
        <w:smartTag w:uri="urn:schemas-microsoft-com:office:smarttags" w:element="country-region">
          <w:r w:rsidRPr="0005143D">
            <w:rPr>
              <w:lang/>
            </w:rPr>
            <w:t>Iraq</w:t>
          </w:r>
        </w:smartTag>
      </w:smartTag>
      <w:r w:rsidRPr="0005143D">
        <w:rPr>
          <w:lang/>
        </w:rPr>
        <w:t xml:space="preserve"> becomes a democratic state that succeeded in establishing relations with various nations  around  the world </w:t>
      </w:r>
      <w:r w:rsidRPr="0005143D">
        <w:rPr>
          <w:rStyle w:val="EndnoteReference"/>
          <w:lang/>
        </w:rPr>
        <w:endnoteRef/>
      </w:r>
      <w:r w:rsidRPr="0005143D">
        <w:rPr>
          <w:rStyle w:val="EndnoteReference"/>
          <w:lang/>
        </w:rPr>
        <w:t xml:space="preserve"> </w:t>
      </w:r>
      <w:r w:rsidRPr="0005143D">
        <w:rPr>
          <w:lang/>
        </w:rPr>
        <w:t>.</w:t>
      </w:r>
    </w:p>
    <w:p w:rsidR="00941801" w:rsidRPr="0005143D" w:rsidRDefault="00941801" w:rsidP="00941801">
      <w:pPr>
        <w:pStyle w:val="NormalWeb"/>
        <w:spacing w:before="0" w:beforeAutospacing="0" w:after="0" w:afterAutospacing="0"/>
        <w:rPr>
          <w:b/>
          <w:bCs/>
          <w:lang/>
        </w:rPr>
      </w:pPr>
      <w:r w:rsidRPr="0005143D">
        <w:rPr>
          <w:b/>
          <w:bCs/>
          <w:lang/>
        </w:rPr>
        <w:t>The Political  Side</w:t>
      </w:r>
    </w:p>
    <w:p w:rsidR="00941801" w:rsidRPr="0005143D" w:rsidRDefault="00941801" w:rsidP="00941801">
      <w:pPr>
        <w:autoSpaceDE w:val="0"/>
        <w:autoSpaceDN w:val="0"/>
        <w:bidi w:val="0"/>
        <w:adjustRightInd w:val="0"/>
        <w:spacing w:after="0" w:line="240" w:lineRule="auto"/>
        <w:jc w:val="both"/>
        <w:rPr>
          <w:rFonts w:ascii="Times New Roman" w:eastAsia="TimesNewRomanPSMT" w:hAnsi="Times New Roman" w:cs="Times New Roman"/>
          <w:sz w:val="24"/>
          <w:szCs w:val="24"/>
        </w:rPr>
      </w:pPr>
      <w:smartTag w:uri="urn:schemas-microsoft-com:office:smarttags" w:element="country-region">
        <w:r w:rsidRPr="0005143D">
          <w:rPr>
            <w:rFonts w:ascii="Times New Roman" w:eastAsia="TimesNewRomanPSMT" w:hAnsi="Times New Roman" w:cs="Times New Roman"/>
            <w:sz w:val="24"/>
            <w:szCs w:val="24"/>
          </w:rPr>
          <w:t>UK</w:t>
        </w:r>
      </w:smartTag>
      <w:r w:rsidRPr="0005143D">
        <w:rPr>
          <w:rFonts w:ascii="Times New Roman" w:eastAsia="TimesNewRomanPSMT" w:hAnsi="Times New Roman" w:cs="Times New Roman"/>
          <w:sz w:val="24"/>
          <w:szCs w:val="24"/>
        </w:rPr>
        <w:t xml:space="preserve"> government has looked  at     its   role  in </w:t>
      </w:r>
      <w:smartTag w:uri="urn:schemas-microsoft-com:office:smarttags" w:element="place">
        <w:smartTag w:uri="urn:schemas-microsoft-com:office:smarttags" w:element="country-region">
          <w:r w:rsidRPr="0005143D">
            <w:rPr>
              <w:rFonts w:ascii="Times New Roman" w:eastAsia="TimesNewRomanPSMT" w:hAnsi="Times New Roman" w:cs="Times New Roman"/>
              <w:sz w:val="24"/>
              <w:szCs w:val="24"/>
            </w:rPr>
            <w:t>Iraq</w:t>
          </w:r>
        </w:smartTag>
      </w:smartTag>
      <w:r w:rsidRPr="0005143D">
        <w:rPr>
          <w:rFonts w:ascii="Times New Roman" w:eastAsia="TimesNewRomanPSMT" w:hAnsi="Times New Roman" w:cs="Times New Roman"/>
          <w:sz w:val="24"/>
          <w:szCs w:val="24"/>
        </w:rPr>
        <w:t xml:space="preserve">   in    terms of</w:t>
      </w:r>
    </w:p>
    <w:p w:rsidR="00941801" w:rsidRPr="0005143D" w:rsidRDefault="00941801" w:rsidP="00941801">
      <w:pPr>
        <w:autoSpaceDE w:val="0"/>
        <w:autoSpaceDN w:val="0"/>
        <w:bidi w:val="0"/>
        <w:adjustRightInd w:val="0"/>
        <w:spacing w:after="0" w:line="240" w:lineRule="auto"/>
        <w:jc w:val="both"/>
        <w:rPr>
          <w:rFonts w:ascii="Times New Roman" w:eastAsia="TimesNewRomanPSMT" w:hAnsi="Times New Roman" w:cs="Times New Roman"/>
          <w:sz w:val="24"/>
          <w:szCs w:val="24"/>
        </w:rPr>
      </w:pPr>
      <w:smartTag w:uri="urn:schemas-microsoft-com:office:smarttags" w:element="place">
        <w:smartTag w:uri="urn:schemas-microsoft-com:office:smarttags" w:element="country-region">
          <w:r w:rsidRPr="0005143D">
            <w:rPr>
              <w:rFonts w:ascii="Times New Roman" w:eastAsia="TimesNewRomanPSMT" w:hAnsi="Times New Roman" w:cs="Times New Roman"/>
              <w:sz w:val="24"/>
              <w:szCs w:val="24"/>
            </w:rPr>
            <w:t>UK</w:t>
          </w:r>
        </w:smartTag>
      </w:smartTag>
      <w:r w:rsidRPr="0005143D">
        <w:rPr>
          <w:rFonts w:ascii="Times New Roman" w:eastAsia="TimesNewRomanPSMT" w:hAnsi="Times New Roman" w:cs="Times New Roman"/>
          <w:sz w:val="24"/>
          <w:szCs w:val="24"/>
        </w:rPr>
        <w:t xml:space="preserve"> security until now and this is likely to be the main influence on policy in the short and medium term. The challenges from terrorism in world, means that the current UK government will likely maintain a similar policy for the coming  years.The Iraq government along with its  British  counterpart believe that the terrorist organizations whether al-Qaeda or Daesh target to defeat the infrastructure of both nations and all the world </w:t>
      </w:r>
      <w:r w:rsidRPr="0005143D">
        <w:rPr>
          <w:rStyle w:val="EndnoteReference"/>
          <w:rFonts w:ascii="Times New Roman" w:eastAsia="TimesNewRomanPSMT" w:hAnsi="Times New Roman" w:cs="Times New Roman"/>
          <w:sz w:val="24"/>
          <w:szCs w:val="24"/>
        </w:rPr>
        <w:endnoteRef/>
      </w:r>
      <w:r w:rsidRPr="0005143D">
        <w:rPr>
          <w:rFonts w:ascii="Times New Roman" w:eastAsia="TimesNewRomanPSMT" w:hAnsi="Times New Roman" w:cs="Times New Roman"/>
          <w:sz w:val="24"/>
          <w:szCs w:val="24"/>
        </w:rPr>
        <w:t xml:space="preserve">,so the UK needs to support Iraq in the war on terrorism inside it  in order to not let terrorism to be  the stronger regionally and internationally  and this threating the interests of  the Western forces in the Western World </w:t>
      </w:r>
      <w:r w:rsidRPr="0005143D">
        <w:rPr>
          <w:rStyle w:val="EndnoteReference"/>
          <w:rFonts w:ascii="Times New Roman" w:eastAsia="TimesNewRomanPSMT" w:hAnsi="Times New Roman" w:cs="Times New Roman"/>
          <w:sz w:val="24"/>
          <w:szCs w:val="24"/>
        </w:rPr>
        <w:endnoteRef/>
      </w:r>
      <w:r w:rsidRPr="0005143D">
        <w:rPr>
          <w:rFonts w:ascii="Times New Roman" w:eastAsia="TimesNewRomanPSMT" w:hAnsi="Times New Roman" w:cs="Times New Roman"/>
          <w:sz w:val="24"/>
          <w:szCs w:val="24"/>
        </w:rPr>
        <w:t>.UK sends dozen more troops to Iraq to fight Daesh  and they are also along with USA forces  train and mentor the Iraqi forces during their fight against Daesh. Besides, Iraqi forces backed by coalition  air strike  have liberated and the victims of Daesh are being helped by our humanitarian support</w:t>
      </w:r>
      <w:r w:rsidRPr="0005143D">
        <w:rPr>
          <w:rStyle w:val="EndnoteReference"/>
          <w:rFonts w:ascii="Times New Roman" w:eastAsia="TimesNewRomanPSMT" w:hAnsi="Times New Roman" w:cs="Times New Roman"/>
          <w:sz w:val="24"/>
          <w:szCs w:val="24"/>
        </w:rPr>
        <w:endnoteRef/>
      </w:r>
      <w:r w:rsidRPr="0005143D">
        <w:rPr>
          <w:rFonts w:ascii="Times New Roman" w:eastAsia="TimesNewRomanPSMT" w:hAnsi="Times New Roman" w:cs="Times New Roman"/>
          <w:sz w:val="24"/>
          <w:szCs w:val="24"/>
        </w:rPr>
        <w:t>. Finally ,Big victory over Daesh in Iraq have been done by the Iraqi forces(</w:t>
      </w:r>
      <w:r w:rsidRPr="0005143D">
        <w:rPr>
          <w:rStyle w:val="st1"/>
          <w:rFonts w:ascii="Times New Roman" w:hAnsi="Times New Roman"/>
          <w:b/>
          <w:bCs/>
          <w:i/>
          <w:iCs/>
          <w:color w:val="545454"/>
          <w:sz w:val="24"/>
          <w:szCs w:val="24"/>
        </w:rPr>
        <w:t>Hashed Al shabi</w:t>
      </w:r>
      <w:r w:rsidRPr="0005143D">
        <w:rPr>
          <w:rStyle w:val="st1"/>
          <w:rFonts w:ascii="Times New Roman" w:hAnsi="Times New Roman"/>
          <w:color w:val="545454"/>
          <w:sz w:val="24"/>
          <w:szCs w:val="24"/>
          <w:rtl/>
        </w:rPr>
        <w:t xml:space="preserve"> </w:t>
      </w:r>
      <w:r w:rsidRPr="0005143D">
        <w:rPr>
          <w:rFonts w:ascii="Times New Roman" w:eastAsia="TimesNewRomanPSMT" w:hAnsi="Times New Roman" w:cs="Times New Roman"/>
          <w:sz w:val="24"/>
          <w:szCs w:val="24"/>
        </w:rPr>
        <w:t>Popular Mobilization Forces and Iraqi Federal Police)with the forces of coalition as declared by the prime minster of Iraq ,Al-Abadi</w:t>
      </w:r>
      <w:r w:rsidRPr="0005143D">
        <w:rPr>
          <w:rStyle w:val="EndnoteReference"/>
          <w:rFonts w:ascii="Times New Roman" w:eastAsia="TimesNewRomanPSMT" w:hAnsi="Times New Roman" w:cs="Times New Roman"/>
          <w:sz w:val="24"/>
          <w:szCs w:val="24"/>
        </w:rPr>
        <w:endnoteRef/>
      </w:r>
      <w:r w:rsidRPr="0005143D">
        <w:rPr>
          <w:rFonts w:ascii="Times New Roman" w:eastAsia="TimesNewRomanPSMT" w:hAnsi="Times New Roman" w:cs="Times New Roman"/>
          <w:sz w:val="24"/>
          <w:szCs w:val="24"/>
        </w:rPr>
        <w:t xml:space="preserve">.   </w:t>
      </w:r>
    </w:p>
    <w:p w:rsidR="00941801" w:rsidRPr="0005143D" w:rsidRDefault="00941801" w:rsidP="00941801">
      <w:pPr>
        <w:autoSpaceDE w:val="0"/>
        <w:autoSpaceDN w:val="0"/>
        <w:bidi w:val="0"/>
        <w:adjustRightInd w:val="0"/>
        <w:spacing w:after="0" w:line="240" w:lineRule="auto"/>
        <w:jc w:val="both"/>
        <w:rPr>
          <w:rFonts w:ascii="Times New Roman" w:eastAsia="TimesNewRomanPSMT" w:hAnsi="Times New Roman" w:cs="Times New Roman"/>
          <w:sz w:val="24"/>
          <w:szCs w:val="24"/>
        </w:rPr>
      </w:pPr>
      <w:r w:rsidRPr="0005143D">
        <w:rPr>
          <w:rFonts w:ascii="Times New Roman" w:eastAsia="TimesNewRomanPSMT" w:hAnsi="Times New Roman" w:cs="Times New Roman"/>
          <w:sz w:val="24"/>
          <w:szCs w:val="24"/>
        </w:rPr>
        <w:t xml:space="preserve"> At the moment the </w:t>
      </w:r>
      <w:smartTag w:uri="urn:schemas-microsoft-com:office:smarttags" w:element="country-region">
        <w:r w:rsidRPr="0005143D">
          <w:rPr>
            <w:rFonts w:ascii="Times New Roman" w:eastAsia="TimesNewRomanPSMT" w:hAnsi="Times New Roman" w:cs="Times New Roman"/>
            <w:sz w:val="24"/>
            <w:szCs w:val="24"/>
          </w:rPr>
          <w:t>UK</w:t>
        </w:r>
      </w:smartTag>
      <w:r w:rsidRPr="0005143D">
        <w:rPr>
          <w:rFonts w:ascii="Times New Roman" w:eastAsia="TimesNewRomanPSMT" w:hAnsi="Times New Roman" w:cs="Times New Roman"/>
          <w:sz w:val="24"/>
          <w:szCs w:val="24"/>
        </w:rPr>
        <w:t xml:space="preserve"> is happy to play a minor role in </w:t>
      </w:r>
      <w:smartTag w:uri="urn:schemas-microsoft-com:office:smarttags" w:element="country-region">
        <w:r w:rsidRPr="0005143D">
          <w:rPr>
            <w:rFonts w:ascii="Times New Roman" w:eastAsia="TimesNewRomanPSMT" w:hAnsi="Times New Roman" w:cs="Times New Roman"/>
            <w:sz w:val="24"/>
            <w:szCs w:val="24"/>
          </w:rPr>
          <w:t>Iraq</w:t>
        </w:r>
      </w:smartTag>
      <w:r w:rsidRPr="0005143D">
        <w:rPr>
          <w:rFonts w:ascii="Times New Roman" w:eastAsia="TimesNewRomanPSMT" w:hAnsi="Times New Roman" w:cs="Times New Roman"/>
          <w:sz w:val="24"/>
          <w:szCs w:val="24"/>
        </w:rPr>
        <w:t xml:space="preserve"> alongside the </w:t>
      </w:r>
      <w:smartTag w:uri="urn:schemas-microsoft-com:office:smarttags" w:element="country-region">
        <w:r w:rsidRPr="0005143D">
          <w:rPr>
            <w:rFonts w:ascii="Times New Roman" w:eastAsia="TimesNewRomanPSMT" w:hAnsi="Times New Roman" w:cs="Times New Roman"/>
            <w:sz w:val="24"/>
            <w:szCs w:val="24"/>
          </w:rPr>
          <w:t>US</w:t>
        </w:r>
      </w:smartTag>
      <w:r w:rsidRPr="0005143D">
        <w:rPr>
          <w:rFonts w:ascii="Times New Roman" w:eastAsia="TimesNewRomanPSMT" w:hAnsi="Times New Roman" w:cs="Times New Roman"/>
          <w:sz w:val="24"/>
          <w:szCs w:val="24"/>
        </w:rPr>
        <w:t xml:space="preserve"> and will act as part of a strategy to guarantee security at home and to protect British investment in </w:t>
      </w:r>
      <w:smartTag w:uri="urn:schemas-microsoft-com:office:smarttags" w:element="place">
        <w:smartTag w:uri="urn:schemas-microsoft-com:office:smarttags" w:element="country-region">
          <w:r w:rsidRPr="0005143D">
            <w:rPr>
              <w:rFonts w:ascii="Times New Roman" w:eastAsia="TimesNewRomanPSMT" w:hAnsi="Times New Roman" w:cs="Times New Roman"/>
              <w:sz w:val="24"/>
              <w:szCs w:val="24"/>
            </w:rPr>
            <w:t>Iraq</w:t>
          </w:r>
        </w:smartTag>
      </w:smartTag>
      <w:r w:rsidRPr="0005143D">
        <w:rPr>
          <w:rStyle w:val="EndnoteReference"/>
          <w:rFonts w:ascii="Times New Roman" w:eastAsia="TimesNewRomanPSMT" w:hAnsi="Times New Roman" w:cs="Times New Roman"/>
          <w:sz w:val="24"/>
          <w:szCs w:val="24"/>
        </w:rPr>
        <w:endnoteRef/>
      </w:r>
      <w:r w:rsidRPr="0005143D">
        <w:rPr>
          <w:rFonts w:ascii="Times New Roman" w:eastAsia="TimesNewRomanPSMT" w:hAnsi="Times New Roman" w:cs="Times New Roman"/>
          <w:sz w:val="24"/>
          <w:szCs w:val="24"/>
        </w:rPr>
        <w:t xml:space="preserve">.  </w:t>
      </w:r>
    </w:p>
    <w:p w:rsidR="00941801" w:rsidRDefault="00941801" w:rsidP="00941801">
      <w:pPr>
        <w:autoSpaceDE w:val="0"/>
        <w:autoSpaceDN w:val="0"/>
        <w:bidi w:val="0"/>
        <w:adjustRightInd w:val="0"/>
        <w:spacing w:after="0" w:line="240" w:lineRule="auto"/>
        <w:rPr>
          <w:rFonts w:ascii="Times New Roman" w:eastAsia="TimesNewRomanPSMT" w:hAnsi="Times New Roman" w:cs="Times New Roman"/>
          <w:b/>
          <w:bCs/>
          <w:sz w:val="24"/>
          <w:szCs w:val="24"/>
        </w:rPr>
      </w:pPr>
    </w:p>
    <w:p w:rsidR="00941801" w:rsidRPr="0005143D" w:rsidRDefault="00941801" w:rsidP="00941801">
      <w:pPr>
        <w:autoSpaceDE w:val="0"/>
        <w:autoSpaceDN w:val="0"/>
        <w:bidi w:val="0"/>
        <w:adjustRightInd w:val="0"/>
        <w:spacing w:after="0" w:line="240" w:lineRule="auto"/>
        <w:rPr>
          <w:rFonts w:ascii="Times New Roman" w:eastAsia="TimesNewRomanPSMT" w:hAnsi="Times New Roman" w:cs="Times New Roman"/>
          <w:b/>
          <w:bCs/>
          <w:sz w:val="24"/>
          <w:szCs w:val="24"/>
        </w:rPr>
      </w:pPr>
      <w:r w:rsidRPr="0005143D">
        <w:rPr>
          <w:rFonts w:ascii="Times New Roman" w:eastAsia="TimesNewRomanPSMT" w:hAnsi="Times New Roman" w:cs="Times New Roman"/>
          <w:b/>
          <w:bCs/>
          <w:sz w:val="24"/>
          <w:szCs w:val="24"/>
        </w:rPr>
        <w:t>The Economic Side</w:t>
      </w:r>
    </w:p>
    <w:p w:rsidR="00941801" w:rsidRPr="0005143D" w:rsidRDefault="00941801" w:rsidP="00941801">
      <w:pPr>
        <w:pStyle w:val="NormalWeb"/>
        <w:spacing w:before="0" w:beforeAutospacing="0" w:after="0" w:afterAutospacing="0"/>
        <w:jc w:val="both"/>
        <w:rPr>
          <w:lang/>
        </w:rPr>
      </w:pPr>
      <w:smartTag w:uri="urn:schemas-microsoft-com:office:smarttags" w:element="country-region">
        <w:r w:rsidRPr="0005143D">
          <w:rPr>
            <w:lang/>
          </w:rPr>
          <w:t>Britain</w:t>
        </w:r>
      </w:smartTag>
      <w:r w:rsidRPr="0005143D">
        <w:rPr>
          <w:lang/>
        </w:rPr>
        <w:t xml:space="preserve"> agreed on Sunday to arrange 10 billion pounds ($12.3 billion) in loans to finance infrastructure projects in </w:t>
      </w:r>
      <w:smartTag w:uri="urn:schemas-microsoft-com:office:smarttags" w:element="country-region">
        <w:r w:rsidRPr="0005143D">
          <w:rPr>
            <w:lang/>
          </w:rPr>
          <w:t>Iraq</w:t>
        </w:r>
      </w:smartTag>
      <w:r w:rsidRPr="0005143D">
        <w:rPr>
          <w:lang/>
        </w:rPr>
        <w:t xml:space="preserve"> over a 10 year period, a program that would only benefit British companies, an Iraqi minister said in </w:t>
      </w:r>
      <w:smartTag w:uri="urn:schemas-microsoft-com:office:smarttags" w:element="place">
        <w:smartTag w:uri="urn:schemas-microsoft-com:office:smarttags" w:element="City">
          <w:r w:rsidRPr="0005143D">
            <w:rPr>
              <w:lang/>
            </w:rPr>
            <w:t>Baghdad</w:t>
          </w:r>
        </w:smartTag>
      </w:smartTag>
      <w:r w:rsidRPr="0005143D">
        <w:rPr>
          <w:lang/>
        </w:rPr>
        <w:t xml:space="preserve">. </w:t>
      </w:r>
    </w:p>
    <w:p w:rsidR="00941801" w:rsidRPr="0005143D" w:rsidRDefault="00941801" w:rsidP="00941801">
      <w:pPr>
        <w:pStyle w:val="NormalWeb"/>
        <w:spacing w:before="0" w:beforeAutospacing="0" w:after="0" w:afterAutospacing="0"/>
        <w:jc w:val="both"/>
        <w:rPr>
          <w:lang/>
        </w:rPr>
      </w:pPr>
      <w:r w:rsidRPr="0005143D">
        <w:rPr>
          <w:lang/>
        </w:rPr>
        <w:t xml:space="preserve">The two countries signed a memorandum of understanding in the Iraqi capital that serves as a framework to provide up to 10 billion pounds in funds to specific projects during this period, including water, sewage, electricity, healthcare and transport. </w:t>
      </w:r>
    </w:p>
    <w:p w:rsidR="00941801" w:rsidRPr="0005143D" w:rsidRDefault="00941801" w:rsidP="00941801">
      <w:pPr>
        <w:pStyle w:val="NormalWeb"/>
        <w:spacing w:before="0" w:beforeAutospacing="0" w:after="0" w:afterAutospacing="0"/>
        <w:jc w:val="both"/>
        <w:rPr>
          <w:lang/>
        </w:rPr>
      </w:pPr>
      <w:r w:rsidRPr="0005143D">
        <w:rPr>
          <w:lang/>
        </w:rPr>
        <w:t>“This loan is exclusively allocated to British companies,” the ex, Iraqi Acting Finance Minister Abdul Razzak al-Essa told a news conference at the signing ceremony. Interest rates will be set when the contracts are agreed, the minister said</w:t>
      </w:r>
      <w:r w:rsidRPr="0005143D">
        <w:rPr>
          <w:rStyle w:val="EndnoteReference"/>
          <w:lang/>
        </w:rPr>
        <w:endnoteRef/>
      </w:r>
      <w:r w:rsidRPr="0005143D">
        <w:rPr>
          <w:lang/>
        </w:rPr>
        <w:t xml:space="preserve">. </w:t>
      </w:r>
    </w:p>
    <w:p w:rsidR="00941801" w:rsidRPr="0005143D" w:rsidRDefault="00941801" w:rsidP="00941801">
      <w:pPr>
        <w:autoSpaceDE w:val="0"/>
        <w:autoSpaceDN w:val="0"/>
        <w:bidi w:val="0"/>
        <w:adjustRightInd w:val="0"/>
        <w:spacing w:after="0" w:line="240" w:lineRule="auto"/>
        <w:rPr>
          <w:rFonts w:ascii="Times New Roman" w:eastAsia="TimesNewRomanPSMT" w:hAnsi="Times New Roman" w:cs="Times New Roman"/>
          <w:b/>
          <w:bCs/>
          <w:sz w:val="24"/>
          <w:szCs w:val="24"/>
        </w:rPr>
      </w:pPr>
      <w:r w:rsidRPr="0005143D">
        <w:rPr>
          <w:rFonts w:ascii="Times New Roman" w:eastAsia="TimesNewRomanPSMT" w:hAnsi="Times New Roman" w:cs="Times New Roman"/>
          <w:b/>
          <w:bCs/>
          <w:sz w:val="24"/>
          <w:szCs w:val="24"/>
        </w:rPr>
        <w:t>The Cultural Side</w:t>
      </w:r>
    </w:p>
    <w:p w:rsidR="00941801" w:rsidRPr="0005143D" w:rsidRDefault="00941801" w:rsidP="00941801">
      <w:pPr>
        <w:autoSpaceDE w:val="0"/>
        <w:autoSpaceDN w:val="0"/>
        <w:bidi w:val="0"/>
        <w:adjustRightInd w:val="0"/>
        <w:spacing w:after="0" w:line="240" w:lineRule="auto"/>
        <w:jc w:val="both"/>
        <w:rPr>
          <w:rFonts w:ascii="Times New Roman" w:eastAsia="TimesNewRomanPSMT" w:hAnsi="Times New Roman" w:cs="Times New Roman"/>
          <w:sz w:val="24"/>
          <w:szCs w:val="24"/>
        </w:rPr>
      </w:pPr>
      <w:r w:rsidRPr="0005143D">
        <w:rPr>
          <w:rFonts w:ascii="Times New Roman" w:eastAsia="TimesNewRomanPSMT" w:hAnsi="Times New Roman" w:cs="Times New Roman"/>
          <w:sz w:val="24"/>
          <w:szCs w:val="24"/>
        </w:rPr>
        <w:t xml:space="preserve">The British Council ,The UK international organizations for cultural relations  and educational opportunities ,makes an effort </w:t>
      </w:r>
    </w:p>
    <w:p w:rsidR="00941801" w:rsidRPr="0005143D" w:rsidRDefault="00941801" w:rsidP="00941801">
      <w:pPr>
        <w:autoSpaceDE w:val="0"/>
        <w:autoSpaceDN w:val="0"/>
        <w:bidi w:val="0"/>
        <w:adjustRightInd w:val="0"/>
        <w:spacing w:after="0" w:line="240" w:lineRule="auto"/>
        <w:jc w:val="both"/>
        <w:rPr>
          <w:rFonts w:ascii="Times New Roman" w:eastAsia="TimesNewRomanPSMT" w:hAnsi="Times New Roman" w:cs="Times New Roman"/>
          <w:sz w:val="24"/>
          <w:szCs w:val="24"/>
        </w:rPr>
      </w:pPr>
      <w:r w:rsidRPr="0005143D">
        <w:rPr>
          <w:rFonts w:ascii="Times New Roman" w:eastAsia="TimesNewRomanPSMT" w:hAnsi="Times New Roman" w:cs="Times New Roman"/>
          <w:sz w:val="24"/>
          <w:szCs w:val="24"/>
        </w:rPr>
        <w:t xml:space="preserve">On with the Iraqi cultural and educational  institutions  linking </w:t>
      </w:r>
      <w:smartTag w:uri="urn:schemas-microsoft-com:office:smarttags" w:element="country-region">
        <w:r w:rsidRPr="0005143D">
          <w:rPr>
            <w:rFonts w:ascii="Times New Roman" w:eastAsia="TimesNewRomanPSMT" w:hAnsi="Times New Roman" w:cs="Times New Roman"/>
            <w:sz w:val="24"/>
            <w:szCs w:val="24"/>
          </w:rPr>
          <w:t>Iraq</w:t>
        </w:r>
      </w:smartTag>
      <w:r w:rsidRPr="0005143D">
        <w:rPr>
          <w:rFonts w:ascii="Times New Roman" w:eastAsia="TimesNewRomanPSMT" w:hAnsi="Times New Roman" w:cs="Times New Roman"/>
          <w:sz w:val="24"/>
          <w:szCs w:val="24"/>
        </w:rPr>
        <w:t xml:space="preserve"> with the international educational society enriching </w:t>
      </w:r>
      <w:smartTag w:uri="urn:schemas-microsoft-com:office:smarttags" w:element="country-region">
        <w:r w:rsidRPr="0005143D">
          <w:rPr>
            <w:rFonts w:ascii="Times New Roman" w:eastAsia="TimesNewRomanPSMT" w:hAnsi="Times New Roman" w:cs="Times New Roman"/>
            <w:sz w:val="24"/>
            <w:szCs w:val="24"/>
          </w:rPr>
          <w:t>Iraq</w:t>
        </w:r>
      </w:smartTag>
      <w:r w:rsidRPr="0005143D">
        <w:rPr>
          <w:rFonts w:ascii="Times New Roman" w:eastAsia="TimesNewRomanPSMT" w:hAnsi="Times New Roman" w:cs="Times New Roman"/>
          <w:sz w:val="24"/>
          <w:szCs w:val="24"/>
        </w:rPr>
        <w:t xml:space="preserve"> with the </w:t>
      </w:r>
      <w:smartTag w:uri="urn:schemas-microsoft-com:office:smarttags" w:element="place">
        <w:smartTag w:uri="urn:schemas-microsoft-com:office:smarttags" w:element="country-region">
          <w:r w:rsidRPr="0005143D">
            <w:rPr>
              <w:rFonts w:ascii="Times New Roman" w:eastAsia="TimesNewRomanPSMT" w:hAnsi="Times New Roman" w:cs="Times New Roman"/>
              <w:sz w:val="24"/>
              <w:szCs w:val="24"/>
            </w:rPr>
            <w:t>UK</w:t>
          </w:r>
        </w:smartTag>
      </w:smartTag>
      <w:r w:rsidRPr="0005143D">
        <w:rPr>
          <w:rFonts w:ascii="Times New Roman" w:eastAsia="TimesNewRomanPSMT" w:hAnsi="Times New Roman" w:cs="Times New Roman"/>
          <w:sz w:val="24"/>
          <w:szCs w:val="24"/>
        </w:rPr>
        <w:t xml:space="preserve"> experiences  in the educational and cultural  field.</w:t>
      </w:r>
    </w:p>
    <w:p w:rsidR="00941801" w:rsidRDefault="00941801" w:rsidP="00941801">
      <w:pPr>
        <w:pStyle w:val="NormalWeb"/>
        <w:shd w:val="clear" w:color="auto" w:fill="FFFFFF"/>
        <w:spacing w:before="0" w:beforeAutospacing="0" w:after="0" w:afterAutospacing="0"/>
        <w:rPr>
          <w:rFonts w:ascii="Simplified Arabic" w:hAnsi="Simplified Arabic" w:cs="AL-Mateen"/>
          <w:sz w:val="36"/>
          <w:szCs w:val="36"/>
          <w:lang w:bidi="ar-IQ"/>
        </w:rPr>
      </w:pPr>
      <w:r w:rsidRPr="0005143D">
        <w:rPr>
          <w:rFonts w:eastAsia="TimesNewRomanPSMT"/>
        </w:rPr>
        <w:t>It presents  the developed partnerships programmes in the Ministry of Higher Education and Scientific Researches. Besides,it presents  the training programmes supervised  by  Ministry of Higher Education and Scientific Research staff.</w:t>
      </w:r>
    </w:p>
    <w:p w:rsidR="00941801" w:rsidRDefault="00941801" w:rsidP="00941801">
      <w:pPr>
        <w:pStyle w:val="NormalWeb"/>
        <w:shd w:val="clear" w:color="auto" w:fill="FFFFFF"/>
        <w:bidi/>
        <w:spacing w:before="0" w:beforeAutospacing="0" w:after="0" w:afterAutospacing="0"/>
        <w:jc w:val="center"/>
        <w:rPr>
          <w:rFonts w:ascii="Simplified Arabic" w:hAnsi="Simplified Arabic" w:cs="AL-Mateen" w:hint="cs"/>
          <w:sz w:val="36"/>
          <w:szCs w:val="36"/>
          <w:rtl/>
          <w:lang w:bidi="ar-IQ"/>
        </w:rPr>
      </w:pPr>
    </w:p>
    <w:p w:rsidR="00941801" w:rsidRDefault="00941801" w:rsidP="00941801">
      <w:pPr>
        <w:pStyle w:val="NormalWeb"/>
        <w:shd w:val="clear" w:color="auto" w:fill="FFFFFF"/>
        <w:bidi/>
        <w:spacing w:before="0" w:beforeAutospacing="0" w:after="0" w:afterAutospacing="0"/>
        <w:jc w:val="center"/>
        <w:rPr>
          <w:rFonts w:ascii="Simplified Arabic" w:hAnsi="Simplified Arabic" w:cs="AL-Mateen" w:hint="cs"/>
          <w:sz w:val="36"/>
          <w:szCs w:val="36"/>
          <w:rtl/>
          <w:lang w:bidi="ar-IQ"/>
        </w:rPr>
      </w:pPr>
    </w:p>
    <w:p w:rsidR="00941801" w:rsidRDefault="00941801" w:rsidP="00941801">
      <w:pPr>
        <w:pStyle w:val="NormalWeb"/>
        <w:shd w:val="clear" w:color="auto" w:fill="FFFFFF"/>
        <w:bidi/>
        <w:spacing w:before="0" w:beforeAutospacing="0" w:after="0" w:afterAutospacing="0"/>
        <w:jc w:val="center"/>
        <w:rPr>
          <w:rFonts w:ascii="Simplified Arabic" w:hAnsi="Simplified Arabic" w:cs="AL-Mateen" w:hint="cs"/>
          <w:sz w:val="36"/>
          <w:szCs w:val="36"/>
          <w:rtl/>
          <w:lang w:bidi="ar-IQ"/>
        </w:rPr>
      </w:pPr>
    </w:p>
    <w:p w:rsidR="00941801" w:rsidRDefault="00941801" w:rsidP="00941801">
      <w:pPr>
        <w:pStyle w:val="NormalWeb"/>
        <w:shd w:val="clear" w:color="auto" w:fill="FFFFFF"/>
        <w:bidi/>
        <w:spacing w:before="0" w:beforeAutospacing="0" w:after="0" w:afterAutospacing="0"/>
        <w:jc w:val="center"/>
        <w:rPr>
          <w:rFonts w:ascii="Simplified Arabic" w:hAnsi="Simplified Arabic" w:cs="AL-Mateen" w:hint="cs"/>
          <w:sz w:val="36"/>
          <w:szCs w:val="36"/>
          <w:rtl/>
          <w:lang w:bidi="ar-IQ"/>
        </w:rPr>
      </w:pPr>
    </w:p>
    <w:p w:rsidR="00941801" w:rsidRDefault="00941801" w:rsidP="00941801">
      <w:pPr>
        <w:pStyle w:val="NormalWeb"/>
        <w:shd w:val="clear" w:color="auto" w:fill="FFFFFF"/>
        <w:bidi/>
        <w:spacing w:before="0" w:beforeAutospacing="0" w:after="0" w:afterAutospacing="0"/>
        <w:jc w:val="center"/>
        <w:rPr>
          <w:rFonts w:ascii="Simplified Arabic" w:hAnsi="Simplified Arabic" w:cs="AL-Mateen" w:hint="cs"/>
          <w:sz w:val="36"/>
          <w:szCs w:val="36"/>
          <w:rtl/>
          <w:lang w:bidi="ar-IQ"/>
        </w:rPr>
      </w:pPr>
    </w:p>
    <w:p w:rsidR="00941801" w:rsidRDefault="00941801" w:rsidP="00941801">
      <w:pPr>
        <w:pStyle w:val="NormalWeb"/>
        <w:shd w:val="clear" w:color="auto" w:fill="FFFFFF"/>
        <w:bidi/>
        <w:spacing w:before="0" w:beforeAutospacing="0" w:after="0" w:afterAutospacing="0"/>
        <w:jc w:val="center"/>
        <w:rPr>
          <w:rFonts w:ascii="Simplified Arabic" w:hAnsi="Simplified Arabic" w:cs="AL-Mateen" w:hint="cs"/>
          <w:sz w:val="36"/>
          <w:szCs w:val="36"/>
          <w:rtl/>
          <w:lang w:bidi="ar-IQ"/>
        </w:rPr>
      </w:pPr>
    </w:p>
    <w:p w:rsidR="00941801" w:rsidRPr="00DF13C4" w:rsidRDefault="00941801" w:rsidP="00941801">
      <w:pPr>
        <w:pStyle w:val="NormalWeb"/>
        <w:shd w:val="clear" w:color="auto" w:fill="FFFFFF"/>
        <w:bidi/>
        <w:spacing w:before="0" w:beforeAutospacing="0" w:after="0" w:afterAutospacing="0"/>
        <w:jc w:val="center"/>
        <w:rPr>
          <w:rFonts w:ascii="Simplified Arabic" w:hAnsi="Simplified Arabic" w:cs="AL-Mateen"/>
          <w:sz w:val="36"/>
          <w:szCs w:val="36"/>
          <w:rtl/>
          <w:lang w:bidi="ar-IQ"/>
        </w:rPr>
      </w:pPr>
      <w:r w:rsidRPr="00DF13C4">
        <w:rPr>
          <w:rFonts w:ascii="Simplified Arabic" w:hAnsi="Simplified Arabic" w:cs="AL-Mateen"/>
          <w:sz w:val="36"/>
          <w:szCs w:val="36"/>
          <w:rtl/>
          <w:lang w:bidi="ar-IQ"/>
        </w:rPr>
        <w:t>العلاقات العراقية – البريطانية: قراءة في المخاوف والفرص وآفاق المستقبل</w:t>
      </w:r>
    </w:p>
    <w:p w:rsidR="00941801" w:rsidRDefault="00941801" w:rsidP="00941801">
      <w:pPr>
        <w:pStyle w:val="NormalWeb"/>
        <w:shd w:val="clear" w:color="auto" w:fill="FFFFFF"/>
        <w:bidi/>
        <w:spacing w:before="0" w:beforeAutospacing="0" w:after="0" w:afterAutospacing="0"/>
        <w:jc w:val="right"/>
        <w:rPr>
          <w:rFonts w:ascii="Simplified Arabic" w:hAnsi="Simplified Arabic" w:cs="AF_Diwani" w:hint="cs"/>
          <w:sz w:val="36"/>
          <w:szCs w:val="36"/>
          <w:rtl/>
          <w:lang w:bidi="ar-IQ"/>
        </w:rPr>
      </w:pPr>
    </w:p>
    <w:p w:rsidR="00941801" w:rsidRPr="00DF13C4" w:rsidRDefault="00941801" w:rsidP="00941801">
      <w:pPr>
        <w:pStyle w:val="NormalWeb"/>
        <w:shd w:val="clear" w:color="auto" w:fill="FFFFFF"/>
        <w:bidi/>
        <w:spacing w:before="0" w:beforeAutospacing="0" w:after="0" w:afterAutospacing="0"/>
        <w:jc w:val="right"/>
        <w:rPr>
          <w:rFonts w:ascii="Simplified Arabic" w:hAnsi="Simplified Arabic" w:cs="AF_Diwani"/>
          <w:sz w:val="36"/>
          <w:szCs w:val="36"/>
          <w:rtl/>
          <w:lang w:bidi="ar-IQ"/>
        </w:rPr>
      </w:pPr>
      <w:r w:rsidRPr="00DF13C4">
        <w:rPr>
          <w:rFonts w:ascii="Simplified Arabic" w:hAnsi="Simplified Arabic" w:cs="AF_Diwani"/>
          <w:sz w:val="36"/>
          <w:szCs w:val="36"/>
          <w:rtl/>
          <w:lang w:bidi="ar-IQ"/>
        </w:rPr>
        <w:t xml:space="preserve">أ.م.د نصر محمد علي </w:t>
      </w:r>
    </w:p>
    <w:p w:rsidR="00941801" w:rsidRPr="00DF13C4" w:rsidRDefault="00941801" w:rsidP="00941801">
      <w:pPr>
        <w:pStyle w:val="NormalWeb"/>
        <w:shd w:val="clear" w:color="auto" w:fill="FFFFFF"/>
        <w:bidi/>
        <w:spacing w:before="0" w:beforeAutospacing="0" w:after="0" w:afterAutospacing="0"/>
        <w:jc w:val="right"/>
        <w:rPr>
          <w:rFonts w:ascii="Traditional Arabic" w:hAnsi="Traditional Arabic" w:cs="Traditional Arabic"/>
          <w:b/>
          <w:bCs/>
          <w:sz w:val="20"/>
          <w:szCs w:val="20"/>
          <w:rtl/>
          <w:lang w:bidi="ar-IQ"/>
        </w:rPr>
      </w:pPr>
      <w:r w:rsidRPr="00DF13C4">
        <w:rPr>
          <w:rFonts w:ascii="Traditional Arabic" w:hAnsi="Traditional Arabic" w:cs="Traditional Arabic"/>
          <w:b/>
          <w:bCs/>
          <w:sz w:val="20"/>
          <w:szCs w:val="20"/>
          <w:rtl/>
          <w:lang w:bidi="ar-IQ"/>
        </w:rPr>
        <w:t xml:space="preserve">قسم النظم السياسية والسياسات العامة </w:t>
      </w:r>
    </w:p>
    <w:p w:rsidR="00941801" w:rsidRPr="00DF13C4" w:rsidRDefault="00941801" w:rsidP="00941801">
      <w:pPr>
        <w:pStyle w:val="NormalWeb"/>
        <w:shd w:val="clear" w:color="auto" w:fill="FFFFFF"/>
        <w:bidi/>
        <w:spacing w:before="0" w:beforeAutospacing="0" w:after="0" w:afterAutospacing="0"/>
        <w:jc w:val="both"/>
        <w:rPr>
          <w:rFonts w:ascii="Simplified Arabic" w:hAnsi="Simplified Arabic" w:cs="Simplified Arabic" w:hint="cs"/>
          <w:sz w:val="28"/>
          <w:szCs w:val="28"/>
          <w:rtl/>
          <w:lang w:bidi="ar-IQ"/>
        </w:rPr>
      </w:pPr>
    </w:p>
    <w:p w:rsidR="00941801" w:rsidRPr="00DF13C4" w:rsidRDefault="00941801" w:rsidP="00941801">
      <w:pPr>
        <w:pStyle w:val="NormalWeb"/>
        <w:shd w:val="clear" w:color="auto" w:fill="FFFFFF"/>
        <w:bidi/>
        <w:spacing w:before="0" w:beforeAutospacing="0" w:after="0" w:afterAutospacing="0"/>
        <w:ind w:firstLine="720"/>
        <w:jc w:val="both"/>
        <w:rPr>
          <w:rFonts w:ascii="Traditional Arabic" w:hAnsi="Traditional Arabic" w:cs="Traditional Arabic"/>
          <w:b/>
          <w:bCs/>
          <w:sz w:val="28"/>
          <w:szCs w:val="28"/>
          <w:rtl/>
        </w:rPr>
      </w:pPr>
      <w:r w:rsidRPr="00DF13C4">
        <w:rPr>
          <w:rFonts w:ascii="Traditional Arabic" w:hAnsi="Traditional Arabic" w:cs="Traditional Arabic"/>
          <w:b/>
          <w:bCs/>
          <w:sz w:val="28"/>
          <w:szCs w:val="28"/>
          <w:rtl/>
        </w:rPr>
        <w:t>تأثرت العلاقات العراقية –البريطانية مؤخراً بجملة الظروف التي شهدها كلا المنطقة والعراق على الأخص من جهة وكذلك بالأوضاع التي بها المملكة المتحدة سواء أكانت داخلية متصلة بالتنافس السياسي الداخلي أم بالأزمة الإقتصادية وإنسحاب المملكة من الإتحاد الأوربي. لكن على الرغم من إنسحاب المملكة المتحدة من الإتحاد الأوربي إلا انها  أنشأت صلات مستقلة مع العراق و المرجح أن هذه العلاقة لن تتغير كثيراً، كما يوفر الانخفاض الحاد في قيمة الجنيه، فإن لدى العراق فرصة في التفاوض للحصول على المزيد من الفرص الاقتصادية مع المملكة المتحدة التي أصبحت مستقلة عن القيود التي يفرضها الاتحاد الأوروبي، وذلك يتضمن تفاوض العراق مع المملكة المتحدة حول صفقات النفط والغاز، ولاسيما في مصافي البصرة، التي كانت محط اهتمام المملكة المتحدة قبل غزو العراق عام 2003 بحسب ما أظهره تقرير تشيلكوت.</w:t>
      </w:r>
    </w:p>
    <w:p w:rsidR="00941801" w:rsidRPr="00DF13C4" w:rsidRDefault="00941801" w:rsidP="00941801">
      <w:pPr>
        <w:pStyle w:val="NormalWeb"/>
        <w:shd w:val="clear" w:color="auto" w:fill="FFFFFF"/>
        <w:bidi/>
        <w:spacing w:before="0" w:beforeAutospacing="0" w:after="0" w:afterAutospacing="0"/>
        <w:ind w:firstLine="720"/>
        <w:jc w:val="both"/>
        <w:rPr>
          <w:rFonts w:ascii="Traditional Arabic" w:hAnsi="Traditional Arabic" w:cs="Traditional Arabic"/>
          <w:b/>
          <w:bCs/>
          <w:sz w:val="28"/>
          <w:szCs w:val="28"/>
        </w:rPr>
      </w:pPr>
      <w:r w:rsidRPr="00DF13C4">
        <w:rPr>
          <w:rFonts w:ascii="Traditional Arabic" w:hAnsi="Traditional Arabic" w:cs="Traditional Arabic"/>
          <w:b/>
          <w:bCs/>
          <w:sz w:val="28"/>
          <w:szCs w:val="28"/>
          <w:rtl/>
        </w:rPr>
        <w:t xml:space="preserve">ومع ذلك فإن تعزيز العلاقات بين المملكة المتحدة والعراق على الصعد كافة لن يتم تحقيقها بخروج بريطانيا من الاتحاد الأوروبي أم في بقاءها فيه ، بل من خلال  فرض العراق جملة من التدابير التي من شأنها أن تحفز المملكة على الإنخراط في العراق وفي الوقت نفسه يكون العراق مؤهل لأي دعم في المستقبل وبشكل يوثق عرى العلاقة بين العراق والمملكة المتحدة، ومن هذه التدابير هي مكافحة الفساد، وتحسين مستوى الأمن بعد تحقيق الانتصارات ضد تنظيم داعش الإرهابي، ولاسيما في توفير بيئة آمنة والحيلولة دون ظهور تهديدات إرهابية وهذا لايمكن تحقيقه إلا من خلال إعمال التدابير السياسية والإقتصادية والإجتماعية التي من شأنها القضاء على الأسباب التي أدت ظهور تهديد داعش الإرهابي، وزيادة الإصلاحات التشريعية، ومتابعة برنامج الإصلاح الواعد الذي اطلقته حكومة السيد رئيس الوزراء حيدر العبادي، وكذلك حل المشاكل العالقة بين الحكومة الإتحادية وحكومة إقليم كردستان، ومما تجدر الإشارة إليه موقف المملكة الواضح حيال إستفتاء إقليم كردستان بالإنفصال والذي تجسد بضرورة موافقة الحكومة الإتحادية.  </w:t>
      </w:r>
    </w:p>
    <w:p w:rsidR="00941801" w:rsidRPr="00DF13C4" w:rsidRDefault="00941801" w:rsidP="00941801">
      <w:pPr>
        <w:pStyle w:val="NormalWeb"/>
        <w:shd w:val="clear" w:color="auto" w:fill="FFFFFF"/>
        <w:bidi/>
        <w:spacing w:before="0" w:beforeAutospacing="0" w:after="0" w:afterAutospacing="0"/>
        <w:ind w:firstLine="720"/>
        <w:jc w:val="both"/>
        <w:rPr>
          <w:rFonts w:ascii="Traditional Arabic" w:hAnsi="Traditional Arabic" w:cs="Traditional Arabic"/>
          <w:b/>
          <w:bCs/>
          <w:sz w:val="28"/>
          <w:szCs w:val="28"/>
        </w:rPr>
      </w:pPr>
      <w:r w:rsidRPr="00DF13C4">
        <w:rPr>
          <w:rFonts w:ascii="Traditional Arabic" w:hAnsi="Traditional Arabic" w:cs="Traditional Arabic"/>
          <w:b/>
          <w:bCs/>
          <w:sz w:val="28"/>
          <w:szCs w:val="28"/>
          <w:rtl/>
        </w:rPr>
        <w:t>أما من الناحية الأمنية، فتواصل المملكة المتحدة أداء دور أساسي في حلف شمال الأطلسي، فمن المرجح أن السيدة ماي ستحافظ على التزامها بإنفاق (2%) من الدخل القومي للمملكة المتحدة على الدفاع، واستمرار دور المملكة بوصفها دولة رائدة في حلف شمال الأطلسي حتى في ضوء تخفيضات الإنفاق على الدفاع</w:t>
      </w:r>
      <w:r w:rsidRPr="00DF13C4">
        <w:rPr>
          <w:rFonts w:ascii="Traditional Arabic" w:hAnsi="Traditional Arabic" w:cs="Traditional Arabic"/>
          <w:b/>
          <w:bCs/>
          <w:sz w:val="28"/>
          <w:szCs w:val="28"/>
        </w:rPr>
        <w:t xml:space="preserve"> </w:t>
      </w:r>
      <w:r w:rsidRPr="00DF13C4">
        <w:rPr>
          <w:rFonts w:ascii="Traditional Arabic" w:hAnsi="Traditional Arabic" w:cs="Traditional Arabic"/>
          <w:b/>
          <w:bCs/>
          <w:sz w:val="28"/>
          <w:szCs w:val="28"/>
          <w:rtl/>
        </w:rPr>
        <w:t xml:space="preserve">، وفضلًا عن ذلك، فإن انفصال المملكة المتحدة عن الاتحاد الأوروبي قد يكون مؤشرًا على توثيق العلاقات الاقتصادية والجيوستراتيجية مع الولايات المتحدة الامريكية؛ وذلك من طريق زيادة التجارة وتفعيل اتفاقية الشراكة الاستثمارية عبر الأطلسي، ومن الناحية الأمنية (من طريق توثيق العلاقات مع حلف شمال الأطلسي) ستكون المملكة المتحدة قريبة من الأحداث في منطقة الشرق الأوسط، ولاسيما العراق الذي يحتاج تعزيز قواته الأمنية والإستخباراتية كي يستعيد العراق مكانته الإقليمية والدولية في حقبة مابعد النصر على الإرهاب. </w:t>
      </w:r>
    </w:p>
    <w:p w:rsidR="00941801" w:rsidRPr="00DF13C4" w:rsidRDefault="00941801" w:rsidP="00941801">
      <w:pPr>
        <w:pStyle w:val="NormalWeb"/>
        <w:shd w:val="clear" w:color="auto" w:fill="FFFFFF"/>
        <w:bidi/>
        <w:spacing w:before="0" w:beforeAutospacing="0" w:after="0" w:afterAutospacing="0"/>
        <w:ind w:firstLine="720"/>
        <w:jc w:val="both"/>
        <w:rPr>
          <w:rFonts w:ascii="Traditional Arabic" w:hAnsi="Traditional Arabic" w:cs="Traditional Arabic"/>
          <w:b/>
          <w:bCs/>
          <w:sz w:val="28"/>
          <w:szCs w:val="28"/>
        </w:rPr>
      </w:pPr>
      <w:r w:rsidRPr="00DF13C4">
        <w:rPr>
          <w:rFonts w:ascii="Traditional Arabic" w:hAnsi="Traditional Arabic" w:cs="Traditional Arabic"/>
          <w:b/>
          <w:bCs/>
          <w:sz w:val="28"/>
          <w:szCs w:val="28"/>
          <w:rtl/>
          <w:lang w:bidi="ar-IQ"/>
        </w:rPr>
        <w:t>وعلى الرغم من</w:t>
      </w:r>
      <w:r w:rsidRPr="00DF13C4">
        <w:rPr>
          <w:rFonts w:ascii="Traditional Arabic" w:hAnsi="Traditional Arabic" w:cs="Traditional Arabic"/>
          <w:b/>
          <w:bCs/>
          <w:sz w:val="28"/>
          <w:szCs w:val="28"/>
          <w:rtl/>
        </w:rPr>
        <w:t xml:space="preserve"> إن تأثير صدمة خروج بريطانيا من الاتحاد الأوروبي سيكون كبيرًا داخل الممكلة المتحدة، فمع انتهاء انتخابات القيادة في حزب اليمين ، وأخرى على وشك أن تبدأ في حزب اليسار ، سيشهد النظام السياسي في بريطانيا تغيُّرًا على نطاق واسع، وإلى جانب عدم الاستقرار الاقتصادي والتوتر الاجتماعي، سيتعين على المملكة المتحدة التعامل في بداية الأمر مع التغيرات الداخلية وزعزعة الاستقرار، ونظرًا</w:t>
      </w:r>
      <w:r w:rsidRPr="00DF13C4">
        <w:rPr>
          <w:rFonts w:ascii="Traditional Arabic" w:hAnsi="Traditional Arabic" w:cs="Traditional Arabic"/>
          <w:b/>
          <w:bCs/>
          <w:sz w:val="28"/>
          <w:szCs w:val="28"/>
          <w:rtl/>
          <w:lang w:bidi="ar-IQ"/>
        </w:rPr>
        <w:t xml:space="preserve"> </w:t>
      </w:r>
      <w:r w:rsidRPr="00DF13C4">
        <w:rPr>
          <w:rFonts w:ascii="Traditional Arabic" w:hAnsi="Traditional Arabic" w:cs="Traditional Arabic"/>
          <w:b/>
          <w:bCs/>
          <w:sz w:val="28"/>
          <w:szCs w:val="28"/>
          <w:rtl/>
        </w:rPr>
        <w:t>لعلاقات المملكة المتحدة التأريخية والمعاصرة في العراق، وحجم التجارة العالي بين الاتحاد الأوروبي والعراق، فمن غير المرجح أن تتغير هذه العلاقات في المستقبل القريب.</w:t>
      </w:r>
    </w:p>
    <w:p w:rsidR="00941801" w:rsidRPr="00DF13C4" w:rsidRDefault="00941801" w:rsidP="00941801">
      <w:pPr>
        <w:pStyle w:val="NormalWeb"/>
        <w:shd w:val="clear" w:color="auto" w:fill="FFFFFF"/>
        <w:spacing w:before="0" w:beforeAutospacing="0" w:after="0" w:afterAutospacing="0"/>
        <w:ind w:firstLine="720"/>
        <w:jc w:val="both"/>
        <w:rPr>
          <w:rFonts w:ascii="Traditional Arabic" w:hAnsi="Traditional Arabic" w:cs="Traditional Arabic"/>
          <w:b/>
          <w:bCs/>
          <w:sz w:val="28"/>
          <w:szCs w:val="28"/>
        </w:rPr>
      </w:pPr>
      <w:r w:rsidRPr="00DF13C4">
        <w:rPr>
          <w:rFonts w:ascii="Traditional Arabic" w:hAnsi="Traditional Arabic" w:cs="Traditional Arabic"/>
          <w:b/>
          <w:bCs/>
          <w:sz w:val="28"/>
          <w:szCs w:val="28"/>
          <w:rtl/>
        </w:rPr>
        <w:t xml:space="preserve"> </w:t>
      </w:r>
    </w:p>
    <w:p w:rsidR="00941801" w:rsidRPr="00DF13C4" w:rsidRDefault="00941801" w:rsidP="00941801">
      <w:pPr>
        <w:spacing w:after="0" w:line="240" w:lineRule="auto"/>
        <w:jc w:val="center"/>
        <w:rPr>
          <w:rFonts w:ascii="Traditional Arabic" w:hAnsi="Traditional Arabic" w:cs="Traditional Arabic"/>
          <w:b/>
          <w:bCs/>
          <w:color w:val="000000"/>
          <w:sz w:val="28"/>
          <w:szCs w:val="28"/>
          <w:lang w:bidi="ar-IQ"/>
        </w:rPr>
      </w:pPr>
      <w:r w:rsidRPr="00DF13C4">
        <w:rPr>
          <w:rFonts w:ascii="Traditional Arabic" w:hAnsi="Traditional Arabic" w:cs="Traditional Arabic"/>
          <w:b/>
          <w:bCs/>
          <w:color w:val="000000"/>
          <w:sz w:val="28"/>
          <w:szCs w:val="28"/>
          <w:lang w:bidi="ar-IQ"/>
        </w:rPr>
        <w:t>Iraqi-UK relationships: concerns, chances and future</w:t>
      </w:r>
    </w:p>
    <w:p w:rsidR="00941801" w:rsidRPr="00DF13C4" w:rsidRDefault="00941801" w:rsidP="00941801">
      <w:pPr>
        <w:spacing w:after="0" w:line="240" w:lineRule="auto"/>
        <w:jc w:val="right"/>
        <w:rPr>
          <w:rFonts w:ascii="Traditional Arabic" w:hAnsi="Traditional Arabic" w:cs="Traditional Arabic"/>
          <w:b/>
          <w:bCs/>
          <w:color w:val="000000"/>
          <w:sz w:val="28"/>
          <w:szCs w:val="28"/>
          <w:lang w:bidi="ar-IQ"/>
        </w:rPr>
      </w:pPr>
      <w:r w:rsidRPr="00DF13C4">
        <w:rPr>
          <w:rFonts w:ascii="Traditional Arabic" w:hAnsi="Traditional Arabic" w:cs="Traditional Arabic"/>
          <w:b/>
          <w:bCs/>
          <w:color w:val="000000"/>
          <w:sz w:val="28"/>
          <w:szCs w:val="28"/>
          <w:lang w:bidi="ar-IQ"/>
        </w:rPr>
        <w:t>Assist Prof. Nassr Mohammed Ali</w:t>
      </w:r>
    </w:p>
    <w:p w:rsidR="00941801" w:rsidRPr="00DF13C4" w:rsidRDefault="00941801" w:rsidP="00941801">
      <w:pPr>
        <w:spacing w:after="0" w:line="240" w:lineRule="auto"/>
        <w:ind w:firstLine="720"/>
        <w:jc w:val="both"/>
        <w:rPr>
          <w:rFonts w:ascii="Times New Roman" w:hAnsi="Times New Roman" w:cs="Times New Roman"/>
          <w:b/>
          <w:bCs/>
          <w:color w:val="000000"/>
          <w:sz w:val="24"/>
          <w:szCs w:val="24"/>
          <w:rtl/>
          <w:lang w:bidi="ar-IQ"/>
        </w:rPr>
      </w:pPr>
      <w:r w:rsidRPr="00DF13C4">
        <w:rPr>
          <w:rFonts w:ascii="Times New Roman" w:hAnsi="Times New Roman" w:cs="Times New Roman"/>
          <w:b/>
          <w:bCs/>
          <w:color w:val="000000"/>
          <w:sz w:val="24"/>
          <w:szCs w:val="24"/>
          <w:lang w:bidi="ar-IQ"/>
        </w:rPr>
        <w:t>The Iraqi-UK relations have been affected recently by the conditions which happened in both of countries, such as economic crises, internal political competition, and Brexit from EU. But despite the Brexit from the EU, the UK has established independent ties with Iraq and this relationship is unlikely to change much, and sharp decline of  pound provides to Iraq has an opportunity to negotiate in order to get more economic opportunities with the UK,which Has become independent from EU restrictions, and this including Iraq's negotiations with the United Kingdom over oil and gas deals, particularly in Basra refineries, which were the focus of the UK's attention before the invasion of Iraq in 2003, the Chilcot report showed.</w:t>
      </w:r>
    </w:p>
    <w:p w:rsidR="00941801" w:rsidRPr="00DF13C4" w:rsidRDefault="00941801" w:rsidP="00941801">
      <w:pPr>
        <w:pStyle w:val="NormalWeb"/>
        <w:shd w:val="clear" w:color="auto" w:fill="FFFFFF"/>
        <w:spacing w:before="0" w:beforeAutospacing="0" w:after="0" w:afterAutospacing="0"/>
        <w:ind w:firstLine="720"/>
        <w:jc w:val="both"/>
        <w:rPr>
          <w:b/>
          <w:bCs/>
          <w:rtl/>
          <w:lang w:bidi="ar-IQ"/>
        </w:rPr>
      </w:pPr>
      <w:r w:rsidRPr="00DF13C4">
        <w:rPr>
          <w:b/>
          <w:bCs/>
          <w:lang w:bidi="ar-IQ"/>
        </w:rPr>
        <w:t xml:space="preserve">However, the strengthening of relationships between the UK and Iraq at all levels will not be achieved by Brexit from the EU, but through adoption of latter (Iraq)  a number of measures that would incentivized Kingdom to engage in Iraq.  At the same time </w:t>
      </w:r>
      <w:smartTag w:uri="urn:schemas-microsoft-com:office:smarttags" w:element="country-region">
        <w:r w:rsidRPr="00DF13C4">
          <w:rPr>
            <w:b/>
            <w:bCs/>
            <w:lang w:bidi="ar-IQ"/>
          </w:rPr>
          <w:t>Iraq</w:t>
        </w:r>
      </w:smartTag>
      <w:r w:rsidRPr="00DF13C4">
        <w:rPr>
          <w:b/>
          <w:bCs/>
          <w:lang w:bidi="ar-IQ"/>
        </w:rPr>
        <w:t xml:space="preserve"> will be eligible for any support In the future and in a way that strengthens the relationship between </w:t>
      </w:r>
      <w:smartTag w:uri="urn:schemas-microsoft-com:office:smarttags" w:element="country-region">
        <w:r w:rsidRPr="00DF13C4">
          <w:rPr>
            <w:b/>
            <w:bCs/>
            <w:lang w:bidi="ar-IQ"/>
          </w:rPr>
          <w:t>Iraq</w:t>
        </w:r>
      </w:smartTag>
      <w:r w:rsidRPr="00DF13C4">
        <w:rPr>
          <w:b/>
          <w:bCs/>
          <w:lang w:bidi="ar-IQ"/>
        </w:rPr>
        <w:t xml:space="preserve"> and the </w:t>
      </w:r>
      <w:smartTag w:uri="urn:schemas-microsoft-com:office:smarttags" w:element="place">
        <w:smartTag w:uri="urn:schemas-microsoft-com:office:smarttags" w:element="country-region">
          <w:r w:rsidRPr="00DF13C4">
            <w:rPr>
              <w:b/>
              <w:bCs/>
              <w:lang w:bidi="ar-IQ"/>
            </w:rPr>
            <w:t>United Kingdom</w:t>
          </w:r>
        </w:smartTag>
      </w:smartTag>
      <w:r w:rsidRPr="00DF13C4">
        <w:rPr>
          <w:b/>
          <w:bCs/>
          <w:lang w:bidi="ar-IQ"/>
        </w:rPr>
        <w:t xml:space="preserve">. These measures include;anti-corruption measures and the improvement of security after victories againstISIS, especially in providing a safe environment and preventing the emergence of terrorist threats. This can only be achieved by  implementation of political, economic, and social measures that would eliminate the reasons which led to the emergence of ISIS, increase legislative reforms, and follow up the promising reform program launched by the government of Prime Minister HaiderAl-Abadi, as well as resolving the outstanding problems between the federal government and the Kurdistan Regional Government (KRG) .it should be note to that UK ask Kurdistan Regional Government (KRG) to talks with.   </w:t>
      </w:r>
      <w:smartTag w:uri="urn:schemas-microsoft-com:office:smarttags" w:element="place">
        <w:smartTag w:uri="urn:schemas-microsoft-com:office:smarttags" w:element="City">
          <w:r w:rsidRPr="00DF13C4">
            <w:rPr>
              <w:b/>
              <w:bCs/>
              <w:lang w:bidi="ar-IQ"/>
            </w:rPr>
            <w:t>Baghdad</w:t>
          </w:r>
        </w:smartTag>
      </w:smartTag>
      <w:r w:rsidRPr="00DF13C4">
        <w:rPr>
          <w:b/>
          <w:bCs/>
          <w:lang w:bidi="ar-IQ"/>
        </w:rPr>
        <w:t xml:space="preserve"> about referendum and it need for approval of the federal government about independence. </w:t>
      </w:r>
    </w:p>
    <w:p w:rsidR="00941801" w:rsidRPr="00DF13C4" w:rsidRDefault="00941801" w:rsidP="00941801">
      <w:pPr>
        <w:pStyle w:val="NormalWeb"/>
        <w:shd w:val="clear" w:color="auto" w:fill="FFFFFF"/>
        <w:spacing w:before="0" w:beforeAutospacing="0" w:after="0" w:afterAutospacing="0"/>
        <w:ind w:firstLine="720"/>
        <w:jc w:val="both"/>
        <w:rPr>
          <w:b/>
          <w:bCs/>
          <w:rtl/>
        </w:rPr>
      </w:pPr>
      <w:r w:rsidRPr="00DF13C4">
        <w:rPr>
          <w:b/>
          <w:bCs/>
        </w:rPr>
        <w:t>In related of security field, the United Kingdom continues to play a key role in NATO, It is likely thatTheresa Maywill maintain her commitment to spend 2% of the UK's national income on defense and the Kingdom's continued play a leading role in NATO  even in the case of declining spending on defense Moreover, the Brexit from the EU may be an indicator of closer economic and geostrategic relations with the US by increasing trade and activating the investment partnership agreement across the Atlantic, and from a security side (by way of closer relations with the North Atlantic Treaty Organization) the UK will be close to events in the Middle East, especially that , needs to strengthen its security forces and intelligence regain its regional and international influence in the post-victory era on terrorism</w:t>
      </w:r>
      <w:r w:rsidRPr="00DF13C4">
        <w:rPr>
          <w:b/>
          <w:bCs/>
          <w:rtl/>
        </w:rPr>
        <w:t>.</w:t>
      </w:r>
    </w:p>
    <w:p w:rsidR="00941801" w:rsidRPr="00DF13C4" w:rsidRDefault="00941801" w:rsidP="00941801">
      <w:pPr>
        <w:pStyle w:val="NormalWeb"/>
        <w:shd w:val="clear" w:color="auto" w:fill="FFFFFF"/>
        <w:spacing w:before="0" w:beforeAutospacing="0" w:after="0" w:afterAutospacing="0"/>
        <w:ind w:firstLine="720"/>
        <w:jc w:val="both"/>
        <w:rPr>
          <w:b/>
          <w:bCs/>
        </w:rPr>
      </w:pPr>
      <w:r w:rsidRPr="00DF13C4">
        <w:rPr>
          <w:b/>
          <w:bCs/>
        </w:rPr>
        <w:t xml:space="preserve">Although that the impact of the Brexit will be great within the </w:t>
      </w:r>
      <w:smartTag w:uri="urn:schemas-microsoft-com:office:smarttags" w:element="place">
        <w:smartTag w:uri="urn:schemas-microsoft-com:office:smarttags" w:element="country-region">
          <w:r w:rsidRPr="00DF13C4">
            <w:rPr>
              <w:b/>
              <w:bCs/>
            </w:rPr>
            <w:t>United Kingdom</w:t>
          </w:r>
        </w:smartTag>
      </w:smartTag>
      <w:r w:rsidRPr="00DF13C4">
        <w:rPr>
          <w:b/>
          <w:bCs/>
        </w:rPr>
        <w:t xml:space="preserve">. Since the political system in </w:t>
      </w:r>
      <w:smartTag w:uri="urn:schemas-microsoft-com:office:smarttags" w:element="place">
        <w:smartTag w:uri="urn:schemas-microsoft-com:office:smarttags" w:element="country-region">
          <w:r w:rsidRPr="00DF13C4">
            <w:rPr>
              <w:b/>
              <w:bCs/>
            </w:rPr>
            <w:t>Britain</w:t>
          </w:r>
        </w:smartTag>
      </w:smartTag>
      <w:r w:rsidRPr="00DF13C4">
        <w:rPr>
          <w:b/>
          <w:bCs/>
        </w:rPr>
        <w:t xml:space="preserve"> will undergo a wide-ranging change With the end of elections the leadership in the right party and another in the left party. In addition to economic instability and social tension, The </w:t>
      </w:r>
      <w:smartTag w:uri="urn:schemas-microsoft-com:office:smarttags" w:element="place">
        <w:smartTag w:uri="urn:schemas-microsoft-com:office:smarttags" w:element="country-region">
          <w:r w:rsidRPr="00DF13C4">
            <w:rPr>
              <w:b/>
              <w:bCs/>
            </w:rPr>
            <w:t>UK</w:t>
          </w:r>
        </w:smartTag>
      </w:smartTag>
      <w:r w:rsidRPr="00DF13C4">
        <w:rPr>
          <w:b/>
          <w:bCs/>
        </w:rPr>
        <w:t xml:space="preserve"> must first deal with internal changes and instability. Given the </w:t>
      </w:r>
      <w:smartTag w:uri="urn:schemas-microsoft-com:office:smarttags" w:element="country-region">
        <w:r w:rsidRPr="00DF13C4">
          <w:rPr>
            <w:b/>
            <w:bCs/>
          </w:rPr>
          <w:t>UK</w:t>
        </w:r>
      </w:smartTag>
      <w:r w:rsidRPr="00DF13C4">
        <w:rPr>
          <w:b/>
          <w:bCs/>
        </w:rPr>
        <w:t xml:space="preserve">'s historic and contemporary relations with </w:t>
      </w:r>
      <w:smartTag w:uri="urn:schemas-microsoft-com:office:smarttags" w:element="country-region">
        <w:r w:rsidRPr="00DF13C4">
          <w:rPr>
            <w:b/>
            <w:bCs/>
          </w:rPr>
          <w:t>Iraq</w:t>
        </w:r>
      </w:smartTag>
      <w:r w:rsidRPr="00DF13C4">
        <w:rPr>
          <w:b/>
          <w:bCs/>
        </w:rPr>
        <w:t xml:space="preserve"> and the high volume of trade between the EU and </w:t>
      </w:r>
      <w:smartTag w:uri="urn:schemas-microsoft-com:office:smarttags" w:element="place">
        <w:smartTag w:uri="urn:schemas-microsoft-com:office:smarttags" w:element="country-region">
          <w:r w:rsidRPr="00DF13C4">
            <w:rPr>
              <w:b/>
              <w:bCs/>
            </w:rPr>
            <w:t>Iraq</w:t>
          </w:r>
        </w:smartTag>
      </w:smartTag>
      <w:r w:rsidRPr="00DF13C4">
        <w:rPr>
          <w:b/>
          <w:bCs/>
        </w:rPr>
        <w:t>, these relations are unlikely to change in the near future</w:t>
      </w:r>
      <w:r w:rsidRPr="00DF13C4">
        <w:rPr>
          <w:b/>
          <w:bCs/>
          <w:rtl/>
        </w:rPr>
        <w:t>.</w:t>
      </w:r>
    </w:p>
    <w:p w:rsidR="00941801" w:rsidRPr="00DF13C4" w:rsidRDefault="00941801" w:rsidP="00941801">
      <w:pPr>
        <w:spacing w:after="0" w:line="240" w:lineRule="auto"/>
        <w:rPr>
          <w:rFonts w:ascii="Traditional Arabic" w:hAnsi="Traditional Arabic" w:cs="Traditional Arabic" w:hint="cs"/>
          <w:b/>
          <w:bCs/>
          <w:color w:val="000000"/>
          <w:sz w:val="28"/>
          <w:szCs w:val="28"/>
          <w:lang w:bidi="ar-IQ"/>
        </w:rPr>
      </w:pPr>
    </w:p>
    <w:p w:rsidR="00941801" w:rsidRDefault="00941801" w:rsidP="00941801">
      <w:pPr>
        <w:rPr>
          <w:rFonts w:hint="cs"/>
          <w:szCs w:val="24"/>
          <w:rtl/>
          <w:lang w:bidi="ar-IQ"/>
        </w:rPr>
      </w:pPr>
    </w:p>
    <w:p w:rsidR="00941801" w:rsidRDefault="00941801" w:rsidP="00941801">
      <w:pPr>
        <w:rPr>
          <w:rFonts w:hint="cs"/>
          <w:szCs w:val="24"/>
          <w:rtl/>
          <w:lang w:bidi="ar-IQ"/>
        </w:rPr>
      </w:pPr>
    </w:p>
    <w:p w:rsidR="00941801" w:rsidRDefault="00941801" w:rsidP="00941801">
      <w:pPr>
        <w:rPr>
          <w:rFonts w:hint="cs"/>
          <w:szCs w:val="24"/>
          <w:rtl/>
          <w:lang w:bidi="ar-IQ"/>
        </w:rPr>
      </w:pPr>
    </w:p>
    <w:p w:rsidR="00941801" w:rsidRDefault="00941801" w:rsidP="00941801">
      <w:pPr>
        <w:rPr>
          <w:rFonts w:hint="cs"/>
          <w:szCs w:val="24"/>
          <w:rtl/>
          <w:lang w:bidi="ar-IQ"/>
        </w:rPr>
      </w:pPr>
    </w:p>
    <w:p w:rsidR="00941801" w:rsidRDefault="00941801" w:rsidP="00941801">
      <w:pPr>
        <w:rPr>
          <w:rFonts w:hint="cs"/>
          <w:szCs w:val="24"/>
          <w:rtl/>
          <w:lang w:bidi="ar-IQ"/>
        </w:rPr>
      </w:pPr>
    </w:p>
    <w:p w:rsidR="00941801" w:rsidRDefault="00941801" w:rsidP="00941801">
      <w:pPr>
        <w:rPr>
          <w:rFonts w:hint="cs"/>
          <w:szCs w:val="24"/>
          <w:rtl/>
          <w:lang w:bidi="ar-IQ"/>
        </w:rPr>
      </w:pPr>
    </w:p>
    <w:p w:rsidR="00941801" w:rsidRDefault="00941801" w:rsidP="00941801">
      <w:pPr>
        <w:rPr>
          <w:rFonts w:hint="cs"/>
          <w:szCs w:val="24"/>
          <w:rtl/>
          <w:lang w:bidi="ar-IQ"/>
        </w:rPr>
      </w:pPr>
    </w:p>
    <w:p w:rsidR="00941801" w:rsidRDefault="00941801" w:rsidP="00941801">
      <w:pPr>
        <w:rPr>
          <w:rFonts w:hint="cs"/>
          <w:szCs w:val="24"/>
          <w:rtl/>
          <w:lang w:bidi="ar-IQ"/>
        </w:rPr>
      </w:pPr>
    </w:p>
    <w:p w:rsidR="00941801" w:rsidRDefault="00941801" w:rsidP="00941801">
      <w:pPr>
        <w:rPr>
          <w:rFonts w:hint="cs"/>
          <w:szCs w:val="24"/>
          <w:rtl/>
          <w:lang w:bidi="ar-IQ"/>
        </w:rPr>
      </w:pPr>
    </w:p>
    <w:p w:rsidR="00941801" w:rsidRPr="007D1B82" w:rsidRDefault="00941801" w:rsidP="00941801">
      <w:pPr>
        <w:spacing w:after="0" w:line="240" w:lineRule="auto"/>
        <w:jc w:val="center"/>
        <w:rPr>
          <w:rFonts w:cs="AL-Mateen"/>
          <w:sz w:val="36"/>
          <w:szCs w:val="36"/>
          <w:rtl/>
          <w:lang w:bidi="ar-IQ"/>
        </w:rPr>
      </w:pPr>
      <w:r w:rsidRPr="007D1B82">
        <w:rPr>
          <w:rFonts w:cs="AL-Mateen"/>
          <w:sz w:val="36"/>
          <w:szCs w:val="36"/>
          <w:rtl/>
          <w:lang w:bidi="ar-IQ"/>
        </w:rPr>
        <w:t>العلاقات العراقية البريطانية في مرحلة ما بعد الاحتلال</w:t>
      </w:r>
    </w:p>
    <w:p w:rsidR="00941801" w:rsidRDefault="00941801" w:rsidP="00941801">
      <w:pPr>
        <w:spacing w:after="0" w:line="240" w:lineRule="auto"/>
        <w:jc w:val="right"/>
        <w:rPr>
          <w:rFonts w:cs="AF_Diwani" w:hint="cs"/>
          <w:sz w:val="36"/>
          <w:szCs w:val="36"/>
          <w:rtl/>
          <w:lang w:bidi="ar-IQ"/>
        </w:rPr>
      </w:pPr>
    </w:p>
    <w:p w:rsidR="00941801" w:rsidRPr="007D1B82" w:rsidRDefault="00941801" w:rsidP="00941801">
      <w:pPr>
        <w:spacing w:after="0" w:line="240" w:lineRule="auto"/>
        <w:jc w:val="right"/>
        <w:rPr>
          <w:rFonts w:cs="AF_Diwani"/>
          <w:sz w:val="36"/>
          <w:szCs w:val="36"/>
          <w:rtl/>
          <w:lang w:bidi="ar-IQ"/>
        </w:rPr>
      </w:pPr>
      <w:r w:rsidRPr="007D1B82">
        <w:rPr>
          <w:rFonts w:cs="AF_Diwani"/>
          <w:sz w:val="36"/>
          <w:szCs w:val="36"/>
          <w:rtl/>
          <w:lang w:bidi="ar-IQ"/>
        </w:rPr>
        <w:t>الدكتور عامر حسن ثابت</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المقدمة</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تهدف هذه الورقة الى إعطاء تقييم موجز للعلاقات العراق</w:t>
      </w:r>
      <w:r>
        <w:rPr>
          <w:rFonts w:ascii="Traditional Arabic" w:hAnsi="Traditional Arabic" w:cs="Traditional Arabic"/>
          <w:b/>
          <w:bCs/>
          <w:sz w:val="28"/>
          <w:szCs w:val="28"/>
          <w:rtl/>
          <w:lang w:bidi="ar-IQ"/>
        </w:rPr>
        <w:t>ية البريطانية ،الواقع والمستقبل</w:t>
      </w:r>
      <w:r w:rsidRPr="007D1B82">
        <w:rPr>
          <w:rFonts w:ascii="Traditional Arabic" w:hAnsi="Traditional Arabic" w:cs="Traditional Arabic"/>
          <w:b/>
          <w:bCs/>
          <w:sz w:val="28"/>
          <w:szCs w:val="28"/>
          <w:rtl/>
          <w:lang w:bidi="ar-IQ"/>
        </w:rPr>
        <w:t>، مع الاخذ  بنظر الاعتبارعام 2003 كنقطة انطلاق( اي ماذا يحتاج العراق</w:t>
      </w: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الجديد كدولة من علاقت</w:t>
      </w:r>
      <w:r>
        <w:rPr>
          <w:rFonts w:ascii="Traditional Arabic" w:hAnsi="Traditional Arabic" w:cs="Traditional Arabic"/>
          <w:b/>
          <w:bCs/>
          <w:sz w:val="28"/>
          <w:szCs w:val="28"/>
          <w:rtl/>
          <w:lang w:bidi="ar-IQ"/>
        </w:rPr>
        <w:t>ه مع بريطانيا الان وفي المستقبل</w:t>
      </w:r>
      <w:r w:rsidRPr="007D1B82">
        <w:rPr>
          <w:rFonts w:ascii="Traditional Arabic" w:hAnsi="Traditional Arabic" w:cs="Traditional Arabic"/>
          <w:b/>
          <w:bCs/>
          <w:sz w:val="28"/>
          <w:szCs w:val="28"/>
          <w:rtl/>
          <w:lang w:bidi="ar-IQ"/>
        </w:rPr>
        <w:t>). حيث شهد ذلك العام بداية سلسلة من الأحداث الكبرى في تاريخ العلاقات بين الجانبين ؛ الأول هو انهي</w:t>
      </w:r>
      <w:r>
        <w:rPr>
          <w:rFonts w:ascii="Traditional Arabic" w:hAnsi="Traditional Arabic" w:cs="Traditional Arabic"/>
          <w:b/>
          <w:bCs/>
          <w:sz w:val="28"/>
          <w:szCs w:val="28"/>
          <w:rtl/>
          <w:lang w:bidi="ar-IQ"/>
        </w:rPr>
        <w:t>ار نظام صدام في التاسع من أبريل/</w:t>
      </w:r>
      <w:r w:rsidRPr="007D1B82">
        <w:rPr>
          <w:rFonts w:ascii="Traditional Arabic" w:hAnsi="Traditional Arabic" w:cs="Traditional Arabic"/>
          <w:b/>
          <w:bCs/>
          <w:sz w:val="28"/>
          <w:szCs w:val="28"/>
          <w:rtl/>
          <w:lang w:bidi="ar-IQ"/>
        </w:rPr>
        <w:t>نيسان 2003، والثاني هو وجود القوات العسكرية للمملكة المتحدة في جنوب العراق وتمركزها في محافظة البصرة.</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ومع ذلك، يعود تاريخ العلاقات البريطانية العراقية إلى تاسيس الدولة العراقية في عام 1920، عندما كانت بريطانيا قد احتلت العراق ؛  والذي كان من نتائجه حينها  تقسيم العراق الى محافظات منفصلة من الموصل شمالا إلى البصرة جنوبا</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    ومن المهم هنا هو تسليط الضوء على العلاقات العراقية البريطانية في مرحلة ما بعد الغزو 2003 فصاعدا. وفي أعقاب ذلك، حاولت المملكة المتحدة في عام 2003 ترسيخ وجودها في العراق، وأرادت استعادة ماضيها مرة أخرى.</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تم تطوير العلاقات بين الجانبين بعد عام 2003، وكان ذلك على عدة مستويات من بينها التعاون على المستوى السياسي، والتعاون على المستوى الأمني والعسكري، ناهيك عن التعاون على المستوى الاقتصادي والتعاون في مجال دعم التعليم والثقافة. وهذا يعني أن الدولة العراقية بالغة الأهمية في تصور الساسة البريطانيين.</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أولا، التعاون على المستوى السياسي</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كان من المتوقع ان تنظر الحكومة البريطانية فى اصلاح العملية السياسية فى العراق. وللوفاء  بالتزاماتها تجاه الشعب العراقي، لذا ان الحكومة البريطانية يجب أن يأخذ في الاعتبار العمل مع الحكومة العراقية الحالية على تنفيذ الخطوات التالية:</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 إسداء المشورة للحكومة العراقية بأن هناك حاجة لإقامة "حكومة عراقية شاملة"، تضم كل مكونات المجتمع العراقي بغض النظر عن انتماءاتهم الدينية والاثنية والقومية. وسيساعد ذلك على تهيئة بيئة سياسية إيجابية تمكن جميع الأحزاب السياسية من المشاركة في العملية السياسية بفاعلية.</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 حث الحكومة العراقية على الفصل واستقلال السلطات التنفيذية ،التشريعية والقضائية، وهو أمر بالغ الأهمية. ومن شأن ذلك أن يحول دون الهيمنة على الرئاسة  من طرف دون  اخر ،ومن ثم تجنب انتاج الديكتاتورية من جديد.</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العمل مع الحكومة العراقية فيما يتعلق بمعالجة الأخطاء التي وردت في  اغلب مواد الدستور العراقي وإيجاد الحلول المناسبة لاصلاحها</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 xml:space="preserve"> دعم الدولة العراقية في  مرحلة الانتخابات المقبلة في عام 2018، من خلال الإشراف والمراقبة والرصد، بهدف منع التدخل الخارجي اقليميا ودوليا و في تغيير نتائج الانتخابات القادمة من خلال تزوير الانتخابات لصالح بعض الأحزاب السياسية</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الحد من التدخل الإقليمي في شؤون العراق الداخلية والخارجية، ولا سيما في تغيير نتائج الانتخابات القادمة لصالح جهة دون اخرى على حساب الشعب العراقي. وسيسهم ذلك إسهاما كبيرا في تحسين العملية السياسية ككل في العراق وعلى جميع هذه المستويات، ويتيح للعراقيين الحق في إدارة العراق الديمقراطي</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 xml:space="preserve">- </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 xml:space="preserve">ثانيا، التعاون على المستوى الأمني </w:t>
      </w:r>
      <w:r w:rsidRPr="007D1B82">
        <w:rPr>
          <w:rFonts w:cs="Traditional Arabic"/>
          <w:b/>
          <w:bCs/>
          <w:sz w:val="28"/>
          <w:szCs w:val="28"/>
          <w:lang w:bidi="ar-IQ"/>
        </w:rPr>
        <w:t>​​</w:t>
      </w:r>
      <w:r w:rsidRPr="007D1B82">
        <w:rPr>
          <w:rFonts w:ascii="Traditional Arabic" w:hAnsi="Traditional Arabic" w:cs="Traditional Arabic"/>
          <w:b/>
          <w:bCs/>
          <w:sz w:val="28"/>
          <w:szCs w:val="28"/>
          <w:rtl/>
          <w:lang w:bidi="ar-IQ"/>
        </w:rPr>
        <w:t>والعسكري</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تقع مسؤولية  على الحكومة البريطانية تجاه الشعب العراقي في هذا المستوى من التعاون وهي</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استمرار دعم الحكومة البريطانية للحكومة العراقية في الحرب على مكافحة الإرهاب و / أو ما يسمى تنظيم داعش</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استمرارها في تدريب قوات الأمن العراقية ضد الإرهاب. وهذا يعني تزويدهم بالأسلحة والذخائر والمشورة والمعلومات الذكية عن الجماعات الإرهابية وأماكن وجودها</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 إعادة هيكلة وبناء الجيش العراقي، والتي يمكن تحقيقها عن طريق منع الميليشيات والقوات التي خارج سيطرة الحكومة من الوصول إلى الجيش العراقي أو دمجه لضمان أن تكون المؤسسة العسكرية بعيدة عن  المحاصصة الطائفية.</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 xml:space="preserve"> - ومن المطالب ايضا ان تتخذ الحكومة البريطانية اجراءات فورية وجادة لتأمين ومراقبة الحدود باستخدام قوات الامن المؤهلة لوقف التدخل الاقليمى فى العراق . وسيساهم ذلك بشكل كبير في تحسين أداء الدولة في العراق على المستويين الأمني </w:t>
      </w:r>
      <w:r w:rsidRPr="007D1B82">
        <w:rPr>
          <w:rFonts w:cs="Traditional Arabic"/>
          <w:b/>
          <w:bCs/>
          <w:sz w:val="28"/>
          <w:szCs w:val="28"/>
          <w:lang w:bidi="ar-IQ"/>
        </w:rPr>
        <w:t>​​</w:t>
      </w:r>
      <w:r w:rsidRPr="007D1B82">
        <w:rPr>
          <w:rFonts w:ascii="Traditional Arabic" w:hAnsi="Traditional Arabic" w:cs="Traditional Arabic"/>
          <w:b/>
          <w:bCs/>
          <w:sz w:val="28"/>
          <w:szCs w:val="28"/>
          <w:rtl/>
          <w:lang w:bidi="ar-IQ"/>
        </w:rPr>
        <w:t>والعسكري.</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ثالثا، التعاون على المستوى الاقتصادي</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وتتجلى مسؤولية الحكومة البريطانية تجاه الحكومة العراقية في المهام التالية</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العمل مع الحكومة العراقية لمحاربة الفساد بين المسؤولين الحكوميين والبطالة بين العراقيين. ولذلك يجب على الحكومة أن تكون جادة في وضع حل استراتيجي للقضاء على الفساد من خلال التحقق من قوانين الفساد وتطبيقها دون استبعاد أي فرد بشكل عام، ومجلس الوزراء والسياسيين على وجه الخصوص</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كما أن إمكانية الفاسدة ستساعد على الحد من انتشار الفساد في البلاد</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سوف يسهم التوزيع المتكافئ للثروة وتشجيع الاستثمار الأجنبي في البلاد إسهاما كبيرا في خلق المزيد من فرص العمل للناس في العراق، الأمر الذي سينعكس إيجابا في اقتصاد العراق بشكل عام</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 xml:space="preserve"> تطوير مشاريع الاستثمار في العراق من خلال تشجيع الشركات البريطانية على الاستثمار في العراق وخاصة التركيز على إعادة تأهيل البنية التحتية في العراق</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 xml:space="preserve">- تفعيل العلاقات التجارية مع بريطانيا من خلال تكيف التعاون بين غرف التجارة العراقية وغرفة التجارة والصناعة البريطانية وعقد اجتماعات ولقاءات للنهوض بمستوى العلاقات التجارية بين البلدين .  </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 المشاركة في إعادة بناء المدن العراقية التي دمرتها داعش، وخاصة المناطق المضيفة (المناطق الواقعة غرب العراق).</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رابعا، دعم قطاع التعليم والثقافة</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تطوير القطاع التعليمي في العراق الذي يتطلب من الحكومة البريطانية أن يأخذ بعين الاعتبار المهام التالية</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تعزيز التعاون بين الجامعات العراقية و الجامعات البريطانية من خلال حضور ورشات العمل في الجامعات البريطانية وحضور المؤتمرات التي تسهم  في تحسين مهارات الكادر التعليمي في الجامعات العراقية</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تحسين نوعية  البرامج المتطورة في التعليم  من خلال تعزيز التعاون العلمي والاكاديمي ، وتقاسم أفضل الممارسات الدولية، وتسهيل الحوار بين أعضاء هيئة التدريس وممارسي السياسات وقادة التعليم، والتي قد تؤدي إلى إصلاح النظام بأكمله للمساعدة في تحسين نتائج التعليم</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lang w:bidi="ar-IQ"/>
        </w:rPr>
        <w:t xml:space="preserve">- </w:t>
      </w:r>
      <w:r w:rsidRPr="007D1B82">
        <w:rPr>
          <w:rFonts w:ascii="Traditional Arabic" w:hAnsi="Traditional Arabic" w:cs="Traditional Arabic"/>
          <w:b/>
          <w:bCs/>
          <w:sz w:val="28"/>
          <w:szCs w:val="28"/>
          <w:rtl/>
          <w:lang w:bidi="ar-IQ"/>
        </w:rPr>
        <w:t>إعادة تفعيل البرنامج الذي يتضمن إرسال الطلاب المتميزين للدراسة في الجامعات البريطانية خلال عطلة الصيف للحصول على التدريب والخبرات</w:t>
      </w:r>
      <w:r w:rsidRPr="007D1B82">
        <w:rPr>
          <w:rFonts w:ascii="Traditional Arabic" w:hAnsi="Traditional Arabic" w:cs="Traditional Arabic"/>
          <w:b/>
          <w:bCs/>
          <w:sz w:val="28"/>
          <w:szCs w:val="28"/>
          <w:lang w:bidi="ar-IQ"/>
        </w:rPr>
        <w:t>.</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 تمكين الطلاب في الجامعات العراقية من تطوير مهاراتهم وقدراتهم العلمية ،  وارسال من هم مؤهلون إلى الالتحاق بالجامعات البريطانية للحصول على المهارات والخبرات الكافية لتحقيق التقدم في اختصاصاتهم وتحسين قدراتهم التنافسية الدولية في المستقبل.</w:t>
      </w:r>
    </w:p>
    <w:p w:rsidR="00941801" w:rsidRPr="007D1B82" w:rsidRDefault="00941801" w:rsidP="00941801">
      <w:pPr>
        <w:spacing w:after="0" w:line="240" w:lineRule="auto"/>
        <w:jc w:val="both"/>
        <w:rPr>
          <w:rFonts w:ascii="Traditional Arabic" w:hAnsi="Traditional Arabic" w:cs="Traditional Arabic"/>
          <w:b/>
          <w:bCs/>
          <w:sz w:val="28"/>
          <w:szCs w:val="28"/>
          <w:rtl/>
          <w:lang w:bidi="ar-IQ"/>
        </w:rPr>
      </w:pPr>
      <w:r w:rsidRPr="007D1B82">
        <w:rPr>
          <w:rFonts w:ascii="Traditional Arabic" w:hAnsi="Traditional Arabic" w:cs="Traditional Arabic"/>
          <w:b/>
          <w:bCs/>
          <w:sz w:val="28"/>
          <w:szCs w:val="28"/>
          <w:rtl/>
          <w:lang w:bidi="ar-IQ"/>
        </w:rPr>
        <w:t xml:space="preserve">- دعم المعهد الثقافي البريطاني  فرع العراق وتكثيف نشاطاته الخاصة باقامة الدورات التدريبة وتطوير الكوادر التدريسية العراقية.  </w:t>
      </w:r>
    </w:p>
    <w:p w:rsidR="00941801" w:rsidRDefault="00941801" w:rsidP="00941801">
      <w:pPr>
        <w:rPr>
          <w:rFonts w:hint="cs"/>
          <w:szCs w:val="24"/>
          <w:rtl/>
        </w:rPr>
      </w:pPr>
    </w:p>
    <w:p w:rsidR="00941801" w:rsidRPr="002A3E8E" w:rsidRDefault="00941801" w:rsidP="00941801">
      <w:pPr>
        <w:spacing w:after="0" w:line="240" w:lineRule="auto"/>
        <w:jc w:val="center"/>
        <w:rPr>
          <w:rFonts w:cs="AL-Mateen"/>
          <w:color w:val="000000"/>
          <w:sz w:val="36"/>
          <w:szCs w:val="36"/>
          <w:rtl/>
          <w:lang w:bidi="ar-IQ"/>
        </w:rPr>
      </w:pPr>
      <w:r w:rsidRPr="002A3E8E">
        <w:rPr>
          <w:rFonts w:cs="AL-Mateen" w:hint="eastAsia"/>
          <w:color w:val="000000"/>
          <w:sz w:val="36"/>
          <w:szCs w:val="36"/>
          <w:rtl/>
          <w:lang w:bidi="ar-IQ"/>
        </w:rPr>
        <w:t>العلاقات</w:t>
      </w:r>
      <w:r w:rsidRPr="002A3E8E">
        <w:rPr>
          <w:rFonts w:cs="AL-Mateen"/>
          <w:color w:val="000000"/>
          <w:sz w:val="36"/>
          <w:szCs w:val="36"/>
          <w:rtl/>
          <w:lang w:bidi="ar-IQ"/>
        </w:rPr>
        <w:t xml:space="preserve"> </w:t>
      </w:r>
      <w:r w:rsidRPr="002A3E8E">
        <w:rPr>
          <w:rFonts w:cs="AL-Mateen" w:hint="eastAsia"/>
          <w:color w:val="000000"/>
          <w:sz w:val="36"/>
          <w:szCs w:val="36"/>
          <w:rtl/>
          <w:lang w:bidi="ar-IQ"/>
        </w:rPr>
        <w:t>العراقية</w:t>
      </w:r>
      <w:r w:rsidRPr="002A3E8E">
        <w:rPr>
          <w:rFonts w:cs="AL-Mateen"/>
          <w:color w:val="000000"/>
          <w:sz w:val="36"/>
          <w:szCs w:val="36"/>
          <w:rtl/>
          <w:lang w:bidi="ar-IQ"/>
        </w:rPr>
        <w:t xml:space="preserve"> </w:t>
      </w:r>
      <w:r w:rsidRPr="002A3E8E">
        <w:rPr>
          <w:rFonts w:cs="AL-Mateen" w:hint="eastAsia"/>
          <w:color w:val="000000"/>
          <w:sz w:val="36"/>
          <w:szCs w:val="36"/>
          <w:rtl/>
          <w:lang w:bidi="ar-IQ"/>
        </w:rPr>
        <w:t>البريطانية</w:t>
      </w:r>
      <w:r w:rsidRPr="002A3E8E">
        <w:rPr>
          <w:rFonts w:cs="AL-Mateen" w:hint="cs"/>
          <w:color w:val="000000"/>
          <w:sz w:val="36"/>
          <w:szCs w:val="36"/>
          <w:rtl/>
          <w:lang w:bidi="ar-IQ"/>
        </w:rPr>
        <w:t xml:space="preserve"> </w:t>
      </w:r>
      <w:r w:rsidRPr="002A3E8E">
        <w:rPr>
          <w:rFonts w:cs="AL-Mateen" w:hint="eastAsia"/>
          <w:color w:val="000000"/>
          <w:sz w:val="36"/>
          <w:szCs w:val="36"/>
          <w:rtl/>
          <w:lang w:bidi="ar-IQ"/>
        </w:rPr>
        <w:t>رؤية</w:t>
      </w:r>
      <w:r w:rsidRPr="002A3E8E">
        <w:rPr>
          <w:rFonts w:cs="AL-Mateen"/>
          <w:color w:val="000000"/>
          <w:sz w:val="36"/>
          <w:szCs w:val="36"/>
          <w:rtl/>
          <w:lang w:bidi="ar-IQ"/>
        </w:rPr>
        <w:t xml:space="preserve"> </w:t>
      </w:r>
      <w:r w:rsidRPr="002A3E8E">
        <w:rPr>
          <w:rFonts w:cs="AL-Mateen" w:hint="eastAsia"/>
          <w:color w:val="000000"/>
          <w:sz w:val="36"/>
          <w:szCs w:val="36"/>
          <w:rtl/>
          <w:lang w:bidi="ar-IQ"/>
        </w:rPr>
        <w:t>في</w:t>
      </w:r>
      <w:r w:rsidRPr="002A3E8E">
        <w:rPr>
          <w:rFonts w:cs="AL-Mateen"/>
          <w:color w:val="000000"/>
          <w:sz w:val="36"/>
          <w:szCs w:val="36"/>
          <w:rtl/>
          <w:lang w:bidi="ar-IQ"/>
        </w:rPr>
        <w:t xml:space="preserve"> </w:t>
      </w:r>
      <w:r w:rsidRPr="002A3E8E">
        <w:rPr>
          <w:rFonts w:cs="AL-Mateen" w:hint="eastAsia"/>
          <w:color w:val="000000"/>
          <w:sz w:val="36"/>
          <w:szCs w:val="36"/>
          <w:rtl/>
          <w:lang w:bidi="ar-IQ"/>
        </w:rPr>
        <w:t>الافاق</w:t>
      </w:r>
      <w:r w:rsidRPr="002A3E8E">
        <w:rPr>
          <w:rFonts w:cs="AL-Mateen"/>
          <w:color w:val="000000"/>
          <w:sz w:val="36"/>
          <w:szCs w:val="36"/>
          <w:rtl/>
          <w:lang w:bidi="ar-IQ"/>
        </w:rPr>
        <w:t xml:space="preserve"> </w:t>
      </w:r>
      <w:r w:rsidRPr="002A3E8E">
        <w:rPr>
          <w:rFonts w:cs="AL-Mateen" w:hint="eastAsia"/>
          <w:color w:val="000000"/>
          <w:sz w:val="36"/>
          <w:szCs w:val="36"/>
          <w:rtl/>
          <w:lang w:bidi="ar-IQ"/>
        </w:rPr>
        <w:t>الاستراتيجية</w:t>
      </w:r>
    </w:p>
    <w:p w:rsidR="00941801" w:rsidRDefault="00941801" w:rsidP="00941801">
      <w:pPr>
        <w:spacing w:after="0" w:line="240" w:lineRule="auto"/>
        <w:jc w:val="right"/>
        <w:rPr>
          <w:rFonts w:cs="AF_Diwani" w:hint="cs"/>
          <w:color w:val="000000"/>
          <w:sz w:val="36"/>
          <w:szCs w:val="36"/>
          <w:rtl/>
          <w:lang w:bidi="ar-IQ"/>
        </w:rPr>
      </w:pPr>
    </w:p>
    <w:p w:rsidR="00941801" w:rsidRPr="002A3E8E" w:rsidRDefault="00941801" w:rsidP="00941801">
      <w:pPr>
        <w:spacing w:after="0" w:line="240" w:lineRule="auto"/>
        <w:jc w:val="right"/>
        <w:rPr>
          <w:rFonts w:cs="AF_Diwani"/>
          <w:color w:val="000000"/>
          <w:sz w:val="36"/>
          <w:szCs w:val="36"/>
          <w:rtl/>
          <w:lang w:bidi="ar-IQ"/>
        </w:rPr>
      </w:pPr>
      <w:r w:rsidRPr="002A3E8E">
        <w:rPr>
          <w:rFonts w:cs="AF_Diwani" w:hint="eastAsia"/>
          <w:color w:val="000000"/>
          <w:sz w:val="36"/>
          <w:szCs w:val="36"/>
          <w:rtl/>
          <w:lang w:bidi="ar-IQ"/>
        </w:rPr>
        <w:t>د</w:t>
      </w:r>
      <w:r w:rsidRPr="002A3E8E">
        <w:rPr>
          <w:rFonts w:cs="AF_Diwani"/>
          <w:color w:val="000000"/>
          <w:sz w:val="36"/>
          <w:szCs w:val="36"/>
          <w:rtl/>
          <w:lang w:bidi="ar-IQ"/>
        </w:rPr>
        <w:t>.</w:t>
      </w:r>
      <w:r w:rsidRPr="002A3E8E">
        <w:rPr>
          <w:rFonts w:cs="AF_Diwani" w:hint="eastAsia"/>
          <w:color w:val="000000"/>
          <w:sz w:val="36"/>
          <w:szCs w:val="36"/>
          <w:rtl/>
          <w:lang w:bidi="ar-IQ"/>
        </w:rPr>
        <w:t>حسين</w:t>
      </w:r>
      <w:r w:rsidRPr="002A3E8E">
        <w:rPr>
          <w:rFonts w:cs="AF_Diwani"/>
          <w:color w:val="000000"/>
          <w:sz w:val="36"/>
          <w:szCs w:val="36"/>
          <w:rtl/>
          <w:lang w:bidi="ar-IQ"/>
        </w:rPr>
        <w:t xml:space="preserve"> </w:t>
      </w:r>
      <w:r w:rsidRPr="002A3E8E">
        <w:rPr>
          <w:rFonts w:cs="AF_Diwani" w:hint="eastAsia"/>
          <w:color w:val="000000"/>
          <w:sz w:val="36"/>
          <w:szCs w:val="36"/>
          <w:rtl/>
          <w:lang w:bidi="ar-IQ"/>
        </w:rPr>
        <w:t>مشتت</w:t>
      </w:r>
      <w:r w:rsidRPr="002A3E8E">
        <w:rPr>
          <w:rFonts w:cs="AF_Diwani"/>
          <w:color w:val="000000"/>
          <w:sz w:val="36"/>
          <w:szCs w:val="36"/>
          <w:rtl/>
          <w:lang w:bidi="ar-IQ"/>
        </w:rPr>
        <w:t xml:space="preserve"> </w:t>
      </w:r>
      <w:r w:rsidRPr="002A3E8E">
        <w:rPr>
          <w:rFonts w:cs="AF_Diwani" w:hint="eastAsia"/>
          <w:color w:val="000000"/>
          <w:sz w:val="36"/>
          <w:szCs w:val="36"/>
          <w:rtl/>
          <w:lang w:bidi="ar-IQ"/>
        </w:rPr>
        <w:t>ال</w:t>
      </w:r>
      <w:r w:rsidRPr="002A3E8E">
        <w:rPr>
          <w:rFonts w:cs="AF_Diwani"/>
          <w:color w:val="000000"/>
          <w:sz w:val="36"/>
          <w:szCs w:val="36"/>
          <w:rtl/>
          <w:lang w:bidi="ar-IQ"/>
        </w:rPr>
        <w:t xml:space="preserve"> </w:t>
      </w:r>
      <w:r w:rsidRPr="002A3E8E">
        <w:rPr>
          <w:rFonts w:cs="AF_Diwani" w:hint="eastAsia"/>
          <w:color w:val="000000"/>
          <w:sz w:val="36"/>
          <w:szCs w:val="36"/>
          <w:rtl/>
          <w:lang w:bidi="ar-IQ"/>
        </w:rPr>
        <w:t>شبانة</w:t>
      </w:r>
    </w:p>
    <w:p w:rsidR="00941801" w:rsidRPr="002A3E8E" w:rsidRDefault="00941801" w:rsidP="00941801">
      <w:pPr>
        <w:spacing w:after="0" w:line="240" w:lineRule="auto"/>
        <w:jc w:val="both"/>
        <w:rPr>
          <w:rFonts w:ascii="Traditional Arabic" w:hAnsi="Traditional Arabic" w:cs="Traditional Arabic"/>
          <w:b/>
          <w:bCs/>
          <w:color w:val="000000"/>
          <w:sz w:val="28"/>
          <w:szCs w:val="28"/>
          <w:u w:val="single"/>
          <w:rtl/>
          <w:lang w:bidi="ar-IQ"/>
        </w:rPr>
      </w:pPr>
      <w:r w:rsidRPr="002A3E8E">
        <w:rPr>
          <w:rFonts w:hint="eastAsia"/>
          <w:b/>
          <w:bCs/>
          <w:color w:val="000000"/>
          <w:sz w:val="24"/>
          <w:szCs w:val="24"/>
          <w:u w:val="single"/>
          <w:rtl/>
          <w:lang w:bidi="ar-IQ"/>
        </w:rPr>
        <w:t>ا</w:t>
      </w:r>
      <w:r w:rsidRPr="002A3E8E">
        <w:rPr>
          <w:rFonts w:ascii="Traditional Arabic" w:hAnsi="Traditional Arabic" w:cs="Traditional Arabic"/>
          <w:b/>
          <w:bCs/>
          <w:color w:val="000000"/>
          <w:sz w:val="28"/>
          <w:szCs w:val="28"/>
          <w:u w:val="single"/>
          <w:rtl/>
          <w:lang w:bidi="ar-IQ"/>
        </w:rPr>
        <w:t>لمقدمة</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 xml:space="preserve">ان المملكة المتحدة من اهم الدول التي لها دور رئيسي في القرارات السياسية والاقتصادية في المحافل الدولية بشان الشرق الاوسط والعراق خصوصا الذي يعد احد الدول المهمة في المدرك الاستراتيجي للقوى الدولية العظمى ولعل البريطانيون ادركوا هذه الحقيقة فازداد شعورهم بأهمية العراق الاستراتيجية فبدأت بناء علاقة مبنية على المصالح الاستراتيجية بعد ان انتاب العلاقة الغموض والتوتر نتيجة سياسات النظام السابق ومن هنا سعت مؤسسة السياسة الخارجية وعلى وجه التحديد صانع القرار السياسي الخارجي البريطاني لرسم رؤى جديدة تنسجم واهمية العراق في تحقيق مصالح بريطانيا في الشرق الاوسط عبر بوابة العراق. </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 xml:space="preserve">- وسادت العلاقات العراقية البريطانية جو من التحسن والوئام والنشاط الدبلوماسي على صعيد كل القضايا التي تخص العراق في المجتمع الدولي  وعلى راسها الارهاب فبدات الحكومة البريطانية للتعاون مع الحكومات العراقية المتعاقبة لرسم استراتيجيات مشتركة لمكافحة الارهاب ورسم الخطط للمساهمة في اعادة اعمار العراق . .   </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 xml:space="preserve">وبالرغم من الزيارات المتبادلة والتصريحات الاعلامية لم نلمس اية مؤشرات دعم واقعية من جانب بريطانيا تجاه الحكومة العراقية رغم ان المجتمع العراقي مثقل بالأزمات الاجتماعية والسياسية والاقتصادية ...الخ . </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من خلال كل التجارب لم تكن السياسة الخارجية للمملكة المتحدة باتجاه واحد لان الحكومة تنتهج سياسات خارجية متعددة في وقت واحد لأنها تشمل مجموعة مختلفة من المؤسسات والجهات الفاعلة والضغوطات الخارجية وحسب نوع القضية ولهذا مارست دورا عالميا من خلال قوتها المالية والصناعية والبحرية والامتداد الواسع ساعد كثيرا في تدعيم قوتها التي جعلتها  قوة عظمى وعضو دائم في مجلس الامن ومن مؤسسي  حلف شمال الاطلسي وفاعلة في منظمة التجارة ودول أوربا ومنظمة الامن والتعاون ورئيس دول الكومنويلث إرث الامبراطورية البريطانية.</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ومن هذا فان للعراق اهمية كبيرة في مدركاتها الاستراتيجية لتنفيذ مصالحها في منطقة الشرق الاوسط لأسباب متعددة ومنها:</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 xml:space="preserve">1. -يعد العراق حجر اساس للاستقرار في منطقة الخليج العربي وله دور عربي مؤثر </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2- يعد استقرار العراق ونجاحه في ترسيخ الديمقراطية كنموذج مدني تطمع بريطانيا لإنجاحه ويدعم الاستقرار في المنطقة.</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3- له اهمية كبيرة للمصالح البريطانية داخل المنطقة وخارجها.</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4- له دور في حفظ التوازن الاقليمي لموقعه الجيوستراتيجي وعلاقته مع ايران والدول العربية.</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5- له احتياطي نفطي هائل وموارد بشرية كبيرة</w:t>
      </w:r>
    </w:p>
    <w:p w:rsidR="00941801" w:rsidRPr="002A3E8E" w:rsidRDefault="00941801" w:rsidP="00941801">
      <w:pPr>
        <w:spacing w:after="0" w:line="240" w:lineRule="auto"/>
        <w:jc w:val="both"/>
        <w:rPr>
          <w:rFonts w:ascii="Traditional Arabic" w:hAnsi="Traditional Arabic" w:cs="Traditional Arabic"/>
          <w:b/>
          <w:bCs/>
          <w:color w:val="000000"/>
          <w:sz w:val="28"/>
          <w:szCs w:val="28"/>
          <w:u w:val="single"/>
          <w:rtl/>
          <w:lang w:bidi="ar-IQ"/>
        </w:rPr>
      </w:pPr>
      <w:r w:rsidRPr="002A3E8E">
        <w:rPr>
          <w:rFonts w:ascii="Traditional Arabic" w:hAnsi="Traditional Arabic" w:cs="Traditional Arabic"/>
          <w:b/>
          <w:bCs/>
          <w:color w:val="000000"/>
          <w:sz w:val="28"/>
          <w:szCs w:val="28"/>
          <w:u w:val="single"/>
          <w:rtl/>
          <w:lang w:bidi="ar-IQ"/>
        </w:rPr>
        <w:t>المصالح  الاستراتيجية المشتركة بين العراق وبريطانيا</w:t>
      </w:r>
    </w:p>
    <w:p w:rsidR="00941801" w:rsidRPr="002A3E8E" w:rsidRDefault="00941801" w:rsidP="00941801">
      <w:pPr>
        <w:spacing w:after="0" w:line="240" w:lineRule="auto"/>
        <w:jc w:val="both"/>
        <w:rPr>
          <w:rFonts w:ascii="Traditional Arabic" w:hAnsi="Traditional Arabic" w:cs="Traditional Arabic"/>
          <w:b/>
          <w:bCs/>
          <w:color w:val="000000"/>
          <w:sz w:val="28"/>
          <w:szCs w:val="28"/>
        </w:rPr>
      </w:pPr>
      <w:r w:rsidRPr="002A3E8E">
        <w:rPr>
          <w:rFonts w:ascii="Traditional Arabic" w:hAnsi="Traditional Arabic" w:cs="Traditional Arabic"/>
          <w:b/>
          <w:bCs/>
          <w:color w:val="000000"/>
          <w:sz w:val="28"/>
          <w:szCs w:val="28"/>
          <w:rtl/>
          <w:lang w:bidi="ar-IQ"/>
        </w:rPr>
        <w:t xml:space="preserve">تسعى الحكومتان العراقية والبريطانية إلى بناء أسس سليمة للعلاقات الثنائية بينهما، تسمح بالديمومة والاستمرار، وتقوم على الاحترام المتبادل بعد سنوات من الشك والريبة التي فرضتها سنوات العزلة التي عاشها العراق جراء سياسات النظام السابق. </w:t>
      </w:r>
    </w:p>
    <w:p w:rsidR="00941801" w:rsidRPr="002A3E8E" w:rsidRDefault="00941801" w:rsidP="00941801">
      <w:pPr>
        <w:spacing w:after="0" w:line="240" w:lineRule="auto"/>
        <w:jc w:val="both"/>
        <w:rPr>
          <w:rFonts w:ascii="Traditional Arabic" w:hAnsi="Traditional Arabic" w:cs="Traditional Arabic"/>
          <w:b/>
          <w:bCs/>
          <w:color w:val="000000"/>
          <w:sz w:val="28"/>
          <w:szCs w:val="28"/>
        </w:rPr>
      </w:pPr>
      <w:r w:rsidRPr="002A3E8E">
        <w:rPr>
          <w:rFonts w:ascii="Traditional Arabic" w:hAnsi="Traditional Arabic" w:cs="Traditional Arabic"/>
          <w:b/>
          <w:bCs/>
          <w:color w:val="000000"/>
          <w:sz w:val="28"/>
          <w:szCs w:val="28"/>
          <w:rtl/>
          <w:lang w:bidi="ar-IQ"/>
        </w:rPr>
        <w:t>وتشعر الحكومتان العراقية والبريطانية أن ساحة الالتقاء بينهما بدأت بالاتساع شيئاً فشيئاً مع التغيرات المتعاقبة التي مرت بالعراق بعد عام 2003، والتي ساعدت في بروز مصالح مشتركة لا يمكن إغفالها. وتتلخص هذه المصالح في ما يأتي :</w:t>
      </w:r>
    </w:p>
    <w:p w:rsidR="00941801" w:rsidRPr="002A3E8E" w:rsidRDefault="00941801" w:rsidP="00941801">
      <w:pPr>
        <w:spacing w:after="0" w:line="240" w:lineRule="auto"/>
        <w:jc w:val="both"/>
        <w:rPr>
          <w:rFonts w:ascii="Traditional Arabic" w:hAnsi="Traditional Arabic" w:cs="Traditional Arabic"/>
          <w:b/>
          <w:bCs/>
          <w:color w:val="000000"/>
          <w:sz w:val="28"/>
          <w:szCs w:val="28"/>
        </w:rPr>
      </w:pPr>
      <w:r w:rsidRPr="002A3E8E">
        <w:rPr>
          <w:rFonts w:ascii="Traditional Arabic" w:hAnsi="Traditional Arabic" w:cs="Traditional Arabic"/>
          <w:b/>
          <w:bCs/>
          <w:color w:val="000000"/>
          <w:sz w:val="28"/>
          <w:szCs w:val="28"/>
          <w:rtl/>
          <w:lang w:bidi="ar-IQ"/>
        </w:rPr>
        <w:t xml:space="preserve">1- الحرب على الإرهاب: ترى كل من الحكومة العراقية ونظيرتها البريطانية أن المنظمات الإرهابية كالقاعدة والتنظيمات المتشددة الأخرى تستهدف استقرار البلدين في نظامهما السياسي وبنيتهما الاجتماعية المتنوعة عرقيا ودينيا، وبالتالي فان الحكومة البريطانية تدعم العراق في معركته ضد الإرهاب. </w:t>
      </w:r>
    </w:p>
    <w:p w:rsidR="00941801" w:rsidRPr="002A3E8E" w:rsidRDefault="00941801" w:rsidP="00941801">
      <w:pPr>
        <w:spacing w:after="0" w:line="240" w:lineRule="auto"/>
        <w:jc w:val="both"/>
        <w:rPr>
          <w:rFonts w:ascii="Traditional Arabic" w:hAnsi="Traditional Arabic" w:cs="Traditional Arabic"/>
          <w:b/>
          <w:bCs/>
          <w:color w:val="000000"/>
          <w:sz w:val="28"/>
          <w:szCs w:val="28"/>
        </w:rPr>
      </w:pPr>
      <w:r w:rsidRPr="002A3E8E">
        <w:rPr>
          <w:rFonts w:ascii="Traditional Arabic" w:hAnsi="Traditional Arabic" w:cs="Traditional Arabic"/>
          <w:b/>
          <w:bCs/>
          <w:color w:val="000000"/>
          <w:sz w:val="28"/>
          <w:szCs w:val="28"/>
          <w:rtl/>
          <w:lang w:bidi="ar-IQ"/>
        </w:rPr>
        <w:t xml:space="preserve">2- الاستقرار في العراق: تشعر بريطانيا بوجود واجب أخلاقي وسياسي لدعم جهود الاستقرار في العراق وهذا متأتي من الدور الذي لعبته لندن في الإطاحة بنظام صدام حسين عام 2003. وتبذل بريطانيا محاولات جادة لتهيئة الظروف السياسية والاقتصادية والعسكرية الملائمة للحكومة العراقية لكي تفرض القانون وتوفر مستلزمات الأمن للمواطنين إدراكاً منها أن استقرار العراق يعني استقرار منطقة الشرق الأوسط وعدم الاستقرار فيه سينعكس سلباً على كامل المنطقة وقد يمتد بتأثيراته السلبية على العالم بأسره لما تصدره هذه المنطقة من النفط والغاز. </w:t>
      </w:r>
    </w:p>
    <w:p w:rsidR="00941801" w:rsidRPr="002A3E8E" w:rsidRDefault="00941801" w:rsidP="00941801">
      <w:pPr>
        <w:spacing w:after="0" w:line="240" w:lineRule="auto"/>
        <w:jc w:val="both"/>
        <w:rPr>
          <w:rFonts w:ascii="Traditional Arabic" w:hAnsi="Traditional Arabic" w:cs="Traditional Arabic"/>
          <w:b/>
          <w:bCs/>
          <w:color w:val="000000"/>
          <w:sz w:val="28"/>
          <w:szCs w:val="28"/>
        </w:rPr>
      </w:pPr>
      <w:r w:rsidRPr="002A3E8E">
        <w:rPr>
          <w:rFonts w:ascii="Traditional Arabic" w:hAnsi="Traditional Arabic" w:cs="Traditional Arabic"/>
          <w:b/>
          <w:bCs/>
          <w:color w:val="000000"/>
          <w:sz w:val="28"/>
          <w:szCs w:val="28"/>
          <w:rtl/>
          <w:lang w:bidi="ar-IQ"/>
        </w:rPr>
        <w:t>3- نشر الديمقراطية وثقافة حقوق الإنسان: تتضافر جهود الحكومتين البريطانية والعراقية من أجل دعم الديمقراطية الوليدة في هذه الأخيرة والتي قامت على مبادئ احترام حقوق الإنسان والتداول السلمي للسلطة ومراقبة الشعب لأداء الحكومة عبر السلطة التشريعية المنتخبة. وتطرح بريطانيا وجهة النظر القائلة بأن العراق يمكن أن يكون أنموذج للديمقراطية وقيم التسامح في المنطقة العربية وأن تحركات البعض لوأد هذا النموذج إنما تصب في خانة الإبقاء على حالة التخلف السياسي الذي فرضته بعض الحكومات العربية على شعوبها منذ عقود.</w:t>
      </w:r>
    </w:p>
    <w:p w:rsidR="00941801" w:rsidRPr="002A3E8E" w:rsidRDefault="00941801" w:rsidP="00941801">
      <w:pPr>
        <w:spacing w:after="0" w:line="240" w:lineRule="auto"/>
        <w:jc w:val="both"/>
        <w:rPr>
          <w:rFonts w:ascii="Traditional Arabic" w:hAnsi="Traditional Arabic" w:cs="Traditional Arabic"/>
          <w:b/>
          <w:bCs/>
          <w:color w:val="000000"/>
          <w:sz w:val="28"/>
          <w:szCs w:val="28"/>
        </w:rPr>
      </w:pPr>
      <w:r w:rsidRPr="002A3E8E">
        <w:rPr>
          <w:rFonts w:ascii="Traditional Arabic" w:hAnsi="Traditional Arabic" w:cs="Traditional Arabic"/>
          <w:b/>
          <w:bCs/>
          <w:color w:val="000000"/>
          <w:sz w:val="28"/>
          <w:szCs w:val="28"/>
          <w:rtl/>
          <w:lang w:bidi="ar-IQ"/>
        </w:rPr>
        <w:t>4- المصالح الاقتصادية المشتركة: تهدف الحكومتان العراقية والبريطانية إلى زيادة التعاون التجاري والاقتصادي في المجالات كافة. إذ تنظر الحكومة البريطانية بجدية كبيرة إلى ما يمكن أن يتحقق من معدلات عالية من التبادل التجاري بين البلدين في المستقبل.</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 xml:space="preserve">ان رسم الرؤيا الجديدة للخارجية البريطانية ضرورة لتعزيز مكان بريطانيا وحماية مصالحها الاقتصادية والسياسية في العالم وهذا يتم من خلال: </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1- تنشيط الدبلوماسية البريطانية بتعزيز العلاقات الثنائية مع الدول المهمة كالعراق</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2- توسيع دائرة النشاط والاتصالات الدبلوماسية البريطانية بحيث لا تقتصر على القنوات الرسمية مع الدولة بل الى قاعدة اوسع تشمل منظمات المجتمع المدني ومنظمات حقوق الانسان يضمن لها صورة سلطة اخلاقية تعطي شرعية على تحركاتها ومواقفها حتى على الصعيد الدولي.</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3- السعي لتغيير الصورة النمطية التي ظهرت بها بريطانيا لمشاركتها باحتلال العراق وتدمير البنى التحتية.</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4. اما الجانب المهم هو التواصل الشعبي مع شرائح المجتمع العراقي من خلال دعم برامج ومشاريع منظمات المجتمع المدني التي من خلالها تساهم في تنمية قدرات المرأة, الطفل, الشباب وبناء المؤسسات بصورة علمية مدروسة والرفع من أدائها.</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5.  بناء البرامج الفكرية المتطورة للحد من ظاهرة التطرف الارهابي ودعم المنظومات والمراكز التي تسعى لبناء الانسان ( الشباب ) وتحصنهم من الانحراف.</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6.ان بناء العلاقات الدولية الصحيحة يعتمد على مدى تفاعل الاطراف في تحقيق مصالحهم ولإنجاح العلاقات وتقويتها بين بريطانيا والعراق لابد من رسم افاق مستقبلية فاعلة بالإضافة الى المساهمة في دعم بناء البنى التحتية للدولة العراقية هنا نركز على الجانب الثقافي ودور بريطانيا فيه:</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نحن بحاجة الى عملية التواصل واعداد خبرات وخصوصا بريطانيا متقدمة في بناء الافق السياسية ولديها نظام سياسي رصين وتجربة ديمقراطية رصينة ومن هنا ممكن تكون مساهمتكم في:</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1- الدورات التطويرية لرفع القدرات والتعاون في الابحاث.</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2- التعاون التقني في الاجهزة والمعدات.</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3- التعاون الثقافي بصورة عامة.</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4- الفعاليات الطلابية للتواصل الشبابي في تأهيل الشباب والشابات.</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5- دعم منظمات المجتمع المدني وتوطيد اسس التعامل وتنمية القدرات لان هذه التجربة جديدة على العراق واصيلة على بريطانيا.</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 xml:space="preserve">6- السعي لتأهيل الانسان العراقي ورفع مستواه على كل الاصعدة والمستويات </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لقد مرت العلاقات العراقية البريطانية بمراحل تطور عديدة ، من طور الازمات وسوء العلاقات الى طور  الوئام والتحسن في العلاقة بين الدولتين وهذا التأرجح في العلاقة خضع الى تأثيرات العلاقات السياسية والمصالح الاقتصادية المشتركة فتأثرت كل التفاعلات بتلك المحاور التي انعكست بصورة واخرى على طبيعة العلاقة وتطورها ، لكن بعد عام 2003 وتغير النظام السياسي في العراق والذي اسس لمرحلة جديدة في العلاقات بين بريطانيا والعراق قوامها المصالح المتبادلة .</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 xml:space="preserve">ولدعم عملية التحسن في العلاقة بين الدوليتين لابد من ايجاد اليات جديدة للتعامل تدعم وتعزز وتطور تلك العلاقة الايجابية بين الدولتين ،  وهذا ما تبنته الحكومتين العراقية والبريطانية للنهوض بمستوى تلك العلاقة وبما يخدم مصالح البلدين السياسية والاقتصادية وايجاد موطئ قدم مهم لبريطانيا في مشاريع  اعادة اعمار العراق في ظل التايد الامريكي لذلك </w:t>
      </w:r>
    </w:p>
    <w:p w:rsidR="00941801" w:rsidRPr="002A3E8E" w:rsidRDefault="00941801" w:rsidP="00941801">
      <w:pPr>
        <w:spacing w:after="0" w:line="240" w:lineRule="auto"/>
        <w:jc w:val="both"/>
        <w:rPr>
          <w:rFonts w:ascii="Traditional Arabic" w:hAnsi="Traditional Arabic" w:cs="Traditional Arabic"/>
          <w:b/>
          <w:bCs/>
          <w:color w:val="000000"/>
          <w:sz w:val="28"/>
          <w:szCs w:val="28"/>
          <w:rtl/>
          <w:lang w:bidi="ar-IQ"/>
        </w:rPr>
      </w:pPr>
      <w:r w:rsidRPr="002A3E8E">
        <w:rPr>
          <w:rFonts w:ascii="Traditional Arabic" w:hAnsi="Traditional Arabic" w:cs="Traditional Arabic"/>
          <w:b/>
          <w:bCs/>
          <w:color w:val="000000"/>
          <w:sz w:val="28"/>
          <w:szCs w:val="28"/>
          <w:rtl/>
          <w:lang w:bidi="ar-IQ"/>
        </w:rPr>
        <w:t>فبالرغم من بطلان الذرائع التي  ساقتها الولايات المتحدة على العراق والتي سببت الدمار الشامل فكانت النتائج واضحة للسياسيين البريطانيين بعدم شرعية الحرب العراق في عام 2003 ، وفشل سياسة بلير السابقة التي خلق بموجبها صورة نمطية سيئة عن بريطانيا في نظر العراقيين  مما حدا بصانع القرار البريطاني الشروع بدعم العراق ومساندته لاستغلال الظروف الجديدة لبناء استراتيجية جديدة تحقق اكبر قدر ممكن من مصالحها</w:t>
      </w:r>
    </w:p>
    <w:p w:rsidR="00941801" w:rsidRPr="002A3E8E" w:rsidRDefault="00941801" w:rsidP="00941801">
      <w:pPr>
        <w:spacing w:after="0" w:line="240" w:lineRule="auto"/>
        <w:jc w:val="center"/>
        <w:rPr>
          <w:rFonts w:ascii="Traditional Arabic" w:hAnsi="Traditional Arabic" w:cs="Traditional Arabic"/>
          <w:b/>
          <w:bCs/>
          <w:color w:val="000000"/>
          <w:sz w:val="28"/>
          <w:szCs w:val="28"/>
          <w:u w:val="single"/>
          <w:lang w:bidi="ar-IQ"/>
        </w:rPr>
      </w:pPr>
      <w:r w:rsidRPr="002A3E8E">
        <w:rPr>
          <w:rFonts w:ascii="Traditional Arabic" w:hAnsi="Traditional Arabic" w:cs="Traditional Arabic"/>
          <w:b/>
          <w:bCs/>
          <w:color w:val="000000"/>
          <w:sz w:val="28"/>
          <w:szCs w:val="28"/>
          <w:lang w:bidi="ar-IQ"/>
        </w:rPr>
        <w:t>Vision in the Strategic Outlook</w:t>
      </w:r>
    </w:p>
    <w:p w:rsidR="00941801" w:rsidRPr="002A3E8E" w:rsidRDefault="00941801" w:rsidP="00941801">
      <w:pPr>
        <w:spacing w:after="0" w:line="240" w:lineRule="auto"/>
        <w:rPr>
          <w:rFonts w:ascii="Traditional Arabic" w:hAnsi="Traditional Arabic" w:cs="Traditional Arabic" w:hint="cs"/>
          <w:b/>
          <w:bCs/>
          <w:color w:val="000000"/>
          <w:sz w:val="28"/>
          <w:szCs w:val="28"/>
          <w:rtl/>
          <w:lang w:bidi="ar-IQ"/>
        </w:rPr>
      </w:pPr>
      <w:r w:rsidRPr="002A3E8E">
        <w:rPr>
          <w:rFonts w:ascii="Traditional Arabic" w:hAnsi="Traditional Arabic" w:cs="Traditional Arabic"/>
          <w:b/>
          <w:bCs/>
          <w:color w:val="000000"/>
          <w:sz w:val="28"/>
          <w:szCs w:val="28"/>
          <w:lang w:bidi="ar-IQ"/>
        </w:rPr>
        <w:t>Dr. Hussein Mashtat Al Shabana</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u w:val="single"/>
          <w:rtl/>
          <w:lang w:bidi="ar-IQ"/>
        </w:rPr>
      </w:pPr>
      <w:r w:rsidRPr="002A3E8E">
        <w:rPr>
          <w:rFonts w:ascii="Traditional Arabic" w:hAnsi="Traditional Arabic" w:cs="Traditional Arabic"/>
          <w:b/>
          <w:bCs/>
          <w:color w:val="000000"/>
          <w:sz w:val="28"/>
          <w:szCs w:val="28"/>
          <w:u w:val="single"/>
          <w:lang w:bidi="ar-IQ"/>
        </w:rPr>
        <w:t>Introduction</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The </w:t>
      </w:r>
      <w:smartTag w:uri="urn:schemas-microsoft-com:office:smarttags" w:element="country-region">
        <w:r w:rsidRPr="002A3E8E">
          <w:rPr>
            <w:rFonts w:ascii="Times New Roman" w:hAnsi="Times New Roman" w:cs="Times New Roman"/>
            <w:b/>
            <w:bCs/>
            <w:color w:val="000000"/>
            <w:sz w:val="24"/>
            <w:szCs w:val="24"/>
            <w:lang w:bidi="ar-IQ"/>
          </w:rPr>
          <w:t>United Kingdom</w:t>
        </w:r>
      </w:smartTag>
      <w:r w:rsidRPr="002A3E8E">
        <w:rPr>
          <w:rFonts w:ascii="Times New Roman" w:hAnsi="Times New Roman" w:cs="Times New Roman"/>
          <w:b/>
          <w:bCs/>
          <w:color w:val="000000"/>
          <w:sz w:val="24"/>
          <w:szCs w:val="24"/>
          <w:lang w:bidi="ar-IQ"/>
        </w:rPr>
        <w:t xml:space="preserve"> is one of the most important countries that have a major role in political and economic decisions in international forums on the Middle East and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Iraq</w:t>
          </w:r>
        </w:smartTag>
      </w:smartTag>
      <w:r w:rsidRPr="002A3E8E">
        <w:rPr>
          <w:rFonts w:ascii="Times New Roman" w:hAnsi="Times New Roman" w:cs="Times New Roman"/>
          <w:b/>
          <w:bCs/>
          <w:color w:val="000000"/>
          <w:sz w:val="24"/>
          <w:szCs w:val="24"/>
          <w:lang w:bidi="ar-IQ"/>
        </w:rPr>
        <w:t xml:space="preserve">, especially one of the important countries in the strategic perception of the great international powers. Perhaps the British realized this fact. </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The relationship between the foreign policy establishment and specifically the foreign policy-makers of Britain was designed to draw new visions that are consistent with the importance of Iraq in The Iraqi-British relations have been characterized by an atmosphere of improvement, harmony and diplomatic activity on all issues related to Iraq in the international community, headed by terrorism. </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The British government began to cooperate with successive Iraqi governments to develop joint strategies to combat terrorism and draw up plans to contribute to the reconstruction of Iraq</w:t>
      </w:r>
      <w:r w:rsidRPr="002A3E8E">
        <w:rPr>
          <w:rFonts w:ascii="Times New Roman" w:hAnsi="Times New Roman" w:cs="Times New Roman"/>
          <w:b/>
          <w:bCs/>
          <w:color w:val="000000"/>
          <w:sz w:val="24"/>
          <w:szCs w:val="24"/>
        </w:rPr>
        <w:t xml:space="preserve"> </w:t>
      </w:r>
      <w:r w:rsidRPr="002A3E8E">
        <w:rPr>
          <w:rFonts w:ascii="Times New Roman" w:hAnsi="Times New Roman" w:cs="Times New Roman"/>
          <w:b/>
          <w:bCs/>
          <w:color w:val="000000"/>
          <w:sz w:val="24"/>
          <w:szCs w:val="24"/>
          <w:lang w:bidi="ar-IQ"/>
        </w:rPr>
        <w:t>Despite the mutual visits and the media statements, we have not seen any real signs of support from Britain towards the Iraqi government, even though Iraqi society is burdened with social, political and economic crises</w:t>
      </w:r>
      <w:r w:rsidRPr="002A3E8E">
        <w:rPr>
          <w:rFonts w:ascii="Times New Roman" w:hAnsi="Times New Roman" w:cs="Times New Roman"/>
          <w:b/>
          <w:bCs/>
          <w:color w:val="000000"/>
          <w:sz w:val="24"/>
          <w:szCs w:val="24"/>
        </w:rPr>
        <w:t xml:space="preserve"> </w:t>
      </w:r>
      <w:r w:rsidRPr="002A3E8E">
        <w:rPr>
          <w:rFonts w:ascii="Times New Roman" w:hAnsi="Times New Roman" w:cs="Times New Roman"/>
          <w:b/>
          <w:bCs/>
          <w:color w:val="000000"/>
          <w:sz w:val="24"/>
          <w:szCs w:val="24"/>
          <w:lang w:bidi="ar-IQ"/>
        </w:rPr>
        <w:t>Through all the experiences, the UK foreign policy has not been one direction because the government pursues multiple foreign policies at the same time because it involves a variety of institutions, actors, external pressures and by type of case and has thus played a global role through its financial, industrial and maritime power and extensive outreach has greatly helped to strengthen Its strength, which was made by a superpower, a permanent member of the Security Council, a founding member of NATO and an active member of the WTO, European countries, the Organization for Security and Cooperation and the Commonwealth, is the legacy of the British Empire.</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Hence, </w:t>
      </w:r>
      <w:smartTag w:uri="urn:schemas-microsoft-com:office:smarttags" w:element="country-region">
        <w:r w:rsidRPr="002A3E8E">
          <w:rPr>
            <w:rFonts w:ascii="Times New Roman" w:hAnsi="Times New Roman" w:cs="Times New Roman"/>
            <w:b/>
            <w:bCs/>
            <w:color w:val="000000"/>
            <w:sz w:val="24"/>
            <w:szCs w:val="24"/>
            <w:lang w:bidi="ar-IQ"/>
          </w:rPr>
          <w:t>Iraq</w:t>
        </w:r>
      </w:smartTag>
      <w:r w:rsidRPr="002A3E8E">
        <w:rPr>
          <w:rFonts w:ascii="Times New Roman" w:hAnsi="Times New Roman" w:cs="Times New Roman"/>
          <w:b/>
          <w:bCs/>
          <w:color w:val="000000"/>
          <w:sz w:val="24"/>
          <w:szCs w:val="24"/>
          <w:lang w:bidi="ar-IQ"/>
        </w:rPr>
        <w:t xml:space="preserve"> has great importance in its strategic perceptions to implement its interests in the </w:t>
      </w:r>
      <w:smartTag w:uri="urn:schemas-microsoft-com:office:smarttags" w:element="place">
        <w:r w:rsidRPr="002A3E8E">
          <w:rPr>
            <w:rFonts w:ascii="Times New Roman" w:hAnsi="Times New Roman" w:cs="Times New Roman"/>
            <w:b/>
            <w:bCs/>
            <w:color w:val="000000"/>
            <w:sz w:val="24"/>
            <w:szCs w:val="24"/>
            <w:lang w:bidi="ar-IQ"/>
          </w:rPr>
          <w:t>Middle East</w:t>
        </w:r>
      </w:smartTag>
      <w:r w:rsidRPr="002A3E8E">
        <w:rPr>
          <w:rFonts w:ascii="Times New Roman" w:hAnsi="Times New Roman" w:cs="Times New Roman"/>
          <w:b/>
          <w:bCs/>
          <w:color w:val="000000"/>
          <w:sz w:val="24"/>
          <w:szCs w:val="24"/>
          <w:lang w:bidi="ar-IQ"/>
        </w:rPr>
        <w:t xml:space="preserve"> for a number of reasons, including:</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1-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Iraq</w:t>
          </w:r>
        </w:smartTag>
      </w:smartTag>
      <w:r w:rsidRPr="002A3E8E">
        <w:rPr>
          <w:rFonts w:ascii="Times New Roman" w:hAnsi="Times New Roman" w:cs="Times New Roman"/>
          <w:b/>
          <w:bCs/>
          <w:color w:val="000000"/>
          <w:sz w:val="24"/>
          <w:szCs w:val="24"/>
          <w:lang w:bidi="ar-IQ"/>
        </w:rPr>
        <w:t xml:space="preserve"> is a cornerstone for stability in the Gulf region and has an influential Arab role.</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2- The stability of Iraq and its success in the consolidation of democracy as a civil model that greets Britain for its success and supports stability in the region</w:t>
      </w:r>
      <w:r w:rsidRPr="002A3E8E">
        <w:rPr>
          <w:rFonts w:ascii="Times New Roman" w:hAnsi="Times New Roman" w:cs="Times New Roman"/>
          <w:b/>
          <w:bCs/>
          <w:color w:val="000000"/>
          <w:sz w:val="24"/>
          <w:szCs w:val="24"/>
          <w:rtl/>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3- It is of great importance to the British interests inside and outside the region</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4- It has a role in preserving the regional balance of its geostrategic location and its relationship with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Iran</w:t>
          </w:r>
        </w:smartTag>
      </w:smartTag>
      <w:r w:rsidRPr="002A3E8E">
        <w:rPr>
          <w:rFonts w:ascii="Times New Roman" w:hAnsi="Times New Roman" w:cs="Times New Roman"/>
          <w:b/>
          <w:bCs/>
          <w:color w:val="000000"/>
          <w:sz w:val="24"/>
          <w:szCs w:val="24"/>
          <w:lang w:bidi="ar-IQ"/>
        </w:rPr>
        <w:t xml:space="preserve"> and the Arab countries.</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rtl/>
          <w:lang w:bidi="ar-IQ"/>
        </w:rPr>
      </w:pPr>
      <w:r w:rsidRPr="002A3E8E">
        <w:rPr>
          <w:rFonts w:ascii="Times New Roman" w:hAnsi="Times New Roman" w:cs="Times New Roman"/>
          <w:b/>
          <w:bCs/>
          <w:color w:val="000000"/>
          <w:sz w:val="24"/>
          <w:szCs w:val="24"/>
          <w:lang w:bidi="ar-IQ"/>
        </w:rPr>
        <w:t>5-It has huge oil reserves and great human resources</w:t>
      </w:r>
    </w:p>
    <w:p w:rsidR="00941801" w:rsidRPr="002A3E8E" w:rsidRDefault="00941801" w:rsidP="00941801">
      <w:pPr>
        <w:bidi w:val="0"/>
        <w:spacing w:after="0" w:line="240" w:lineRule="auto"/>
        <w:jc w:val="lowKashida"/>
        <w:rPr>
          <w:rStyle w:val="shorttext"/>
          <w:rFonts w:ascii="Times New Roman" w:hAnsi="Times New Roman"/>
          <w:b/>
          <w:bCs/>
          <w:color w:val="000000"/>
          <w:sz w:val="24"/>
          <w:szCs w:val="24"/>
          <w:lang/>
        </w:rPr>
      </w:pPr>
      <w:r w:rsidRPr="002A3E8E">
        <w:rPr>
          <w:rFonts w:ascii="Times New Roman" w:hAnsi="Times New Roman" w:cs="Times New Roman"/>
          <w:b/>
          <w:bCs/>
          <w:color w:val="000000"/>
          <w:sz w:val="24"/>
          <w:szCs w:val="24"/>
          <w:lang/>
        </w:rPr>
        <w:t xml:space="preserve">Common strategic interests between </w:t>
      </w:r>
      <w:smartTag w:uri="urn:schemas-microsoft-com:office:smarttags" w:element="country-region">
        <w:r w:rsidRPr="002A3E8E">
          <w:rPr>
            <w:rFonts w:ascii="Times New Roman" w:hAnsi="Times New Roman" w:cs="Times New Roman"/>
            <w:b/>
            <w:bCs/>
            <w:color w:val="000000"/>
            <w:sz w:val="24"/>
            <w:szCs w:val="24"/>
            <w:lang/>
          </w:rPr>
          <w:t>Iraq</w:t>
        </w:r>
      </w:smartTag>
      <w:r w:rsidRPr="002A3E8E">
        <w:rPr>
          <w:rFonts w:ascii="Times New Roman" w:hAnsi="Times New Roman" w:cs="Times New Roman"/>
          <w:b/>
          <w:bCs/>
          <w:color w:val="000000"/>
          <w:sz w:val="24"/>
          <w:szCs w:val="24"/>
          <w:lang/>
        </w:rPr>
        <w:t xml:space="preserve"> and </w:t>
      </w:r>
      <w:smartTag w:uri="urn:schemas-microsoft-com:office:smarttags" w:element="country-region">
        <w:r w:rsidRPr="002A3E8E">
          <w:rPr>
            <w:rFonts w:ascii="Times New Roman" w:hAnsi="Times New Roman" w:cs="Times New Roman"/>
            <w:b/>
            <w:bCs/>
            <w:color w:val="000000"/>
            <w:sz w:val="24"/>
            <w:szCs w:val="24"/>
            <w:lang/>
          </w:rPr>
          <w:t>Britain</w:t>
        </w:r>
      </w:smartTag>
      <w:r w:rsidRPr="002A3E8E">
        <w:rPr>
          <w:rFonts w:ascii="Times New Roman" w:hAnsi="Times New Roman" w:cs="Times New Roman"/>
          <w:b/>
          <w:bCs/>
          <w:color w:val="000000"/>
          <w:sz w:val="24"/>
          <w:szCs w:val="24"/>
          <w:lang/>
        </w:rPr>
        <w:t>:</w:t>
      </w:r>
      <w:r w:rsidRPr="002A3E8E">
        <w:rPr>
          <w:rFonts w:ascii="Times New Roman" w:hAnsi="Times New Roman" w:cs="Times New Roman"/>
          <w:b/>
          <w:bCs/>
          <w:color w:val="000000"/>
          <w:sz w:val="24"/>
          <w:szCs w:val="24"/>
          <w:lang/>
        </w:rPr>
        <w:br/>
        <w:t xml:space="preserve">The Iraqi and British governments seek to build sound foundations for their bilateral relations, which will allow lasting and lasting mutual respect after years of doubt and mistrust imposed by the years of isolation that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rPr>
            <w:t>Iraq</w:t>
          </w:r>
        </w:smartTag>
      </w:smartTag>
      <w:r w:rsidRPr="002A3E8E">
        <w:rPr>
          <w:rFonts w:ascii="Times New Roman" w:hAnsi="Times New Roman" w:cs="Times New Roman"/>
          <w:b/>
          <w:bCs/>
          <w:color w:val="000000"/>
          <w:sz w:val="24"/>
          <w:szCs w:val="24"/>
          <w:lang/>
        </w:rPr>
        <w:t xml:space="preserve"> has experienced through the policies of the former regime. </w:t>
      </w:r>
      <w:r w:rsidRPr="002A3E8E">
        <w:rPr>
          <w:rStyle w:val="shorttext"/>
          <w:rFonts w:ascii="Times New Roman" w:hAnsi="Times New Roman"/>
          <w:b/>
          <w:bCs/>
          <w:color w:val="000000"/>
          <w:sz w:val="24"/>
          <w:szCs w:val="24"/>
          <w:lang/>
        </w:rPr>
        <w:t xml:space="preserve">The Iraqi and British governments feel that their meeting space has begun to widen gradually with the successive changes that have taken place in </w:t>
      </w:r>
      <w:smartTag w:uri="urn:schemas-microsoft-com:office:smarttags" w:element="place">
        <w:smartTag w:uri="urn:schemas-microsoft-com:office:smarttags" w:element="country-region">
          <w:r w:rsidRPr="002A3E8E">
            <w:rPr>
              <w:rStyle w:val="shorttext"/>
              <w:rFonts w:ascii="Times New Roman" w:hAnsi="Times New Roman"/>
              <w:b/>
              <w:bCs/>
              <w:color w:val="000000"/>
              <w:sz w:val="24"/>
              <w:szCs w:val="24"/>
              <w:lang/>
            </w:rPr>
            <w:t>Iraq</w:t>
          </w:r>
        </w:smartTag>
      </w:smartTag>
      <w:r w:rsidRPr="002A3E8E">
        <w:rPr>
          <w:rStyle w:val="shorttext"/>
          <w:rFonts w:ascii="Times New Roman" w:hAnsi="Times New Roman"/>
          <w:b/>
          <w:bCs/>
          <w:color w:val="000000"/>
          <w:sz w:val="24"/>
          <w:szCs w:val="24"/>
          <w:lang/>
        </w:rPr>
        <w:t xml:space="preserve"> after 2003, which have helped to develop common interests that cannot be overlooked. These interests are summarized as follows:</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1- The War on Terror: Both the Iraqi government and its British counterpart view terrorist organizations as al-Qaeda and other militant organizations as targeting the stability of the two countries in their political and social structures, ethnically and religiously. The British government supports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Iraq</w:t>
          </w:r>
        </w:smartTag>
      </w:smartTag>
      <w:r w:rsidRPr="002A3E8E">
        <w:rPr>
          <w:rFonts w:ascii="Times New Roman" w:hAnsi="Times New Roman" w:cs="Times New Roman"/>
          <w:b/>
          <w:bCs/>
          <w:color w:val="000000"/>
          <w:sz w:val="24"/>
          <w:szCs w:val="24"/>
          <w:lang w:bidi="ar-IQ"/>
        </w:rPr>
        <w:t xml:space="preserve"> in its fight against terrorism</w:t>
      </w:r>
      <w:r w:rsidRPr="002A3E8E">
        <w:rPr>
          <w:rFonts w:ascii="Times New Roman" w:hAnsi="Times New Roman" w:cs="Times New Roman"/>
          <w:b/>
          <w:bCs/>
          <w:color w:val="000000"/>
          <w:sz w:val="24"/>
          <w:szCs w:val="24"/>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2- </w:t>
      </w:r>
      <w:r w:rsidRPr="002A3E8E">
        <w:rPr>
          <w:rFonts w:ascii="Times New Roman" w:hAnsi="Times New Roman" w:cs="Times New Roman"/>
          <w:b/>
          <w:bCs/>
          <w:color w:val="000000"/>
          <w:sz w:val="24"/>
          <w:szCs w:val="24"/>
          <w:lang w:bidi="ar-IQ"/>
        </w:rPr>
        <w:t xml:space="preserve">Stability in </w:t>
      </w:r>
      <w:smartTag w:uri="urn:schemas-microsoft-com:office:smarttags" w:element="country-region">
        <w:r w:rsidRPr="002A3E8E">
          <w:rPr>
            <w:rFonts w:ascii="Times New Roman" w:hAnsi="Times New Roman" w:cs="Times New Roman"/>
            <w:b/>
            <w:bCs/>
            <w:color w:val="000000"/>
            <w:sz w:val="24"/>
            <w:szCs w:val="24"/>
            <w:lang w:bidi="ar-IQ"/>
          </w:rPr>
          <w:t>Iraq</w:t>
        </w:r>
      </w:smartTag>
      <w:r w:rsidRPr="002A3E8E">
        <w:rPr>
          <w:rFonts w:ascii="Times New Roman" w:hAnsi="Times New Roman" w:cs="Times New Roman"/>
          <w:b/>
          <w:bCs/>
          <w:color w:val="000000"/>
          <w:sz w:val="24"/>
          <w:szCs w:val="24"/>
          <w:lang w:bidi="ar-IQ"/>
        </w:rPr>
        <w:t xml:space="preserve">: </w:t>
      </w:r>
      <w:smartTag w:uri="urn:schemas-microsoft-com:office:smarttags" w:element="country-region">
        <w:r w:rsidRPr="002A3E8E">
          <w:rPr>
            <w:rFonts w:ascii="Times New Roman" w:hAnsi="Times New Roman" w:cs="Times New Roman"/>
            <w:b/>
            <w:bCs/>
            <w:color w:val="000000"/>
            <w:sz w:val="24"/>
            <w:szCs w:val="24"/>
            <w:lang w:bidi="ar-IQ"/>
          </w:rPr>
          <w:t>Britain</w:t>
        </w:r>
      </w:smartTag>
      <w:r w:rsidRPr="002A3E8E">
        <w:rPr>
          <w:rFonts w:ascii="Times New Roman" w:hAnsi="Times New Roman" w:cs="Times New Roman"/>
          <w:b/>
          <w:bCs/>
          <w:color w:val="000000"/>
          <w:sz w:val="24"/>
          <w:szCs w:val="24"/>
          <w:lang w:bidi="ar-IQ"/>
        </w:rPr>
        <w:t xml:space="preserve"> feels that there is a moral and political duty to support the stability efforts in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Iraq</w:t>
          </w:r>
        </w:smartTag>
      </w:smartTag>
      <w:r w:rsidRPr="002A3E8E">
        <w:rPr>
          <w:rFonts w:ascii="Times New Roman" w:hAnsi="Times New Roman" w:cs="Times New Roman"/>
          <w:b/>
          <w:bCs/>
          <w:color w:val="000000"/>
          <w:sz w:val="24"/>
          <w:szCs w:val="24"/>
          <w:lang w:bidi="ar-IQ"/>
        </w:rPr>
        <w:t xml:space="preserve">. This is due to the role that </w:t>
      </w:r>
      <w:smartTag w:uri="urn:schemas-microsoft-com:office:smarttags" w:element="place">
        <w:smartTag w:uri="urn:schemas-microsoft-com:office:smarttags" w:element="City">
          <w:r w:rsidRPr="002A3E8E">
            <w:rPr>
              <w:rFonts w:ascii="Times New Roman" w:hAnsi="Times New Roman" w:cs="Times New Roman"/>
              <w:b/>
              <w:bCs/>
              <w:color w:val="000000"/>
              <w:sz w:val="24"/>
              <w:szCs w:val="24"/>
              <w:lang w:bidi="ar-IQ"/>
            </w:rPr>
            <w:t>London</w:t>
          </w:r>
        </w:smartTag>
      </w:smartTag>
      <w:r w:rsidRPr="002A3E8E">
        <w:rPr>
          <w:rFonts w:ascii="Times New Roman" w:hAnsi="Times New Roman" w:cs="Times New Roman"/>
          <w:b/>
          <w:bCs/>
          <w:color w:val="000000"/>
          <w:sz w:val="24"/>
          <w:szCs w:val="24"/>
          <w:lang w:bidi="ar-IQ"/>
        </w:rPr>
        <w:t xml:space="preserve"> played in overthrowing Saddam Hussein in 2003.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Britain</w:t>
          </w:r>
        </w:smartTag>
      </w:smartTag>
      <w:r w:rsidRPr="002A3E8E">
        <w:rPr>
          <w:rFonts w:ascii="Times New Roman" w:hAnsi="Times New Roman" w:cs="Times New Roman"/>
          <w:b/>
          <w:bCs/>
          <w:color w:val="000000"/>
          <w:sz w:val="24"/>
          <w:szCs w:val="24"/>
          <w:lang w:bidi="ar-IQ"/>
        </w:rPr>
        <w:t xml:space="preserve"> is making serious efforts to create the appropriate political, economic and military conditions for the Iraqi government to enforce the law and provide security requirements. To citizens realizing that the stability of Iraq means the stability of the Middle East and instability in it will reflect negatively on the entire region and may extend its negative effects on the world as a whole of the region's oil and gas</w:t>
      </w:r>
      <w:r w:rsidRPr="002A3E8E">
        <w:rPr>
          <w:rFonts w:ascii="Times New Roman" w:hAnsi="Times New Roman" w:cs="Times New Roman"/>
          <w:b/>
          <w:bCs/>
          <w:color w:val="000000"/>
          <w:sz w:val="24"/>
          <w:szCs w:val="24"/>
          <w:rtl/>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3- </w:t>
      </w:r>
      <w:r w:rsidRPr="002A3E8E">
        <w:rPr>
          <w:rFonts w:ascii="Times New Roman" w:hAnsi="Times New Roman" w:cs="Times New Roman"/>
          <w:b/>
          <w:bCs/>
          <w:color w:val="000000"/>
          <w:sz w:val="24"/>
          <w:szCs w:val="24"/>
          <w:lang w:bidi="ar-IQ"/>
        </w:rPr>
        <w:t>Dissemination of democracy and the culture of human rights: The efforts of the British and Iraqi governments to support the nascent democracy in the latter, based on the principles of respect for human rights and trading Peaceful power of the people and the control of the performance of the government through the elected legislative authority. Britain offers the view that Iraq can be a model of democracy and values ​​of tolerance in the Arab region, and that the movements of some to support this model are in keeping with the state of political backwardness imposed by some Arab governments on their peoples for decades</w:t>
      </w:r>
      <w:r w:rsidRPr="002A3E8E">
        <w:rPr>
          <w:rFonts w:ascii="Times New Roman" w:hAnsi="Times New Roman" w:cs="Times New Roman"/>
          <w:b/>
          <w:bCs/>
          <w:color w:val="000000"/>
          <w:sz w:val="24"/>
          <w:szCs w:val="24"/>
          <w:rtl/>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4- Common economic interests: The Iraqi and British governments aim to increase trade and economic cooperation in all fields. The British government is seriously considering the high rates of trade between the two countries in the future.</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The drawing of the new vision of the British Foreign Office is necessary to strengthen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Britain</w:t>
          </w:r>
        </w:smartTag>
      </w:smartTag>
      <w:r w:rsidRPr="002A3E8E">
        <w:rPr>
          <w:rFonts w:ascii="Times New Roman" w:hAnsi="Times New Roman" w:cs="Times New Roman"/>
          <w:b/>
          <w:bCs/>
          <w:color w:val="000000"/>
          <w:sz w:val="24"/>
          <w:szCs w:val="24"/>
          <w:lang w:bidi="ar-IQ"/>
        </w:rPr>
        <w:t>'s position and protect its economic and political interests in the world. This is done through</w:t>
      </w:r>
      <w:r w:rsidRPr="002A3E8E">
        <w:rPr>
          <w:rFonts w:ascii="Times New Roman" w:hAnsi="Times New Roman" w:cs="Times New Roman"/>
          <w:b/>
          <w:bCs/>
          <w:color w:val="000000"/>
          <w:sz w:val="24"/>
          <w:szCs w:val="24"/>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1- Activate British diplomacy by strengthening bilateral relations with important countries such as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Iraq</w:t>
          </w:r>
        </w:smartTag>
      </w:smartTag>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2- </w:t>
      </w:r>
      <w:r w:rsidRPr="002A3E8E">
        <w:rPr>
          <w:rFonts w:ascii="Times New Roman" w:hAnsi="Times New Roman" w:cs="Times New Roman"/>
          <w:b/>
          <w:bCs/>
          <w:color w:val="000000"/>
          <w:sz w:val="24"/>
          <w:szCs w:val="24"/>
          <w:lang w:bidi="ar-IQ"/>
        </w:rPr>
        <w:t>Expanding the scope of British diplomatic activity and communication so that it is not limited to official channels with the state, but rather to a broader base that includes civil society organizations and human rights organizations that guarantee a moral image that gives legitimacy to their movements and positions even at the international level</w:t>
      </w:r>
      <w:r w:rsidRPr="002A3E8E">
        <w:rPr>
          <w:rFonts w:ascii="Times New Roman" w:hAnsi="Times New Roman" w:cs="Times New Roman"/>
          <w:b/>
          <w:bCs/>
          <w:color w:val="000000"/>
          <w:sz w:val="24"/>
          <w:szCs w:val="24"/>
          <w:rtl/>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3- </w:t>
      </w:r>
      <w:r w:rsidRPr="002A3E8E">
        <w:rPr>
          <w:rFonts w:ascii="Times New Roman" w:hAnsi="Times New Roman" w:cs="Times New Roman"/>
          <w:b/>
          <w:bCs/>
          <w:color w:val="000000"/>
          <w:sz w:val="24"/>
          <w:szCs w:val="24"/>
          <w:lang w:bidi="ar-IQ"/>
        </w:rPr>
        <w:t xml:space="preserve">Seeking to change the stereotype that emerged in </w:t>
      </w:r>
      <w:smartTag w:uri="urn:schemas-microsoft-com:office:smarttags" w:element="country-region">
        <w:r w:rsidRPr="002A3E8E">
          <w:rPr>
            <w:rFonts w:ascii="Times New Roman" w:hAnsi="Times New Roman" w:cs="Times New Roman"/>
            <w:b/>
            <w:bCs/>
            <w:color w:val="000000"/>
            <w:sz w:val="24"/>
            <w:szCs w:val="24"/>
            <w:lang w:bidi="ar-IQ"/>
          </w:rPr>
          <w:t>Britain</w:t>
        </w:r>
      </w:smartTag>
      <w:r w:rsidRPr="002A3E8E">
        <w:rPr>
          <w:rFonts w:ascii="Times New Roman" w:hAnsi="Times New Roman" w:cs="Times New Roman"/>
          <w:b/>
          <w:bCs/>
          <w:color w:val="000000"/>
          <w:sz w:val="24"/>
          <w:szCs w:val="24"/>
          <w:lang w:bidi="ar-IQ"/>
        </w:rPr>
        <w:t xml:space="preserve"> to participate in the occupation of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Iraq</w:t>
          </w:r>
        </w:smartTag>
      </w:smartTag>
      <w:r w:rsidRPr="002A3E8E">
        <w:rPr>
          <w:rFonts w:ascii="Times New Roman" w:hAnsi="Times New Roman" w:cs="Times New Roman"/>
          <w:b/>
          <w:bCs/>
          <w:color w:val="000000"/>
          <w:sz w:val="24"/>
          <w:szCs w:val="24"/>
          <w:lang w:bidi="ar-IQ"/>
        </w:rPr>
        <w:t xml:space="preserve"> and the destruction of infrastructure</w:t>
      </w:r>
      <w:r w:rsidRPr="002A3E8E">
        <w:rPr>
          <w:rFonts w:ascii="Times New Roman" w:hAnsi="Times New Roman" w:cs="Times New Roman"/>
          <w:b/>
          <w:bCs/>
          <w:color w:val="000000"/>
          <w:sz w:val="24"/>
          <w:szCs w:val="24"/>
          <w:rtl/>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4- The important aspect is the popular communication with the segments of Iraqi society through the support of programs and projects of civil society organizations through which they contribute to the development of the capacities of women, children, youth and institution building in a scientific and studied manner and raise its performance</w:t>
      </w:r>
      <w:r w:rsidRPr="002A3E8E">
        <w:rPr>
          <w:rFonts w:ascii="Times New Roman" w:hAnsi="Times New Roman" w:cs="Times New Roman"/>
          <w:b/>
          <w:bCs/>
          <w:color w:val="000000"/>
          <w:sz w:val="24"/>
          <w:szCs w:val="24"/>
          <w:rtl/>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5- </w:t>
      </w:r>
      <w:r w:rsidRPr="002A3E8E">
        <w:rPr>
          <w:rFonts w:ascii="Times New Roman" w:hAnsi="Times New Roman" w:cs="Times New Roman"/>
          <w:b/>
          <w:bCs/>
          <w:color w:val="000000"/>
          <w:sz w:val="24"/>
          <w:szCs w:val="24"/>
          <w:lang w:bidi="ar-IQ"/>
        </w:rPr>
        <w:t>Building advanced intellectual programs to reduce the phenomenon of terrorist extremism and support the systems and centers that seek to build human (youth) and protect them from deviation</w:t>
      </w:r>
      <w:r w:rsidRPr="002A3E8E">
        <w:rPr>
          <w:rFonts w:ascii="Times New Roman" w:hAnsi="Times New Roman" w:cs="Times New Roman"/>
          <w:b/>
          <w:bCs/>
          <w:color w:val="000000"/>
          <w:sz w:val="24"/>
          <w:szCs w:val="24"/>
          <w:rtl/>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6- Building the correct international relations depends on the extent of the interaction of the parties in achieving their interests and for the success of relations and strengthening between </w:t>
      </w:r>
      <w:smartTag w:uri="urn:schemas-microsoft-com:office:smarttags" w:element="country-region">
        <w:r w:rsidRPr="002A3E8E">
          <w:rPr>
            <w:rFonts w:ascii="Times New Roman" w:hAnsi="Times New Roman" w:cs="Times New Roman"/>
            <w:b/>
            <w:bCs/>
            <w:color w:val="000000"/>
            <w:sz w:val="24"/>
            <w:szCs w:val="24"/>
            <w:lang w:bidi="ar-IQ"/>
          </w:rPr>
          <w:t>Britain</w:t>
        </w:r>
      </w:smartTag>
      <w:r w:rsidRPr="002A3E8E">
        <w:rPr>
          <w:rFonts w:ascii="Times New Roman" w:hAnsi="Times New Roman" w:cs="Times New Roman"/>
          <w:b/>
          <w:bCs/>
          <w:color w:val="000000"/>
          <w:sz w:val="24"/>
          <w:szCs w:val="24"/>
          <w:lang w:bidi="ar-IQ"/>
        </w:rPr>
        <w:t xml:space="preserve"> and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Iraq</w:t>
          </w:r>
        </w:smartTag>
      </w:smartTag>
      <w:r w:rsidRPr="002A3E8E">
        <w:rPr>
          <w:rFonts w:ascii="Times New Roman" w:hAnsi="Times New Roman" w:cs="Times New Roman"/>
          <w:b/>
          <w:bCs/>
          <w:color w:val="000000"/>
          <w:sz w:val="24"/>
          <w:szCs w:val="24"/>
          <w:lang w:bidi="ar-IQ"/>
        </w:rPr>
        <w:t xml:space="preserve">. It is necessary to draw future prospects in addition to contributing to support the building of the infrastructure of the Iraqi state. Here we focus on the cultural aspect and the role of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Britain</w:t>
          </w:r>
        </w:smartTag>
      </w:smartTag>
      <w:r w:rsidRPr="002A3E8E">
        <w:rPr>
          <w:rFonts w:ascii="Times New Roman" w:hAnsi="Times New Roman" w:cs="Times New Roman"/>
          <w:b/>
          <w:bCs/>
          <w:color w:val="000000"/>
          <w:sz w:val="24"/>
          <w:szCs w:val="24"/>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We need the process of communication and preparation of expertise, especially </w:t>
      </w:r>
      <w:smartTag w:uri="urn:schemas-microsoft-com:office:smarttags" w:element="country-region">
        <w:smartTag w:uri="urn:schemas-microsoft-com:office:smarttags" w:element="place">
          <w:r w:rsidRPr="002A3E8E">
            <w:rPr>
              <w:rFonts w:ascii="Times New Roman" w:hAnsi="Times New Roman" w:cs="Times New Roman"/>
              <w:b/>
              <w:bCs/>
              <w:color w:val="000000"/>
              <w:sz w:val="24"/>
              <w:szCs w:val="24"/>
              <w:lang w:bidi="ar-IQ"/>
            </w:rPr>
            <w:t>Britain</w:t>
          </w:r>
        </w:smartTag>
      </w:smartTag>
      <w:r w:rsidRPr="002A3E8E">
        <w:rPr>
          <w:rFonts w:ascii="Times New Roman" w:hAnsi="Times New Roman" w:cs="Times New Roman"/>
          <w:b/>
          <w:bCs/>
          <w:color w:val="000000"/>
          <w:sz w:val="24"/>
          <w:szCs w:val="24"/>
          <w:lang w:bidi="ar-IQ"/>
        </w:rPr>
        <w:t xml:space="preserve"> advanced in building the political horizon and has a solid political system and a democratic experience is solid and this may be your contribution to</w:t>
      </w:r>
      <w:r w:rsidRPr="002A3E8E">
        <w:rPr>
          <w:rFonts w:ascii="Times New Roman" w:hAnsi="Times New Roman" w:cs="Times New Roman"/>
          <w:b/>
          <w:bCs/>
          <w:color w:val="000000"/>
          <w:sz w:val="24"/>
          <w:szCs w:val="24"/>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1- Development courses to increase capacity and cooperate in research</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rtl/>
          <w:lang w:bidi="ar-IQ"/>
        </w:rPr>
      </w:pPr>
      <w:r w:rsidRPr="002A3E8E">
        <w:rPr>
          <w:rFonts w:ascii="Times New Roman" w:hAnsi="Times New Roman" w:cs="Times New Roman"/>
          <w:b/>
          <w:bCs/>
          <w:color w:val="000000"/>
          <w:sz w:val="24"/>
          <w:szCs w:val="24"/>
          <w:lang w:bidi="ar-IQ"/>
        </w:rPr>
        <w:t xml:space="preserve">- </w:t>
      </w:r>
      <w:r w:rsidRPr="002A3E8E">
        <w:rPr>
          <w:rFonts w:ascii="Times New Roman" w:hAnsi="Times New Roman" w:cs="Times New Roman"/>
          <w:b/>
          <w:bCs/>
          <w:color w:val="000000"/>
          <w:sz w:val="24"/>
          <w:szCs w:val="24"/>
          <w:lang w:bidi="ar-IQ"/>
        </w:rPr>
        <w:t>Technical cooperation in equipment and equipment</w:t>
      </w:r>
      <w:r w:rsidRPr="002A3E8E">
        <w:rPr>
          <w:rFonts w:ascii="Times New Roman" w:hAnsi="Times New Roman" w:cs="Times New Roman"/>
          <w:b/>
          <w:bCs/>
          <w:color w:val="000000"/>
          <w:sz w:val="24"/>
          <w:szCs w:val="24"/>
          <w:rtl/>
          <w:lang w:bidi="ar-IQ"/>
        </w:rPr>
        <w:t>2</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3- Cultural cooperation in general</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rtl/>
          <w:lang w:bidi="ar-IQ"/>
        </w:rPr>
      </w:pPr>
      <w:r w:rsidRPr="002A3E8E">
        <w:rPr>
          <w:rFonts w:ascii="Times New Roman" w:hAnsi="Times New Roman" w:cs="Times New Roman"/>
          <w:b/>
          <w:bCs/>
          <w:color w:val="000000"/>
          <w:sz w:val="24"/>
          <w:szCs w:val="24"/>
          <w:lang w:bidi="ar-IQ"/>
        </w:rPr>
        <w:t>4- Student activities for youth communication in the rehabilitation of young men and women</w:t>
      </w:r>
      <w:r w:rsidRPr="002A3E8E">
        <w:rPr>
          <w:rFonts w:ascii="Times New Roman" w:hAnsi="Times New Roman" w:cs="Times New Roman"/>
          <w:b/>
          <w:bCs/>
          <w:color w:val="000000"/>
          <w:sz w:val="24"/>
          <w:szCs w:val="24"/>
          <w:rtl/>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5- Supporting civil society organizations and consolidating the bases of dealing and capacity development because this experience is new to </w:t>
      </w:r>
      <w:smartTag w:uri="urn:schemas-microsoft-com:office:smarttags" w:element="country-region">
        <w:r w:rsidRPr="002A3E8E">
          <w:rPr>
            <w:rFonts w:ascii="Times New Roman" w:hAnsi="Times New Roman" w:cs="Times New Roman"/>
            <w:b/>
            <w:bCs/>
            <w:color w:val="000000"/>
            <w:sz w:val="24"/>
            <w:szCs w:val="24"/>
            <w:lang w:bidi="ar-IQ"/>
          </w:rPr>
          <w:t>Iraq</w:t>
        </w:r>
      </w:smartTag>
      <w:r w:rsidRPr="002A3E8E">
        <w:rPr>
          <w:rFonts w:ascii="Times New Roman" w:hAnsi="Times New Roman" w:cs="Times New Roman"/>
          <w:b/>
          <w:bCs/>
          <w:color w:val="000000"/>
          <w:sz w:val="24"/>
          <w:szCs w:val="24"/>
          <w:lang w:bidi="ar-IQ"/>
        </w:rPr>
        <w:t xml:space="preserve"> and is dependent on </w:t>
      </w:r>
      <w:smartTag w:uri="urn:schemas-microsoft-com:office:smarttags" w:element="place">
        <w:smartTag w:uri="urn:schemas-microsoft-com:office:smarttags" w:element="country-region">
          <w:r w:rsidRPr="002A3E8E">
            <w:rPr>
              <w:rFonts w:ascii="Times New Roman" w:hAnsi="Times New Roman" w:cs="Times New Roman"/>
              <w:b/>
              <w:bCs/>
              <w:color w:val="000000"/>
              <w:sz w:val="24"/>
              <w:szCs w:val="24"/>
              <w:lang w:bidi="ar-IQ"/>
            </w:rPr>
            <w:t>Britain</w:t>
          </w:r>
        </w:smartTag>
      </w:smartTag>
      <w:r w:rsidRPr="002A3E8E">
        <w:rPr>
          <w:rFonts w:ascii="Times New Roman" w:hAnsi="Times New Roman" w:cs="Times New Roman"/>
          <w:b/>
          <w:bCs/>
          <w:color w:val="000000"/>
          <w:sz w:val="24"/>
          <w:szCs w:val="24"/>
          <w:rtl/>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6- To seek the rehabilitation of Iraqi people and raise its level at all levels and levels</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 xml:space="preserve">The Iraqi-British relations have undergone many stages of development, from the development of crises and poor relations to the stage of harmony and improvement in the relationship between the two countries. This swing in the relationship was subject to the effects of political relations and common economic interests. All interactions were affected by these axes, which reflected in one way and another the nature and development of the relationship. 2003 and the change of the political system in </w:t>
      </w:r>
      <w:smartTag w:uri="urn:schemas-microsoft-com:office:smarttags" w:element="country-region">
        <w:r w:rsidRPr="002A3E8E">
          <w:rPr>
            <w:rFonts w:ascii="Times New Roman" w:hAnsi="Times New Roman" w:cs="Times New Roman"/>
            <w:b/>
            <w:bCs/>
            <w:color w:val="000000"/>
            <w:sz w:val="24"/>
            <w:szCs w:val="24"/>
            <w:lang w:bidi="ar-IQ"/>
          </w:rPr>
          <w:t>Iraq</w:t>
        </w:r>
      </w:smartTag>
      <w:r w:rsidRPr="002A3E8E">
        <w:rPr>
          <w:rFonts w:ascii="Times New Roman" w:hAnsi="Times New Roman" w:cs="Times New Roman"/>
          <w:b/>
          <w:bCs/>
          <w:color w:val="000000"/>
          <w:sz w:val="24"/>
          <w:szCs w:val="24"/>
          <w:lang w:bidi="ar-IQ"/>
        </w:rPr>
        <w:t xml:space="preserve">, which established a new phase in the relations between </w:t>
      </w:r>
      <w:smartTag w:uri="urn:schemas-microsoft-com:office:smarttags" w:element="country-region">
        <w:r w:rsidRPr="002A3E8E">
          <w:rPr>
            <w:rFonts w:ascii="Times New Roman" w:hAnsi="Times New Roman" w:cs="Times New Roman"/>
            <w:b/>
            <w:bCs/>
            <w:color w:val="000000"/>
            <w:sz w:val="24"/>
            <w:szCs w:val="24"/>
            <w:lang w:bidi="ar-IQ"/>
          </w:rPr>
          <w:t>Britain</w:t>
        </w:r>
      </w:smartTag>
      <w:r w:rsidRPr="002A3E8E">
        <w:rPr>
          <w:rFonts w:ascii="Times New Roman" w:hAnsi="Times New Roman" w:cs="Times New Roman"/>
          <w:b/>
          <w:bCs/>
          <w:color w:val="000000"/>
          <w:sz w:val="24"/>
          <w:szCs w:val="24"/>
          <w:lang w:bidi="ar-IQ"/>
        </w:rPr>
        <w:t xml:space="preserve"> and </w:t>
      </w:r>
      <w:smartTag w:uri="urn:schemas-microsoft-com:office:smarttags" w:element="country-region">
        <w:smartTag w:uri="urn:schemas-microsoft-com:office:smarttags" w:element="place">
          <w:r w:rsidRPr="002A3E8E">
            <w:rPr>
              <w:rFonts w:ascii="Times New Roman" w:hAnsi="Times New Roman" w:cs="Times New Roman"/>
              <w:b/>
              <w:bCs/>
              <w:color w:val="000000"/>
              <w:sz w:val="24"/>
              <w:szCs w:val="24"/>
              <w:lang w:bidi="ar-IQ"/>
            </w:rPr>
            <w:t>Iraq</w:t>
          </w:r>
        </w:smartTag>
      </w:smartTag>
      <w:r w:rsidRPr="002A3E8E">
        <w:rPr>
          <w:rFonts w:ascii="Times New Roman" w:hAnsi="Times New Roman" w:cs="Times New Roman"/>
          <w:b/>
          <w:bCs/>
          <w:color w:val="000000"/>
          <w:sz w:val="24"/>
          <w:szCs w:val="24"/>
          <w:lang w:bidi="ar-IQ"/>
        </w:rPr>
        <w:t>, based on mutual interests</w:t>
      </w:r>
      <w:r w:rsidRPr="002A3E8E">
        <w:rPr>
          <w:rFonts w:ascii="Times New Roman" w:hAnsi="Times New Roman" w:cs="Times New Roman"/>
          <w:b/>
          <w:bCs/>
          <w:color w:val="000000"/>
          <w:sz w:val="24"/>
          <w:szCs w:val="24"/>
          <w:rtl/>
          <w:lang w:bidi="ar-IQ"/>
        </w:rPr>
        <w: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lang w:bidi="ar-IQ"/>
        </w:rPr>
      </w:pPr>
      <w:r w:rsidRPr="002A3E8E">
        <w:rPr>
          <w:rFonts w:ascii="Times New Roman" w:hAnsi="Times New Roman" w:cs="Times New Roman"/>
          <w:b/>
          <w:bCs/>
          <w:color w:val="000000"/>
          <w:sz w:val="24"/>
          <w:szCs w:val="24"/>
          <w:lang w:bidi="ar-IQ"/>
        </w:rPr>
        <w:t>In order to support the process of improvement in the relationship between the two countries, it is necessary to find new mechanisms to deal with and support the development of the positive relationship between the two countries. This is what the Iraqi and British governments have adopted to promote the level of this relationship in order to serve the political and economic interests of the two countries. The American trend for that</w:t>
      </w:r>
    </w:p>
    <w:p w:rsidR="00941801" w:rsidRPr="002A3E8E" w:rsidRDefault="00941801" w:rsidP="00941801">
      <w:pPr>
        <w:bidi w:val="0"/>
        <w:spacing w:after="0" w:line="240" w:lineRule="auto"/>
        <w:jc w:val="lowKashida"/>
        <w:rPr>
          <w:rFonts w:ascii="Times New Roman" w:hAnsi="Times New Roman" w:cs="Times New Roman"/>
          <w:b/>
          <w:bCs/>
          <w:color w:val="000000"/>
          <w:sz w:val="24"/>
          <w:szCs w:val="24"/>
          <w:rtl/>
          <w:lang w:bidi="ar-IQ"/>
        </w:rPr>
      </w:pPr>
      <w:r w:rsidRPr="002A3E8E">
        <w:rPr>
          <w:rFonts w:ascii="Times New Roman" w:hAnsi="Times New Roman" w:cs="Times New Roman"/>
          <w:b/>
          <w:bCs/>
          <w:color w:val="000000"/>
          <w:sz w:val="24"/>
          <w:szCs w:val="24"/>
          <w:lang w:bidi="ar-IQ"/>
        </w:rPr>
        <w:t>Despite the invalidity of the US pretexts for Iraq that caused mass destruction, the results were clear to British politicians that the war in Iraq was illegitimate in 2003, and Blair's previous policy failure, which created a bad stereotype of Britain in the eyes of the Iraqis, prompting the British decision maker to start supporting Iraq And its support for exploiting the new conditions to build a new strategy that achieves as much of its interests as possible</w:t>
      </w: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Default="00941801" w:rsidP="00941801">
      <w:pPr>
        <w:bidi w:val="0"/>
        <w:jc w:val="lowKashida"/>
        <w:rPr>
          <w:szCs w:val="24"/>
          <w:lang w:bidi="ar-IQ"/>
        </w:rPr>
      </w:pPr>
    </w:p>
    <w:p w:rsidR="00941801" w:rsidRPr="007D0EBF" w:rsidRDefault="00941801" w:rsidP="00941801">
      <w:pPr>
        <w:jc w:val="center"/>
        <w:rPr>
          <w:rFonts w:ascii="Traditional Arabic" w:hAnsi="Traditional Arabic" w:cs="Traditional Arabic"/>
          <w:b/>
          <w:bCs/>
          <w:sz w:val="36"/>
          <w:szCs w:val="36"/>
          <w:lang w:bidi="ar-IQ"/>
        </w:rPr>
      </w:pPr>
      <w:r w:rsidRPr="007D0EBF">
        <w:rPr>
          <w:rFonts w:ascii="Traditional Arabic" w:hAnsi="Traditional Arabic" w:cs="Traditional Arabic"/>
          <w:b/>
          <w:bCs/>
          <w:sz w:val="36"/>
          <w:szCs w:val="36"/>
          <w:lang w:bidi="ar-IQ"/>
        </w:rPr>
        <w:t>Iraqi-Britain relations in post invasion Phase</w:t>
      </w:r>
    </w:p>
    <w:p w:rsidR="00941801" w:rsidRPr="007D0EBF" w:rsidRDefault="00941801" w:rsidP="00941801">
      <w:pPr>
        <w:rPr>
          <w:b/>
          <w:bCs/>
          <w:sz w:val="32"/>
          <w:szCs w:val="32"/>
        </w:rPr>
      </w:pPr>
      <w:r w:rsidRPr="007D0EBF">
        <w:rPr>
          <w:b/>
          <w:bCs/>
          <w:sz w:val="32"/>
          <w:szCs w:val="32"/>
          <w:lang w:val="fr-FR"/>
        </w:rPr>
        <w:t>Dr</w:t>
      </w:r>
      <w:r w:rsidRPr="007D0EBF">
        <w:rPr>
          <w:b/>
          <w:bCs/>
          <w:sz w:val="32"/>
          <w:szCs w:val="32"/>
        </w:rPr>
        <w:t>.Amer  Hasan Thabt</w:t>
      </w:r>
    </w:p>
    <w:p w:rsidR="00941801" w:rsidRDefault="00941801" w:rsidP="00941801">
      <w:pPr>
        <w:jc w:val="right"/>
        <w:rPr>
          <w:rFonts w:hint="cs"/>
          <w:rtl/>
          <w:lang w:bidi="ar-IQ"/>
        </w:rPr>
      </w:pPr>
    </w:p>
    <w:p w:rsidR="00941801" w:rsidRPr="007D0EBF" w:rsidRDefault="00941801" w:rsidP="00941801">
      <w:pPr>
        <w:spacing w:after="0" w:line="240" w:lineRule="auto"/>
        <w:jc w:val="center"/>
        <w:rPr>
          <w:rFonts w:ascii="Times New Roman" w:hAnsi="Times New Roman" w:cs="Times New Roman"/>
          <w:sz w:val="26"/>
          <w:szCs w:val="26"/>
          <w:lang w:bidi="ar-IQ"/>
        </w:rPr>
      </w:pPr>
      <w:r w:rsidRPr="00C855A3">
        <w:rPr>
          <w:rFonts w:ascii="Times New Roman" w:hAnsi="Times New Roman" w:cs="Times New Roman"/>
          <w:b/>
          <w:bCs/>
          <w:sz w:val="28"/>
          <w:szCs w:val="28"/>
          <w:lang w:bidi="ar-IQ"/>
        </w:rPr>
        <w:t>INTRODUCTION</w:t>
      </w:r>
    </w:p>
    <w:p w:rsidR="00941801" w:rsidRPr="007D0EBF" w:rsidRDefault="00941801" w:rsidP="00941801">
      <w:pPr>
        <w:spacing w:after="0" w:line="240" w:lineRule="auto"/>
        <w:jc w:val="lowKashida"/>
        <w:rPr>
          <w:rFonts w:ascii="Times New Roman" w:hAnsi="Times New Roman" w:cs="Times New Roman"/>
          <w:sz w:val="26"/>
          <w:szCs w:val="26"/>
          <w:rtl/>
          <w:lang w:bidi="ar-IQ"/>
        </w:rPr>
      </w:pP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The aim of this paper is give an overall assessment of the Iraqi-Britain relations, taking the year 2003 as launching point.  That year witnessed the beginning of a chain of major events in the history of relations between two sides; the first was the collapse of Saddam</w:t>
      </w:r>
      <w:r w:rsidRPr="007D0EBF">
        <w:rPr>
          <w:rFonts w:ascii="Times New Roman" w:hAnsi="Times New Roman" w:cs="Times New Roman"/>
          <w:sz w:val="26"/>
          <w:szCs w:val="26"/>
          <w:rtl/>
          <w:lang w:bidi="ar-IQ"/>
        </w:rPr>
        <w:t>’</w:t>
      </w:r>
      <w:r w:rsidRPr="007D0EBF">
        <w:rPr>
          <w:rFonts w:ascii="Times New Roman" w:hAnsi="Times New Roman" w:cs="Times New Roman"/>
          <w:sz w:val="26"/>
          <w:szCs w:val="26"/>
          <w:lang w:bidi="ar-IQ"/>
        </w:rPr>
        <w:t>s regime on the 9th April, 2003, and the second was the presence  of the military troops of the United Kingdom in south of the country and took the control over the Basrah province</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lang w:bidi="ar-IQ"/>
        </w:rPr>
        <w:t>However, the history of British</w:t>
      </w:r>
      <w:r w:rsidRPr="007D0EBF">
        <w:rPr>
          <w:rFonts w:ascii="Times New Roman" w:hAnsi="Times New Roman" w:cs="Times New Roman"/>
          <w:sz w:val="26"/>
          <w:szCs w:val="26"/>
          <w:rtl/>
          <w:lang w:bidi="ar-IQ"/>
        </w:rPr>
        <w:t>–</w:t>
      </w:r>
      <w:r w:rsidRPr="007D0EBF">
        <w:rPr>
          <w:rFonts w:ascii="Times New Roman" w:hAnsi="Times New Roman" w:cs="Times New Roman"/>
          <w:sz w:val="26"/>
          <w:szCs w:val="26"/>
          <w:lang w:bidi="ar-IQ"/>
        </w:rPr>
        <w:t>Iraqi relations date back to the creation of Iraq in 1920, when it was founded by Great Britain; by establishing separate provinces from Mosul to Basra</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 xml:space="preserve">The most important thing here is to highlight on Iraqi-Brittan relations in post-invasion 2003 onward. Following, to 2003, the </w:t>
      </w:r>
      <w:smartTag w:uri="urn:schemas-microsoft-com:office:smarttags" w:element="country-region">
        <w:r w:rsidRPr="007D0EBF">
          <w:rPr>
            <w:rFonts w:ascii="Times New Roman" w:hAnsi="Times New Roman" w:cs="Times New Roman"/>
            <w:sz w:val="26"/>
            <w:szCs w:val="26"/>
            <w:lang w:bidi="ar-IQ"/>
          </w:rPr>
          <w:t>United Kingdom</w:t>
        </w:r>
      </w:smartTag>
      <w:r w:rsidRPr="007D0EBF">
        <w:rPr>
          <w:rFonts w:ascii="Times New Roman" w:hAnsi="Times New Roman" w:cs="Times New Roman"/>
          <w:sz w:val="26"/>
          <w:szCs w:val="26"/>
          <w:lang w:bidi="ar-IQ"/>
        </w:rPr>
        <w:t xml:space="preserve"> attempted to confirm its presence in </w:t>
      </w:r>
      <w:smartTag w:uri="urn:schemas-microsoft-com:office:smarttags" w:element="country-region">
        <w:smartTag w:uri="urn:schemas-microsoft-com:office:smarttags" w:element="place">
          <w:r w:rsidRPr="007D0EBF">
            <w:rPr>
              <w:rFonts w:ascii="Times New Roman" w:hAnsi="Times New Roman" w:cs="Times New Roman"/>
              <w:sz w:val="26"/>
              <w:szCs w:val="26"/>
              <w:lang w:bidi="ar-IQ"/>
            </w:rPr>
            <w:t>Iraq</w:t>
          </w:r>
        </w:smartTag>
      </w:smartTag>
      <w:r w:rsidRPr="007D0EBF">
        <w:rPr>
          <w:rFonts w:ascii="Times New Roman" w:hAnsi="Times New Roman" w:cs="Times New Roman"/>
          <w:sz w:val="26"/>
          <w:szCs w:val="26"/>
          <w:lang w:bidi="ar-IQ"/>
        </w:rPr>
        <w:t>, and it wanted to restore its past once again</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lang w:bidi="ar-IQ"/>
        </w:rPr>
        <w:t>However, the relations between two sides have been developed after 2003, that was  at a number of levels among them the co-operation on the political level, and co-operation on the security and military level, not to mention the cooperation on economic level. That means the Iraqi state is extremely important in the British perceive</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First, Co-operation on the political level</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lang w:bidi="ar-IQ"/>
        </w:rPr>
        <w:t xml:space="preserve">The reform of the political process in </w:t>
      </w:r>
      <w:smartTag w:uri="urn:schemas-microsoft-com:office:smarttags" w:element="place">
        <w:smartTag w:uri="urn:schemas-microsoft-com:office:smarttags" w:element="country-region">
          <w:r w:rsidRPr="007D0EBF">
            <w:rPr>
              <w:rFonts w:ascii="Times New Roman" w:hAnsi="Times New Roman" w:cs="Times New Roman"/>
              <w:sz w:val="26"/>
              <w:szCs w:val="26"/>
              <w:lang w:bidi="ar-IQ"/>
            </w:rPr>
            <w:t>Iraq</w:t>
          </w:r>
        </w:smartTag>
      </w:smartTag>
      <w:r w:rsidRPr="007D0EBF">
        <w:rPr>
          <w:rFonts w:ascii="Times New Roman" w:hAnsi="Times New Roman" w:cs="Times New Roman"/>
          <w:sz w:val="26"/>
          <w:szCs w:val="26"/>
          <w:lang w:bidi="ar-IQ"/>
        </w:rPr>
        <w:t>, is to be considered by the British government. To fulfill their obligations</w:t>
      </w:r>
      <w:r w:rsidRPr="007D0EBF">
        <w:rPr>
          <w:rFonts w:ascii="Times New Roman" w:hAnsi="Times New Roman" w:cs="Times New Roman"/>
          <w:sz w:val="26"/>
          <w:szCs w:val="26"/>
          <w:rtl/>
          <w:lang w:bidi="ar-IQ"/>
        </w:rPr>
        <w:t>\</w:t>
      </w:r>
      <w:r w:rsidRPr="007D0EBF">
        <w:rPr>
          <w:rFonts w:ascii="Times New Roman" w:hAnsi="Times New Roman" w:cs="Times New Roman"/>
          <w:sz w:val="26"/>
          <w:szCs w:val="26"/>
          <w:lang w:bidi="ar-IQ"/>
        </w:rPr>
        <w:t xml:space="preserve"> commitments toward the Iraqi people, however the role of British government should take into account the work together with the current Iraqi government on the implementation the following steps</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To give an advice to the Iraqi government that there is need to establish an ''inclusive Iraqi government'', one that includes all factions of Iraqi society regardless of their religious affiliations.  This will help to create a positive political environment that enables all political parties to participate in the political process</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To urge of the Iraqi government regarding the Separation and independence of the executive, legislative assembly and judiciary is crucial.  This should prevent dominance of the presidency and so avoid further dictatorship</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rtl/>
          <w:lang w:bidi="ar-IQ"/>
        </w:rPr>
        <w:t xml:space="preserve"> -  </w:t>
      </w:r>
      <w:r w:rsidRPr="007D0EBF">
        <w:rPr>
          <w:rFonts w:ascii="Times New Roman" w:hAnsi="Times New Roman" w:cs="Times New Roman"/>
          <w:sz w:val="26"/>
          <w:szCs w:val="26"/>
          <w:lang w:bidi="ar-IQ"/>
        </w:rPr>
        <w:t>To work together with the Iraqi government regarding the treating of the mistakes that have happened in the articles of the Iraqi constitution and find the suitable solutions of it</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To Take part in the next elections in Iraq 2018, via the Supervision and monitoring, for the purpose to prevent the Iranian interference in changing the results of the next election by rigging the elections to favor some of the Shia political parties</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 xml:space="preserve">To stop the regional intervention in Iraq affairs, and in particular Iranian interference to change the results of the elections in favor of it at the expense of the Iraqi people.  This will contribute greatly to improving the political process as a whole in </w:t>
      </w:r>
      <w:smartTag w:uri="urn:schemas-microsoft-com:office:smarttags" w:element="country-region">
        <w:r w:rsidRPr="007D0EBF">
          <w:rPr>
            <w:rFonts w:ascii="Times New Roman" w:hAnsi="Times New Roman" w:cs="Times New Roman"/>
            <w:sz w:val="26"/>
            <w:szCs w:val="26"/>
            <w:lang w:bidi="ar-IQ"/>
          </w:rPr>
          <w:t>Iraq</w:t>
        </w:r>
      </w:smartTag>
      <w:r w:rsidRPr="007D0EBF">
        <w:rPr>
          <w:rFonts w:ascii="Times New Roman" w:hAnsi="Times New Roman" w:cs="Times New Roman"/>
          <w:sz w:val="26"/>
          <w:szCs w:val="26"/>
          <w:lang w:bidi="ar-IQ"/>
        </w:rPr>
        <w:t xml:space="preserve"> at all these levels and offer Iraqis the right to run </w:t>
      </w:r>
      <w:smartTag w:uri="urn:schemas-microsoft-com:office:smarttags" w:element="country-region">
        <w:smartTag w:uri="urn:schemas-microsoft-com:office:smarttags" w:element="place">
          <w:r w:rsidRPr="007D0EBF">
            <w:rPr>
              <w:rFonts w:ascii="Times New Roman" w:hAnsi="Times New Roman" w:cs="Times New Roman"/>
              <w:sz w:val="26"/>
              <w:szCs w:val="26"/>
              <w:lang w:bidi="ar-IQ"/>
            </w:rPr>
            <w:t>Iraq</w:t>
          </w:r>
        </w:smartTag>
      </w:smartTag>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To stop  the De-Ba</w:t>
      </w:r>
      <w:r w:rsidRPr="007D0EBF">
        <w:rPr>
          <w:rFonts w:ascii="Times New Roman" w:hAnsi="Times New Roman" w:cs="Times New Roman"/>
          <w:sz w:val="26"/>
          <w:szCs w:val="26"/>
          <w:rtl/>
          <w:lang w:bidi="ar-IQ"/>
        </w:rPr>
        <w:t>’</w:t>
      </w:r>
      <w:r w:rsidRPr="007D0EBF">
        <w:rPr>
          <w:rFonts w:ascii="Times New Roman" w:hAnsi="Times New Roman" w:cs="Times New Roman"/>
          <w:sz w:val="26"/>
          <w:szCs w:val="26"/>
          <w:lang w:bidi="ar-IQ"/>
        </w:rPr>
        <w:t>athification law, article (4) has been misused and exploited in achieving political agendas by security officials at the expense of other factions of society and this needs to be addressed. The outcome of this misuse has been random arrests and prison sentences without justification for thousands of innocent Iraqi men and women.  This includes tribal leaders, elite people and even underage teenagers; the continuation of this will lead to further sectarianism</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lang w:bidi="ar-IQ"/>
        </w:rPr>
        <w:t>Second, Co-operation on the security and military  level</w:t>
      </w:r>
      <w:r w:rsidRPr="007D0EBF">
        <w:rPr>
          <w:rFonts w:ascii="Times New Roman" w:hAnsi="Times New Roman" w:cs="Times New Roman"/>
          <w:sz w:val="26"/>
          <w:szCs w:val="26"/>
          <w:rtl/>
          <w:lang w:bidi="ar-IQ"/>
        </w:rPr>
        <w:t>.</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lang w:bidi="ar-IQ"/>
        </w:rPr>
        <w:t>The responsibility of British government toward the Iraqi people at this level of co-operation are</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rtl/>
          <w:lang w:bidi="ar-IQ"/>
        </w:rPr>
        <w:t>-</w:t>
      </w:r>
      <w:r w:rsidRPr="007D0EBF">
        <w:rPr>
          <w:rFonts w:ascii="Times New Roman" w:hAnsi="Times New Roman" w:cs="Times New Roman"/>
          <w:sz w:val="26"/>
          <w:szCs w:val="26"/>
          <w:lang w:bidi="ar-IQ"/>
        </w:rPr>
        <w:t>The continuing  of supporting by the British government to the Iraqi government in its war on the Counter-terrorism and</w:t>
      </w:r>
      <w:r w:rsidRPr="007D0EBF">
        <w:rPr>
          <w:rFonts w:ascii="Times New Roman" w:hAnsi="Times New Roman" w:cs="Times New Roman"/>
          <w:sz w:val="26"/>
          <w:szCs w:val="26"/>
          <w:rtl/>
          <w:lang w:bidi="ar-IQ"/>
        </w:rPr>
        <w:t>\</w:t>
      </w:r>
      <w:r w:rsidRPr="007D0EBF">
        <w:rPr>
          <w:rFonts w:ascii="Times New Roman" w:hAnsi="Times New Roman" w:cs="Times New Roman"/>
          <w:sz w:val="26"/>
          <w:szCs w:val="26"/>
          <w:lang w:bidi="ar-IQ"/>
        </w:rPr>
        <w:t xml:space="preserve"> or what the so-called ISIS</w:t>
      </w: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Its continuing in training of the Iraqi security forces, against the terrorism. That means providing them with the developing weapons, ammunition, advice, and intelligent information about the terrorist  groups and their existence places</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 xml:space="preserve">Re-structuring of the Iraqi army, that could be achieved via, the preventing of militias and forces that out of control of the government to access or incorporated to the Iraqi army  to ensure a military institution is to be far away from the sectarianism .                                                                                          - Also, one of the demands  is that the British government has to take immediate and serious actions to secure and monitor borders using qualified security forces to stop the regional intervention in Iraq, and in particular from Iranian side. This will contribute greatly to improving the state in </w:t>
      </w:r>
      <w:smartTag w:uri="urn:schemas-microsoft-com:office:smarttags" w:element="country-region">
        <w:smartTag w:uri="urn:schemas-microsoft-com:office:smarttags" w:element="place">
          <w:r w:rsidRPr="007D0EBF">
            <w:rPr>
              <w:rFonts w:ascii="Times New Roman" w:hAnsi="Times New Roman" w:cs="Times New Roman"/>
              <w:sz w:val="26"/>
              <w:szCs w:val="26"/>
              <w:lang w:bidi="ar-IQ"/>
            </w:rPr>
            <w:t>Iraq</w:t>
          </w:r>
        </w:smartTag>
      </w:smartTag>
      <w:r w:rsidRPr="007D0EBF">
        <w:rPr>
          <w:rFonts w:ascii="Times New Roman" w:hAnsi="Times New Roman" w:cs="Times New Roman"/>
          <w:sz w:val="26"/>
          <w:szCs w:val="26"/>
          <w:lang w:bidi="ar-IQ"/>
        </w:rPr>
        <w:t xml:space="preserve"> at the security and military level.</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lang w:bidi="ar-IQ"/>
        </w:rPr>
        <w:t>Third, co-operation on economic level</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lang w:bidi="ar-IQ"/>
        </w:rPr>
        <w:t>The responsibility of British government toward the Iraqi government is embodied in the following tasks</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To work together with the Iraqi government, to fight against the corruption among government officials and unemployment among Iraqis. Therefore, the government has to be serious in setting a strategic solution to eradicate corruption through verification and application of corruption laws without excluding any individual in general, and the cabinet and politicians in particular</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rtl/>
          <w:lang w:bidi="ar-IQ"/>
        </w:rPr>
        <w:t>-</w:t>
      </w:r>
      <w:r w:rsidRPr="007D0EBF">
        <w:rPr>
          <w:rFonts w:ascii="Times New Roman" w:hAnsi="Times New Roman" w:cs="Times New Roman"/>
          <w:sz w:val="26"/>
          <w:szCs w:val="26"/>
          <w:lang w:bidi="ar-IQ"/>
        </w:rPr>
        <w:t>Accountability of the corrupt will also help minimizing the spread of corruption in the country</w:t>
      </w:r>
      <w:r w:rsidRPr="007D0EBF">
        <w:rPr>
          <w:rFonts w:ascii="Times New Roman" w:hAnsi="Times New Roman" w:cs="Times New Roman"/>
          <w:sz w:val="26"/>
          <w:szCs w:val="26"/>
          <w:rtl/>
          <w:lang w:bidi="ar-IQ"/>
        </w:rPr>
        <w:t>.</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Equal distribution of the wealth and encouragement of foreign investment in the country will contribute greatly by creating more job opportunities for people in Iraq, which will be positively reflected in the economy of Iraq in general</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Developing the projects of investment in Iraq, through the encouragement of the British companies to invest in Iraq, and in particular the concentrating on rehabilitation of the infrastructure  in Iraq</w:t>
      </w:r>
      <w:r w:rsidRPr="007D0EBF">
        <w:rPr>
          <w:rFonts w:ascii="Times New Roman" w:hAnsi="Times New Roman" w:cs="Times New Roman"/>
          <w:sz w:val="26"/>
          <w:szCs w:val="26"/>
          <w:rtl/>
          <w:lang w:bidi="ar-IQ"/>
        </w:rPr>
        <w:t>.</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rtl/>
          <w:lang w:bidi="ar-IQ"/>
        </w:rPr>
        <w:t xml:space="preserve">- </w:t>
      </w:r>
      <w:r w:rsidRPr="007D0EBF">
        <w:rPr>
          <w:rFonts w:ascii="Times New Roman" w:hAnsi="Times New Roman" w:cs="Times New Roman"/>
          <w:sz w:val="26"/>
          <w:szCs w:val="26"/>
          <w:lang w:bidi="ar-IQ"/>
        </w:rPr>
        <w:t>Taking part in re-building of the Iraqi cities that have destroyed by ISIS, in particular the host areas ( areas that located in western of Iraq).</w:t>
      </w: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r w:rsidRPr="007D0EBF">
        <w:rPr>
          <w:rFonts w:ascii="Times New Roman" w:hAnsi="Times New Roman" w:cs="Times New Roman"/>
          <w:sz w:val="26"/>
          <w:szCs w:val="26"/>
          <w:lang w:bidi="ar-IQ"/>
        </w:rPr>
        <w:t>Fourth, support the education and cultural sector</w:t>
      </w: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r w:rsidRPr="007D0EBF">
        <w:rPr>
          <w:rFonts w:ascii="Times New Roman" w:hAnsi="Times New Roman" w:cs="Times New Roman"/>
          <w:sz w:val="26"/>
          <w:szCs w:val="26"/>
          <w:lang w:bidi="ar-IQ"/>
        </w:rPr>
        <w:t xml:space="preserve">To develop the educational sector in </w:t>
      </w:r>
      <w:smartTag w:uri="urn:schemas-microsoft-com:office:smarttags" w:element="country-region">
        <w:smartTag w:uri="urn:schemas-microsoft-com:office:smarttags" w:element="place">
          <w:r w:rsidRPr="007D0EBF">
            <w:rPr>
              <w:rFonts w:ascii="Times New Roman" w:hAnsi="Times New Roman" w:cs="Times New Roman"/>
              <w:sz w:val="26"/>
              <w:szCs w:val="26"/>
              <w:lang w:bidi="ar-IQ"/>
            </w:rPr>
            <w:t>Iraq</w:t>
          </w:r>
        </w:smartTag>
      </w:smartTag>
      <w:r w:rsidRPr="007D0EBF">
        <w:rPr>
          <w:rFonts w:ascii="Times New Roman" w:hAnsi="Times New Roman" w:cs="Times New Roman"/>
          <w:sz w:val="26"/>
          <w:szCs w:val="26"/>
          <w:lang w:bidi="ar-IQ"/>
        </w:rPr>
        <w:t xml:space="preserve"> that requires from the British government take into account the following tasks: </w:t>
      </w:r>
      <w:r w:rsidRPr="007D0EBF">
        <w:rPr>
          <w:rFonts w:ascii="Times New Roman" w:hAnsi="Times New Roman" w:cs="Times New Roman"/>
          <w:sz w:val="26"/>
          <w:szCs w:val="26"/>
          <w:rtl/>
          <w:lang w:bidi="ar-IQ"/>
        </w:rPr>
        <w:t xml:space="preserve"> </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lang w:bidi="ar-IQ"/>
        </w:rPr>
        <w:t xml:space="preserve">-enhance the co-operation between Iraqi </w:t>
      </w:r>
      <w:r w:rsidRPr="007D0EBF">
        <w:rPr>
          <w:rFonts w:ascii="Times New Roman" w:hAnsi="Times New Roman" w:cs="Times New Roman"/>
          <w:sz w:val="26"/>
          <w:szCs w:val="26"/>
          <w:rtl/>
          <w:lang w:bidi="ar-IQ"/>
        </w:rPr>
        <w:t>–</w:t>
      </w:r>
      <w:r w:rsidRPr="007D0EBF">
        <w:rPr>
          <w:rFonts w:ascii="Times New Roman" w:hAnsi="Times New Roman" w:cs="Times New Roman"/>
          <w:sz w:val="26"/>
          <w:szCs w:val="26"/>
          <w:lang w:bidi="ar-IQ"/>
        </w:rPr>
        <w:t>British universities via the attendance the workshop at the British universities also the attendance of the conference that will lead to improve skills of the lecturers at the Iraqi universities.</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lang w:bidi="ar-IQ"/>
        </w:rPr>
        <w:t>-  To improve the quality of education. By promoting quality education, sharing international best practice and facilitating dialogue between the academic staff, policy makers practitioners and education leaders, that may lead to the whole-system reform to help improve learning outcomes.</w:t>
      </w:r>
    </w:p>
    <w:p w:rsidR="00941801" w:rsidRPr="007D0EBF" w:rsidRDefault="00941801" w:rsidP="00941801">
      <w:pPr>
        <w:bidi w:val="0"/>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lang w:bidi="ar-IQ"/>
        </w:rPr>
        <w:t xml:space="preserve">- Reactivate the program that includes the sending the outstanding students in their studies to the British universities during the summer holiday to gain on training and experiences.  </w:t>
      </w:r>
    </w:p>
    <w:p w:rsidR="00941801" w:rsidRPr="007D0EBF" w:rsidRDefault="00941801" w:rsidP="00941801">
      <w:pPr>
        <w:bidi w:val="0"/>
        <w:spacing w:after="0" w:line="240" w:lineRule="auto"/>
        <w:jc w:val="lowKashida"/>
        <w:rPr>
          <w:rFonts w:ascii="Times New Roman" w:hAnsi="Times New Roman" w:cs="Times New Roman"/>
          <w:sz w:val="26"/>
          <w:szCs w:val="26"/>
          <w:rtl/>
          <w:lang w:bidi="ar-IQ"/>
        </w:rPr>
      </w:pPr>
      <w:r w:rsidRPr="007D0EBF">
        <w:rPr>
          <w:rFonts w:ascii="Times New Roman" w:hAnsi="Times New Roman" w:cs="Times New Roman"/>
          <w:sz w:val="26"/>
          <w:szCs w:val="26"/>
          <w:lang w:bidi="ar-IQ"/>
        </w:rPr>
        <w:t xml:space="preserve">- To enable students at Iraqi universities to develop their skills and understanding, they need to join with the students at the British universities to gain on skills and experiences to  achieve success at universities and improve their international competitiveness in the  future.        .                                                                         </w:t>
      </w:r>
    </w:p>
    <w:p w:rsidR="00941801" w:rsidRPr="007D0EBF" w:rsidRDefault="00941801" w:rsidP="00941801">
      <w:pPr>
        <w:spacing w:after="0" w:line="240" w:lineRule="auto"/>
        <w:jc w:val="lowKashida"/>
        <w:rPr>
          <w:rFonts w:ascii="Times New Roman" w:hAnsi="Times New Roman" w:cs="Times New Roman"/>
          <w:sz w:val="26"/>
          <w:szCs w:val="26"/>
          <w:lang w:bidi="ar-IQ"/>
        </w:rPr>
      </w:pPr>
      <w:r w:rsidRPr="007D0EBF">
        <w:rPr>
          <w:rFonts w:ascii="Times New Roman" w:hAnsi="Times New Roman" w:cs="Times New Roman"/>
          <w:sz w:val="26"/>
          <w:szCs w:val="26"/>
          <w:lang w:bidi="ar-IQ"/>
        </w:rPr>
        <w:t xml:space="preserve">                                                                                                                      </w:t>
      </w:r>
      <w:r w:rsidRPr="007D0EBF">
        <w:rPr>
          <w:rFonts w:ascii="Times New Roman" w:hAnsi="Times New Roman" w:cs="Times New Roman"/>
          <w:sz w:val="26"/>
          <w:szCs w:val="26"/>
          <w:rtl/>
          <w:lang w:bidi="ar-IQ"/>
        </w:rPr>
        <w:t xml:space="preserve"> </w:t>
      </w:r>
    </w:p>
    <w:p w:rsidR="00941801" w:rsidRPr="00C43709" w:rsidRDefault="00941801" w:rsidP="00941801">
      <w:pPr>
        <w:jc w:val="lowKashida"/>
        <w:rPr>
          <w:rFonts w:hint="cs"/>
          <w:szCs w:val="24"/>
          <w:rtl/>
          <w:lang w:bidi="ar-IQ"/>
        </w:rPr>
      </w:pPr>
    </w:p>
    <w:p w:rsidR="00941801" w:rsidRDefault="00941801" w:rsidP="00941801">
      <w:pPr>
        <w:bidi w:val="0"/>
        <w:jc w:val="lowKashida"/>
        <w:rPr>
          <w:szCs w:val="24"/>
          <w:lang w:bidi="ar-IQ"/>
        </w:rPr>
      </w:pPr>
    </w:p>
    <w:p w:rsidR="00941801" w:rsidRPr="00C43709" w:rsidRDefault="00941801" w:rsidP="00941801">
      <w:pPr>
        <w:bidi w:val="0"/>
        <w:jc w:val="lowKashida"/>
        <w:rPr>
          <w:szCs w:val="24"/>
          <w:lang w:bidi="ar-IQ"/>
        </w:rPr>
      </w:pPr>
    </w:p>
    <w:p w:rsidR="00941801" w:rsidRPr="00941801" w:rsidRDefault="00941801" w:rsidP="000F0C5E">
      <w:pPr>
        <w:pStyle w:val="EndnoteText"/>
        <w:spacing w:after="0" w:line="240" w:lineRule="auto"/>
        <w:ind w:left="41"/>
        <w:jc w:val="lowKashida"/>
        <w:rPr>
          <w:rStyle w:val="CharCharChar"/>
          <w:rFonts w:ascii="Traditional Arabic" w:hAnsi="Traditional Arabic" w:cs="Traditional Arabic" w:hint="cs"/>
          <w:b/>
          <w:bCs/>
          <w:rtl/>
          <w:lang w:val="en-US" w:bidi="ar-IQ"/>
        </w:rPr>
      </w:pPr>
    </w:p>
    <w:p w:rsidR="00941801" w:rsidRDefault="00941801" w:rsidP="000F0C5E">
      <w:pPr>
        <w:pStyle w:val="EndnoteText"/>
        <w:spacing w:after="0" w:line="240" w:lineRule="auto"/>
        <w:ind w:left="41"/>
        <w:jc w:val="lowKashida"/>
        <w:rPr>
          <w:rStyle w:val="CharCharChar"/>
          <w:rFonts w:ascii="Traditional Arabic" w:hAnsi="Traditional Arabic" w:cs="Traditional Arabic" w:hint="cs"/>
          <w:b/>
          <w:bCs/>
          <w:rtl/>
          <w:lang w:bidi="ar-IQ"/>
        </w:rPr>
      </w:pPr>
    </w:p>
    <w:p w:rsidR="00941801" w:rsidRPr="00C37B37" w:rsidRDefault="00941801" w:rsidP="000F0C5E">
      <w:pPr>
        <w:pStyle w:val="EndnoteText"/>
        <w:spacing w:after="0" w:line="240" w:lineRule="auto"/>
        <w:ind w:left="41"/>
        <w:jc w:val="lowKashida"/>
        <w:rPr>
          <w:rStyle w:val="CharCharChar"/>
          <w:rFonts w:ascii="Traditional Arabic" w:hAnsi="Traditional Arabic" w:cs="Traditional Arabic" w:hint="cs"/>
          <w:b/>
          <w:bCs/>
          <w:lang w:bidi="ar-IQ"/>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 w:name="Arabic Transparent">
    <w:panose1 w:val="020B0604020202020204"/>
    <w:charset w:val="00"/>
    <w:family w:val="swiss"/>
    <w:pitch w:val="variable"/>
    <w:sig w:usb0="E0003AFF" w:usb1="C0007843" w:usb2="00000009" w:usb3="00000000" w:csb0="000001FF" w:csb1="00000000"/>
  </w:font>
  <w:font w:name="MS Reference Specialty">
    <w:panose1 w:val="05000500000000000000"/>
    <w:charset w:val="02"/>
    <w:family w:val="auto"/>
    <w:pitch w:val="variable"/>
    <w:sig w:usb0="00000000" w:usb1="10000000" w:usb2="00000000" w:usb3="00000000" w:csb0="80000000" w:csb1="00000000"/>
  </w:font>
  <w:font w:name="Minion Pro SmBd">
    <w:altName w:val="Times New Roman"/>
    <w:panose1 w:val="00000000000000000000"/>
    <w:charset w:val="A2"/>
    <w:family w:val="roman"/>
    <w:notTrueType/>
    <w:pitch w:val="default"/>
    <w:sig w:usb0="00000005" w:usb1="00000000" w:usb2="00000000" w:usb3="00000000" w:csb0="00000010" w:csb1="00000000"/>
  </w:font>
  <w:font w:name="EBAPNY+ZapfDingbats">
    <w:altName w:val="MS Mincho"/>
    <w:panose1 w:val="00000000000000000000"/>
    <w:charset w:val="80"/>
    <w:family w:val="auto"/>
    <w:notTrueType/>
    <w:pitch w:val="default"/>
    <w:sig w:usb0="00000001" w:usb1="08070000" w:usb2="00000010" w:usb3="00000000" w:csb0="00020000" w:csb1="00000000"/>
  </w:font>
  <w:font w:name="MCS Taybah S_U normal.">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Small Font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Andalus">
    <w:panose1 w:val="02020603050405020304"/>
    <w:charset w:val="00"/>
    <w:family w:val="roman"/>
    <w:pitch w:val="variable"/>
    <w:sig w:usb0="00002003" w:usb1="80000000" w:usb2="00000008" w:usb3="00000000" w:csb0="00000041" w:csb1="00000000"/>
  </w:font>
  <w:font w:name="Al-Kharashi 62">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AF_Ahsa">
    <w:charset w:val="B2"/>
    <w:family w:val="auto"/>
    <w:pitch w:val="variable"/>
    <w:sig w:usb0="00002001" w:usb1="00000000" w:usb2="00000000" w:usb3="00000000" w:csb0="0000004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3335" w:rsidRDefault="00193335" w:rsidP="000F0C5E">
      <w:pPr>
        <w:spacing w:after="0" w:line="240" w:lineRule="auto"/>
      </w:pPr>
      <w:r>
        <w:separator/>
      </w:r>
    </w:p>
  </w:footnote>
  <w:footnote w:type="continuationSeparator" w:id="1">
    <w:p w:rsidR="00193335" w:rsidRDefault="00193335" w:rsidP="000F0C5E">
      <w:pPr>
        <w:spacing w:after="0" w:line="240" w:lineRule="auto"/>
      </w:pPr>
      <w:r>
        <w:continuationSeparator/>
      </w:r>
    </w:p>
  </w:footnote>
  <w:footnote w:id="2">
    <w:p w:rsidR="000F0C5E" w:rsidRPr="00E02C72" w:rsidRDefault="000F0C5E" w:rsidP="000F0C5E">
      <w:pPr>
        <w:pStyle w:val="FootnoteText"/>
        <w:spacing w:after="0" w:line="240" w:lineRule="auto"/>
        <w:jc w:val="lowKashida"/>
        <w:rPr>
          <w:rFonts w:ascii="Traditional Arabic" w:hAnsi="Traditional Arabic" w:cs="Traditional Arabic"/>
          <w:b/>
          <w:bCs/>
          <w:lang w:bidi="ar-IQ"/>
        </w:rPr>
      </w:pPr>
      <w:r w:rsidRPr="00E02C72">
        <w:rPr>
          <w:rStyle w:val="FootnoteReference"/>
          <w:rFonts w:ascii="Traditional Arabic" w:hAnsi="Traditional Arabic" w:cs="Traditional Arabic"/>
          <w:b/>
          <w:bCs/>
          <w:rtl/>
        </w:rPr>
        <w:t>(*)</w:t>
      </w:r>
      <w:r w:rsidRPr="00E02C72">
        <w:rPr>
          <w:rFonts w:ascii="Traditional Arabic" w:hAnsi="Traditional Arabic" w:cs="Traditional Arabic"/>
          <w:b/>
          <w:bCs/>
          <w:rtl/>
        </w:rPr>
        <w:t xml:space="preserve"> </w:t>
      </w:r>
      <w:r w:rsidRPr="00E02C72">
        <w:rPr>
          <w:rFonts w:ascii="Traditional Arabic" w:hAnsi="Traditional Arabic" w:cs="Traditional Arabic"/>
          <w:b/>
          <w:bCs/>
          <w:rtl/>
          <w:lang w:bidi="ar-IQ"/>
        </w:rPr>
        <w:t>كلية العلوم السياسية، جامعة بغداد.</w:t>
      </w:r>
    </w:p>
  </w:footnote>
  <w:footnote w:id="3">
    <w:p w:rsidR="000F0C5E" w:rsidRPr="00861B39" w:rsidRDefault="000F0C5E" w:rsidP="000F0C5E">
      <w:pPr>
        <w:pStyle w:val="FootnoteText"/>
        <w:spacing w:after="0" w:line="240" w:lineRule="auto"/>
        <w:jc w:val="lowKashida"/>
        <w:rPr>
          <w:rFonts w:ascii="Traditional Arabic" w:hAnsi="Traditional Arabic" w:cs="Traditional Arabic"/>
          <w:b/>
          <w:bCs/>
          <w:lang w:bidi="ar-IQ"/>
        </w:rPr>
      </w:pPr>
      <w:r w:rsidRPr="00861B39">
        <w:rPr>
          <w:rStyle w:val="FootnoteReference"/>
          <w:rFonts w:ascii="Traditional Arabic" w:hAnsi="Traditional Arabic" w:cs="Traditional Arabic"/>
          <w:b/>
          <w:bCs/>
          <w:rtl/>
        </w:rPr>
        <w:t>(*)</w:t>
      </w:r>
      <w:r w:rsidRPr="00861B39">
        <w:rPr>
          <w:rFonts w:ascii="Traditional Arabic" w:hAnsi="Traditional Arabic" w:cs="Traditional Arabic"/>
          <w:b/>
          <w:bCs/>
          <w:rtl/>
        </w:rPr>
        <w:t xml:space="preserve"> </w:t>
      </w:r>
      <w:r w:rsidRPr="00861B39">
        <w:rPr>
          <w:rFonts w:ascii="Traditional Arabic" w:hAnsi="Traditional Arabic" w:cs="Traditional Arabic"/>
          <w:b/>
          <w:bCs/>
          <w:rtl/>
          <w:lang w:bidi="ar-IQ"/>
        </w:rPr>
        <w:t>كلية العلوم السياسية، جامعة بغداد.</w:t>
      </w:r>
    </w:p>
  </w:footnote>
  <w:footnote w:id="4">
    <w:p w:rsidR="000F0C5E" w:rsidRPr="007A5C0D" w:rsidRDefault="000F0C5E" w:rsidP="000F0C5E">
      <w:pPr>
        <w:ind w:left="-694" w:right="-1080"/>
        <w:jc w:val="lowKashida"/>
        <w:rPr>
          <w:rFonts w:ascii="Traditional Arabic" w:hAnsi="Traditional Arabic" w:cs="Traditional Arabic"/>
          <w:b/>
          <w:bCs/>
          <w:sz w:val="20"/>
          <w:szCs w:val="20"/>
          <w:lang w:bidi="ar-IQ"/>
        </w:rPr>
      </w:pPr>
      <w:r w:rsidRPr="007A5C0D">
        <w:rPr>
          <w:rStyle w:val="FootnoteReference"/>
          <w:rFonts w:ascii="Traditional Arabic" w:hAnsi="Traditional Arabic" w:cs="Traditional Arabic"/>
          <w:b/>
          <w:bCs/>
          <w:sz w:val="20"/>
          <w:szCs w:val="20"/>
          <w:rtl/>
        </w:rPr>
        <w:t>(*)</w:t>
      </w:r>
      <w:r w:rsidRPr="007A5C0D">
        <w:rPr>
          <w:rFonts w:ascii="Traditional Arabic" w:hAnsi="Traditional Arabic" w:cs="Traditional Arabic"/>
          <w:b/>
          <w:bCs/>
          <w:sz w:val="20"/>
          <w:szCs w:val="20"/>
          <w:rtl/>
          <w:lang w:bidi="ar-IQ"/>
        </w:rPr>
        <w:t>كلية العلوم السياسية - جامعة النهرين.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F3834"/>
    <w:multiLevelType w:val="hybridMultilevel"/>
    <w:tmpl w:val="FB40840C"/>
    <w:lvl w:ilvl="0" w:tplc="38707D28">
      <w:start w:val="1"/>
      <w:numFmt w:val="arabicAlpha"/>
      <w:lvlText w:val="%1-"/>
      <w:lvlJc w:val="left"/>
      <w:pPr>
        <w:ind w:left="1800" w:hanging="360"/>
      </w:pPr>
      <w:rPr>
        <w:rFonts w:cs="Times New Roman" w:hint="default"/>
        <w:szCs w:val="22"/>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nsid w:val="05583416"/>
    <w:multiLevelType w:val="hybridMultilevel"/>
    <w:tmpl w:val="F3F218C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7C95E54"/>
    <w:multiLevelType w:val="hybridMultilevel"/>
    <w:tmpl w:val="4EEE88A4"/>
    <w:lvl w:ilvl="0" w:tplc="D428C124">
      <w:start w:val="1"/>
      <w:numFmt w:val="decimal"/>
      <w:lvlText w:val="%1-"/>
      <w:lvlJc w:val="left"/>
      <w:pPr>
        <w:ind w:left="45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11326B59"/>
    <w:multiLevelType w:val="hybridMultilevel"/>
    <w:tmpl w:val="D4488A9E"/>
    <w:lvl w:ilvl="0" w:tplc="98F8DDA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17F765E"/>
    <w:multiLevelType w:val="hybridMultilevel"/>
    <w:tmpl w:val="66B83F1A"/>
    <w:lvl w:ilvl="0" w:tplc="0409000F">
      <w:start w:val="1"/>
      <w:numFmt w:val="decimal"/>
      <w:lvlText w:val="%1."/>
      <w:lvlJc w:val="left"/>
      <w:pPr>
        <w:ind w:left="1229" w:hanging="360"/>
      </w:pPr>
      <w:rPr>
        <w:rFonts w:cs="Times New Roman"/>
      </w:rPr>
    </w:lvl>
    <w:lvl w:ilvl="1" w:tplc="04090019" w:tentative="1">
      <w:start w:val="1"/>
      <w:numFmt w:val="lowerLetter"/>
      <w:lvlText w:val="%2."/>
      <w:lvlJc w:val="left"/>
      <w:pPr>
        <w:ind w:left="1949" w:hanging="360"/>
      </w:pPr>
      <w:rPr>
        <w:rFonts w:cs="Times New Roman"/>
      </w:rPr>
    </w:lvl>
    <w:lvl w:ilvl="2" w:tplc="0409001B" w:tentative="1">
      <w:start w:val="1"/>
      <w:numFmt w:val="lowerRoman"/>
      <w:lvlText w:val="%3."/>
      <w:lvlJc w:val="right"/>
      <w:pPr>
        <w:ind w:left="2669" w:hanging="180"/>
      </w:pPr>
      <w:rPr>
        <w:rFonts w:cs="Times New Roman"/>
      </w:rPr>
    </w:lvl>
    <w:lvl w:ilvl="3" w:tplc="0409000F" w:tentative="1">
      <w:start w:val="1"/>
      <w:numFmt w:val="decimal"/>
      <w:lvlText w:val="%4."/>
      <w:lvlJc w:val="left"/>
      <w:pPr>
        <w:ind w:left="3389" w:hanging="360"/>
      </w:pPr>
      <w:rPr>
        <w:rFonts w:cs="Times New Roman"/>
      </w:rPr>
    </w:lvl>
    <w:lvl w:ilvl="4" w:tplc="04090019" w:tentative="1">
      <w:start w:val="1"/>
      <w:numFmt w:val="lowerLetter"/>
      <w:lvlText w:val="%5."/>
      <w:lvlJc w:val="left"/>
      <w:pPr>
        <w:ind w:left="4109" w:hanging="360"/>
      </w:pPr>
      <w:rPr>
        <w:rFonts w:cs="Times New Roman"/>
      </w:rPr>
    </w:lvl>
    <w:lvl w:ilvl="5" w:tplc="0409001B" w:tentative="1">
      <w:start w:val="1"/>
      <w:numFmt w:val="lowerRoman"/>
      <w:lvlText w:val="%6."/>
      <w:lvlJc w:val="right"/>
      <w:pPr>
        <w:ind w:left="4829" w:hanging="180"/>
      </w:pPr>
      <w:rPr>
        <w:rFonts w:cs="Times New Roman"/>
      </w:rPr>
    </w:lvl>
    <w:lvl w:ilvl="6" w:tplc="0409000F" w:tentative="1">
      <w:start w:val="1"/>
      <w:numFmt w:val="decimal"/>
      <w:lvlText w:val="%7."/>
      <w:lvlJc w:val="left"/>
      <w:pPr>
        <w:ind w:left="5549" w:hanging="360"/>
      </w:pPr>
      <w:rPr>
        <w:rFonts w:cs="Times New Roman"/>
      </w:rPr>
    </w:lvl>
    <w:lvl w:ilvl="7" w:tplc="04090019" w:tentative="1">
      <w:start w:val="1"/>
      <w:numFmt w:val="lowerLetter"/>
      <w:lvlText w:val="%8."/>
      <w:lvlJc w:val="left"/>
      <w:pPr>
        <w:ind w:left="6269" w:hanging="360"/>
      </w:pPr>
      <w:rPr>
        <w:rFonts w:cs="Times New Roman"/>
      </w:rPr>
    </w:lvl>
    <w:lvl w:ilvl="8" w:tplc="0409001B" w:tentative="1">
      <w:start w:val="1"/>
      <w:numFmt w:val="lowerRoman"/>
      <w:lvlText w:val="%9."/>
      <w:lvlJc w:val="right"/>
      <w:pPr>
        <w:ind w:left="6989" w:hanging="180"/>
      </w:pPr>
      <w:rPr>
        <w:rFonts w:cs="Times New Roman"/>
      </w:rPr>
    </w:lvl>
  </w:abstractNum>
  <w:abstractNum w:abstractNumId="5">
    <w:nsid w:val="11EF3800"/>
    <w:multiLevelType w:val="hybridMultilevel"/>
    <w:tmpl w:val="1DC674FC"/>
    <w:lvl w:ilvl="0" w:tplc="DB5E2A8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3172076"/>
    <w:multiLevelType w:val="hybridMultilevel"/>
    <w:tmpl w:val="00B43580"/>
    <w:lvl w:ilvl="0" w:tplc="0409000F">
      <w:start w:val="1"/>
      <w:numFmt w:val="decimal"/>
      <w:lvlText w:val="%1."/>
      <w:lvlJc w:val="left"/>
      <w:pPr>
        <w:ind w:left="728" w:hanging="360"/>
      </w:pPr>
      <w:rPr>
        <w:rFonts w:cs="Times New Roman" w:hint="default"/>
      </w:rPr>
    </w:lvl>
    <w:lvl w:ilvl="1" w:tplc="04090019" w:tentative="1">
      <w:start w:val="1"/>
      <w:numFmt w:val="lowerLetter"/>
      <w:lvlText w:val="%2."/>
      <w:lvlJc w:val="left"/>
      <w:pPr>
        <w:ind w:left="1448" w:hanging="360"/>
      </w:pPr>
      <w:rPr>
        <w:rFonts w:cs="Times New Roman"/>
      </w:rPr>
    </w:lvl>
    <w:lvl w:ilvl="2" w:tplc="0409001B" w:tentative="1">
      <w:start w:val="1"/>
      <w:numFmt w:val="lowerRoman"/>
      <w:lvlText w:val="%3."/>
      <w:lvlJc w:val="right"/>
      <w:pPr>
        <w:ind w:left="2168" w:hanging="180"/>
      </w:pPr>
      <w:rPr>
        <w:rFonts w:cs="Times New Roman"/>
      </w:rPr>
    </w:lvl>
    <w:lvl w:ilvl="3" w:tplc="0409000F" w:tentative="1">
      <w:start w:val="1"/>
      <w:numFmt w:val="decimal"/>
      <w:lvlText w:val="%4."/>
      <w:lvlJc w:val="left"/>
      <w:pPr>
        <w:ind w:left="2888" w:hanging="360"/>
      </w:pPr>
      <w:rPr>
        <w:rFonts w:cs="Times New Roman"/>
      </w:rPr>
    </w:lvl>
    <w:lvl w:ilvl="4" w:tplc="04090019" w:tentative="1">
      <w:start w:val="1"/>
      <w:numFmt w:val="lowerLetter"/>
      <w:lvlText w:val="%5."/>
      <w:lvlJc w:val="left"/>
      <w:pPr>
        <w:ind w:left="3608" w:hanging="360"/>
      </w:pPr>
      <w:rPr>
        <w:rFonts w:cs="Times New Roman"/>
      </w:rPr>
    </w:lvl>
    <w:lvl w:ilvl="5" w:tplc="0409001B" w:tentative="1">
      <w:start w:val="1"/>
      <w:numFmt w:val="lowerRoman"/>
      <w:lvlText w:val="%6."/>
      <w:lvlJc w:val="right"/>
      <w:pPr>
        <w:ind w:left="4328" w:hanging="180"/>
      </w:pPr>
      <w:rPr>
        <w:rFonts w:cs="Times New Roman"/>
      </w:rPr>
    </w:lvl>
    <w:lvl w:ilvl="6" w:tplc="0409000F" w:tentative="1">
      <w:start w:val="1"/>
      <w:numFmt w:val="decimal"/>
      <w:lvlText w:val="%7."/>
      <w:lvlJc w:val="left"/>
      <w:pPr>
        <w:ind w:left="5048" w:hanging="360"/>
      </w:pPr>
      <w:rPr>
        <w:rFonts w:cs="Times New Roman"/>
      </w:rPr>
    </w:lvl>
    <w:lvl w:ilvl="7" w:tplc="04090019" w:tentative="1">
      <w:start w:val="1"/>
      <w:numFmt w:val="lowerLetter"/>
      <w:lvlText w:val="%8."/>
      <w:lvlJc w:val="left"/>
      <w:pPr>
        <w:ind w:left="5768" w:hanging="360"/>
      </w:pPr>
      <w:rPr>
        <w:rFonts w:cs="Times New Roman"/>
      </w:rPr>
    </w:lvl>
    <w:lvl w:ilvl="8" w:tplc="0409001B" w:tentative="1">
      <w:start w:val="1"/>
      <w:numFmt w:val="lowerRoman"/>
      <w:lvlText w:val="%9."/>
      <w:lvlJc w:val="right"/>
      <w:pPr>
        <w:ind w:left="6488" w:hanging="180"/>
      </w:pPr>
      <w:rPr>
        <w:rFonts w:cs="Times New Roman"/>
      </w:rPr>
    </w:lvl>
  </w:abstractNum>
  <w:abstractNum w:abstractNumId="7">
    <w:nsid w:val="15E8200D"/>
    <w:multiLevelType w:val="hybridMultilevel"/>
    <w:tmpl w:val="B928C7B6"/>
    <w:lvl w:ilvl="0" w:tplc="08483698">
      <w:start w:val="1"/>
      <w:numFmt w:val="decimal"/>
      <w:lvlText w:val="%1-"/>
      <w:lvlJc w:val="left"/>
      <w:pPr>
        <w:ind w:left="630" w:hanging="360"/>
      </w:pPr>
      <w:rPr>
        <w:rFonts w:cs="Times New Roman" w:hint="default"/>
      </w:rPr>
    </w:lvl>
    <w:lvl w:ilvl="1" w:tplc="04090019" w:tentative="1">
      <w:start w:val="1"/>
      <w:numFmt w:val="lowerLetter"/>
      <w:lvlText w:val="%2."/>
      <w:lvlJc w:val="left"/>
      <w:pPr>
        <w:ind w:left="1350" w:hanging="360"/>
      </w:pPr>
      <w:rPr>
        <w:rFonts w:cs="Times New Roman"/>
      </w:rPr>
    </w:lvl>
    <w:lvl w:ilvl="2" w:tplc="0409001B" w:tentative="1">
      <w:start w:val="1"/>
      <w:numFmt w:val="lowerRoman"/>
      <w:lvlText w:val="%3."/>
      <w:lvlJc w:val="right"/>
      <w:pPr>
        <w:ind w:left="2070" w:hanging="180"/>
      </w:pPr>
      <w:rPr>
        <w:rFonts w:cs="Times New Roman"/>
      </w:rPr>
    </w:lvl>
    <w:lvl w:ilvl="3" w:tplc="0409000F" w:tentative="1">
      <w:start w:val="1"/>
      <w:numFmt w:val="decimal"/>
      <w:lvlText w:val="%4."/>
      <w:lvlJc w:val="left"/>
      <w:pPr>
        <w:ind w:left="2790" w:hanging="360"/>
      </w:pPr>
      <w:rPr>
        <w:rFonts w:cs="Times New Roman"/>
      </w:rPr>
    </w:lvl>
    <w:lvl w:ilvl="4" w:tplc="04090019" w:tentative="1">
      <w:start w:val="1"/>
      <w:numFmt w:val="lowerLetter"/>
      <w:lvlText w:val="%5."/>
      <w:lvlJc w:val="left"/>
      <w:pPr>
        <w:ind w:left="3510" w:hanging="360"/>
      </w:pPr>
      <w:rPr>
        <w:rFonts w:cs="Times New Roman"/>
      </w:rPr>
    </w:lvl>
    <w:lvl w:ilvl="5" w:tplc="0409001B" w:tentative="1">
      <w:start w:val="1"/>
      <w:numFmt w:val="lowerRoman"/>
      <w:lvlText w:val="%6."/>
      <w:lvlJc w:val="right"/>
      <w:pPr>
        <w:ind w:left="4230" w:hanging="180"/>
      </w:pPr>
      <w:rPr>
        <w:rFonts w:cs="Times New Roman"/>
      </w:rPr>
    </w:lvl>
    <w:lvl w:ilvl="6" w:tplc="0409000F" w:tentative="1">
      <w:start w:val="1"/>
      <w:numFmt w:val="decimal"/>
      <w:lvlText w:val="%7."/>
      <w:lvlJc w:val="left"/>
      <w:pPr>
        <w:ind w:left="4950" w:hanging="360"/>
      </w:pPr>
      <w:rPr>
        <w:rFonts w:cs="Times New Roman"/>
      </w:rPr>
    </w:lvl>
    <w:lvl w:ilvl="7" w:tplc="04090019" w:tentative="1">
      <w:start w:val="1"/>
      <w:numFmt w:val="lowerLetter"/>
      <w:lvlText w:val="%8."/>
      <w:lvlJc w:val="left"/>
      <w:pPr>
        <w:ind w:left="5670" w:hanging="360"/>
      </w:pPr>
      <w:rPr>
        <w:rFonts w:cs="Times New Roman"/>
      </w:rPr>
    </w:lvl>
    <w:lvl w:ilvl="8" w:tplc="0409001B" w:tentative="1">
      <w:start w:val="1"/>
      <w:numFmt w:val="lowerRoman"/>
      <w:lvlText w:val="%9."/>
      <w:lvlJc w:val="right"/>
      <w:pPr>
        <w:ind w:left="6390" w:hanging="180"/>
      </w:pPr>
      <w:rPr>
        <w:rFonts w:cs="Times New Roman"/>
      </w:rPr>
    </w:lvl>
  </w:abstractNum>
  <w:abstractNum w:abstractNumId="8">
    <w:nsid w:val="1A067F41"/>
    <w:multiLevelType w:val="hybridMultilevel"/>
    <w:tmpl w:val="A2D2F272"/>
    <w:lvl w:ilvl="0" w:tplc="89BEA1A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C6D3ACC"/>
    <w:multiLevelType w:val="hybridMultilevel"/>
    <w:tmpl w:val="E434288A"/>
    <w:lvl w:ilvl="0" w:tplc="10165D28">
      <w:start w:val="1"/>
      <w:numFmt w:val="arabicAbjad"/>
      <w:lvlText w:val="%1."/>
      <w:lvlJc w:val="center"/>
      <w:pPr>
        <w:ind w:left="1172" w:hanging="360"/>
      </w:pPr>
      <w:rPr>
        <w:rFonts w:cs="Times New Roman" w:hint="default"/>
        <w:szCs w:val="22"/>
      </w:rPr>
    </w:lvl>
    <w:lvl w:ilvl="1" w:tplc="04090019" w:tentative="1">
      <w:start w:val="1"/>
      <w:numFmt w:val="lowerLetter"/>
      <w:lvlText w:val="%2."/>
      <w:lvlJc w:val="left"/>
      <w:pPr>
        <w:ind w:left="1892" w:hanging="360"/>
      </w:pPr>
      <w:rPr>
        <w:rFonts w:cs="Times New Roman"/>
      </w:rPr>
    </w:lvl>
    <w:lvl w:ilvl="2" w:tplc="0409001B" w:tentative="1">
      <w:start w:val="1"/>
      <w:numFmt w:val="lowerRoman"/>
      <w:lvlText w:val="%3."/>
      <w:lvlJc w:val="right"/>
      <w:pPr>
        <w:ind w:left="2612" w:hanging="180"/>
      </w:pPr>
      <w:rPr>
        <w:rFonts w:cs="Times New Roman"/>
      </w:rPr>
    </w:lvl>
    <w:lvl w:ilvl="3" w:tplc="0409000F" w:tentative="1">
      <w:start w:val="1"/>
      <w:numFmt w:val="decimal"/>
      <w:lvlText w:val="%4."/>
      <w:lvlJc w:val="left"/>
      <w:pPr>
        <w:ind w:left="3332" w:hanging="360"/>
      </w:pPr>
      <w:rPr>
        <w:rFonts w:cs="Times New Roman"/>
      </w:rPr>
    </w:lvl>
    <w:lvl w:ilvl="4" w:tplc="04090019" w:tentative="1">
      <w:start w:val="1"/>
      <w:numFmt w:val="lowerLetter"/>
      <w:lvlText w:val="%5."/>
      <w:lvlJc w:val="left"/>
      <w:pPr>
        <w:ind w:left="4052" w:hanging="360"/>
      </w:pPr>
      <w:rPr>
        <w:rFonts w:cs="Times New Roman"/>
      </w:rPr>
    </w:lvl>
    <w:lvl w:ilvl="5" w:tplc="0409001B" w:tentative="1">
      <w:start w:val="1"/>
      <w:numFmt w:val="lowerRoman"/>
      <w:lvlText w:val="%6."/>
      <w:lvlJc w:val="right"/>
      <w:pPr>
        <w:ind w:left="4772" w:hanging="180"/>
      </w:pPr>
      <w:rPr>
        <w:rFonts w:cs="Times New Roman"/>
      </w:rPr>
    </w:lvl>
    <w:lvl w:ilvl="6" w:tplc="0409000F" w:tentative="1">
      <w:start w:val="1"/>
      <w:numFmt w:val="decimal"/>
      <w:lvlText w:val="%7."/>
      <w:lvlJc w:val="left"/>
      <w:pPr>
        <w:ind w:left="5492" w:hanging="360"/>
      </w:pPr>
      <w:rPr>
        <w:rFonts w:cs="Times New Roman"/>
      </w:rPr>
    </w:lvl>
    <w:lvl w:ilvl="7" w:tplc="04090019" w:tentative="1">
      <w:start w:val="1"/>
      <w:numFmt w:val="lowerLetter"/>
      <w:lvlText w:val="%8."/>
      <w:lvlJc w:val="left"/>
      <w:pPr>
        <w:ind w:left="6212" w:hanging="360"/>
      </w:pPr>
      <w:rPr>
        <w:rFonts w:cs="Times New Roman"/>
      </w:rPr>
    </w:lvl>
    <w:lvl w:ilvl="8" w:tplc="0409001B" w:tentative="1">
      <w:start w:val="1"/>
      <w:numFmt w:val="lowerRoman"/>
      <w:lvlText w:val="%9."/>
      <w:lvlJc w:val="right"/>
      <w:pPr>
        <w:ind w:left="6932" w:hanging="180"/>
      </w:pPr>
      <w:rPr>
        <w:rFonts w:cs="Times New Roman"/>
      </w:rPr>
    </w:lvl>
  </w:abstractNum>
  <w:abstractNum w:abstractNumId="10">
    <w:nsid w:val="1C7575A1"/>
    <w:multiLevelType w:val="hybridMultilevel"/>
    <w:tmpl w:val="D0D6174E"/>
    <w:lvl w:ilvl="0" w:tplc="0409000F">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
    <w:nsid w:val="1DCC50D2"/>
    <w:multiLevelType w:val="hybridMultilevel"/>
    <w:tmpl w:val="80EEC12C"/>
    <w:lvl w:ilvl="0" w:tplc="10165D28">
      <w:start w:val="1"/>
      <w:numFmt w:val="arabicAbjad"/>
      <w:lvlText w:val="%1."/>
      <w:lvlJc w:val="center"/>
      <w:pPr>
        <w:ind w:left="720" w:hanging="360"/>
      </w:pPr>
      <w:rPr>
        <w:rFonts w:cs="Times New Roman" w:hint="default"/>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F077FE0"/>
    <w:multiLevelType w:val="hybridMultilevel"/>
    <w:tmpl w:val="2828D5F8"/>
    <w:lvl w:ilvl="0" w:tplc="C3484F78">
      <w:start w:val="1"/>
      <w:numFmt w:val="arabicAlpha"/>
      <w:lvlText w:val="%1-"/>
      <w:lvlJc w:val="left"/>
      <w:pPr>
        <w:ind w:left="360" w:hanging="360"/>
      </w:pPr>
      <w:rPr>
        <w:rFonts w:cs="Times New Roman" w:hint="default"/>
        <w:szCs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2442406C"/>
    <w:multiLevelType w:val="hybridMultilevel"/>
    <w:tmpl w:val="B568EB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6CD5316"/>
    <w:multiLevelType w:val="hybridMultilevel"/>
    <w:tmpl w:val="E2F0CC96"/>
    <w:lvl w:ilvl="0" w:tplc="A78E86B2">
      <w:start w:val="1"/>
      <w:numFmt w:val="decimal"/>
      <w:lvlText w:val="%1."/>
      <w:lvlJc w:val="left"/>
      <w:pPr>
        <w:ind w:left="1440" w:hanging="360"/>
      </w:pPr>
      <w:rPr>
        <w:rFonts w:cs="Times New Roman" w:hint="default"/>
        <w:color w:val="auto"/>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5">
    <w:nsid w:val="27BC10AA"/>
    <w:multiLevelType w:val="hybridMultilevel"/>
    <w:tmpl w:val="07AC9C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FA86A4C"/>
    <w:multiLevelType w:val="hybridMultilevel"/>
    <w:tmpl w:val="384634E4"/>
    <w:lvl w:ilvl="0" w:tplc="C22A68B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57F14D0"/>
    <w:multiLevelType w:val="hybridMultilevel"/>
    <w:tmpl w:val="552007F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6383E59"/>
    <w:multiLevelType w:val="hybridMultilevel"/>
    <w:tmpl w:val="7834F33C"/>
    <w:lvl w:ilvl="0" w:tplc="1482028E">
      <w:start w:val="1"/>
      <w:numFmt w:val="decimal"/>
      <w:lvlText w:val="%1."/>
      <w:lvlJc w:val="left"/>
      <w:pPr>
        <w:ind w:left="1080" w:hanging="360"/>
      </w:pPr>
      <w:rPr>
        <w:rFonts w:cs="Times New Roman" w:hint="default"/>
        <w:color w:val="auto"/>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9">
    <w:nsid w:val="36A054A3"/>
    <w:multiLevelType w:val="hybridMultilevel"/>
    <w:tmpl w:val="90F6BBE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84D3031"/>
    <w:multiLevelType w:val="hybridMultilevel"/>
    <w:tmpl w:val="5DCE3E8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B6024E8"/>
    <w:multiLevelType w:val="hybridMultilevel"/>
    <w:tmpl w:val="CACEBD8C"/>
    <w:lvl w:ilvl="0" w:tplc="74AC5B80">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9B7192"/>
    <w:multiLevelType w:val="hybridMultilevel"/>
    <w:tmpl w:val="69A0A016"/>
    <w:lvl w:ilvl="0" w:tplc="16F03A1E">
      <w:start w:val="1"/>
      <w:numFmt w:val="bullet"/>
      <w:lvlText w:val=""/>
      <w:lvlJc w:val="left"/>
      <w:pPr>
        <w:tabs>
          <w:tab w:val="num" w:pos="0"/>
        </w:tabs>
        <w:ind w:hanging="216"/>
      </w:pPr>
      <w:rPr>
        <w:rFonts w:ascii="Symbol" w:hAnsi="Symbol" w:hint="default"/>
      </w:rPr>
    </w:lvl>
    <w:lvl w:ilvl="1" w:tplc="04090003">
      <w:start w:val="1"/>
      <w:numFmt w:val="bullet"/>
      <w:lvlText w:val="o"/>
      <w:lvlJc w:val="left"/>
      <w:pPr>
        <w:tabs>
          <w:tab w:val="num" w:pos="1008"/>
        </w:tabs>
        <w:ind w:left="1008" w:hanging="360"/>
      </w:pPr>
      <w:rPr>
        <w:rFonts w:ascii="Courier New" w:hAnsi="Courier New" w:hint="default"/>
      </w:rPr>
    </w:lvl>
    <w:lvl w:ilvl="2" w:tplc="04090005">
      <w:start w:val="1"/>
      <w:numFmt w:val="bullet"/>
      <w:lvlText w:val=""/>
      <w:lvlJc w:val="left"/>
      <w:pPr>
        <w:tabs>
          <w:tab w:val="num" w:pos="1728"/>
        </w:tabs>
        <w:ind w:left="1728" w:hanging="360"/>
      </w:pPr>
      <w:rPr>
        <w:rFonts w:ascii="Wingdings" w:hAnsi="Wingdings" w:hint="default"/>
      </w:rPr>
    </w:lvl>
    <w:lvl w:ilvl="3" w:tplc="04090001">
      <w:start w:val="1"/>
      <w:numFmt w:val="bullet"/>
      <w:lvlText w:val=""/>
      <w:lvlJc w:val="left"/>
      <w:pPr>
        <w:tabs>
          <w:tab w:val="num" w:pos="2448"/>
        </w:tabs>
        <w:ind w:left="2448" w:hanging="360"/>
      </w:pPr>
      <w:rPr>
        <w:rFonts w:ascii="Symbol" w:hAnsi="Symbol" w:hint="default"/>
      </w:rPr>
    </w:lvl>
    <w:lvl w:ilvl="4" w:tplc="04090003">
      <w:start w:val="1"/>
      <w:numFmt w:val="bullet"/>
      <w:lvlText w:val="o"/>
      <w:lvlJc w:val="left"/>
      <w:pPr>
        <w:tabs>
          <w:tab w:val="num" w:pos="3168"/>
        </w:tabs>
        <w:ind w:left="3168" w:hanging="360"/>
      </w:pPr>
      <w:rPr>
        <w:rFonts w:ascii="Courier New" w:hAnsi="Courier New" w:hint="default"/>
      </w:rPr>
    </w:lvl>
    <w:lvl w:ilvl="5" w:tplc="04090005">
      <w:start w:val="1"/>
      <w:numFmt w:val="bullet"/>
      <w:lvlText w:val=""/>
      <w:lvlJc w:val="left"/>
      <w:pPr>
        <w:tabs>
          <w:tab w:val="num" w:pos="3888"/>
        </w:tabs>
        <w:ind w:left="3888" w:hanging="360"/>
      </w:pPr>
      <w:rPr>
        <w:rFonts w:ascii="Wingdings" w:hAnsi="Wingdings" w:hint="default"/>
      </w:rPr>
    </w:lvl>
    <w:lvl w:ilvl="6" w:tplc="04090001">
      <w:start w:val="1"/>
      <w:numFmt w:val="bullet"/>
      <w:lvlText w:val=""/>
      <w:lvlJc w:val="left"/>
      <w:pPr>
        <w:tabs>
          <w:tab w:val="num" w:pos="4608"/>
        </w:tabs>
        <w:ind w:left="4608" w:hanging="360"/>
      </w:pPr>
      <w:rPr>
        <w:rFonts w:ascii="Symbol" w:hAnsi="Symbol" w:hint="default"/>
      </w:rPr>
    </w:lvl>
    <w:lvl w:ilvl="7" w:tplc="04090003">
      <w:start w:val="1"/>
      <w:numFmt w:val="bullet"/>
      <w:lvlText w:val="o"/>
      <w:lvlJc w:val="left"/>
      <w:pPr>
        <w:tabs>
          <w:tab w:val="num" w:pos="5328"/>
        </w:tabs>
        <w:ind w:left="5328" w:hanging="360"/>
      </w:pPr>
      <w:rPr>
        <w:rFonts w:ascii="Courier New" w:hAnsi="Courier New" w:hint="default"/>
      </w:rPr>
    </w:lvl>
    <w:lvl w:ilvl="8" w:tplc="04090005">
      <w:start w:val="1"/>
      <w:numFmt w:val="bullet"/>
      <w:lvlText w:val=""/>
      <w:lvlJc w:val="left"/>
      <w:pPr>
        <w:tabs>
          <w:tab w:val="num" w:pos="6048"/>
        </w:tabs>
        <w:ind w:left="6048" w:hanging="360"/>
      </w:pPr>
      <w:rPr>
        <w:rFonts w:ascii="Wingdings" w:hAnsi="Wingdings" w:hint="default"/>
      </w:rPr>
    </w:lvl>
  </w:abstractNum>
  <w:abstractNum w:abstractNumId="23">
    <w:nsid w:val="418014FA"/>
    <w:multiLevelType w:val="hybridMultilevel"/>
    <w:tmpl w:val="C9AEAD0E"/>
    <w:lvl w:ilvl="0" w:tplc="04090009">
      <w:start w:val="1"/>
      <w:numFmt w:val="bullet"/>
      <w:lvlText w:val=""/>
      <w:lvlJc w:val="left"/>
      <w:pPr>
        <w:tabs>
          <w:tab w:val="num" w:pos="210"/>
        </w:tabs>
        <w:ind w:left="210" w:hanging="360"/>
      </w:pPr>
      <w:rPr>
        <w:rFonts w:ascii="Wingdings" w:hAnsi="Wingdings" w:hint="default"/>
      </w:rPr>
    </w:lvl>
    <w:lvl w:ilvl="1" w:tplc="04090003">
      <w:start w:val="1"/>
      <w:numFmt w:val="bullet"/>
      <w:lvlText w:val="o"/>
      <w:lvlJc w:val="left"/>
      <w:pPr>
        <w:tabs>
          <w:tab w:val="num" w:pos="930"/>
        </w:tabs>
        <w:ind w:left="930" w:hanging="360"/>
      </w:pPr>
      <w:rPr>
        <w:rFonts w:ascii="Courier New" w:hAnsi="Courier New" w:hint="default"/>
      </w:rPr>
    </w:lvl>
    <w:lvl w:ilvl="2" w:tplc="04090005">
      <w:start w:val="1"/>
      <w:numFmt w:val="bullet"/>
      <w:lvlText w:val=""/>
      <w:lvlJc w:val="left"/>
      <w:pPr>
        <w:tabs>
          <w:tab w:val="num" w:pos="1650"/>
        </w:tabs>
        <w:ind w:left="1650" w:hanging="360"/>
      </w:pPr>
      <w:rPr>
        <w:rFonts w:ascii="Wingdings" w:hAnsi="Wingdings" w:hint="default"/>
      </w:rPr>
    </w:lvl>
    <w:lvl w:ilvl="3" w:tplc="04090001">
      <w:start w:val="1"/>
      <w:numFmt w:val="bullet"/>
      <w:lvlText w:val=""/>
      <w:lvlJc w:val="left"/>
      <w:pPr>
        <w:tabs>
          <w:tab w:val="num" w:pos="2370"/>
        </w:tabs>
        <w:ind w:left="2370" w:hanging="360"/>
      </w:pPr>
      <w:rPr>
        <w:rFonts w:ascii="Symbol" w:hAnsi="Symbol" w:hint="default"/>
      </w:rPr>
    </w:lvl>
    <w:lvl w:ilvl="4" w:tplc="04090003">
      <w:start w:val="1"/>
      <w:numFmt w:val="bullet"/>
      <w:lvlText w:val="o"/>
      <w:lvlJc w:val="left"/>
      <w:pPr>
        <w:tabs>
          <w:tab w:val="num" w:pos="3090"/>
        </w:tabs>
        <w:ind w:left="3090" w:hanging="360"/>
      </w:pPr>
      <w:rPr>
        <w:rFonts w:ascii="Courier New" w:hAnsi="Courier New" w:hint="default"/>
      </w:rPr>
    </w:lvl>
    <w:lvl w:ilvl="5" w:tplc="04090005">
      <w:start w:val="1"/>
      <w:numFmt w:val="bullet"/>
      <w:lvlText w:val=""/>
      <w:lvlJc w:val="left"/>
      <w:pPr>
        <w:tabs>
          <w:tab w:val="num" w:pos="3810"/>
        </w:tabs>
        <w:ind w:left="3810" w:hanging="360"/>
      </w:pPr>
      <w:rPr>
        <w:rFonts w:ascii="Wingdings" w:hAnsi="Wingdings" w:hint="default"/>
      </w:rPr>
    </w:lvl>
    <w:lvl w:ilvl="6" w:tplc="04090001">
      <w:start w:val="1"/>
      <w:numFmt w:val="bullet"/>
      <w:lvlText w:val=""/>
      <w:lvlJc w:val="left"/>
      <w:pPr>
        <w:tabs>
          <w:tab w:val="num" w:pos="4530"/>
        </w:tabs>
        <w:ind w:left="4530" w:hanging="360"/>
      </w:pPr>
      <w:rPr>
        <w:rFonts w:ascii="Symbol" w:hAnsi="Symbol" w:hint="default"/>
      </w:rPr>
    </w:lvl>
    <w:lvl w:ilvl="7" w:tplc="04090003">
      <w:start w:val="1"/>
      <w:numFmt w:val="bullet"/>
      <w:lvlText w:val="o"/>
      <w:lvlJc w:val="left"/>
      <w:pPr>
        <w:tabs>
          <w:tab w:val="num" w:pos="5250"/>
        </w:tabs>
        <w:ind w:left="5250" w:hanging="360"/>
      </w:pPr>
      <w:rPr>
        <w:rFonts w:ascii="Courier New" w:hAnsi="Courier New" w:hint="default"/>
      </w:rPr>
    </w:lvl>
    <w:lvl w:ilvl="8" w:tplc="04090005">
      <w:start w:val="1"/>
      <w:numFmt w:val="bullet"/>
      <w:lvlText w:val=""/>
      <w:lvlJc w:val="left"/>
      <w:pPr>
        <w:tabs>
          <w:tab w:val="num" w:pos="5970"/>
        </w:tabs>
        <w:ind w:left="5970" w:hanging="360"/>
      </w:pPr>
      <w:rPr>
        <w:rFonts w:ascii="Wingdings" w:hAnsi="Wingdings" w:hint="default"/>
      </w:rPr>
    </w:lvl>
  </w:abstractNum>
  <w:abstractNum w:abstractNumId="24">
    <w:nsid w:val="48F9310A"/>
    <w:multiLevelType w:val="hybridMultilevel"/>
    <w:tmpl w:val="EA1CE6F2"/>
    <w:lvl w:ilvl="0" w:tplc="7FEE73EE">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526CD8"/>
    <w:multiLevelType w:val="hybridMultilevel"/>
    <w:tmpl w:val="E91A1286"/>
    <w:lvl w:ilvl="0" w:tplc="0409000F">
      <w:start w:val="1"/>
      <w:numFmt w:val="decimal"/>
      <w:lvlText w:val="%1."/>
      <w:lvlJc w:val="left"/>
      <w:pPr>
        <w:ind w:left="1796" w:hanging="360"/>
      </w:pPr>
      <w:rPr>
        <w:rFonts w:cs="Times New Roman" w:hint="default"/>
      </w:rPr>
    </w:lvl>
    <w:lvl w:ilvl="1" w:tplc="04090019" w:tentative="1">
      <w:start w:val="1"/>
      <w:numFmt w:val="lowerLetter"/>
      <w:lvlText w:val="%2."/>
      <w:lvlJc w:val="left"/>
      <w:pPr>
        <w:ind w:left="2516" w:hanging="360"/>
      </w:pPr>
      <w:rPr>
        <w:rFonts w:cs="Times New Roman"/>
      </w:rPr>
    </w:lvl>
    <w:lvl w:ilvl="2" w:tplc="0409001B" w:tentative="1">
      <w:start w:val="1"/>
      <w:numFmt w:val="lowerRoman"/>
      <w:lvlText w:val="%3."/>
      <w:lvlJc w:val="right"/>
      <w:pPr>
        <w:ind w:left="3236" w:hanging="180"/>
      </w:pPr>
      <w:rPr>
        <w:rFonts w:cs="Times New Roman"/>
      </w:rPr>
    </w:lvl>
    <w:lvl w:ilvl="3" w:tplc="0409000F" w:tentative="1">
      <w:start w:val="1"/>
      <w:numFmt w:val="decimal"/>
      <w:lvlText w:val="%4."/>
      <w:lvlJc w:val="left"/>
      <w:pPr>
        <w:ind w:left="3956" w:hanging="360"/>
      </w:pPr>
      <w:rPr>
        <w:rFonts w:cs="Times New Roman"/>
      </w:rPr>
    </w:lvl>
    <w:lvl w:ilvl="4" w:tplc="04090019" w:tentative="1">
      <w:start w:val="1"/>
      <w:numFmt w:val="lowerLetter"/>
      <w:lvlText w:val="%5."/>
      <w:lvlJc w:val="left"/>
      <w:pPr>
        <w:ind w:left="4676" w:hanging="360"/>
      </w:pPr>
      <w:rPr>
        <w:rFonts w:cs="Times New Roman"/>
      </w:rPr>
    </w:lvl>
    <w:lvl w:ilvl="5" w:tplc="0409001B" w:tentative="1">
      <w:start w:val="1"/>
      <w:numFmt w:val="lowerRoman"/>
      <w:lvlText w:val="%6."/>
      <w:lvlJc w:val="right"/>
      <w:pPr>
        <w:ind w:left="5396" w:hanging="180"/>
      </w:pPr>
      <w:rPr>
        <w:rFonts w:cs="Times New Roman"/>
      </w:rPr>
    </w:lvl>
    <w:lvl w:ilvl="6" w:tplc="0409000F" w:tentative="1">
      <w:start w:val="1"/>
      <w:numFmt w:val="decimal"/>
      <w:lvlText w:val="%7."/>
      <w:lvlJc w:val="left"/>
      <w:pPr>
        <w:ind w:left="6116" w:hanging="360"/>
      </w:pPr>
      <w:rPr>
        <w:rFonts w:cs="Times New Roman"/>
      </w:rPr>
    </w:lvl>
    <w:lvl w:ilvl="7" w:tplc="04090019" w:tentative="1">
      <w:start w:val="1"/>
      <w:numFmt w:val="lowerLetter"/>
      <w:lvlText w:val="%8."/>
      <w:lvlJc w:val="left"/>
      <w:pPr>
        <w:ind w:left="6836" w:hanging="360"/>
      </w:pPr>
      <w:rPr>
        <w:rFonts w:cs="Times New Roman"/>
      </w:rPr>
    </w:lvl>
    <w:lvl w:ilvl="8" w:tplc="0409001B" w:tentative="1">
      <w:start w:val="1"/>
      <w:numFmt w:val="lowerRoman"/>
      <w:lvlText w:val="%9."/>
      <w:lvlJc w:val="right"/>
      <w:pPr>
        <w:ind w:left="7556" w:hanging="180"/>
      </w:pPr>
      <w:rPr>
        <w:rFonts w:cs="Times New Roman"/>
      </w:rPr>
    </w:lvl>
  </w:abstractNum>
  <w:abstractNum w:abstractNumId="26">
    <w:nsid w:val="4C053088"/>
    <w:multiLevelType w:val="hybridMultilevel"/>
    <w:tmpl w:val="0FD4768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3CC7B6C"/>
    <w:multiLevelType w:val="hybridMultilevel"/>
    <w:tmpl w:val="F514A0BE"/>
    <w:lvl w:ilvl="0" w:tplc="3CE0C2D4">
      <w:start w:val="1"/>
      <w:numFmt w:val="bullet"/>
      <w:lvlText w:val="-"/>
      <w:lvlJc w:val="left"/>
      <w:pPr>
        <w:ind w:left="795" w:hanging="360"/>
      </w:pPr>
      <w:rPr>
        <w:rFonts w:ascii="Tahoma" w:eastAsia="Times New Roman" w:hAnsi="Tahoma" w:hint="default"/>
        <w:b/>
        <w:color w:val="auto"/>
        <w:sz w:val="28"/>
      </w:rPr>
    </w:lvl>
    <w:lvl w:ilvl="1" w:tplc="04090003" w:tentative="1">
      <w:start w:val="1"/>
      <w:numFmt w:val="bullet"/>
      <w:lvlText w:val="o"/>
      <w:lvlJc w:val="left"/>
      <w:pPr>
        <w:ind w:left="1515" w:hanging="360"/>
      </w:pPr>
      <w:rPr>
        <w:rFonts w:ascii="Courier New" w:hAnsi="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8">
    <w:nsid w:val="55D75CD9"/>
    <w:multiLevelType w:val="hybridMultilevel"/>
    <w:tmpl w:val="978EA4BE"/>
    <w:lvl w:ilvl="0" w:tplc="3DF6670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84A64AB"/>
    <w:multiLevelType w:val="hybridMultilevel"/>
    <w:tmpl w:val="7646E38C"/>
    <w:lvl w:ilvl="0" w:tplc="0409000F">
      <w:start w:val="1"/>
      <w:numFmt w:val="decimal"/>
      <w:lvlText w:val="%1."/>
      <w:lvlJc w:val="left"/>
      <w:pPr>
        <w:ind w:left="1153" w:hanging="360"/>
      </w:pPr>
      <w:rPr>
        <w:rFonts w:cs="Times New Roman" w:hint="default"/>
      </w:rPr>
    </w:lvl>
    <w:lvl w:ilvl="1" w:tplc="04090019" w:tentative="1">
      <w:start w:val="1"/>
      <w:numFmt w:val="lowerLetter"/>
      <w:lvlText w:val="%2."/>
      <w:lvlJc w:val="left"/>
      <w:pPr>
        <w:ind w:left="1873" w:hanging="360"/>
      </w:pPr>
      <w:rPr>
        <w:rFonts w:cs="Times New Roman"/>
      </w:rPr>
    </w:lvl>
    <w:lvl w:ilvl="2" w:tplc="0409001B" w:tentative="1">
      <w:start w:val="1"/>
      <w:numFmt w:val="lowerRoman"/>
      <w:lvlText w:val="%3."/>
      <w:lvlJc w:val="right"/>
      <w:pPr>
        <w:ind w:left="2593" w:hanging="180"/>
      </w:pPr>
      <w:rPr>
        <w:rFonts w:cs="Times New Roman"/>
      </w:rPr>
    </w:lvl>
    <w:lvl w:ilvl="3" w:tplc="0409000F" w:tentative="1">
      <w:start w:val="1"/>
      <w:numFmt w:val="decimal"/>
      <w:lvlText w:val="%4."/>
      <w:lvlJc w:val="left"/>
      <w:pPr>
        <w:ind w:left="3313" w:hanging="360"/>
      </w:pPr>
      <w:rPr>
        <w:rFonts w:cs="Times New Roman"/>
      </w:rPr>
    </w:lvl>
    <w:lvl w:ilvl="4" w:tplc="04090019" w:tentative="1">
      <w:start w:val="1"/>
      <w:numFmt w:val="lowerLetter"/>
      <w:lvlText w:val="%5."/>
      <w:lvlJc w:val="left"/>
      <w:pPr>
        <w:ind w:left="4033" w:hanging="360"/>
      </w:pPr>
      <w:rPr>
        <w:rFonts w:cs="Times New Roman"/>
      </w:rPr>
    </w:lvl>
    <w:lvl w:ilvl="5" w:tplc="0409001B" w:tentative="1">
      <w:start w:val="1"/>
      <w:numFmt w:val="lowerRoman"/>
      <w:lvlText w:val="%6."/>
      <w:lvlJc w:val="right"/>
      <w:pPr>
        <w:ind w:left="4753" w:hanging="180"/>
      </w:pPr>
      <w:rPr>
        <w:rFonts w:cs="Times New Roman"/>
      </w:rPr>
    </w:lvl>
    <w:lvl w:ilvl="6" w:tplc="0409000F" w:tentative="1">
      <w:start w:val="1"/>
      <w:numFmt w:val="decimal"/>
      <w:lvlText w:val="%7."/>
      <w:lvlJc w:val="left"/>
      <w:pPr>
        <w:ind w:left="5473" w:hanging="360"/>
      </w:pPr>
      <w:rPr>
        <w:rFonts w:cs="Times New Roman"/>
      </w:rPr>
    </w:lvl>
    <w:lvl w:ilvl="7" w:tplc="04090019" w:tentative="1">
      <w:start w:val="1"/>
      <w:numFmt w:val="lowerLetter"/>
      <w:lvlText w:val="%8."/>
      <w:lvlJc w:val="left"/>
      <w:pPr>
        <w:ind w:left="6193" w:hanging="360"/>
      </w:pPr>
      <w:rPr>
        <w:rFonts w:cs="Times New Roman"/>
      </w:rPr>
    </w:lvl>
    <w:lvl w:ilvl="8" w:tplc="0409001B" w:tentative="1">
      <w:start w:val="1"/>
      <w:numFmt w:val="lowerRoman"/>
      <w:lvlText w:val="%9."/>
      <w:lvlJc w:val="right"/>
      <w:pPr>
        <w:ind w:left="6913" w:hanging="180"/>
      </w:pPr>
      <w:rPr>
        <w:rFonts w:cs="Times New Roman"/>
      </w:rPr>
    </w:lvl>
  </w:abstractNum>
  <w:abstractNum w:abstractNumId="30">
    <w:nsid w:val="59044607"/>
    <w:multiLevelType w:val="hybridMultilevel"/>
    <w:tmpl w:val="6876063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5911373A"/>
    <w:multiLevelType w:val="hybridMultilevel"/>
    <w:tmpl w:val="0118628C"/>
    <w:lvl w:ilvl="0" w:tplc="0409000F">
      <w:start w:val="1"/>
      <w:numFmt w:val="decimal"/>
      <w:lvlText w:val="%1."/>
      <w:lvlJc w:val="left"/>
      <w:pPr>
        <w:ind w:left="2156" w:hanging="360"/>
      </w:pPr>
      <w:rPr>
        <w:rFonts w:cs="Times New Roman"/>
      </w:rPr>
    </w:lvl>
    <w:lvl w:ilvl="1" w:tplc="0409000F">
      <w:start w:val="1"/>
      <w:numFmt w:val="decimal"/>
      <w:lvlText w:val="%2."/>
      <w:lvlJc w:val="left"/>
      <w:pPr>
        <w:ind w:left="2876" w:hanging="360"/>
      </w:pPr>
      <w:rPr>
        <w:rFonts w:cs="Times New Roman"/>
      </w:rPr>
    </w:lvl>
    <w:lvl w:ilvl="2" w:tplc="0409001B" w:tentative="1">
      <w:start w:val="1"/>
      <w:numFmt w:val="lowerRoman"/>
      <w:lvlText w:val="%3."/>
      <w:lvlJc w:val="right"/>
      <w:pPr>
        <w:ind w:left="3596" w:hanging="180"/>
      </w:pPr>
      <w:rPr>
        <w:rFonts w:cs="Times New Roman"/>
      </w:rPr>
    </w:lvl>
    <w:lvl w:ilvl="3" w:tplc="0409000F" w:tentative="1">
      <w:start w:val="1"/>
      <w:numFmt w:val="decimal"/>
      <w:lvlText w:val="%4."/>
      <w:lvlJc w:val="left"/>
      <w:pPr>
        <w:ind w:left="4316" w:hanging="360"/>
      </w:pPr>
      <w:rPr>
        <w:rFonts w:cs="Times New Roman"/>
      </w:rPr>
    </w:lvl>
    <w:lvl w:ilvl="4" w:tplc="04090019" w:tentative="1">
      <w:start w:val="1"/>
      <w:numFmt w:val="lowerLetter"/>
      <w:lvlText w:val="%5."/>
      <w:lvlJc w:val="left"/>
      <w:pPr>
        <w:ind w:left="5036" w:hanging="360"/>
      </w:pPr>
      <w:rPr>
        <w:rFonts w:cs="Times New Roman"/>
      </w:rPr>
    </w:lvl>
    <w:lvl w:ilvl="5" w:tplc="0409001B" w:tentative="1">
      <w:start w:val="1"/>
      <w:numFmt w:val="lowerRoman"/>
      <w:lvlText w:val="%6."/>
      <w:lvlJc w:val="right"/>
      <w:pPr>
        <w:ind w:left="5756" w:hanging="180"/>
      </w:pPr>
      <w:rPr>
        <w:rFonts w:cs="Times New Roman"/>
      </w:rPr>
    </w:lvl>
    <w:lvl w:ilvl="6" w:tplc="0409000F" w:tentative="1">
      <w:start w:val="1"/>
      <w:numFmt w:val="decimal"/>
      <w:lvlText w:val="%7."/>
      <w:lvlJc w:val="left"/>
      <w:pPr>
        <w:ind w:left="6476" w:hanging="360"/>
      </w:pPr>
      <w:rPr>
        <w:rFonts w:cs="Times New Roman"/>
      </w:rPr>
    </w:lvl>
    <w:lvl w:ilvl="7" w:tplc="04090019" w:tentative="1">
      <w:start w:val="1"/>
      <w:numFmt w:val="lowerLetter"/>
      <w:lvlText w:val="%8."/>
      <w:lvlJc w:val="left"/>
      <w:pPr>
        <w:ind w:left="7196" w:hanging="360"/>
      </w:pPr>
      <w:rPr>
        <w:rFonts w:cs="Times New Roman"/>
      </w:rPr>
    </w:lvl>
    <w:lvl w:ilvl="8" w:tplc="0409001B" w:tentative="1">
      <w:start w:val="1"/>
      <w:numFmt w:val="lowerRoman"/>
      <w:lvlText w:val="%9."/>
      <w:lvlJc w:val="right"/>
      <w:pPr>
        <w:ind w:left="7916" w:hanging="180"/>
      </w:pPr>
      <w:rPr>
        <w:rFonts w:cs="Times New Roman"/>
      </w:rPr>
    </w:lvl>
  </w:abstractNum>
  <w:abstractNum w:abstractNumId="32">
    <w:nsid w:val="595F6AF1"/>
    <w:multiLevelType w:val="hybridMultilevel"/>
    <w:tmpl w:val="D7764B66"/>
    <w:lvl w:ilvl="0" w:tplc="0409000F">
      <w:start w:val="1"/>
      <w:numFmt w:val="decimal"/>
      <w:lvlText w:val="%1."/>
      <w:lvlJc w:val="left"/>
      <w:pPr>
        <w:ind w:left="1436" w:hanging="360"/>
      </w:pPr>
      <w:rPr>
        <w:rFonts w:cs="Times New Roman" w:hint="default"/>
      </w:rPr>
    </w:lvl>
    <w:lvl w:ilvl="1" w:tplc="04090019" w:tentative="1">
      <w:start w:val="1"/>
      <w:numFmt w:val="lowerLetter"/>
      <w:lvlText w:val="%2."/>
      <w:lvlJc w:val="left"/>
      <w:pPr>
        <w:ind w:left="2156" w:hanging="360"/>
      </w:pPr>
      <w:rPr>
        <w:rFonts w:cs="Times New Roman"/>
      </w:rPr>
    </w:lvl>
    <w:lvl w:ilvl="2" w:tplc="0409001B" w:tentative="1">
      <w:start w:val="1"/>
      <w:numFmt w:val="lowerRoman"/>
      <w:lvlText w:val="%3."/>
      <w:lvlJc w:val="right"/>
      <w:pPr>
        <w:ind w:left="2876" w:hanging="180"/>
      </w:pPr>
      <w:rPr>
        <w:rFonts w:cs="Times New Roman"/>
      </w:rPr>
    </w:lvl>
    <w:lvl w:ilvl="3" w:tplc="0409000F" w:tentative="1">
      <w:start w:val="1"/>
      <w:numFmt w:val="decimal"/>
      <w:lvlText w:val="%4."/>
      <w:lvlJc w:val="left"/>
      <w:pPr>
        <w:ind w:left="3596" w:hanging="360"/>
      </w:pPr>
      <w:rPr>
        <w:rFonts w:cs="Times New Roman"/>
      </w:rPr>
    </w:lvl>
    <w:lvl w:ilvl="4" w:tplc="04090019" w:tentative="1">
      <w:start w:val="1"/>
      <w:numFmt w:val="lowerLetter"/>
      <w:lvlText w:val="%5."/>
      <w:lvlJc w:val="left"/>
      <w:pPr>
        <w:ind w:left="4316" w:hanging="360"/>
      </w:pPr>
      <w:rPr>
        <w:rFonts w:cs="Times New Roman"/>
      </w:rPr>
    </w:lvl>
    <w:lvl w:ilvl="5" w:tplc="0409001B" w:tentative="1">
      <w:start w:val="1"/>
      <w:numFmt w:val="lowerRoman"/>
      <w:lvlText w:val="%6."/>
      <w:lvlJc w:val="right"/>
      <w:pPr>
        <w:ind w:left="5036" w:hanging="180"/>
      </w:pPr>
      <w:rPr>
        <w:rFonts w:cs="Times New Roman"/>
      </w:rPr>
    </w:lvl>
    <w:lvl w:ilvl="6" w:tplc="0409000F" w:tentative="1">
      <w:start w:val="1"/>
      <w:numFmt w:val="decimal"/>
      <w:lvlText w:val="%7."/>
      <w:lvlJc w:val="left"/>
      <w:pPr>
        <w:ind w:left="5756" w:hanging="360"/>
      </w:pPr>
      <w:rPr>
        <w:rFonts w:cs="Times New Roman"/>
      </w:rPr>
    </w:lvl>
    <w:lvl w:ilvl="7" w:tplc="04090019" w:tentative="1">
      <w:start w:val="1"/>
      <w:numFmt w:val="lowerLetter"/>
      <w:lvlText w:val="%8."/>
      <w:lvlJc w:val="left"/>
      <w:pPr>
        <w:ind w:left="6476" w:hanging="360"/>
      </w:pPr>
      <w:rPr>
        <w:rFonts w:cs="Times New Roman"/>
      </w:rPr>
    </w:lvl>
    <w:lvl w:ilvl="8" w:tplc="0409001B" w:tentative="1">
      <w:start w:val="1"/>
      <w:numFmt w:val="lowerRoman"/>
      <w:lvlText w:val="%9."/>
      <w:lvlJc w:val="right"/>
      <w:pPr>
        <w:ind w:left="7196" w:hanging="180"/>
      </w:pPr>
      <w:rPr>
        <w:rFonts w:cs="Times New Roman"/>
      </w:rPr>
    </w:lvl>
  </w:abstractNum>
  <w:abstractNum w:abstractNumId="33">
    <w:nsid w:val="5BFD4303"/>
    <w:multiLevelType w:val="hybridMultilevel"/>
    <w:tmpl w:val="E670E284"/>
    <w:lvl w:ilvl="0" w:tplc="63BC8BDC">
      <w:start w:val="1"/>
      <w:numFmt w:val="decimal"/>
      <w:lvlText w:val="%1."/>
      <w:lvlJc w:val="left"/>
      <w:pPr>
        <w:ind w:left="5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nsid w:val="5C766A37"/>
    <w:multiLevelType w:val="hybridMultilevel"/>
    <w:tmpl w:val="5FC8FC38"/>
    <w:lvl w:ilvl="0" w:tplc="D428C124">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nsid w:val="62E77BCC"/>
    <w:multiLevelType w:val="hybridMultilevel"/>
    <w:tmpl w:val="9F0AD616"/>
    <w:lvl w:ilvl="0" w:tplc="0809000F">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nsid w:val="66AB0579"/>
    <w:multiLevelType w:val="hybridMultilevel"/>
    <w:tmpl w:val="21E0EE0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672722C1"/>
    <w:multiLevelType w:val="hybridMultilevel"/>
    <w:tmpl w:val="E1A8989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AF03C0A"/>
    <w:multiLevelType w:val="hybridMultilevel"/>
    <w:tmpl w:val="DD0C94E4"/>
    <w:lvl w:ilvl="0" w:tplc="B13E298A">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6C1235E1"/>
    <w:multiLevelType w:val="hybridMultilevel"/>
    <w:tmpl w:val="79B2159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E1B62E8"/>
    <w:multiLevelType w:val="hybridMultilevel"/>
    <w:tmpl w:val="241A6A60"/>
    <w:lvl w:ilvl="0" w:tplc="5CB866DA">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71756C5C"/>
    <w:multiLevelType w:val="hybridMultilevel"/>
    <w:tmpl w:val="A1163E5E"/>
    <w:lvl w:ilvl="0" w:tplc="50B22160">
      <w:start w:val="1"/>
      <w:numFmt w:val="decimal"/>
      <w:lvlText w:val="%1-"/>
      <w:lvlJc w:val="left"/>
      <w:pPr>
        <w:ind w:left="585" w:hanging="360"/>
      </w:pPr>
      <w:rPr>
        <w:rFonts w:cs="Times New Roman" w:hint="default"/>
      </w:rPr>
    </w:lvl>
    <w:lvl w:ilvl="1" w:tplc="04090019" w:tentative="1">
      <w:start w:val="1"/>
      <w:numFmt w:val="lowerLetter"/>
      <w:lvlText w:val="%2."/>
      <w:lvlJc w:val="left"/>
      <w:pPr>
        <w:ind w:left="1305" w:hanging="360"/>
      </w:pPr>
      <w:rPr>
        <w:rFonts w:cs="Times New Roman"/>
      </w:rPr>
    </w:lvl>
    <w:lvl w:ilvl="2" w:tplc="0409001B" w:tentative="1">
      <w:start w:val="1"/>
      <w:numFmt w:val="lowerRoman"/>
      <w:lvlText w:val="%3."/>
      <w:lvlJc w:val="right"/>
      <w:pPr>
        <w:ind w:left="2025" w:hanging="180"/>
      </w:pPr>
      <w:rPr>
        <w:rFonts w:cs="Times New Roman"/>
      </w:rPr>
    </w:lvl>
    <w:lvl w:ilvl="3" w:tplc="0409000F" w:tentative="1">
      <w:start w:val="1"/>
      <w:numFmt w:val="decimal"/>
      <w:lvlText w:val="%4."/>
      <w:lvlJc w:val="left"/>
      <w:pPr>
        <w:ind w:left="2745" w:hanging="360"/>
      </w:pPr>
      <w:rPr>
        <w:rFonts w:cs="Times New Roman"/>
      </w:rPr>
    </w:lvl>
    <w:lvl w:ilvl="4" w:tplc="04090019" w:tentative="1">
      <w:start w:val="1"/>
      <w:numFmt w:val="lowerLetter"/>
      <w:lvlText w:val="%5."/>
      <w:lvlJc w:val="left"/>
      <w:pPr>
        <w:ind w:left="3465" w:hanging="360"/>
      </w:pPr>
      <w:rPr>
        <w:rFonts w:cs="Times New Roman"/>
      </w:rPr>
    </w:lvl>
    <w:lvl w:ilvl="5" w:tplc="0409001B" w:tentative="1">
      <w:start w:val="1"/>
      <w:numFmt w:val="lowerRoman"/>
      <w:lvlText w:val="%6."/>
      <w:lvlJc w:val="right"/>
      <w:pPr>
        <w:ind w:left="4185" w:hanging="180"/>
      </w:pPr>
      <w:rPr>
        <w:rFonts w:cs="Times New Roman"/>
      </w:rPr>
    </w:lvl>
    <w:lvl w:ilvl="6" w:tplc="0409000F" w:tentative="1">
      <w:start w:val="1"/>
      <w:numFmt w:val="decimal"/>
      <w:lvlText w:val="%7."/>
      <w:lvlJc w:val="left"/>
      <w:pPr>
        <w:ind w:left="4905" w:hanging="360"/>
      </w:pPr>
      <w:rPr>
        <w:rFonts w:cs="Times New Roman"/>
      </w:rPr>
    </w:lvl>
    <w:lvl w:ilvl="7" w:tplc="04090019" w:tentative="1">
      <w:start w:val="1"/>
      <w:numFmt w:val="lowerLetter"/>
      <w:lvlText w:val="%8."/>
      <w:lvlJc w:val="left"/>
      <w:pPr>
        <w:ind w:left="5625" w:hanging="360"/>
      </w:pPr>
      <w:rPr>
        <w:rFonts w:cs="Times New Roman"/>
      </w:rPr>
    </w:lvl>
    <w:lvl w:ilvl="8" w:tplc="0409001B" w:tentative="1">
      <w:start w:val="1"/>
      <w:numFmt w:val="lowerRoman"/>
      <w:lvlText w:val="%9."/>
      <w:lvlJc w:val="right"/>
      <w:pPr>
        <w:ind w:left="6345" w:hanging="180"/>
      </w:pPr>
      <w:rPr>
        <w:rFonts w:cs="Times New Roman"/>
      </w:rPr>
    </w:lvl>
  </w:abstractNum>
  <w:abstractNum w:abstractNumId="42">
    <w:nsid w:val="74D67469"/>
    <w:multiLevelType w:val="hybridMultilevel"/>
    <w:tmpl w:val="4D9A7502"/>
    <w:lvl w:ilvl="0" w:tplc="0409000F">
      <w:start w:val="1"/>
      <w:numFmt w:val="decimal"/>
      <w:lvlText w:val="%1."/>
      <w:lvlJc w:val="left"/>
      <w:pPr>
        <w:ind w:left="896" w:hanging="360"/>
      </w:pPr>
      <w:rPr>
        <w:rFonts w:cs="Times New Roman"/>
      </w:rPr>
    </w:lvl>
    <w:lvl w:ilvl="1" w:tplc="04090019" w:tentative="1">
      <w:start w:val="1"/>
      <w:numFmt w:val="lowerLetter"/>
      <w:lvlText w:val="%2."/>
      <w:lvlJc w:val="left"/>
      <w:pPr>
        <w:ind w:left="1616" w:hanging="360"/>
      </w:pPr>
      <w:rPr>
        <w:rFonts w:cs="Times New Roman"/>
      </w:rPr>
    </w:lvl>
    <w:lvl w:ilvl="2" w:tplc="0409001B" w:tentative="1">
      <w:start w:val="1"/>
      <w:numFmt w:val="lowerRoman"/>
      <w:lvlText w:val="%3."/>
      <w:lvlJc w:val="right"/>
      <w:pPr>
        <w:ind w:left="2336" w:hanging="180"/>
      </w:pPr>
      <w:rPr>
        <w:rFonts w:cs="Times New Roman"/>
      </w:rPr>
    </w:lvl>
    <w:lvl w:ilvl="3" w:tplc="0409000F" w:tentative="1">
      <w:start w:val="1"/>
      <w:numFmt w:val="decimal"/>
      <w:lvlText w:val="%4."/>
      <w:lvlJc w:val="left"/>
      <w:pPr>
        <w:ind w:left="3056" w:hanging="360"/>
      </w:pPr>
      <w:rPr>
        <w:rFonts w:cs="Times New Roman"/>
      </w:rPr>
    </w:lvl>
    <w:lvl w:ilvl="4" w:tplc="04090019" w:tentative="1">
      <w:start w:val="1"/>
      <w:numFmt w:val="lowerLetter"/>
      <w:lvlText w:val="%5."/>
      <w:lvlJc w:val="left"/>
      <w:pPr>
        <w:ind w:left="3776" w:hanging="360"/>
      </w:pPr>
      <w:rPr>
        <w:rFonts w:cs="Times New Roman"/>
      </w:rPr>
    </w:lvl>
    <w:lvl w:ilvl="5" w:tplc="0409001B" w:tentative="1">
      <w:start w:val="1"/>
      <w:numFmt w:val="lowerRoman"/>
      <w:lvlText w:val="%6."/>
      <w:lvlJc w:val="right"/>
      <w:pPr>
        <w:ind w:left="4496" w:hanging="180"/>
      </w:pPr>
      <w:rPr>
        <w:rFonts w:cs="Times New Roman"/>
      </w:rPr>
    </w:lvl>
    <w:lvl w:ilvl="6" w:tplc="0409000F" w:tentative="1">
      <w:start w:val="1"/>
      <w:numFmt w:val="decimal"/>
      <w:lvlText w:val="%7."/>
      <w:lvlJc w:val="left"/>
      <w:pPr>
        <w:ind w:left="5216" w:hanging="360"/>
      </w:pPr>
      <w:rPr>
        <w:rFonts w:cs="Times New Roman"/>
      </w:rPr>
    </w:lvl>
    <w:lvl w:ilvl="7" w:tplc="04090019" w:tentative="1">
      <w:start w:val="1"/>
      <w:numFmt w:val="lowerLetter"/>
      <w:lvlText w:val="%8."/>
      <w:lvlJc w:val="left"/>
      <w:pPr>
        <w:ind w:left="5936" w:hanging="360"/>
      </w:pPr>
      <w:rPr>
        <w:rFonts w:cs="Times New Roman"/>
      </w:rPr>
    </w:lvl>
    <w:lvl w:ilvl="8" w:tplc="0409001B" w:tentative="1">
      <w:start w:val="1"/>
      <w:numFmt w:val="lowerRoman"/>
      <w:lvlText w:val="%9."/>
      <w:lvlJc w:val="right"/>
      <w:pPr>
        <w:ind w:left="6656" w:hanging="180"/>
      </w:pPr>
      <w:rPr>
        <w:rFonts w:cs="Times New Roman"/>
      </w:rPr>
    </w:lvl>
  </w:abstractNum>
  <w:abstractNum w:abstractNumId="43">
    <w:nsid w:val="755223AD"/>
    <w:multiLevelType w:val="hybridMultilevel"/>
    <w:tmpl w:val="EB12B52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4"/>
  </w:num>
  <w:num w:numId="2">
    <w:abstractNumId w:val="40"/>
  </w:num>
  <w:num w:numId="3">
    <w:abstractNumId w:val="28"/>
  </w:num>
  <w:num w:numId="4">
    <w:abstractNumId w:val="21"/>
  </w:num>
  <w:num w:numId="5">
    <w:abstractNumId w:val="22"/>
  </w:num>
  <w:num w:numId="6">
    <w:abstractNumId w:val="23"/>
  </w:num>
  <w:num w:numId="7">
    <w:abstractNumId w:val="27"/>
  </w:num>
  <w:num w:numId="8">
    <w:abstractNumId w:val="33"/>
  </w:num>
  <w:num w:numId="9">
    <w:abstractNumId w:val="42"/>
  </w:num>
  <w:num w:numId="10">
    <w:abstractNumId w:val="39"/>
  </w:num>
  <w:num w:numId="11">
    <w:abstractNumId w:val="35"/>
  </w:num>
  <w:num w:numId="12">
    <w:abstractNumId w:val="18"/>
  </w:num>
  <w:num w:numId="13">
    <w:abstractNumId w:val="14"/>
  </w:num>
  <w:num w:numId="14">
    <w:abstractNumId w:val="16"/>
  </w:num>
  <w:num w:numId="15">
    <w:abstractNumId w:val="38"/>
  </w:num>
  <w:num w:numId="16">
    <w:abstractNumId w:val="34"/>
  </w:num>
  <w:num w:numId="17">
    <w:abstractNumId w:val="2"/>
  </w:num>
  <w:num w:numId="18">
    <w:abstractNumId w:val="41"/>
  </w:num>
  <w:num w:numId="19">
    <w:abstractNumId w:val="3"/>
  </w:num>
  <w:num w:numId="20">
    <w:abstractNumId w:val="7"/>
  </w:num>
  <w:num w:numId="21">
    <w:abstractNumId w:val="8"/>
  </w:num>
  <w:num w:numId="22">
    <w:abstractNumId w:val="13"/>
  </w:num>
  <w:num w:numId="23">
    <w:abstractNumId w:val="17"/>
  </w:num>
  <w:num w:numId="24">
    <w:abstractNumId w:val="37"/>
  </w:num>
  <w:num w:numId="25">
    <w:abstractNumId w:val="1"/>
  </w:num>
  <w:num w:numId="26">
    <w:abstractNumId w:val="20"/>
  </w:num>
  <w:num w:numId="27">
    <w:abstractNumId w:val="19"/>
  </w:num>
  <w:num w:numId="28">
    <w:abstractNumId w:val="11"/>
  </w:num>
  <w:num w:numId="29">
    <w:abstractNumId w:val="12"/>
  </w:num>
  <w:num w:numId="30">
    <w:abstractNumId w:val="0"/>
  </w:num>
  <w:num w:numId="31">
    <w:abstractNumId w:val="5"/>
  </w:num>
  <w:num w:numId="32">
    <w:abstractNumId w:val="9"/>
  </w:num>
  <w:num w:numId="33">
    <w:abstractNumId w:val="15"/>
  </w:num>
  <w:num w:numId="34">
    <w:abstractNumId w:val="10"/>
  </w:num>
  <w:num w:numId="35">
    <w:abstractNumId w:val="30"/>
  </w:num>
  <w:num w:numId="36">
    <w:abstractNumId w:val="29"/>
  </w:num>
  <w:num w:numId="37">
    <w:abstractNumId w:val="6"/>
  </w:num>
  <w:num w:numId="38">
    <w:abstractNumId w:val="26"/>
  </w:num>
  <w:num w:numId="39">
    <w:abstractNumId w:val="32"/>
  </w:num>
  <w:num w:numId="40">
    <w:abstractNumId w:val="25"/>
  </w:num>
  <w:num w:numId="41">
    <w:abstractNumId w:val="31"/>
  </w:num>
  <w:num w:numId="42">
    <w:abstractNumId w:val="4"/>
  </w:num>
  <w:num w:numId="43">
    <w:abstractNumId w:val="43"/>
  </w:num>
  <w:num w:numId="4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0F0C5E"/>
    <w:rsid w:val="000733DC"/>
    <w:rsid w:val="000F0C5E"/>
    <w:rsid w:val="00193335"/>
    <w:rsid w:val="003C4813"/>
    <w:rsid w:val="004023A6"/>
    <w:rsid w:val="00735F97"/>
    <w:rsid w:val="00941801"/>
    <w:rsid w:val="00A51C0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Top of Form" w:uiPriority="0"/>
    <w:lsdException w:name="HTML Bottom of Form" w:uiPriority="0"/>
    <w:lsdException w:name="Normal (Web)" w:uiPriority="0"/>
    <w:lsdException w:name="HTML Cite"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rsid w:val="000733DC"/>
    <w:pPr>
      <w:bidi/>
    </w:pPr>
  </w:style>
  <w:style w:type="paragraph" w:styleId="Heading1">
    <w:name w:val="heading 1"/>
    <w:basedOn w:val="Normal"/>
    <w:next w:val="Normal"/>
    <w:link w:val="Heading1Char1"/>
    <w:qFormat/>
    <w:rsid w:val="000F0C5E"/>
    <w:pPr>
      <w:keepNext/>
      <w:outlineLvl w:val="0"/>
    </w:pPr>
    <w:rPr>
      <w:rFonts w:ascii="Calibri" w:eastAsia="Calibri" w:hAnsi="Calibri" w:cs="Simplified Arabic"/>
      <w:b/>
      <w:bCs/>
      <w:sz w:val="32"/>
      <w:szCs w:val="32"/>
      <w:lang w:eastAsia="zh-HK"/>
    </w:rPr>
  </w:style>
  <w:style w:type="paragraph" w:styleId="Heading2">
    <w:name w:val="heading 2"/>
    <w:basedOn w:val="Normal"/>
    <w:next w:val="Normal"/>
    <w:link w:val="Heading2Char1"/>
    <w:qFormat/>
    <w:rsid w:val="000F0C5E"/>
    <w:pPr>
      <w:keepNext/>
      <w:outlineLvl w:val="1"/>
    </w:pPr>
    <w:rPr>
      <w:rFonts w:ascii="Calibri" w:eastAsia="Calibri" w:hAnsi="Calibri" w:cs="Simplified Arabic"/>
      <w:sz w:val="32"/>
      <w:szCs w:val="32"/>
      <w:lang w:eastAsia="zh-HK"/>
    </w:rPr>
  </w:style>
  <w:style w:type="paragraph" w:styleId="Heading3">
    <w:name w:val="heading 3"/>
    <w:basedOn w:val="Normal"/>
    <w:next w:val="Normal"/>
    <w:link w:val="Heading3Char1"/>
    <w:qFormat/>
    <w:rsid w:val="000F0C5E"/>
    <w:pPr>
      <w:keepNext/>
      <w:outlineLvl w:val="2"/>
    </w:pPr>
    <w:rPr>
      <w:rFonts w:ascii="Calibri" w:eastAsia="Calibri" w:hAnsi="Calibri" w:cs="Simplified Arabic"/>
      <w:b/>
      <w:bCs/>
      <w:sz w:val="38"/>
      <w:szCs w:val="36"/>
      <w:lang w:eastAsia="zh-HK"/>
    </w:rPr>
  </w:style>
  <w:style w:type="paragraph" w:styleId="Heading4">
    <w:name w:val="heading 4"/>
    <w:basedOn w:val="Normal"/>
    <w:next w:val="Normal"/>
    <w:link w:val="Heading4Char"/>
    <w:qFormat/>
    <w:rsid w:val="000F0C5E"/>
    <w:pPr>
      <w:bidi w:val="0"/>
      <w:spacing w:before="200"/>
      <w:outlineLvl w:val="3"/>
    </w:pPr>
    <w:rPr>
      <w:rFonts w:ascii="Cambria" w:eastAsia="Calibri" w:hAnsi="Cambria" w:cs="Arial"/>
      <w:b/>
      <w:bCs/>
      <w:i/>
      <w:iCs/>
      <w:lang w:bidi="en-US"/>
    </w:rPr>
  </w:style>
  <w:style w:type="paragraph" w:styleId="Heading5">
    <w:name w:val="heading 5"/>
    <w:basedOn w:val="Normal"/>
    <w:next w:val="Normal"/>
    <w:link w:val="Heading5Char1"/>
    <w:qFormat/>
    <w:rsid w:val="000F0C5E"/>
    <w:pPr>
      <w:bidi w:val="0"/>
      <w:spacing w:before="200"/>
      <w:outlineLvl w:val="4"/>
    </w:pPr>
    <w:rPr>
      <w:rFonts w:ascii="Cambria" w:eastAsia="Calibri" w:hAnsi="Cambria" w:cs="Arial"/>
      <w:b/>
      <w:bCs/>
      <w:color w:val="7F7F7F"/>
      <w:lang w:bidi="en-US"/>
    </w:rPr>
  </w:style>
  <w:style w:type="paragraph" w:styleId="Heading6">
    <w:name w:val="heading 6"/>
    <w:basedOn w:val="Normal"/>
    <w:next w:val="Normal"/>
    <w:link w:val="Heading6Char"/>
    <w:qFormat/>
    <w:rsid w:val="000F0C5E"/>
    <w:pPr>
      <w:bidi w:val="0"/>
      <w:spacing w:line="271" w:lineRule="auto"/>
      <w:outlineLvl w:val="5"/>
    </w:pPr>
    <w:rPr>
      <w:rFonts w:ascii="Cambria" w:eastAsia="Calibri" w:hAnsi="Cambria" w:cs="Arial"/>
      <w:b/>
      <w:bCs/>
      <w:i/>
      <w:iCs/>
      <w:color w:val="7F7F7F"/>
      <w:lang w:bidi="en-US"/>
    </w:rPr>
  </w:style>
  <w:style w:type="paragraph" w:styleId="Heading7">
    <w:name w:val="heading 7"/>
    <w:basedOn w:val="Normal"/>
    <w:next w:val="Normal"/>
    <w:link w:val="Heading7Char"/>
    <w:qFormat/>
    <w:rsid w:val="000F0C5E"/>
    <w:pPr>
      <w:bidi w:val="0"/>
      <w:outlineLvl w:val="6"/>
    </w:pPr>
    <w:rPr>
      <w:rFonts w:ascii="Cambria" w:eastAsia="Calibri" w:hAnsi="Cambria" w:cs="Arial"/>
      <w:i/>
      <w:iCs/>
      <w:lang w:bidi="en-US"/>
    </w:rPr>
  </w:style>
  <w:style w:type="paragraph" w:styleId="Heading8">
    <w:name w:val="heading 8"/>
    <w:basedOn w:val="Normal"/>
    <w:next w:val="Normal"/>
    <w:link w:val="Heading8Char"/>
    <w:qFormat/>
    <w:rsid w:val="000F0C5E"/>
    <w:pPr>
      <w:bidi w:val="0"/>
      <w:outlineLvl w:val="7"/>
    </w:pPr>
    <w:rPr>
      <w:rFonts w:ascii="Cambria" w:eastAsia="Calibri" w:hAnsi="Cambria" w:cs="Arial"/>
      <w:sz w:val="20"/>
      <w:szCs w:val="20"/>
      <w:lang w:bidi="en-US"/>
    </w:rPr>
  </w:style>
  <w:style w:type="paragraph" w:styleId="Heading9">
    <w:name w:val="heading 9"/>
    <w:basedOn w:val="Normal"/>
    <w:next w:val="Normal"/>
    <w:link w:val="Heading9Char"/>
    <w:qFormat/>
    <w:rsid w:val="000F0C5E"/>
    <w:pPr>
      <w:bidi w:val="0"/>
      <w:outlineLvl w:val="8"/>
    </w:pPr>
    <w:rPr>
      <w:rFonts w:ascii="Cambria" w:eastAsia="Calibri" w:hAnsi="Cambria" w:cs="Arial"/>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er">
    <w:name w:val="footer"/>
    <w:basedOn w:val="Normal"/>
    <w:link w:val="FooterChar"/>
    <w:rsid w:val="000F0C5E"/>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0F0C5E"/>
    <w:rPr>
      <w:rFonts w:ascii="Times New Roman" w:eastAsia="Times New Roman" w:hAnsi="Times New Roman" w:cs="Times New Roman"/>
      <w:sz w:val="24"/>
      <w:szCs w:val="24"/>
    </w:rPr>
  </w:style>
  <w:style w:type="paragraph" w:styleId="ListParagraph">
    <w:name w:val="List Paragraph"/>
    <w:basedOn w:val="Normal"/>
    <w:qFormat/>
    <w:rsid w:val="000F0C5E"/>
    <w:pPr>
      <w:ind w:left="720"/>
      <w:contextualSpacing/>
    </w:pPr>
    <w:rPr>
      <w:rFonts w:ascii="Calibri" w:eastAsia="Calibri" w:hAnsi="Calibri" w:cs="Arial"/>
    </w:rPr>
  </w:style>
  <w:style w:type="paragraph" w:styleId="FootnoteText">
    <w:name w:val="footnote text"/>
    <w:aliases w:val=" Char,Char,Footnote Text Char Char,Footnote Text Char1 Char,Footnote Text Char Char Char,Footnote Text Char1 Char Char Char,Footnote Text Char Char1 Char Char Char,Footnote Text Char1 Char Char Char Char Char,Footnote Text Char2"/>
    <w:basedOn w:val="Normal"/>
    <w:link w:val="FootnoteTextChar1"/>
    <w:semiHidden/>
    <w:rsid w:val="000F0C5E"/>
    <w:rPr>
      <w:rFonts w:ascii="Calibri" w:eastAsia="Calibri" w:hAnsi="Calibri" w:cs="Arial"/>
      <w:sz w:val="20"/>
      <w:szCs w:val="20"/>
    </w:rPr>
  </w:style>
  <w:style w:type="character" w:customStyle="1" w:styleId="FootnoteTextChar">
    <w:name w:val="Footnote Text Char"/>
    <w:aliases w:val="Footnote Text Char Char Char1,Footnote Text Char1 Char Char,Footnote Text Char Char Char Char,Footnote Text Char1 Char Char Char Char,Footnote Text Char Char1 Char Char Char Char,Footnote Text Char2 Char"/>
    <w:basedOn w:val="DefaultParagraphFont"/>
    <w:link w:val="FootnoteText"/>
    <w:rsid w:val="000F0C5E"/>
    <w:rPr>
      <w:sz w:val="20"/>
      <w:szCs w:val="20"/>
    </w:rPr>
  </w:style>
  <w:style w:type="character" w:customStyle="1" w:styleId="FootnoteTextChar1">
    <w:name w:val="Footnote Text Char1"/>
    <w:aliases w:val=" Char Char,Char Char,Footnote Text Char Char Char2,Footnote Text Char1 Char Char1,Footnote Text Char Char Char Char1,Footnote Text Char1 Char Char Char Char1,Footnote Text Char Char1 Char Char Char Char1,Footnote Text Char2 Char1"/>
    <w:basedOn w:val="DefaultParagraphFont"/>
    <w:link w:val="FootnoteText"/>
    <w:semiHidden/>
    <w:rsid w:val="000F0C5E"/>
    <w:rPr>
      <w:rFonts w:ascii="Calibri" w:eastAsia="Calibri" w:hAnsi="Calibri" w:cs="Arial"/>
      <w:sz w:val="20"/>
      <w:szCs w:val="20"/>
    </w:rPr>
  </w:style>
  <w:style w:type="character" w:styleId="Hyperlink">
    <w:name w:val="Hyperlink"/>
    <w:basedOn w:val="DefaultParagraphFont"/>
    <w:rsid w:val="000F0C5E"/>
    <w:rPr>
      <w:color w:val="0000FF"/>
      <w:u w:val="single"/>
    </w:rPr>
  </w:style>
  <w:style w:type="paragraph" w:styleId="EndnoteText">
    <w:name w:val="endnote text"/>
    <w:basedOn w:val="Normal"/>
    <w:link w:val="EndnoteTextChar1"/>
    <w:semiHidden/>
    <w:rsid w:val="000F0C5E"/>
    <w:rPr>
      <w:rFonts w:ascii="Calibri" w:eastAsia="Calibri" w:hAnsi="Calibri" w:cs="Arial"/>
      <w:sz w:val="20"/>
      <w:szCs w:val="20"/>
    </w:rPr>
  </w:style>
  <w:style w:type="character" w:customStyle="1" w:styleId="EndnoteTextChar">
    <w:name w:val="Endnote Text Char"/>
    <w:basedOn w:val="DefaultParagraphFont"/>
    <w:link w:val="EndnoteText"/>
    <w:rsid w:val="000F0C5E"/>
    <w:rPr>
      <w:sz w:val="20"/>
      <w:szCs w:val="20"/>
    </w:rPr>
  </w:style>
  <w:style w:type="character" w:customStyle="1" w:styleId="EndnoteTextChar1">
    <w:name w:val="Endnote Text Char1"/>
    <w:basedOn w:val="DefaultParagraphFont"/>
    <w:link w:val="EndnoteText"/>
    <w:semiHidden/>
    <w:locked/>
    <w:rsid w:val="000F0C5E"/>
    <w:rPr>
      <w:rFonts w:ascii="Calibri" w:eastAsia="Calibri" w:hAnsi="Calibri" w:cs="Arial"/>
      <w:sz w:val="20"/>
      <w:szCs w:val="20"/>
    </w:rPr>
  </w:style>
  <w:style w:type="character" w:customStyle="1" w:styleId="CharChar1">
    <w:name w:val="Char Char1"/>
    <w:basedOn w:val="DefaultParagraphFont"/>
    <w:locked/>
    <w:rsid w:val="000F0C5E"/>
    <w:rPr>
      <w:rFonts w:cs="Times New Roman"/>
    </w:rPr>
  </w:style>
  <w:style w:type="character" w:styleId="EndnoteReference">
    <w:name w:val="endnote reference"/>
    <w:basedOn w:val="DefaultParagraphFont"/>
    <w:semiHidden/>
    <w:rsid w:val="000F0C5E"/>
    <w:rPr>
      <w:vertAlign w:val="superscript"/>
    </w:rPr>
  </w:style>
  <w:style w:type="character" w:styleId="FootnoteReference">
    <w:name w:val="footnote reference"/>
    <w:aliases w:val="(Footnote Reference)"/>
    <w:basedOn w:val="DefaultParagraphFont"/>
    <w:semiHidden/>
    <w:rsid w:val="000F0C5E"/>
    <w:rPr>
      <w:rFonts w:cs="Times New Roman"/>
      <w:vertAlign w:val="superscript"/>
    </w:rPr>
  </w:style>
  <w:style w:type="character" w:customStyle="1" w:styleId="Heading1Char">
    <w:name w:val="Heading 1 Char"/>
    <w:basedOn w:val="DefaultParagraphFont"/>
    <w:link w:val="Heading1"/>
    <w:rsid w:val="000F0C5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0F0C5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0F0C5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0F0C5E"/>
    <w:rPr>
      <w:rFonts w:ascii="Cambria" w:eastAsia="Calibri" w:hAnsi="Cambria" w:cs="Arial"/>
      <w:b/>
      <w:bCs/>
      <w:i/>
      <w:iCs/>
      <w:lang w:bidi="en-US"/>
    </w:rPr>
  </w:style>
  <w:style w:type="character" w:customStyle="1" w:styleId="Heading5Char">
    <w:name w:val="Heading 5 Char"/>
    <w:basedOn w:val="DefaultParagraphFont"/>
    <w:link w:val="Heading5"/>
    <w:rsid w:val="000F0C5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0F0C5E"/>
    <w:rPr>
      <w:rFonts w:ascii="Cambria" w:eastAsia="Calibri" w:hAnsi="Cambria" w:cs="Arial"/>
      <w:b/>
      <w:bCs/>
      <w:i/>
      <w:iCs/>
      <w:color w:val="7F7F7F"/>
      <w:lang w:bidi="en-US"/>
    </w:rPr>
  </w:style>
  <w:style w:type="character" w:customStyle="1" w:styleId="Heading7Char">
    <w:name w:val="Heading 7 Char"/>
    <w:basedOn w:val="DefaultParagraphFont"/>
    <w:link w:val="Heading7"/>
    <w:rsid w:val="000F0C5E"/>
    <w:rPr>
      <w:rFonts w:ascii="Cambria" w:eastAsia="Calibri" w:hAnsi="Cambria" w:cs="Arial"/>
      <w:i/>
      <w:iCs/>
      <w:lang w:bidi="en-US"/>
    </w:rPr>
  </w:style>
  <w:style w:type="character" w:customStyle="1" w:styleId="Heading8Char">
    <w:name w:val="Heading 8 Char"/>
    <w:basedOn w:val="DefaultParagraphFont"/>
    <w:link w:val="Heading8"/>
    <w:rsid w:val="000F0C5E"/>
    <w:rPr>
      <w:rFonts w:ascii="Cambria" w:eastAsia="Calibri" w:hAnsi="Cambria" w:cs="Arial"/>
      <w:sz w:val="20"/>
      <w:szCs w:val="20"/>
      <w:lang w:bidi="en-US"/>
    </w:rPr>
  </w:style>
  <w:style w:type="character" w:customStyle="1" w:styleId="Heading9Char">
    <w:name w:val="Heading 9 Char"/>
    <w:basedOn w:val="DefaultParagraphFont"/>
    <w:link w:val="Heading9"/>
    <w:rsid w:val="000F0C5E"/>
    <w:rPr>
      <w:rFonts w:ascii="Cambria" w:eastAsia="Calibri" w:hAnsi="Cambria" w:cs="Arial"/>
      <w:i/>
      <w:iCs/>
      <w:spacing w:val="5"/>
      <w:sz w:val="20"/>
      <w:szCs w:val="20"/>
      <w:lang w:bidi="en-US"/>
    </w:rPr>
  </w:style>
  <w:style w:type="character" w:customStyle="1" w:styleId="Heading1Char1">
    <w:name w:val="Heading 1 Char1"/>
    <w:basedOn w:val="DefaultParagraphFont"/>
    <w:link w:val="Heading1"/>
    <w:rsid w:val="000F0C5E"/>
    <w:rPr>
      <w:rFonts w:ascii="Calibri" w:eastAsia="Calibri" w:hAnsi="Calibri" w:cs="Simplified Arabic"/>
      <w:b/>
      <w:bCs/>
      <w:sz w:val="32"/>
      <w:szCs w:val="32"/>
      <w:lang w:eastAsia="zh-HK"/>
    </w:rPr>
  </w:style>
  <w:style w:type="character" w:customStyle="1" w:styleId="Heading2Char1">
    <w:name w:val="Heading 2 Char1"/>
    <w:basedOn w:val="DefaultParagraphFont"/>
    <w:link w:val="Heading2"/>
    <w:rsid w:val="000F0C5E"/>
    <w:rPr>
      <w:rFonts w:ascii="Calibri" w:eastAsia="Calibri" w:hAnsi="Calibri" w:cs="Simplified Arabic"/>
      <w:sz w:val="32"/>
      <w:szCs w:val="32"/>
      <w:lang w:eastAsia="zh-HK"/>
    </w:rPr>
  </w:style>
  <w:style w:type="character" w:customStyle="1" w:styleId="Heading3Char1">
    <w:name w:val="Heading 3 Char1"/>
    <w:basedOn w:val="DefaultParagraphFont"/>
    <w:link w:val="Heading3"/>
    <w:rsid w:val="000F0C5E"/>
    <w:rPr>
      <w:rFonts w:ascii="Calibri" w:eastAsia="Calibri" w:hAnsi="Calibri" w:cs="Simplified Arabic"/>
      <w:b/>
      <w:bCs/>
      <w:sz w:val="38"/>
      <w:szCs w:val="36"/>
      <w:lang w:eastAsia="zh-HK"/>
    </w:rPr>
  </w:style>
  <w:style w:type="character" w:customStyle="1" w:styleId="Heading5Char1">
    <w:name w:val="Heading 5 Char1"/>
    <w:basedOn w:val="DefaultParagraphFont"/>
    <w:link w:val="Heading5"/>
    <w:rsid w:val="000F0C5E"/>
    <w:rPr>
      <w:rFonts w:ascii="Cambria" w:eastAsia="Calibri" w:hAnsi="Cambria" w:cs="Arial"/>
      <w:b/>
      <w:bCs/>
      <w:color w:val="7F7F7F"/>
      <w:lang w:bidi="en-US"/>
    </w:rPr>
  </w:style>
  <w:style w:type="character" w:customStyle="1" w:styleId="FooterChar1">
    <w:name w:val="Footer Char1"/>
    <w:basedOn w:val="DefaultParagraphFont"/>
    <w:rsid w:val="000F0C5E"/>
    <w:rPr>
      <w:rFonts w:ascii="Calibri" w:eastAsia="Calibri" w:hAnsi="Calibri" w:cs="Arial"/>
      <w:sz w:val="22"/>
      <w:szCs w:val="22"/>
      <w:lang w:val="en-US" w:eastAsia="en-US" w:bidi="ar-SA"/>
    </w:rPr>
  </w:style>
  <w:style w:type="character" w:styleId="PageNumber">
    <w:name w:val="page number"/>
    <w:basedOn w:val="DefaultParagraphFont"/>
    <w:rsid w:val="000F0C5E"/>
  </w:style>
  <w:style w:type="paragraph" w:styleId="Header">
    <w:name w:val="header"/>
    <w:basedOn w:val="Normal"/>
    <w:link w:val="HeaderChar1"/>
    <w:rsid w:val="000F0C5E"/>
    <w:pPr>
      <w:tabs>
        <w:tab w:val="center" w:pos="4153"/>
        <w:tab w:val="right" w:pos="8306"/>
      </w:tabs>
    </w:pPr>
    <w:rPr>
      <w:rFonts w:ascii="Calibri" w:eastAsia="Calibri" w:hAnsi="Calibri" w:cs="Arial"/>
    </w:rPr>
  </w:style>
  <w:style w:type="character" w:customStyle="1" w:styleId="HeaderChar">
    <w:name w:val="Header Char"/>
    <w:basedOn w:val="DefaultParagraphFont"/>
    <w:link w:val="Header"/>
    <w:rsid w:val="000F0C5E"/>
  </w:style>
  <w:style w:type="character" w:customStyle="1" w:styleId="HeaderChar1">
    <w:name w:val="Header Char1"/>
    <w:basedOn w:val="DefaultParagraphFont"/>
    <w:link w:val="Header"/>
    <w:rsid w:val="000F0C5E"/>
    <w:rPr>
      <w:rFonts w:ascii="Calibri" w:eastAsia="Calibri" w:hAnsi="Calibri" w:cs="Arial"/>
    </w:rPr>
  </w:style>
  <w:style w:type="character" w:styleId="FollowedHyperlink">
    <w:name w:val="FollowedHyperlink"/>
    <w:basedOn w:val="DefaultParagraphFont"/>
    <w:rsid w:val="000F0C5E"/>
    <w:rPr>
      <w:color w:val="800080"/>
      <w:u w:val="single"/>
    </w:rPr>
  </w:style>
  <w:style w:type="paragraph" w:styleId="Caption">
    <w:name w:val="caption"/>
    <w:basedOn w:val="Normal"/>
    <w:next w:val="Normal"/>
    <w:qFormat/>
    <w:rsid w:val="000F0C5E"/>
    <w:pPr>
      <w:jc w:val="lowKashida"/>
    </w:pPr>
    <w:rPr>
      <w:rFonts w:ascii="Calibri" w:eastAsia="Calibri" w:hAnsi="Calibri" w:cs="Arabic Transparent"/>
      <w:b/>
      <w:bCs/>
      <w:lang w:bidi="ar-IQ"/>
    </w:rPr>
  </w:style>
  <w:style w:type="paragraph" w:styleId="BodyText">
    <w:name w:val="Body Text"/>
    <w:basedOn w:val="Normal"/>
    <w:link w:val="BodyTextChar"/>
    <w:rsid w:val="000F0C5E"/>
    <w:pPr>
      <w:bidi w:val="0"/>
      <w:jc w:val="lowKashida"/>
    </w:pPr>
    <w:rPr>
      <w:rFonts w:ascii="Calibri" w:eastAsia="Calibri" w:hAnsi="Calibri" w:cs="Arabic Transparent"/>
      <w:b/>
      <w:bCs/>
      <w:lang w:bidi="ar-IQ"/>
    </w:rPr>
  </w:style>
  <w:style w:type="character" w:customStyle="1" w:styleId="BodyTextChar">
    <w:name w:val="Body Text Char"/>
    <w:basedOn w:val="DefaultParagraphFont"/>
    <w:link w:val="BodyText"/>
    <w:rsid w:val="000F0C5E"/>
    <w:rPr>
      <w:rFonts w:ascii="Calibri" w:eastAsia="Calibri" w:hAnsi="Calibri" w:cs="Arabic Transparent"/>
      <w:b/>
      <w:bCs/>
      <w:lang w:bidi="ar-IQ"/>
    </w:rPr>
  </w:style>
  <w:style w:type="paragraph" w:styleId="NormalWeb">
    <w:name w:val="Normal (Web)"/>
    <w:basedOn w:val="Normal"/>
    <w:rsid w:val="000F0C5E"/>
    <w:pPr>
      <w:bidi w:val="0"/>
      <w:spacing w:before="100" w:beforeAutospacing="1" w:after="100" w:afterAutospacing="1"/>
    </w:pPr>
    <w:rPr>
      <w:rFonts w:ascii="Calibri" w:eastAsia="Calibri" w:hAnsi="Calibri" w:cs="Arial"/>
      <w:color w:val="000000"/>
    </w:rPr>
  </w:style>
  <w:style w:type="paragraph" w:styleId="BalloonText">
    <w:name w:val="Balloon Text"/>
    <w:basedOn w:val="Normal"/>
    <w:link w:val="BalloonTextChar"/>
    <w:semiHidden/>
    <w:rsid w:val="000F0C5E"/>
    <w:pPr>
      <w:bidi w:val="0"/>
    </w:pPr>
    <w:rPr>
      <w:rFonts w:ascii="Tahoma" w:eastAsia="Calibri" w:hAnsi="Tahoma" w:cs="Tahoma"/>
      <w:sz w:val="16"/>
      <w:szCs w:val="16"/>
    </w:rPr>
  </w:style>
  <w:style w:type="character" w:customStyle="1" w:styleId="BalloonTextChar">
    <w:name w:val="Balloon Text Char"/>
    <w:basedOn w:val="DefaultParagraphFont"/>
    <w:link w:val="BalloonText"/>
    <w:semiHidden/>
    <w:rsid w:val="000F0C5E"/>
    <w:rPr>
      <w:rFonts w:ascii="Tahoma" w:eastAsia="Calibri" w:hAnsi="Tahoma" w:cs="Tahoma"/>
      <w:sz w:val="16"/>
      <w:szCs w:val="16"/>
    </w:rPr>
  </w:style>
  <w:style w:type="character" w:customStyle="1" w:styleId="text6">
    <w:name w:val="text6"/>
    <w:basedOn w:val="DefaultParagraphFont"/>
    <w:rsid w:val="000F0C5E"/>
    <w:rPr>
      <w:rFonts w:ascii="Tahoma" w:hAnsi="Tahoma" w:cs="Tahoma" w:hint="default"/>
      <w:b w:val="0"/>
      <w:bCs w:val="0"/>
      <w:strike w:val="0"/>
      <w:dstrike w:val="0"/>
      <w:color w:val="000000"/>
      <w:sz w:val="17"/>
      <w:szCs w:val="17"/>
      <w:u w:val="none"/>
      <w:effect w:val="none"/>
    </w:rPr>
  </w:style>
  <w:style w:type="table" w:styleId="TableGrid">
    <w:name w:val="Table Grid"/>
    <w:basedOn w:val="TableNormal"/>
    <w:rsid w:val="000F0C5E"/>
    <w:pPr>
      <w:spacing w:after="0" w:line="240" w:lineRule="auto"/>
      <w:jc w:val="right"/>
    </w:pPr>
    <w:rPr>
      <w:rFonts w:ascii="MS Reference Specialty" w:eastAsia="MS Reference Specialty" w:hAnsi="MS Reference Specialty" w:cs="MS Reference Specialty"/>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rsid w:val="000F0C5E"/>
    <w:pPr>
      <w:pBdr>
        <w:bottom w:val="single" w:sz="4" w:space="1" w:color="auto"/>
      </w:pBdr>
      <w:bidi w:val="0"/>
      <w:contextualSpacing/>
    </w:pPr>
    <w:rPr>
      <w:rFonts w:ascii="Cambria" w:eastAsia="Calibri" w:hAnsi="Cambria" w:cs="Arial"/>
      <w:spacing w:val="5"/>
      <w:sz w:val="52"/>
      <w:szCs w:val="52"/>
      <w:lang w:bidi="en-US"/>
    </w:rPr>
  </w:style>
  <w:style w:type="character" w:customStyle="1" w:styleId="TitleChar">
    <w:name w:val="Title Char"/>
    <w:basedOn w:val="DefaultParagraphFont"/>
    <w:link w:val="Title"/>
    <w:rsid w:val="000F0C5E"/>
    <w:rPr>
      <w:rFonts w:ascii="Cambria" w:eastAsia="Calibri" w:hAnsi="Cambria" w:cs="Arial"/>
      <w:spacing w:val="5"/>
      <w:sz w:val="52"/>
      <w:szCs w:val="52"/>
      <w:lang w:bidi="en-US"/>
    </w:rPr>
  </w:style>
  <w:style w:type="paragraph" w:styleId="Subtitle">
    <w:name w:val="Subtitle"/>
    <w:basedOn w:val="Normal"/>
    <w:next w:val="Normal"/>
    <w:link w:val="SubtitleChar"/>
    <w:qFormat/>
    <w:rsid w:val="000F0C5E"/>
    <w:pPr>
      <w:bidi w:val="0"/>
      <w:spacing w:after="600"/>
    </w:pPr>
    <w:rPr>
      <w:rFonts w:ascii="Cambria" w:eastAsia="Calibri" w:hAnsi="Cambria" w:cs="Arial"/>
      <w:i/>
      <w:iCs/>
      <w:spacing w:val="13"/>
      <w:lang w:bidi="en-US"/>
    </w:rPr>
  </w:style>
  <w:style w:type="character" w:customStyle="1" w:styleId="SubtitleChar">
    <w:name w:val="Subtitle Char"/>
    <w:basedOn w:val="DefaultParagraphFont"/>
    <w:link w:val="Subtitle"/>
    <w:rsid w:val="000F0C5E"/>
    <w:rPr>
      <w:rFonts w:ascii="Cambria" w:eastAsia="Calibri" w:hAnsi="Cambria" w:cs="Arial"/>
      <w:i/>
      <w:iCs/>
      <w:spacing w:val="13"/>
      <w:lang w:bidi="en-US"/>
    </w:rPr>
  </w:style>
  <w:style w:type="character" w:styleId="Strong">
    <w:name w:val="Strong"/>
    <w:qFormat/>
    <w:rsid w:val="000F0C5E"/>
    <w:rPr>
      <w:b/>
      <w:bCs/>
    </w:rPr>
  </w:style>
  <w:style w:type="character" w:styleId="Emphasis">
    <w:name w:val="Emphasis"/>
    <w:qFormat/>
    <w:rsid w:val="000F0C5E"/>
    <w:rPr>
      <w:b/>
      <w:bCs/>
      <w:i/>
      <w:iCs/>
      <w:spacing w:val="10"/>
      <w:bdr w:val="none" w:sz="0" w:space="0" w:color="auto"/>
      <w:shd w:val="clear" w:color="auto" w:fill="auto"/>
    </w:rPr>
  </w:style>
  <w:style w:type="paragraph" w:styleId="NoSpacing">
    <w:name w:val="No Spacing"/>
    <w:basedOn w:val="Normal"/>
    <w:link w:val="NoSpacingChar"/>
    <w:qFormat/>
    <w:rsid w:val="000F0C5E"/>
    <w:pPr>
      <w:bidi w:val="0"/>
    </w:pPr>
    <w:rPr>
      <w:rFonts w:ascii="Calibri" w:eastAsia="Calibri" w:hAnsi="Calibri" w:cs="Arial"/>
      <w:lang w:bidi="en-US"/>
    </w:rPr>
  </w:style>
  <w:style w:type="character" w:customStyle="1" w:styleId="NoSpacingChar">
    <w:name w:val="No Spacing Char"/>
    <w:basedOn w:val="DefaultParagraphFont"/>
    <w:link w:val="NoSpacing"/>
    <w:locked/>
    <w:rsid w:val="000F0C5E"/>
    <w:rPr>
      <w:rFonts w:ascii="Calibri" w:eastAsia="Calibri" w:hAnsi="Calibri" w:cs="Arial"/>
      <w:lang w:bidi="en-US"/>
    </w:rPr>
  </w:style>
  <w:style w:type="paragraph" w:styleId="Quote">
    <w:name w:val="Quote"/>
    <w:basedOn w:val="Normal"/>
    <w:next w:val="Normal"/>
    <w:link w:val="QuoteChar"/>
    <w:qFormat/>
    <w:rsid w:val="000F0C5E"/>
    <w:pPr>
      <w:bidi w:val="0"/>
      <w:spacing w:before="200"/>
      <w:ind w:left="360" w:right="360"/>
    </w:pPr>
    <w:rPr>
      <w:rFonts w:ascii="Calibri" w:eastAsia="Calibri" w:hAnsi="Calibri" w:cs="Arial"/>
      <w:i/>
      <w:iCs/>
      <w:lang w:bidi="en-US"/>
    </w:rPr>
  </w:style>
  <w:style w:type="character" w:customStyle="1" w:styleId="QuoteChar">
    <w:name w:val="Quote Char"/>
    <w:basedOn w:val="DefaultParagraphFont"/>
    <w:link w:val="Quote"/>
    <w:rsid w:val="000F0C5E"/>
    <w:rPr>
      <w:rFonts w:ascii="Calibri" w:eastAsia="Calibri" w:hAnsi="Calibri" w:cs="Arial"/>
      <w:i/>
      <w:iCs/>
      <w:lang w:bidi="en-US"/>
    </w:rPr>
  </w:style>
  <w:style w:type="paragraph" w:styleId="IntenseQuote">
    <w:name w:val="Intense Quote"/>
    <w:basedOn w:val="Normal"/>
    <w:next w:val="Normal"/>
    <w:link w:val="IntenseQuoteChar"/>
    <w:qFormat/>
    <w:rsid w:val="000F0C5E"/>
    <w:pPr>
      <w:pBdr>
        <w:bottom w:val="single" w:sz="4" w:space="1" w:color="auto"/>
      </w:pBdr>
      <w:bidi w:val="0"/>
      <w:spacing w:before="200" w:after="280"/>
      <w:ind w:left="1008" w:right="1152"/>
      <w:jc w:val="both"/>
    </w:pPr>
    <w:rPr>
      <w:rFonts w:ascii="Calibri" w:eastAsia="Calibri" w:hAnsi="Calibri" w:cs="Arial"/>
      <w:b/>
      <w:bCs/>
      <w:i/>
      <w:iCs/>
      <w:lang w:bidi="en-US"/>
    </w:rPr>
  </w:style>
  <w:style w:type="character" w:customStyle="1" w:styleId="IntenseQuoteChar">
    <w:name w:val="Intense Quote Char"/>
    <w:basedOn w:val="DefaultParagraphFont"/>
    <w:link w:val="IntenseQuote"/>
    <w:rsid w:val="000F0C5E"/>
    <w:rPr>
      <w:rFonts w:ascii="Calibri" w:eastAsia="Calibri" w:hAnsi="Calibri" w:cs="Arial"/>
      <w:b/>
      <w:bCs/>
      <w:i/>
      <w:iCs/>
      <w:lang w:bidi="en-US"/>
    </w:rPr>
  </w:style>
  <w:style w:type="character" w:styleId="SubtleEmphasis">
    <w:name w:val="Subtle Emphasis"/>
    <w:qFormat/>
    <w:rsid w:val="000F0C5E"/>
    <w:rPr>
      <w:i/>
      <w:iCs/>
    </w:rPr>
  </w:style>
  <w:style w:type="character" w:styleId="IntenseEmphasis">
    <w:name w:val="Intense Emphasis"/>
    <w:qFormat/>
    <w:rsid w:val="000F0C5E"/>
    <w:rPr>
      <w:b/>
      <w:bCs/>
    </w:rPr>
  </w:style>
  <w:style w:type="character" w:styleId="SubtleReference">
    <w:name w:val="Subtle Reference"/>
    <w:qFormat/>
    <w:rsid w:val="000F0C5E"/>
    <w:rPr>
      <w:smallCaps/>
    </w:rPr>
  </w:style>
  <w:style w:type="character" w:styleId="IntenseReference">
    <w:name w:val="Intense Reference"/>
    <w:qFormat/>
    <w:rsid w:val="000F0C5E"/>
    <w:rPr>
      <w:smallCaps/>
      <w:spacing w:val="5"/>
      <w:u w:val="single"/>
    </w:rPr>
  </w:style>
  <w:style w:type="character" w:styleId="BookTitle">
    <w:name w:val="Book Title"/>
    <w:qFormat/>
    <w:rsid w:val="000F0C5E"/>
    <w:rPr>
      <w:i/>
      <w:iCs/>
      <w:smallCaps/>
      <w:spacing w:val="5"/>
    </w:rPr>
  </w:style>
  <w:style w:type="character" w:customStyle="1" w:styleId="bodycontent1">
    <w:name w:val="bodycontent1"/>
    <w:basedOn w:val="DefaultParagraphFont"/>
    <w:rsid w:val="000F0C5E"/>
    <w:rPr>
      <w:rFonts w:cs="Arabic Transparent" w:hint="cs"/>
      <w:sz w:val="27"/>
      <w:szCs w:val="27"/>
    </w:rPr>
  </w:style>
  <w:style w:type="character" w:customStyle="1" w:styleId="small">
    <w:name w:val="small"/>
    <w:basedOn w:val="DefaultParagraphFont"/>
    <w:rsid w:val="000F0C5E"/>
  </w:style>
  <w:style w:type="character" w:customStyle="1" w:styleId="txt2">
    <w:name w:val="txt2"/>
    <w:basedOn w:val="DefaultParagraphFont"/>
    <w:rsid w:val="000F0C5E"/>
  </w:style>
  <w:style w:type="character" w:customStyle="1" w:styleId="google-src-text1">
    <w:name w:val="google-src-text1"/>
    <w:basedOn w:val="DefaultParagraphFont"/>
    <w:rsid w:val="000F0C5E"/>
    <w:rPr>
      <w:vanish/>
      <w:webHidden w:val="0"/>
      <w:specVanish w:val="0"/>
    </w:rPr>
  </w:style>
  <w:style w:type="character" w:customStyle="1" w:styleId="author1">
    <w:name w:val="author1"/>
    <w:basedOn w:val="DefaultParagraphFont"/>
    <w:rsid w:val="000F0C5E"/>
    <w:rPr>
      <w:caps w:val="0"/>
      <w:vanish w:val="0"/>
      <w:webHidden w:val="0"/>
      <w:sz w:val="29"/>
      <w:szCs w:val="29"/>
      <w:specVanish w:val="0"/>
    </w:rPr>
  </w:style>
  <w:style w:type="character" w:customStyle="1" w:styleId="pubtype">
    <w:name w:val="pubtype"/>
    <w:basedOn w:val="DefaultParagraphFont"/>
    <w:rsid w:val="000F0C5E"/>
  </w:style>
  <w:style w:type="character" w:customStyle="1" w:styleId="title0">
    <w:name w:val="title"/>
    <w:basedOn w:val="DefaultParagraphFont"/>
    <w:rsid w:val="000F0C5E"/>
  </w:style>
  <w:style w:type="character" w:customStyle="1" w:styleId="c1">
    <w:name w:val="c1"/>
    <w:basedOn w:val="DefaultParagraphFont"/>
    <w:rsid w:val="000F0C5E"/>
  </w:style>
  <w:style w:type="paragraph" w:customStyle="1" w:styleId="notes">
    <w:name w:val="notes"/>
    <w:basedOn w:val="Normal"/>
    <w:rsid w:val="000F0C5E"/>
    <w:pPr>
      <w:bidi w:val="0"/>
      <w:spacing w:before="100" w:beforeAutospacing="1" w:after="100" w:afterAutospacing="1"/>
    </w:pPr>
    <w:rPr>
      <w:rFonts w:ascii="Calibri" w:eastAsia="Calibri" w:hAnsi="Calibri" w:cs="Arial"/>
    </w:rPr>
  </w:style>
  <w:style w:type="paragraph" w:customStyle="1" w:styleId="body-text">
    <w:name w:val="body-text"/>
    <w:basedOn w:val="Normal"/>
    <w:rsid w:val="000F0C5E"/>
    <w:pPr>
      <w:bidi w:val="0"/>
      <w:spacing w:before="100" w:beforeAutospacing="1" w:after="100" w:afterAutospacing="1"/>
    </w:pPr>
    <w:rPr>
      <w:rFonts w:ascii="Calibri" w:eastAsia="Calibri" w:hAnsi="Calibri" w:cs="Arial"/>
    </w:rPr>
  </w:style>
  <w:style w:type="paragraph" w:customStyle="1" w:styleId="center-head">
    <w:name w:val="center-head"/>
    <w:basedOn w:val="Normal"/>
    <w:rsid w:val="000F0C5E"/>
    <w:pPr>
      <w:bidi w:val="0"/>
      <w:spacing w:before="100" w:beforeAutospacing="1" w:after="100" w:afterAutospacing="1"/>
    </w:pPr>
    <w:rPr>
      <w:rFonts w:ascii="Calibri" w:eastAsia="Calibri" w:hAnsi="Calibri" w:cs="Arial"/>
    </w:rPr>
  </w:style>
  <w:style w:type="paragraph" w:customStyle="1" w:styleId="a">
    <w:name w:val=" سرد الفقرات"/>
    <w:basedOn w:val="Normal"/>
    <w:qFormat/>
    <w:rsid w:val="000F0C5E"/>
    <w:pPr>
      <w:ind w:left="720"/>
      <w:contextualSpacing/>
    </w:pPr>
    <w:rPr>
      <w:rFonts w:ascii="Calibri" w:eastAsia="Calibri" w:hAnsi="Calibri" w:cs="Arial"/>
    </w:rPr>
  </w:style>
  <w:style w:type="paragraph" w:customStyle="1" w:styleId="Default">
    <w:name w:val="Default"/>
    <w:rsid w:val="000F0C5E"/>
    <w:pPr>
      <w:autoSpaceDE w:val="0"/>
      <w:autoSpaceDN w:val="0"/>
      <w:adjustRightInd w:val="0"/>
      <w:spacing w:after="0" w:line="240" w:lineRule="auto"/>
    </w:pPr>
    <w:rPr>
      <w:rFonts w:ascii="Minion Pro SmBd" w:eastAsia="Calibri" w:hAnsi="Minion Pro SmBd" w:cs="Minion Pro SmBd"/>
      <w:color w:val="000000"/>
      <w:sz w:val="24"/>
      <w:szCs w:val="24"/>
    </w:rPr>
  </w:style>
  <w:style w:type="character" w:customStyle="1" w:styleId="A9">
    <w:name w:val="A9"/>
    <w:rsid w:val="000F0C5E"/>
    <w:rPr>
      <w:rFonts w:cs="Minion Pro SmBd"/>
      <w:b/>
      <w:bCs/>
      <w:color w:val="000000"/>
      <w:sz w:val="16"/>
      <w:szCs w:val="16"/>
    </w:rPr>
  </w:style>
  <w:style w:type="character" w:customStyle="1" w:styleId="author4">
    <w:name w:val="author4"/>
    <w:basedOn w:val="DefaultParagraphFont"/>
    <w:rsid w:val="000F0C5E"/>
    <w:rPr>
      <w:color w:val="4D4D4D"/>
    </w:rPr>
  </w:style>
  <w:style w:type="paragraph" w:styleId="BodyTextIndent2">
    <w:name w:val="Body Text Indent 2"/>
    <w:basedOn w:val="Normal"/>
    <w:link w:val="BodyTextIndent2Char"/>
    <w:rsid w:val="000F0C5E"/>
    <w:pPr>
      <w:spacing w:after="120" w:line="480" w:lineRule="auto"/>
      <w:ind w:left="360"/>
    </w:pPr>
    <w:rPr>
      <w:rFonts w:ascii="Calibri" w:eastAsia="Calibri" w:hAnsi="Calibri" w:cs="Arial"/>
    </w:rPr>
  </w:style>
  <w:style w:type="character" w:customStyle="1" w:styleId="BodyTextIndent2Char">
    <w:name w:val="Body Text Indent 2 Char"/>
    <w:basedOn w:val="DefaultParagraphFont"/>
    <w:link w:val="BodyTextIndent2"/>
    <w:rsid w:val="000F0C5E"/>
    <w:rPr>
      <w:rFonts w:ascii="Calibri" w:eastAsia="Calibri" w:hAnsi="Calibri" w:cs="Arial"/>
    </w:rPr>
  </w:style>
  <w:style w:type="character" w:customStyle="1" w:styleId="artext11">
    <w:name w:val="artext11"/>
    <w:basedOn w:val="DefaultParagraphFont"/>
    <w:rsid w:val="000F0C5E"/>
    <w:rPr>
      <w:rFonts w:ascii="Arial" w:hAnsi="Arial" w:cs="Arial"/>
      <w:b/>
      <w:bCs/>
      <w:sz w:val="24"/>
      <w:szCs w:val="24"/>
      <w:u w:val="none"/>
      <w:effect w:val="none"/>
    </w:rPr>
  </w:style>
  <w:style w:type="character" w:customStyle="1" w:styleId="grame">
    <w:name w:val="grame"/>
    <w:basedOn w:val="DefaultParagraphFont"/>
    <w:rsid w:val="000F0C5E"/>
  </w:style>
  <w:style w:type="character" w:customStyle="1" w:styleId="spelle">
    <w:name w:val="spelle"/>
    <w:basedOn w:val="DefaultParagraphFont"/>
    <w:rsid w:val="000F0C5E"/>
  </w:style>
  <w:style w:type="character" w:customStyle="1" w:styleId="articleseparator">
    <w:name w:val="article_separator"/>
    <w:basedOn w:val="DefaultParagraphFont"/>
    <w:rsid w:val="000F0C5E"/>
  </w:style>
  <w:style w:type="paragraph" w:customStyle="1" w:styleId="textar">
    <w:name w:val="text_ar"/>
    <w:basedOn w:val="Normal"/>
    <w:rsid w:val="000F0C5E"/>
    <w:pPr>
      <w:bidi w:val="0"/>
      <w:spacing w:before="100" w:beforeAutospacing="1" w:after="100" w:afterAutospacing="1"/>
    </w:pPr>
    <w:rPr>
      <w:rFonts w:ascii="Calibri" w:eastAsia="Calibri" w:hAnsi="Calibri" w:cs="Simplified Arabic"/>
      <w:color w:val="000000"/>
      <w:sz w:val="20"/>
      <w:szCs w:val="20"/>
    </w:rPr>
  </w:style>
  <w:style w:type="character" w:customStyle="1" w:styleId="CharChar11">
    <w:name w:val="Char Char11"/>
    <w:basedOn w:val="DefaultParagraphFont"/>
    <w:locked/>
    <w:rsid w:val="000F0C5E"/>
    <w:rPr>
      <w:rFonts w:ascii="Times New Roman" w:eastAsia="Times New Roman" w:hAnsi="Times New Roman" w:cs="Arabic Transparent"/>
      <w:sz w:val="28"/>
      <w:szCs w:val="28"/>
      <w:lang w:bidi="ar-IQ"/>
    </w:rPr>
  </w:style>
  <w:style w:type="character" w:customStyle="1" w:styleId="CharChar10">
    <w:name w:val="Char Char10"/>
    <w:basedOn w:val="DefaultParagraphFont"/>
    <w:locked/>
    <w:rsid w:val="000F0C5E"/>
    <w:rPr>
      <w:rFonts w:ascii="Times New Roman" w:eastAsia="Times New Roman" w:hAnsi="Times New Roman" w:cs="Arabic Transparent"/>
      <w:b/>
      <w:bCs/>
      <w:sz w:val="28"/>
      <w:szCs w:val="28"/>
      <w:lang w:bidi="ar-SA"/>
    </w:rPr>
  </w:style>
  <w:style w:type="character" w:customStyle="1" w:styleId="CharChar9">
    <w:name w:val="Char Char9"/>
    <w:basedOn w:val="DefaultParagraphFont"/>
    <w:locked/>
    <w:rsid w:val="000F0C5E"/>
    <w:rPr>
      <w:rFonts w:ascii="Times New Roman" w:eastAsia="Times New Roman" w:hAnsi="Times New Roman" w:cs="Arabic Transparent"/>
      <w:sz w:val="28"/>
      <w:szCs w:val="28"/>
      <w:lang w:bidi="ar-IQ"/>
    </w:rPr>
  </w:style>
  <w:style w:type="character" w:customStyle="1" w:styleId="CharChar8">
    <w:name w:val="Char Char8"/>
    <w:basedOn w:val="DefaultParagraphFont"/>
    <w:locked/>
    <w:rsid w:val="000F0C5E"/>
    <w:rPr>
      <w:rFonts w:ascii="Times New Roman" w:eastAsia="Times New Roman" w:hAnsi="Times New Roman" w:cs="Simplified Arabic"/>
      <w:b/>
      <w:bCs/>
      <w:sz w:val="40"/>
      <w:szCs w:val="40"/>
      <w:lang w:bidi="ar-IQ"/>
    </w:rPr>
  </w:style>
  <w:style w:type="character" w:customStyle="1" w:styleId="CharChar7">
    <w:name w:val="Char Char7"/>
    <w:basedOn w:val="DefaultParagraphFont"/>
    <w:locked/>
    <w:rsid w:val="000F0C5E"/>
    <w:rPr>
      <w:rFonts w:ascii="Times New Roman" w:eastAsia="Times New Roman" w:hAnsi="Times New Roman" w:cs="Arabic Transparent"/>
      <w:sz w:val="46"/>
      <w:szCs w:val="46"/>
      <w:vertAlign w:val="subscript"/>
      <w:lang w:bidi="ar-IQ"/>
    </w:rPr>
  </w:style>
  <w:style w:type="character" w:customStyle="1" w:styleId="CharChar6">
    <w:name w:val="Char Char6"/>
    <w:basedOn w:val="DefaultParagraphFont"/>
    <w:locked/>
    <w:rsid w:val="000F0C5E"/>
    <w:rPr>
      <w:rFonts w:ascii="Times New Roman" w:eastAsia="Times New Roman" w:hAnsi="Times New Roman" w:cs="Arabic Transparent"/>
      <w:color w:val="FF0000"/>
      <w:sz w:val="28"/>
      <w:szCs w:val="28"/>
      <w:lang w:bidi="ar-IQ"/>
    </w:rPr>
  </w:style>
  <w:style w:type="character" w:customStyle="1" w:styleId="CharChar5">
    <w:name w:val="Char Char5"/>
    <w:basedOn w:val="DefaultParagraphFont"/>
    <w:locked/>
    <w:rsid w:val="000F0C5E"/>
    <w:rPr>
      <w:rFonts w:ascii="Times New Roman" w:eastAsia="Times New Roman" w:hAnsi="Times New Roman" w:cs="Arabic Transparent"/>
      <w:b/>
      <w:bCs/>
      <w:sz w:val="24"/>
      <w:szCs w:val="24"/>
      <w:lang w:bidi="ar-IQ"/>
    </w:rPr>
  </w:style>
  <w:style w:type="paragraph" w:styleId="BodyTextIndent">
    <w:name w:val="Body Text Indent"/>
    <w:basedOn w:val="Normal"/>
    <w:link w:val="BodyTextIndentChar1"/>
    <w:rsid w:val="000F0C5E"/>
    <w:pPr>
      <w:spacing w:after="0" w:line="240" w:lineRule="auto"/>
      <w:ind w:left="360" w:hanging="360"/>
    </w:pPr>
    <w:rPr>
      <w:rFonts w:ascii="Times New Roman" w:eastAsia="Times New Roman" w:hAnsi="Times New Roman" w:cs="Arabic Transparent"/>
      <w:sz w:val="28"/>
      <w:szCs w:val="28"/>
      <w:lang w:bidi="ar-IQ"/>
    </w:rPr>
  </w:style>
  <w:style w:type="character" w:customStyle="1" w:styleId="BodyTextIndentChar">
    <w:name w:val="Body Text Indent Char"/>
    <w:basedOn w:val="DefaultParagraphFont"/>
    <w:link w:val="BodyTextIndent"/>
    <w:rsid w:val="000F0C5E"/>
  </w:style>
  <w:style w:type="character" w:customStyle="1" w:styleId="BodyTextIndentChar1">
    <w:name w:val="Body Text Indent Char1"/>
    <w:basedOn w:val="DefaultParagraphFont"/>
    <w:link w:val="BodyTextIndent"/>
    <w:locked/>
    <w:rsid w:val="000F0C5E"/>
    <w:rPr>
      <w:rFonts w:ascii="Times New Roman" w:eastAsia="Times New Roman" w:hAnsi="Times New Roman" w:cs="Arabic Transparent"/>
      <w:sz w:val="28"/>
      <w:szCs w:val="28"/>
      <w:lang w:bidi="ar-IQ"/>
    </w:rPr>
  </w:style>
  <w:style w:type="character" w:customStyle="1" w:styleId="CharChar2">
    <w:name w:val="Char Char2"/>
    <w:basedOn w:val="DefaultParagraphFont"/>
    <w:locked/>
    <w:rsid w:val="000F0C5E"/>
    <w:rPr>
      <w:rFonts w:cs="Times New Roman"/>
      <w:sz w:val="22"/>
      <w:szCs w:val="22"/>
    </w:rPr>
  </w:style>
  <w:style w:type="character" w:customStyle="1" w:styleId="headline21">
    <w:name w:val="headline21"/>
    <w:basedOn w:val="DefaultParagraphFont"/>
    <w:rsid w:val="000F0C5E"/>
    <w:rPr>
      <w:rFonts w:cs="Arabic Transparent"/>
      <w:b/>
      <w:bCs/>
      <w:color w:val="auto"/>
      <w:sz w:val="21"/>
      <w:szCs w:val="21"/>
      <w:lang w:bidi="ar-SA"/>
    </w:rPr>
  </w:style>
  <w:style w:type="character" w:customStyle="1" w:styleId="A3">
    <w:name w:val="A3"/>
    <w:rsid w:val="000F0C5E"/>
    <w:rPr>
      <w:rFonts w:ascii="EBAPNY+ZapfDingbats" w:eastAsia="EBAPNY+ZapfDingbats"/>
      <w:color w:val="000000"/>
      <w:sz w:val="12"/>
    </w:rPr>
  </w:style>
  <w:style w:type="character" w:styleId="HTMLCite">
    <w:name w:val="HTML Cite"/>
    <w:basedOn w:val="DefaultParagraphFont"/>
    <w:rsid w:val="000F0C5E"/>
    <w:rPr>
      <w:rFonts w:cs="Times New Roman"/>
      <w:i/>
      <w:iCs/>
    </w:rPr>
  </w:style>
  <w:style w:type="character" w:customStyle="1" w:styleId="url2">
    <w:name w:val="url2"/>
    <w:basedOn w:val="DefaultParagraphFont"/>
    <w:rsid w:val="000F0C5E"/>
    <w:rPr>
      <w:color w:val="008000"/>
    </w:rPr>
  </w:style>
  <w:style w:type="paragraph" w:styleId="z-BottomofForm">
    <w:name w:val="HTML Bottom of Form"/>
    <w:basedOn w:val="Normal"/>
    <w:next w:val="Normal"/>
    <w:link w:val="z-BottomofFormChar"/>
    <w:hidden/>
    <w:rsid w:val="000F0C5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0F0C5E"/>
    <w:rPr>
      <w:rFonts w:ascii="Arial" w:eastAsia="Times New Roman" w:hAnsi="Arial" w:cs="Arial"/>
      <w:vanish/>
      <w:sz w:val="16"/>
      <w:szCs w:val="16"/>
    </w:rPr>
  </w:style>
  <w:style w:type="paragraph" w:styleId="z-TopofForm">
    <w:name w:val="HTML Top of Form"/>
    <w:basedOn w:val="Normal"/>
    <w:next w:val="Normal"/>
    <w:link w:val="z-TopofFormChar"/>
    <w:hidden/>
    <w:rsid w:val="000F0C5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0F0C5E"/>
    <w:rPr>
      <w:rFonts w:ascii="Arial" w:eastAsia="Times New Roman" w:hAnsi="Arial" w:cs="Arial"/>
      <w:vanish/>
      <w:sz w:val="16"/>
      <w:szCs w:val="16"/>
    </w:rPr>
  </w:style>
  <w:style w:type="paragraph" w:customStyle="1" w:styleId="ListParagraph1">
    <w:name w:val="List Paragraph1"/>
    <w:basedOn w:val="Normal"/>
    <w:rsid w:val="000F0C5E"/>
    <w:pPr>
      <w:ind w:left="720"/>
    </w:pPr>
    <w:rPr>
      <w:rFonts w:ascii="Calibri" w:eastAsia="Times New Roman" w:hAnsi="Calibri" w:cs="Arial"/>
    </w:rPr>
  </w:style>
  <w:style w:type="paragraph" w:customStyle="1" w:styleId="spip">
    <w:name w:val="spip"/>
    <w:basedOn w:val="Normal"/>
    <w:rsid w:val="000F0C5E"/>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Normal"/>
    <w:link w:val="Style1Char"/>
    <w:rsid w:val="000F0C5E"/>
    <w:pPr>
      <w:autoSpaceDE w:val="0"/>
      <w:autoSpaceDN w:val="0"/>
      <w:adjustRightInd w:val="0"/>
      <w:spacing w:after="0" w:line="120" w:lineRule="auto"/>
      <w:jc w:val="lowKashida"/>
    </w:pPr>
    <w:rPr>
      <w:rFonts w:ascii="Times New Roman" w:eastAsia="Times New Roman" w:hAnsi="Times New Roman" w:cs="Simplified Arabic"/>
      <w:sz w:val="24"/>
      <w:szCs w:val="24"/>
      <w:lang w:bidi="ar-LB"/>
    </w:rPr>
  </w:style>
  <w:style w:type="character" w:customStyle="1" w:styleId="Style1Char">
    <w:name w:val="Style1 Char"/>
    <w:basedOn w:val="DefaultParagraphFont"/>
    <w:link w:val="Style1"/>
    <w:rsid w:val="000F0C5E"/>
    <w:rPr>
      <w:rFonts w:ascii="Times New Roman" w:eastAsia="Times New Roman" w:hAnsi="Times New Roman" w:cs="Simplified Arabic"/>
      <w:sz w:val="24"/>
      <w:szCs w:val="24"/>
      <w:lang w:bidi="ar-LB"/>
    </w:rPr>
  </w:style>
  <w:style w:type="paragraph" w:customStyle="1" w:styleId="NormalWeb16">
    <w:name w:val="Normal (Web)16"/>
    <w:basedOn w:val="Normal"/>
    <w:rsid w:val="000F0C5E"/>
    <w:pPr>
      <w:bidi w:val="0"/>
      <w:spacing w:before="100" w:beforeAutospacing="1" w:after="340" w:line="240" w:lineRule="auto"/>
    </w:pPr>
    <w:rPr>
      <w:rFonts w:ascii="Times New Roman" w:eastAsia="Times New Roman" w:hAnsi="Times New Roman" w:cs="Times New Roman"/>
      <w:color w:val="4C4C4C"/>
      <w:sz w:val="24"/>
      <w:szCs w:val="24"/>
      <w:lang w:bidi="ar-EG"/>
    </w:rPr>
  </w:style>
  <w:style w:type="paragraph" w:customStyle="1" w:styleId="3">
    <w:name w:val="نمط3"/>
    <w:basedOn w:val="Normal"/>
    <w:rsid w:val="000F0C5E"/>
    <w:pPr>
      <w:spacing w:before="120" w:after="120" w:line="480" w:lineRule="atLeast"/>
      <w:jc w:val="lowKashida"/>
    </w:pPr>
    <w:rPr>
      <w:rFonts w:ascii="Times New Roman" w:eastAsia="Times New Roman" w:hAnsi="Times New Roman" w:cs="MCS Taybah S_U normal."/>
      <w:b/>
      <w:bCs/>
      <w:noProof/>
      <w:sz w:val="30"/>
      <w:szCs w:val="30"/>
      <w:lang w:eastAsia="ar-SA"/>
    </w:rPr>
  </w:style>
  <w:style w:type="paragraph" w:customStyle="1" w:styleId="a0">
    <w:name w:val="سرد الفقرات"/>
    <w:basedOn w:val="Normal"/>
    <w:rsid w:val="000F0C5E"/>
    <w:pPr>
      <w:spacing w:after="0" w:line="240" w:lineRule="auto"/>
      <w:ind w:right="-540"/>
      <w:jc w:val="lowKashida"/>
    </w:pPr>
    <w:rPr>
      <w:rFonts w:ascii="Times New Roman" w:eastAsia="Times New Roman" w:hAnsi="Times New Roman" w:cs="Times New Roman"/>
      <w:sz w:val="24"/>
      <w:szCs w:val="24"/>
    </w:rPr>
  </w:style>
  <w:style w:type="character" w:customStyle="1" w:styleId="a1">
    <w:name w:val="عنوان الكتاب"/>
    <w:basedOn w:val="DefaultParagraphFont"/>
    <w:qFormat/>
    <w:rsid w:val="000F0C5E"/>
    <w:rPr>
      <w:b/>
      <w:bCs/>
      <w:smallCaps/>
      <w:spacing w:val="5"/>
    </w:rPr>
  </w:style>
  <w:style w:type="paragraph" w:customStyle="1" w:styleId="1">
    <w:name w:val="سرد الفقرات1"/>
    <w:basedOn w:val="Normal"/>
    <w:rsid w:val="000F0C5E"/>
    <w:pPr>
      <w:ind w:left="720"/>
    </w:pPr>
    <w:rPr>
      <w:rFonts w:ascii="Calibri" w:eastAsia="Times New Roman" w:hAnsi="Calibri" w:cs="Arial"/>
    </w:rPr>
  </w:style>
  <w:style w:type="character" w:customStyle="1" w:styleId="CharCharChar">
    <w:name w:val=" Char Char Char"/>
    <w:rsid w:val="000F0C5E"/>
    <w:rPr>
      <w:rFonts w:eastAsia="Calibri"/>
      <w:lang w:bidi="ar-SA"/>
    </w:rPr>
  </w:style>
  <w:style w:type="paragraph" w:customStyle="1" w:styleId="msonormalcxspmiddle">
    <w:name w:val="msonormalcxspmiddle"/>
    <w:basedOn w:val="Normal"/>
    <w:rsid w:val="000F0C5E"/>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0F0C5E"/>
    <w:pPr>
      <w:bidi w:val="0"/>
      <w:spacing w:after="0" w:line="240" w:lineRule="auto"/>
    </w:pPr>
    <w:rPr>
      <w:rFonts w:ascii="Times New Roman" w:eastAsia="Times New Roman" w:hAnsi="Times New Roman" w:cs="Times New Roman"/>
      <w:sz w:val="24"/>
      <w:szCs w:val="24"/>
    </w:rPr>
  </w:style>
  <w:style w:type="paragraph" w:customStyle="1" w:styleId="maintitle">
    <w:name w:val="maintitle"/>
    <w:basedOn w:val="Normal"/>
    <w:rsid w:val="000F0C5E"/>
    <w:pPr>
      <w:bidi w:val="0"/>
      <w:spacing w:after="125" w:line="240" w:lineRule="auto"/>
      <w:jc w:val="center"/>
    </w:pPr>
    <w:rPr>
      <w:rFonts w:ascii="Traditional Arabic" w:eastAsia="Times New Roman" w:hAnsi="Traditional Arabic" w:cs="Traditional Arabic"/>
      <w:b/>
      <w:bCs/>
      <w:color w:val="CC0000"/>
      <w:sz w:val="34"/>
      <w:szCs w:val="34"/>
    </w:rPr>
  </w:style>
  <w:style w:type="character" w:customStyle="1" w:styleId="highlighttext1">
    <w:name w:val="highlighttext1"/>
    <w:rsid w:val="000F0C5E"/>
    <w:rPr>
      <w:rFonts w:ascii="Arabic Transparent" w:hAnsi="Arabic Transparent" w:cs="Arabic Transparent" w:hint="default"/>
      <w:b/>
      <w:bCs/>
      <w:color w:val="656565"/>
      <w:sz w:val="26"/>
      <w:szCs w:val="26"/>
    </w:rPr>
  </w:style>
  <w:style w:type="character" w:customStyle="1" w:styleId="subheadings1">
    <w:name w:val="subheadings1"/>
    <w:rsid w:val="000F0C5E"/>
    <w:rPr>
      <w:rFonts w:ascii="Traditional Arabic" w:hAnsi="Traditional Arabic" w:cs="Traditional Arabic" w:hint="default"/>
      <w:b/>
      <w:bCs/>
      <w:color w:val="CC0000"/>
      <w:sz w:val="30"/>
      <w:szCs w:val="30"/>
    </w:rPr>
  </w:style>
  <w:style w:type="character" w:customStyle="1" w:styleId="largfont1">
    <w:name w:val="largfont1"/>
    <w:basedOn w:val="DefaultParagraphFont"/>
    <w:rsid w:val="000F0C5E"/>
    <w:rPr>
      <w:rFonts w:ascii="Times New Roman" w:hAnsi="Times New Roman" w:cs="Times New Roman" w:hint="default"/>
      <w:sz w:val="23"/>
      <w:szCs w:val="23"/>
    </w:rPr>
  </w:style>
  <w:style w:type="paragraph" w:customStyle="1" w:styleId="bod">
    <w:name w:val="bod"/>
    <w:basedOn w:val="Normal"/>
    <w:rsid w:val="000F0C5E"/>
    <w:pPr>
      <w:bidi w:val="0"/>
      <w:spacing w:before="100" w:beforeAutospacing="1" w:after="100" w:afterAutospacing="1" w:line="240" w:lineRule="auto"/>
      <w:ind w:firstLine="288"/>
      <w:jc w:val="both"/>
    </w:pPr>
    <w:rPr>
      <w:rFonts w:ascii="Times New Roman" w:eastAsia="Times New Roman" w:hAnsi="Times New Roman" w:cs="Simplified Arabic"/>
      <w:b/>
      <w:bCs/>
      <w:sz w:val="24"/>
      <w:szCs w:val="24"/>
    </w:rPr>
  </w:style>
  <w:style w:type="paragraph" w:styleId="BlockText">
    <w:name w:val="Block Text"/>
    <w:basedOn w:val="Normal"/>
    <w:rsid w:val="000F0C5E"/>
    <w:pPr>
      <w:spacing w:after="0" w:line="240" w:lineRule="auto"/>
      <w:ind w:left="-142"/>
      <w:jc w:val="lowKashida"/>
    </w:pPr>
    <w:rPr>
      <w:rFonts w:ascii="Small Fonts" w:eastAsia="Times New Roman" w:hAnsi="Times New Roman" w:cs="Times New Roman"/>
      <w:bCs/>
      <w:noProof/>
      <w:sz w:val="32"/>
      <w:szCs w:val="32"/>
      <w:lang w:eastAsia="ar-SA"/>
    </w:rPr>
  </w:style>
  <w:style w:type="character" w:customStyle="1" w:styleId="apple-converted-space">
    <w:name w:val="apple-converted-space"/>
    <w:basedOn w:val="DefaultParagraphFont"/>
    <w:rsid w:val="000F0C5E"/>
    <w:rPr>
      <w:rFonts w:cs="Times New Roman"/>
    </w:rPr>
  </w:style>
  <w:style w:type="character" w:customStyle="1" w:styleId="apple-style-span">
    <w:name w:val="apple-style-span"/>
    <w:basedOn w:val="DefaultParagraphFont"/>
    <w:rsid w:val="000F0C5E"/>
    <w:rPr>
      <w:rFonts w:cs="Times New Roman"/>
    </w:rPr>
  </w:style>
  <w:style w:type="character" w:customStyle="1" w:styleId="postby">
    <w:name w:val="post_by"/>
    <w:basedOn w:val="DefaultParagraphFont"/>
    <w:rsid w:val="000F0C5E"/>
    <w:rPr>
      <w:rFonts w:cs="Times New Roman"/>
    </w:rPr>
  </w:style>
  <w:style w:type="character" w:customStyle="1" w:styleId="postdate">
    <w:name w:val="post_date"/>
    <w:basedOn w:val="DefaultParagraphFont"/>
    <w:rsid w:val="000F0C5E"/>
    <w:rPr>
      <w:rFonts w:cs="Times New Roman"/>
    </w:rPr>
  </w:style>
  <w:style w:type="character" w:customStyle="1" w:styleId="subjhed">
    <w:name w:val="subj_hed"/>
    <w:basedOn w:val="DefaultParagraphFont"/>
    <w:rsid w:val="000F0C5E"/>
    <w:rPr>
      <w:rFonts w:cs="Times New Roman"/>
    </w:rPr>
  </w:style>
  <w:style w:type="character" w:customStyle="1" w:styleId="st">
    <w:name w:val="st"/>
    <w:basedOn w:val="DefaultParagraphFont"/>
    <w:rsid w:val="000F0C5E"/>
    <w:rPr>
      <w:rFonts w:cs="Times New Roman"/>
    </w:rPr>
  </w:style>
  <w:style w:type="character" w:customStyle="1" w:styleId="date-display-single">
    <w:name w:val="date-display-single"/>
    <w:basedOn w:val="DefaultParagraphFont"/>
    <w:rsid w:val="000F0C5E"/>
    <w:rPr>
      <w:rFonts w:cs="Times New Roman"/>
    </w:rPr>
  </w:style>
  <w:style w:type="character" w:customStyle="1" w:styleId="timestyle">
    <w:name w:val="timestyle"/>
    <w:basedOn w:val="DefaultParagraphFont"/>
    <w:rsid w:val="000F0C5E"/>
    <w:rPr>
      <w:rFonts w:cs="Times New Roman"/>
    </w:rPr>
  </w:style>
  <w:style w:type="character" w:customStyle="1" w:styleId="bodycopy1">
    <w:name w:val="bodycopy1"/>
    <w:basedOn w:val="DefaultParagraphFont"/>
    <w:rsid w:val="000F0C5E"/>
    <w:rPr>
      <w:rFonts w:ascii="Verdana" w:hAnsi="Verdana" w:hint="default"/>
      <w:color w:val="000000"/>
      <w:sz w:val="24"/>
      <w:szCs w:val="24"/>
    </w:rPr>
  </w:style>
  <w:style w:type="character" w:customStyle="1" w:styleId="pagetitle1">
    <w:name w:val="pagetitle1"/>
    <w:basedOn w:val="DefaultParagraphFont"/>
    <w:rsid w:val="000F0C5E"/>
    <w:rPr>
      <w:rFonts w:ascii="Arial" w:hAnsi="Arial" w:cs="Arial" w:hint="default"/>
      <w:b w:val="0"/>
      <w:bCs w:val="0"/>
      <w:color w:val="000000"/>
      <w:sz w:val="39"/>
      <w:szCs w:val="39"/>
    </w:rPr>
  </w:style>
  <w:style w:type="character" w:customStyle="1" w:styleId="CharChar15">
    <w:name w:val=" Char Char15"/>
    <w:locked/>
    <w:rsid w:val="000F0C5E"/>
    <w:rPr>
      <w:rFonts w:ascii="Cambria" w:hAnsi="Cambria"/>
      <w:b/>
      <w:bCs/>
      <w:color w:val="365F91"/>
      <w:sz w:val="28"/>
      <w:szCs w:val="28"/>
      <w:lang w:val="en-US" w:eastAsia="en-US" w:bidi="ar-SA"/>
    </w:rPr>
  </w:style>
  <w:style w:type="paragraph" w:styleId="TOCHeading">
    <w:name w:val="TOC Heading"/>
    <w:basedOn w:val="Heading1"/>
    <w:next w:val="Normal"/>
    <w:qFormat/>
    <w:rsid w:val="000F0C5E"/>
    <w:pPr>
      <w:keepLines/>
      <w:bidi w:val="0"/>
      <w:spacing w:before="480" w:after="0" w:line="240" w:lineRule="auto"/>
      <w:jc w:val="right"/>
      <w:outlineLvl w:val="9"/>
    </w:pPr>
    <w:rPr>
      <w:rFonts w:ascii="Cambria" w:eastAsia="Times New Roman" w:hAnsi="Cambria" w:cs="Times New Roman"/>
      <w:color w:val="365F91"/>
      <w:sz w:val="28"/>
      <w:szCs w:val="28"/>
      <w:lang w:eastAsia="en-US"/>
    </w:rPr>
  </w:style>
  <w:style w:type="character" w:customStyle="1" w:styleId="CommentSubjectChar">
    <w:name w:val="Comment Subject Char"/>
    <w:basedOn w:val="DefaultParagraphFont"/>
    <w:link w:val="CommentSubject"/>
    <w:semiHidden/>
    <w:rsid w:val="000F0C5E"/>
    <w:rPr>
      <w:rFonts w:ascii="Calibri" w:eastAsia="Calibri" w:hAnsi="Calibri" w:cs="Arial"/>
    </w:rPr>
  </w:style>
  <w:style w:type="paragraph" w:styleId="CommentText">
    <w:name w:val="annotation text"/>
    <w:basedOn w:val="Normal"/>
    <w:link w:val="CommentTextChar"/>
    <w:semiHidden/>
    <w:unhideWhenUsed/>
    <w:rsid w:val="000F0C5E"/>
    <w:pPr>
      <w:spacing w:line="240" w:lineRule="auto"/>
    </w:pPr>
    <w:rPr>
      <w:sz w:val="20"/>
      <w:szCs w:val="20"/>
    </w:rPr>
  </w:style>
  <w:style w:type="character" w:customStyle="1" w:styleId="CommentTextChar">
    <w:name w:val="Comment Text Char"/>
    <w:basedOn w:val="DefaultParagraphFont"/>
    <w:link w:val="CommentText"/>
    <w:uiPriority w:val="99"/>
    <w:semiHidden/>
    <w:rsid w:val="000F0C5E"/>
    <w:rPr>
      <w:sz w:val="20"/>
      <w:szCs w:val="20"/>
    </w:rPr>
  </w:style>
  <w:style w:type="paragraph" w:styleId="CommentSubject">
    <w:name w:val="annotation subject"/>
    <w:basedOn w:val="CommentText"/>
    <w:next w:val="CommentText"/>
    <w:link w:val="CommentSubjectChar"/>
    <w:semiHidden/>
    <w:unhideWhenUsed/>
    <w:rsid w:val="000F0C5E"/>
    <w:pPr>
      <w:spacing w:after="160"/>
    </w:pPr>
    <w:rPr>
      <w:rFonts w:ascii="Calibri" w:eastAsia="Calibri" w:hAnsi="Calibri" w:cs="Arial"/>
      <w:sz w:val="22"/>
      <w:szCs w:val="22"/>
    </w:rPr>
  </w:style>
  <w:style w:type="character" w:customStyle="1" w:styleId="CommentSubjectChar1">
    <w:name w:val="Comment Subject Char1"/>
    <w:basedOn w:val="CommentTextChar"/>
    <w:link w:val="CommentSubject"/>
    <w:uiPriority w:val="99"/>
    <w:semiHidden/>
    <w:rsid w:val="000F0C5E"/>
    <w:rPr>
      <w:b/>
      <w:bCs/>
    </w:rPr>
  </w:style>
  <w:style w:type="character" w:customStyle="1" w:styleId="null">
    <w:name w:val="null"/>
    <w:basedOn w:val="DefaultParagraphFont"/>
    <w:rsid w:val="000F0C5E"/>
    <w:rPr>
      <w:rFonts w:cs="Times New Roman"/>
    </w:rPr>
  </w:style>
  <w:style w:type="paragraph" w:customStyle="1" w:styleId="arttextmain">
    <w:name w:val="arttextmain"/>
    <w:basedOn w:val="Normal"/>
    <w:rsid w:val="000F0C5E"/>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
    <w:name w:val="نص حاشية سفلية Char"/>
    <w:basedOn w:val="DefaultParagraphFont"/>
    <w:locked/>
    <w:rsid w:val="000F0C5E"/>
    <w:rPr>
      <w:lang w:val="en-US" w:eastAsia="en-US" w:bidi="ar-SA"/>
    </w:rPr>
  </w:style>
  <w:style w:type="paragraph" w:styleId="PlainText">
    <w:name w:val="Plain Text"/>
    <w:basedOn w:val="Normal"/>
    <w:link w:val="PlainTextChar"/>
    <w:rsid w:val="00735F97"/>
    <w:pPr>
      <w:spacing w:after="0" w:line="240" w:lineRule="auto"/>
    </w:pPr>
    <w:rPr>
      <w:rFonts w:ascii="Consolas" w:eastAsia="Calibri" w:hAnsi="Consolas" w:cs="Arial"/>
      <w:sz w:val="21"/>
      <w:szCs w:val="21"/>
    </w:rPr>
  </w:style>
  <w:style w:type="character" w:customStyle="1" w:styleId="PlainTextChar">
    <w:name w:val="Plain Text Char"/>
    <w:basedOn w:val="DefaultParagraphFont"/>
    <w:link w:val="PlainText"/>
    <w:rsid w:val="00735F97"/>
    <w:rPr>
      <w:rFonts w:ascii="Consolas" w:eastAsia="Calibri" w:hAnsi="Consolas" w:cs="Arial"/>
      <w:sz w:val="21"/>
      <w:szCs w:val="21"/>
    </w:rPr>
  </w:style>
  <w:style w:type="paragraph" w:customStyle="1" w:styleId="a2">
    <w:name w:val="بلا تباعد"/>
    <w:rsid w:val="00941801"/>
    <w:pPr>
      <w:bidi/>
      <w:spacing w:after="0" w:line="240" w:lineRule="auto"/>
    </w:pPr>
    <w:rPr>
      <w:rFonts w:ascii="Calibri" w:eastAsia="Times New Roman" w:hAnsi="Calibri" w:cs="Arial"/>
    </w:rPr>
  </w:style>
  <w:style w:type="character" w:customStyle="1" w:styleId="shorttext">
    <w:name w:val="short_text"/>
    <w:basedOn w:val="DefaultParagraphFont"/>
    <w:rsid w:val="00941801"/>
    <w:rPr>
      <w:rFonts w:cs="Times New Roman"/>
    </w:rPr>
  </w:style>
  <w:style w:type="character" w:customStyle="1" w:styleId="st1">
    <w:name w:val="st1"/>
    <w:basedOn w:val="DefaultParagraphFont"/>
    <w:rsid w:val="0094180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iq/url?sa=t&amp;rct=j&amp;q=&amp;esrc=s&amp;source=web&amp;cd=3&amp;cad=rja&amp;uact=8&amp;ved=0ahUKEwj-2oT9jLTXAhXFY1AKHXI6AS0QFgguMAI&amp;url=https%3A%2F%2Fen.wikipedia.org%2Fwiki%2FWater_privatization&amp;usg=AOvVaw0xZtkUsZ2ONXJYBOF2NRfR" TargetMode="External"/><Relationship Id="rId3" Type="http://schemas.openxmlformats.org/officeDocument/2006/relationships/settings" Target="settings.xml"/><Relationship Id="rId7" Type="http://schemas.openxmlformats.org/officeDocument/2006/relationships/hyperlink" Target="http://www.alrawnaq.net/vb/showthread.php?t=2899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ogle.iq/url?sa=t&amp;rct=j&amp;q=&amp;esrc=s&amp;source=web&amp;cd=3&amp;cad=rja&amp;uact=8&amp;ved=0ahUKEwj-2oT9jLTXAhXFY1AKHXI6AS0QFgguMAI&amp;url=https%3A%2F%2Fen.wikipedia.org%2Fwiki%2FWater_privatization&amp;usg=AOvVaw0xZtkUsZ2ONXJYBOF2NRfR" TargetMode="External"/></Relationships>
</file>

<file path=word/_rels/endnotes.xml.rels><?xml version="1.0" encoding="UTF-8" standalone="yes"?>
<Relationships xmlns="http://schemas.openxmlformats.org/package/2006/relationships"><Relationship Id="rId8" Type="http://schemas.openxmlformats.org/officeDocument/2006/relationships/hyperlink" Target="https://www.maghress.com/alittihad/153997" TargetMode="External"/><Relationship Id="rId13" Type="http://schemas.openxmlformats.org/officeDocument/2006/relationships/hyperlink" Target="http://www.aljazeera.net/home/getpage/12835b50-a872-4466-b351-a0204482c134/984401c2-9fa4-4e8d-8390-3ef2aceb49e3" TargetMode="External"/><Relationship Id="rId18" Type="http://schemas.openxmlformats.org/officeDocument/2006/relationships/hyperlink" Target="http://www.almadapress.com" TargetMode="External"/><Relationship Id="rId26" Type="http://schemas.openxmlformats.org/officeDocument/2006/relationships/hyperlink" Target="https://ar.wikipedia.org/wiki/%D8%A7%D9%84%D8%B9%D8%A7%D9%84%D9%85_%D8%A7%D9%84%D8%B9%D8%B1%D8%A8%D9%8A" TargetMode="External"/><Relationship Id="rId39" Type="http://schemas.openxmlformats.org/officeDocument/2006/relationships/hyperlink" Target="https://en.wikipedia.org/wiki/Syria" TargetMode="External"/><Relationship Id="rId3" Type="http://schemas.openxmlformats.org/officeDocument/2006/relationships/hyperlink" Target="http://america.aljazeera.com/profiles/l/anna-lappe.html" TargetMode="External"/><Relationship Id="rId21" Type="http://schemas.openxmlformats.org/officeDocument/2006/relationships/hyperlink" Target="https://ar.wikipedia.org/wiki/%D9%81%D8%B1%D9%86%D8%B3%D8%A7" TargetMode="External"/><Relationship Id="rId34" Type="http://schemas.openxmlformats.org/officeDocument/2006/relationships/hyperlink" Target="https://en.wikipedia.org/wiki/Gulf_War" TargetMode="External"/><Relationship Id="rId7" Type="http://schemas.openxmlformats.org/officeDocument/2006/relationships/hyperlink" Target="https://ar.wikipedia.org/wiki/%D8%A7%D9%84%D9%88%D9%84%D8%A7%D9%8A%D8%A7%D8%AA_%D8%A7%D9%84%D9%85%D8%AA%D8%AD%D8%AF%D8%A9" TargetMode="External"/><Relationship Id="rId12" Type="http://schemas.openxmlformats.org/officeDocument/2006/relationships/hyperlink" Target="https://www.census.gov/foreign-trade/balance/c7140.html" TargetMode="External"/><Relationship Id="rId17" Type="http://schemas.openxmlformats.org/officeDocument/2006/relationships/hyperlink" Target="http://www.ahewar.org" TargetMode="External"/><Relationship Id="rId25" Type="http://schemas.openxmlformats.org/officeDocument/2006/relationships/hyperlink" Target="https://ar.wikipedia.org/wiki/%D8%AD%D8%B1%D8%A8_%D8%A7%D9%84%D8%AE%D9%84%D9%8A%D8%AC" TargetMode="External"/><Relationship Id="rId33" Type="http://schemas.openxmlformats.org/officeDocument/2006/relationships/hyperlink" Target="https://en.wikipedia.org/wiki/Iran%E2%80%93Iraq_war" TargetMode="External"/><Relationship Id="rId38" Type="http://schemas.openxmlformats.org/officeDocument/2006/relationships/hyperlink" Target="https://en.wikipedia.org/wiki/Saudi_Arabia" TargetMode="External"/><Relationship Id="rId2" Type="http://schemas.openxmlformats.org/officeDocument/2006/relationships/hyperlink" Target="http://www.opsi.gov.uk/acts" TargetMode="External"/><Relationship Id="rId16" Type="http://schemas.openxmlformats.org/officeDocument/2006/relationships/hyperlink" Target="http://www.alaraby.co.uk/opinion/2017" TargetMode="External"/><Relationship Id="rId20" Type="http://schemas.openxmlformats.org/officeDocument/2006/relationships/hyperlink" Target="https://ar.wikipedia.org/wiki/%D8%A7%D9%84%D8%A7%D8%AA%D8%AD%D8%A7%D8%AF_%D8%A7%D9%84%D8%B3%D9%88%D9%81%D9%8A%D8%AA%D9%8A" TargetMode="External"/><Relationship Id="rId29" Type="http://schemas.openxmlformats.org/officeDocument/2006/relationships/hyperlink" Target="https://en.wikipedia.org/wiki/France%E2%80%93Iraq_relations" TargetMode="External"/><Relationship Id="rId1" Type="http://schemas.openxmlformats.org/officeDocument/2006/relationships/hyperlink" Target="http://www.opsi.gov.uk/acts" TargetMode="External"/><Relationship Id="rId6" Type="http://schemas.openxmlformats.org/officeDocument/2006/relationships/hyperlink" Target="https://ar.wikipedia.org/wiki/%D8%A7%D9%84%D8%A2%D8%A8%D8%A7%D8%A1_%D8%A7%D9%84%D9%85%D8%A4%D8%B3%D8%B3%D9%88%D9%86_%D9%84%D9%84%D9%88%D9%84%D8%A7%D9%8A%D8%A7%D8%AA_%D8%A7%D9%84%D9%85%D8%AA%D8%AD%D8%AF%D8%A9" TargetMode="External"/><Relationship Id="rId11" Type="http://schemas.openxmlformats.org/officeDocument/2006/relationships/hyperlink" Target="http://data.worldbank.org/indicator/NY.GDP.MKTP.CD?locations=US" TargetMode="External"/><Relationship Id="rId24" Type="http://schemas.openxmlformats.org/officeDocument/2006/relationships/hyperlink" Target="https://ar.wikipedia.org/wiki/%D8%A7%D9%84%D8%AD%D8%B1%D8%A8_%D8%A7%D9%84%D8%B9%D8%B1%D8%A7%D9%82%D9%8A%D8%A9_%D8%A7%D9%84%D8%A5%D9%8A%D8%B1%D8%A7%D9%86%D9%8A%D8%A9" TargetMode="External"/><Relationship Id="rId32" Type="http://schemas.openxmlformats.org/officeDocument/2006/relationships/hyperlink" Target="https://en.wikipedia.org/wiki/United_States_support_for_Iraq_during_the_Iran%E2%80%93Iraq_war" TargetMode="External"/><Relationship Id="rId37" Type="http://schemas.openxmlformats.org/officeDocument/2006/relationships/hyperlink" Target="https://en.wikipedia.org/wiki/Egypt" TargetMode="External"/><Relationship Id="rId5" Type="http://schemas.openxmlformats.org/officeDocument/2006/relationships/hyperlink" Target="https://ar.wikipedia.org/wiki/%D8%AD%D8%B1%D8%A8_%D8%A7%D9%84%D8%A7%D8%B3%D8%AA%D9%82%D9%84%D8%A7%D9%84_%D8%A7%D9%84%D8%A3%D9%85%D8%B1%D9%8A%D9%83%D9%8A%D8%A9" TargetMode="External"/><Relationship Id="rId15" Type="http://schemas.openxmlformats.org/officeDocument/2006/relationships/hyperlink" Target="http://www.ardd-jo.org,p.1" TargetMode="External"/><Relationship Id="rId23" Type="http://schemas.openxmlformats.org/officeDocument/2006/relationships/hyperlink" Target="https://ar.wikipedia.org/wiki/%D8%A7%D9%84%D9%88%D9%84%D8%A7%D9%8A%D8%A7%D8%AA_%D8%A7%D9%84%D9%85%D8%AA%D8%AD%D8%AF%D8%A9" TargetMode="External"/><Relationship Id="rId28" Type="http://schemas.openxmlformats.org/officeDocument/2006/relationships/hyperlink" Target="https://en.wikipedia.org/wiki/Soviet_Union" TargetMode="External"/><Relationship Id="rId36" Type="http://schemas.openxmlformats.org/officeDocument/2006/relationships/hyperlink" Target="https://en.wikipedia.org/wiki/Western_world" TargetMode="External"/><Relationship Id="rId10" Type="http://schemas.openxmlformats.org/officeDocument/2006/relationships/hyperlink" Target="https://ar.wikipedia.org/wiki/%D8%AD%D9%82%D9%88%D9%82_%D8%A7%D9%84%D9%85%D9%84%D9%83%D9%8A%D8%A9_%D8%A7%D9%84%D9%81%D9%83%D8%B1%D9%8A%D8%A9" TargetMode="External"/><Relationship Id="rId19" Type="http://schemas.openxmlformats.org/officeDocument/2006/relationships/hyperlink" Target="https://ar.wikipedia.org/wiki/%D8%B5%D8%AF%D8%A7%D9%85_%D8%AD%D8%B3%D9%8A%D9%86" TargetMode="External"/><Relationship Id="rId31" Type="http://schemas.openxmlformats.org/officeDocument/2006/relationships/hyperlink" Target="https://en.wikipedia.org/wiki/International_aid_to_combatants_in_the_Iran%E2%80%93Iraq_War" TargetMode="External"/><Relationship Id="rId4" Type="http://schemas.openxmlformats.org/officeDocument/2006/relationships/hyperlink" Target="https://ar.wikipedia.org/wiki/%D8%A7%D9%84%D9%88%D9%84%D8%A7%D9%8A%D8%A7%D8%AA_%D8%A7%D9%84%D9%85%D8%AA%D8%AD%D8%AF%D8%A9" TargetMode="External"/><Relationship Id="rId9" Type="http://schemas.openxmlformats.org/officeDocument/2006/relationships/hyperlink" Target="https://ar.wikipedia.org/wiki/%D8%A7%D9%84%D8%B4%D9%81%D8%A7%D9%81%D9%8A%D8%A9" TargetMode="External"/><Relationship Id="rId14" Type="http://schemas.openxmlformats.org/officeDocument/2006/relationships/hyperlink" Target="http://www.ar.wikipedia.org.2017" TargetMode="External"/><Relationship Id="rId22" Type="http://schemas.openxmlformats.org/officeDocument/2006/relationships/hyperlink" Target="https://ar.wikipedia.org/wiki/%D8%A3%D9%84%D9%85%D8%A7%D9%86%D9%8A%D8%A7" TargetMode="External"/><Relationship Id="rId27" Type="http://schemas.openxmlformats.org/officeDocument/2006/relationships/hyperlink" Target="https://en.wikipedia.org/wiki/Iraq" TargetMode="External"/><Relationship Id="rId30" Type="http://schemas.openxmlformats.org/officeDocument/2006/relationships/hyperlink" Target="https://en.wikipedia.org/wiki/Germany%E2%80%93Iraq_relations" TargetMode="External"/><Relationship Id="rId35" Type="http://schemas.openxmlformats.org/officeDocument/2006/relationships/hyperlink" Target="https://en.wikipedia.org/wiki/Arab_Worl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218</Pages>
  <Words>26192</Words>
  <Characters>149297</Characters>
  <Application>Microsoft Office Word</Application>
  <DocSecurity>0</DocSecurity>
  <Lines>1244</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ALNBAL</dc:creator>
  <cp:lastModifiedBy>ALNBAL</cp:lastModifiedBy>
  <cp:revision>1</cp:revision>
  <dcterms:created xsi:type="dcterms:W3CDTF">2019-07-11T07:26:00Z</dcterms:created>
  <dcterms:modified xsi:type="dcterms:W3CDTF">2019-07-11T07:51:00Z</dcterms:modified>
</cp:coreProperties>
</file>