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813" w:rsidRDefault="00A454DD" w:rsidP="00A454DD">
      <w:pPr>
        <w:jc w:val="center"/>
        <w:rPr>
          <w:rFonts w:ascii="Andalus" w:hAnsi="Andalus" w:cs="Andalus" w:hint="cs"/>
          <w:b/>
          <w:bCs/>
          <w:sz w:val="144"/>
          <w:szCs w:val="144"/>
          <w:rtl/>
          <w:lang w:bidi="ar-IQ"/>
        </w:rPr>
      </w:pPr>
      <w:r w:rsidRPr="00A454DD">
        <w:rPr>
          <w:rFonts w:ascii="Andalus" w:hAnsi="Andalus" w:cs="Andalus"/>
          <w:b/>
          <w:bCs/>
          <w:sz w:val="144"/>
          <w:szCs w:val="144"/>
          <w:rtl/>
          <w:lang w:bidi="ar-IQ"/>
        </w:rPr>
        <w:t>العدد 51</w:t>
      </w:r>
    </w:p>
    <w:p w:rsidR="00A454DD" w:rsidRDefault="00A454DD" w:rsidP="00A454DD">
      <w:pPr>
        <w:rPr>
          <w:rFonts w:cs="Al-Kharashi 62" w:hint="cs"/>
          <w:sz w:val="44"/>
          <w:szCs w:val="44"/>
          <w:rtl/>
          <w:lang w:bidi="ar-IQ"/>
        </w:rPr>
      </w:pPr>
      <w:r w:rsidRPr="00ED4662">
        <w:rPr>
          <w:rFonts w:cs="Al-Kharashi 62" w:hint="cs"/>
          <w:sz w:val="44"/>
          <w:szCs w:val="44"/>
          <w:rtl/>
          <w:lang w:bidi="ar-IQ"/>
        </w:rPr>
        <w:t>الافتتاحية</w:t>
      </w:r>
    </w:p>
    <w:p w:rsidR="00A454DD" w:rsidRPr="004E62E7" w:rsidRDefault="00A454DD" w:rsidP="00A454DD">
      <w:pPr>
        <w:pStyle w:val="NoSpacing"/>
        <w:jc w:val="center"/>
        <w:rPr>
          <w:rFonts w:cs="AL-Mateen"/>
          <w:sz w:val="40"/>
          <w:szCs w:val="40"/>
          <w:rtl/>
        </w:rPr>
      </w:pPr>
      <w:bookmarkStart w:id="0" w:name="_GoBack"/>
      <w:bookmarkEnd w:id="0"/>
      <w:r w:rsidRPr="004E62E7">
        <w:rPr>
          <w:rFonts w:cs="AL-Mateen" w:hint="eastAsia"/>
          <w:sz w:val="40"/>
          <w:szCs w:val="40"/>
          <w:rtl/>
        </w:rPr>
        <w:t>اسئلة</w:t>
      </w:r>
      <w:r w:rsidRPr="004E62E7">
        <w:rPr>
          <w:rFonts w:cs="AL-Mateen"/>
          <w:sz w:val="40"/>
          <w:szCs w:val="40"/>
          <w:rtl/>
        </w:rPr>
        <w:t xml:space="preserve"> </w:t>
      </w:r>
      <w:r w:rsidRPr="004E62E7">
        <w:rPr>
          <w:rFonts w:cs="AL-Mateen" w:hint="eastAsia"/>
          <w:sz w:val="40"/>
          <w:szCs w:val="40"/>
          <w:rtl/>
        </w:rPr>
        <w:t>العدالة؟</w:t>
      </w:r>
      <w:r w:rsidRPr="004E62E7">
        <w:rPr>
          <w:rFonts w:cs="AL-Mateen"/>
          <w:sz w:val="40"/>
          <w:szCs w:val="40"/>
          <w:rtl/>
        </w:rPr>
        <w:t>!</w:t>
      </w:r>
      <w:r>
        <w:rPr>
          <w:rFonts w:cs="AL-Mateen" w:hint="cs"/>
          <w:sz w:val="40"/>
          <w:szCs w:val="40"/>
          <w:rtl/>
        </w:rPr>
        <w:t xml:space="preserve"> </w:t>
      </w:r>
      <w:r w:rsidRPr="004E62E7">
        <w:rPr>
          <w:rFonts w:cs="AL-Mateen" w:hint="eastAsia"/>
          <w:sz w:val="40"/>
          <w:szCs w:val="40"/>
          <w:rtl/>
        </w:rPr>
        <w:t>كيما</w:t>
      </w:r>
      <w:r w:rsidRPr="004E62E7">
        <w:rPr>
          <w:rFonts w:cs="AL-Mateen"/>
          <w:sz w:val="40"/>
          <w:szCs w:val="40"/>
          <w:rtl/>
        </w:rPr>
        <w:t xml:space="preserve"> </w:t>
      </w:r>
      <w:r w:rsidRPr="004E62E7">
        <w:rPr>
          <w:rFonts w:cs="AL-Mateen" w:hint="eastAsia"/>
          <w:sz w:val="40"/>
          <w:szCs w:val="40"/>
          <w:rtl/>
        </w:rPr>
        <w:t>لا</w:t>
      </w:r>
      <w:r w:rsidRPr="004E62E7">
        <w:rPr>
          <w:rFonts w:cs="AL-Mateen"/>
          <w:sz w:val="40"/>
          <w:szCs w:val="40"/>
          <w:rtl/>
        </w:rPr>
        <w:t xml:space="preserve"> </w:t>
      </w:r>
      <w:r w:rsidRPr="004E62E7">
        <w:rPr>
          <w:rFonts w:cs="AL-Mateen" w:hint="eastAsia"/>
          <w:sz w:val="40"/>
          <w:szCs w:val="40"/>
          <w:rtl/>
        </w:rPr>
        <w:t>تكون</w:t>
      </w:r>
      <w:r w:rsidRPr="004E62E7">
        <w:rPr>
          <w:rFonts w:cs="AL-Mateen"/>
          <w:sz w:val="40"/>
          <w:szCs w:val="40"/>
          <w:rtl/>
        </w:rPr>
        <w:t xml:space="preserve"> </w:t>
      </w:r>
      <w:r w:rsidRPr="004E62E7">
        <w:rPr>
          <w:rFonts w:cs="AL-Mateen" w:hint="eastAsia"/>
          <w:sz w:val="40"/>
          <w:szCs w:val="40"/>
          <w:rtl/>
        </w:rPr>
        <w:t>اجوبتها</w:t>
      </w:r>
      <w:r w:rsidRPr="004E62E7">
        <w:rPr>
          <w:rFonts w:cs="AL-Mateen"/>
          <w:sz w:val="40"/>
          <w:szCs w:val="40"/>
          <w:rtl/>
        </w:rPr>
        <w:t xml:space="preserve"> </w:t>
      </w:r>
      <w:r w:rsidRPr="004E62E7">
        <w:rPr>
          <w:rFonts w:cs="AL-Mateen" w:hint="eastAsia"/>
          <w:sz w:val="40"/>
          <w:szCs w:val="40"/>
          <w:rtl/>
        </w:rPr>
        <w:t>مؤجلة</w:t>
      </w:r>
    </w:p>
    <w:p w:rsidR="00A454DD" w:rsidRDefault="00A454DD" w:rsidP="00A454DD">
      <w:pPr>
        <w:pStyle w:val="NoSpacing"/>
        <w:ind w:firstLine="720"/>
        <w:jc w:val="both"/>
        <w:rPr>
          <w:rFonts w:hint="cs"/>
          <w:sz w:val="28"/>
          <w:szCs w:val="28"/>
          <w:rtl/>
        </w:rPr>
      </w:pPr>
    </w:p>
    <w:p w:rsidR="00A454DD" w:rsidRPr="004E62E7" w:rsidRDefault="00A454DD" w:rsidP="00A454DD">
      <w:pPr>
        <w:pStyle w:val="NoSpacing"/>
        <w:ind w:firstLine="720"/>
        <w:jc w:val="both"/>
        <w:rPr>
          <w:rFonts w:ascii="Traditional Arabic" w:hAnsi="Traditional Arabic" w:cs="Traditional Arabic"/>
          <w:b/>
          <w:bCs/>
          <w:sz w:val="28"/>
          <w:szCs w:val="28"/>
          <w:rtl/>
        </w:rPr>
      </w:pPr>
      <w:r w:rsidRPr="004E62E7">
        <w:rPr>
          <w:rFonts w:ascii="Traditional Arabic" w:hAnsi="Traditional Arabic" w:cs="Traditional Arabic"/>
          <w:b/>
          <w:bCs/>
          <w:sz w:val="28"/>
          <w:szCs w:val="28"/>
          <w:rtl/>
        </w:rPr>
        <w:t>طالما ان العدالة ، بوصفها منظومة سياسية شاملة وليس قيمة اخلاقية انسانية نبيلة فقط،</w:t>
      </w:r>
      <w:r>
        <w:rPr>
          <w:rFonts w:ascii="Traditional Arabic" w:hAnsi="Traditional Arabic" w:cs="Traditional Arabic" w:hint="cs"/>
          <w:b/>
          <w:bCs/>
          <w:sz w:val="28"/>
          <w:szCs w:val="28"/>
          <w:rtl/>
        </w:rPr>
        <w:t xml:space="preserve"> </w:t>
      </w:r>
      <w:r w:rsidRPr="004E62E7">
        <w:rPr>
          <w:rFonts w:ascii="Traditional Arabic" w:hAnsi="Traditional Arabic" w:cs="Traditional Arabic"/>
          <w:b/>
          <w:bCs/>
          <w:sz w:val="28"/>
          <w:szCs w:val="28"/>
          <w:rtl/>
        </w:rPr>
        <w:t>هي منظومة ضعيفة الحضور والاهتمام في فكر وممارسات صناع ومتخذو القرار السياسي في العراق من افراد وجماعات ومؤسسات فأن العراق لا يزال وسيبقى ، لبعض الوقت، بحالة اللانجاح في تشكيل الدولة الحديثة وبنائها المدني ..والعكس صحيح ..</w:t>
      </w:r>
    </w:p>
    <w:p w:rsidR="00A454DD" w:rsidRPr="004E62E7" w:rsidRDefault="00A454DD" w:rsidP="00A454DD">
      <w:pPr>
        <w:pStyle w:val="NoSpacing"/>
        <w:ind w:firstLine="720"/>
        <w:jc w:val="both"/>
        <w:rPr>
          <w:rFonts w:ascii="Traditional Arabic" w:hAnsi="Traditional Arabic" w:cs="Traditional Arabic"/>
          <w:b/>
          <w:bCs/>
          <w:sz w:val="28"/>
          <w:szCs w:val="28"/>
          <w:rtl/>
        </w:rPr>
      </w:pPr>
      <w:r w:rsidRPr="004E62E7">
        <w:rPr>
          <w:rFonts w:ascii="Traditional Arabic" w:hAnsi="Traditional Arabic" w:cs="Traditional Arabic"/>
          <w:b/>
          <w:bCs/>
          <w:sz w:val="28"/>
          <w:szCs w:val="28"/>
          <w:rtl/>
        </w:rPr>
        <w:t>وكيما تكون العدالة في المنظور السياسي منظومة سياسية شاملة فأنها تعني عدالة اجتماعية في مضامينها وعدالة انتقالية في آلياتها . وعندها ستعرف العدالة بدلالة( منع الشر الكامن في الظلم) على رأي الكاتب الفلسطيني (عزمي بشارة) ، وذلك بواسطة قواعد مفروضة تعاقدية كانت ام عقابية ، كما انها مجموعة من الحقوق والواجبات يتأسس مفهومها على المساواة الاجتماعية التي تجمع بين الحرية ومبدأ المساواة بمعناه الذي يمكن تحقيقه في المجتمعات الحديثة عبر الانصاف في توزيع الخيرات والمنافع ..ومن هنا يمكن اعتبار العدل كامنا في تطبيق هذه القواعد اعرافا اكانت ام قوانين .</w:t>
      </w:r>
    </w:p>
    <w:p w:rsidR="00A454DD" w:rsidRPr="004E62E7" w:rsidRDefault="00A454DD" w:rsidP="00A454DD">
      <w:pPr>
        <w:pStyle w:val="NoSpacing"/>
        <w:ind w:firstLine="720"/>
        <w:jc w:val="both"/>
        <w:rPr>
          <w:rFonts w:ascii="Traditional Arabic" w:hAnsi="Traditional Arabic" w:cs="Traditional Arabic"/>
          <w:b/>
          <w:bCs/>
          <w:sz w:val="28"/>
          <w:szCs w:val="28"/>
          <w:rtl/>
        </w:rPr>
      </w:pPr>
      <w:r w:rsidRPr="004E62E7">
        <w:rPr>
          <w:rFonts w:ascii="Traditional Arabic" w:hAnsi="Traditional Arabic" w:cs="Traditional Arabic"/>
          <w:b/>
          <w:bCs/>
          <w:sz w:val="28"/>
          <w:szCs w:val="28"/>
          <w:rtl/>
        </w:rPr>
        <w:t>في القول التقليدي وفي الفعل العتيق عرفت العدالة وطبقت على اساس انها عدالة منفصلة عن الحرية، وهي ما زالت مطروحة بمعزل عن مبدأ الحرية وبعيدة عن كونها عنصرا اساسيا من عناصر نظام حكم عادل. والسبب في ذلك انها، على وفق هذا القول التقليدي والفعل العتيق، تعد صفة الحاكم العادل فقط، اي صفة مرتبطة بمسلكه، كشخص فرد، في الحكم ..بينما العدالة في الحكم هي نظام حكم عادل، مثلما ان عدالة القضاء، في عصرنا، ينبغي ان تستند الى قوانين عادلة ومؤسسات قضائية مستقلة، وقضاة نزهاء، ولا تعني القاضي العادل فقط..فالعدالة، كمنظومة سياسية شاملة، تصح في الدولة وهي بحاجة الى دسترة لضمانها</w:t>
      </w:r>
      <w:r>
        <w:rPr>
          <w:rFonts w:ascii="Traditional Arabic" w:hAnsi="Traditional Arabic" w:cs="Traditional Arabic" w:hint="cs"/>
          <w:b/>
          <w:bCs/>
          <w:sz w:val="28"/>
          <w:szCs w:val="28"/>
          <w:rtl/>
        </w:rPr>
        <w:t>،</w:t>
      </w:r>
      <w:r w:rsidRPr="004E62E7">
        <w:rPr>
          <w:rFonts w:ascii="Traditional Arabic" w:hAnsi="Traditional Arabic" w:cs="Traditional Arabic"/>
          <w:b/>
          <w:bCs/>
          <w:sz w:val="28"/>
          <w:szCs w:val="28"/>
          <w:rtl/>
        </w:rPr>
        <w:t xml:space="preserve"> وبحاجة الى قوننة لتنظيمها، وبحاجة الى مأسسة لتمكين ممارستها وتطبيقها ومن تم تلمسها في اطار مرجعي دولتي وطني وليس في اطار مرجعي مكوناتي او فردي حتى لو كان المكون عادلا.</w:t>
      </w:r>
    </w:p>
    <w:p w:rsidR="00A454DD" w:rsidRPr="004E62E7" w:rsidRDefault="00A454DD" w:rsidP="00A454DD">
      <w:pPr>
        <w:pStyle w:val="NoSpacing"/>
        <w:ind w:firstLine="720"/>
        <w:jc w:val="both"/>
        <w:rPr>
          <w:rFonts w:ascii="Traditional Arabic" w:hAnsi="Traditional Arabic" w:cs="Traditional Arabic"/>
          <w:b/>
          <w:bCs/>
          <w:sz w:val="28"/>
          <w:szCs w:val="28"/>
          <w:rtl/>
        </w:rPr>
      </w:pPr>
      <w:r w:rsidRPr="004E62E7">
        <w:rPr>
          <w:rFonts w:ascii="Traditional Arabic" w:hAnsi="Traditional Arabic" w:cs="Traditional Arabic"/>
          <w:b/>
          <w:bCs/>
          <w:sz w:val="28"/>
          <w:szCs w:val="28"/>
          <w:rtl/>
        </w:rPr>
        <w:t>صحيح ان القوى والاحزاب والساسة ، جماعات وافراد ، قد اتخذوا مواقف ووضعوا مقاربات مختلفة نوعما في رفع الظلم واعلاء العدل وتحقيق العدالة الاجتماعية في العراق ، غير انهم جميعا لم يتعاملوا في برامجهم ومناهجهم بخطاب واحد للتفكير ولفهم العدالة كمنظومة سياسية شاملة بالمعنى الذي وصفناه قبل قليل..</w:t>
      </w:r>
    </w:p>
    <w:p w:rsidR="00A454DD" w:rsidRPr="004E62E7" w:rsidRDefault="00A454DD" w:rsidP="00A454DD">
      <w:pPr>
        <w:pStyle w:val="NoSpacing"/>
        <w:ind w:firstLine="720"/>
        <w:jc w:val="both"/>
        <w:rPr>
          <w:rFonts w:ascii="Traditional Arabic" w:hAnsi="Traditional Arabic" w:cs="Traditional Arabic"/>
          <w:b/>
          <w:bCs/>
          <w:sz w:val="28"/>
          <w:szCs w:val="28"/>
          <w:rtl/>
        </w:rPr>
      </w:pPr>
      <w:r w:rsidRPr="004E62E7">
        <w:rPr>
          <w:rFonts w:ascii="Traditional Arabic" w:hAnsi="Traditional Arabic" w:cs="Traditional Arabic"/>
          <w:b/>
          <w:bCs/>
          <w:sz w:val="28"/>
          <w:szCs w:val="28"/>
          <w:rtl/>
        </w:rPr>
        <w:lastRenderedPageBreak/>
        <w:t>لقد لاحظنا ان العدالة والعدالة الاجتماعية دخلت في سلم اولويات الشعوب ، واحتلت حيزا كبيرا في تفكير واهتمام الحركات الاجتماعية والسياسية ، واختلطت بنضالاتها من اجل التخلص</w:t>
      </w:r>
      <w:r>
        <w:rPr>
          <w:rFonts w:ascii="Traditional Arabic" w:hAnsi="Traditional Arabic" w:cs="Traditional Arabic" w:hint="cs"/>
          <w:b/>
          <w:bCs/>
          <w:sz w:val="28"/>
          <w:szCs w:val="28"/>
          <w:rtl/>
        </w:rPr>
        <w:t xml:space="preserve"> </w:t>
      </w:r>
      <w:r w:rsidRPr="004E62E7">
        <w:rPr>
          <w:rFonts w:ascii="Traditional Arabic" w:hAnsi="Traditional Arabic" w:cs="Traditional Arabic"/>
          <w:b/>
          <w:bCs/>
          <w:sz w:val="28"/>
          <w:szCs w:val="28"/>
          <w:rtl/>
        </w:rPr>
        <w:t>من الاستبداد والخروج من نير المستبدين لتتمتع بحق الحرية والمساواة والعيش الكريم .غير أنها لدى صناع القرار السياسي في عراق اليوم لم تصل الى الاهتمام الكامل كشعار وممارسة ومادة للتربية السياسية مترجمة الى واقع ملموس ، لان هذا الشعار وتلك الممارسة وان كانت مضمونة دستوريا فأنها ما زالت تفتقر الى التمأسس والى التأطير التشريعي لذلك فأن اطروحة العدالة في العراق ما زالت لم تشكل تحديا عند اصحاب السلطة ولا تشغل مكانا مهما في ثقافتهم السياسية ولا تلقي صدى في اوساطهم الفكرية ..</w:t>
      </w:r>
    </w:p>
    <w:p w:rsidR="00A454DD" w:rsidRPr="004E62E7" w:rsidRDefault="00A454DD" w:rsidP="00A454DD">
      <w:pPr>
        <w:pStyle w:val="NoSpacing"/>
        <w:ind w:firstLine="720"/>
        <w:jc w:val="both"/>
        <w:rPr>
          <w:rFonts w:ascii="Traditional Arabic" w:hAnsi="Traditional Arabic" w:cs="Traditional Arabic"/>
          <w:b/>
          <w:bCs/>
          <w:sz w:val="28"/>
          <w:szCs w:val="28"/>
          <w:rtl/>
        </w:rPr>
      </w:pPr>
      <w:r w:rsidRPr="004E62E7">
        <w:rPr>
          <w:rFonts w:ascii="Traditional Arabic" w:hAnsi="Traditional Arabic" w:cs="Traditional Arabic"/>
          <w:b/>
          <w:bCs/>
          <w:sz w:val="28"/>
          <w:szCs w:val="28"/>
          <w:rtl/>
        </w:rPr>
        <w:t>ان اصحاب السلطة وتنظيماتهم السياسية لم توفق بعد في بناء الدولة وادارتها على وفق مبادىء العدالة في مضامينها المتمثلة بالعدالة الاجتماعية ولا في آلياتها المتمثلة بالعدالة الانتقالية، وعن الاخيرة (اي العدالة الانتقالية) من المفيد ان نستحضر هنا ما استطاعت الباحثة الامريكية</w:t>
      </w:r>
      <w:r>
        <w:rPr>
          <w:rFonts w:ascii="Traditional Arabic" w:hAnsi="Traditional Arabic" w:cs="Traditional Arabic"/>
          <w:b/>
          <w:bCs/>
          <w:sz w:val="28"/>
          <w:szCs w:val="28"/>
          <w:rtl/>
        </w:rPr>
        <w:t xml:space="preserve"> (</w:t>
      </w:r>
      <w:r>
        <w:rPr>
          <w:rFonts w:ascii="Traditional Arabic" w:hAnsi="Traditional Arabic" w:cs="Traditional Arabic" w:hint="cs"/>
          <w:b/>
          <w:bCs/>
          <w:sz w:val="28"/>
          <w:szCs w:val="28"/>
          <w:rtl/>
        </w:rPr>
        <w:t>ن</w:t>
      </w:r>
      <w:r w:rsidRPr="004E62E7">
        <w:rPr>
          <w:rFonts w:ascii="Traditional Arabic" w:hAnsi="Traditional Arabic" w:cs="Traditional Arabic"/>
          <w:b/>
          <w:bCs/>
          <w:sz w:val="28"/>
          <w:szCs w:val="28"/>
          <w:rtl/>
        </w:rPr>
        <w:t>ويل كالهون) القيام به في كتابها الذي يحمل عنوان</w:t>
      </w:r>
      <w:r>
        <w:rPr>
          <w:rFonts w:ascii="Traditional Arabic" w:hAnsi="Traditional Arabic" w:cs="Traditional Arabic" w:hint="cs"/>
          <w:b/>
          <w:bCs/>
          <w:sz w:val="28"/>
          <w:szCs w:val="28"/>
          <w:rtl/>
        </w:rPr>
        <w:t xml:space="preserve"> </w:t>
      </w:r>
      <w:r w:rsidRPr="004E62E7">
        <w:rPr>
          <w:rFonts w:ascii="Traditional Arabic" w:hAnsi="Traditional Arabic" w:cs="Traditional Arabic"/>
          <w:b/>
          <w:bCs/>
          <w:sz w:val="28"/>
          <w:szCs w:val="28"/>
          <w:rtl/>
        </w:rPr>
        <w:t>(معضلات العدالة الانتقالية..) من عمل بحثي ممتاز واستقصائي مهم حيث درست فيه سياسات العدالة الانتقالية، واستقرأت فيه انماط التعامل مع الانتهاكات التي ارتكبتها الانظمة التسلطية الشمولية في لحظات التحول الديمقراطي ، والتي تراوحت بين ثلاث مسارات. هي اما مسار القصاص العنيف، كما حصل في فرنسا وايطاليا واثيوبيا ورومانيا، وما قد يسببه ذلك من دورات انتقام وعنف</w:t>
      </w:r>
      <w:r>
        <w:rPr>
          <w:rFonts w:ascii="Traditional Arabic" w:hAnsi="Traditional Arabic" w:cs="Traditional Arabic" w:hint="cs"/>
          <w:b/>
          <w:bCs/>
          <w:sz w:val="28"/>
          <w:szCs w:val="28"/>
          <w:rtl/>
        </w:rPr>
        <w:t xml:space="preserve"> </w:t>
      </w:r>
      <w:r w:rsidRPr="004E62E7">
        <w:rPr>
          <w:rFonts w:ascii="Traditional Arabic" w:hAnsi="Traditional Arabic" w:cs="Traditional Arabic"/>
          <w:b/>
          <w:bCs/>
          <w:sz w:val="28"/>
          <w:szCs w:val="28"/>
          <w:rtl/>
        </w:rPr>
        <w:t>وربما مجازر، او مسار انتهاج سياسة العفو ونسيان الماضي، كما حصل في عدد من دول اوربا الشرقية بعد سقوط الانظمة الشمولية الشيوعية مع ما تسببه هذه السياسة من بقاء مجرمي النظام السابق واركان فساده وادوات قمعه دون عقاب ومما سيدفعهم الى استخدام نفوذهم واجهزتهم لتخريب واعاقة عملية التحول الديمقراطي، او اتباع مسار سياسات الحق والعدل التي تقتص ممن ارتكبوا جرائم وانتهاكات دون موجات انتقام عنيفة ولا تسامح بعفو عن المجرمين .</w:t>
      </w:r>
    </w:p>
    <w:p w:rsidR="00A454DD" w:rsidRPr="004E62E7" w:rsidRDefault="00A454DD" w:rsidP="00A454DD">
      <w:pPr>
        <w:pStyle w:val="NoSpacing"/>
        <w:ind w:firstLine="720"/>
        <w:jc w:val="both"/>
        <w:rPr>
          <w:rFonts w:ascii="Traditional Arabic" w:hAnsi="Traditional Arabic" w:cs="Traditional Arabic"/>
          <w:b/>
          <w:bCs/>
          <w:sz w:val="28"/>
          <w:szCs w:val="28"/>
          <w:rtl/>
        </w:rPr>
      </w:pPr>
      <w:r w:rsidRPr="004E62E7">
        <w:rPr>
          <w:rFonts w:ascii="Traditional Arabic" w:hAnsi="Traditional Arabic" w:cs="Traditional Arabic"/>
          <w:b/>
          <w:bCs/>
          <w:sz w:val="28"/>
          <w:szCs w:val="28"/>
          <w:rtl/>
        </w:rPr>
        <w:t>اخيرا ما الذي ينبغي ان نستفيد منه من هذه المسارات الثلاثة في العراق؟ان كنا هنا قد اجبنا عن نصف سؤال العدالة المتصل بمضامينها كعدالة اجتماعية ، فأن النصف الآخر للجواب يتصل بالعدالة الانتقالية اي بالآلية الصحيحة للوصول الى العدالة بوصفها منظومة سياسية شاملة ، وربما افضل آلية هي الآلية التي تتصلب</w:t>
      </w:r>
      <w:r>
        <w:rPr>
          <w:rFonts w:ascii="Traditional Arabic" w:hAnsi="Traditional Arabic" w:cs="Traditional Arabic" w:hint="cs"/>
          <w:b/>
          <w:bCs/>
          <w:sz w:val="28"/>
          <w:szCs w:val="28"/>
          <w:rtl/>
        </w:rPr>
        <w:t xml:space="preserve"> </w:t>
      </w:r>
      <w:r w:rsidRPr="004E62E7">
        <w:rPr>
          <w:rFonts w:ascii="Traditional Arabic" w:hAnsi="Traditional Arabic" w:cs="Traditional Arabic"/>
          <w:b/>
          <w:bCs/>
          <w:sz w:val="28"/>
          <w:szCs w:val="28"/>
          <w:rtl/>
        </w:rPr>
        <w:t>المسار الثالث مسار اتباع سياسات الحق والعدل...</w:t>
      </w:r>
    </w:p>
    <w:p w:rsidR="00A454DD" w:rsidRPr="00594FC8" w:rsidRDefault="00A454DD" w:rsidP="00A454DD">
      <w:pPr>
        <w:ind w:firstLine="517"/>
        <w:jc w:val="lowKashida"/>
        <w:rPr>
          <w:rFonts w:ascii="Simplified Arabic" w:hAnsi="Simplified Arabic" w:cs="Simplified Arabic" w:hint="cs"/>
          <w:sz w:val="26"/>
          <w:szCs w:val="26"/>
          <w:rtl/>
          <w:lang w:bidi="ar-IQ"/>
        </w:rPr>
      </w:pPr>
    </w:p>
    <w:p w:rsidR="00A454DD" w:rsidRPr="00244EE1" w:rsidRDefault="00A454DD" w:rsidP="00A454DD">
      <w:pPr>
        <w:pStyle w:val="Footer"/>
        <w:ind w:firstLine="1077"/>
        <w:jc w:val="center"/>
        <w:rPr>
          <w:rFonts w:ascii="Simplified Arabic" w:hAnsi="Simplified Arabic" w:cs="AF_Diwani" w:hint="cs"/>
          <w:sz w:val="32"/>
          <w:szCs w:val="32"/>
          <w:rtl/>
          <w:lang w:bidi="ar-IQ"/>
        </w:rPr>
      </w:pPr>
      <w:r>
        <w:rPr>
          <w:rFonts w:ascii="Simplified Arabic" w:hAnsi="Simplified Arabic" w:cs="AF_Diwani" w:hint="cs"/>
          <w:sz w:val="32"/>
          <w:szCs w:val="32"/>
          <w:rtl/>
          <w:lang w:bidi="ar-IQ"/>
        </w:rPr>
        <w:t xml:space="preserve">                                                 </w:t>
      </w:r>
      <w:r w:rsidRPr="00244EE1">
        <w:rPr>
          <w:rFonts w:ascii="Simplified Arabic" w:hAnsi="Simplified Arabic" w:cs="AF_Diwani" w:hint="cs"/>
          <w:sz w:val="32"/>
          <w:szCs w:val="32"/>
          <w:rtl/>
          <w:lang w:bidi="ar-IQ"/>
        </w:rPr>
        <w:t>الاستاذ الدكتور</w:t>
      </w:r>
    </w:p>
    <w:p w:rsidR="00A454DD" w:rsidRPr="00244EE1" w:rsidRDefault="00A454DD" w:rsidP="00A454DD">
      <w:pPr>
        <w:pStyle w:val="Footer"/>
        <w:ind w:firstLine="1077"/>
        <w:jc w:val="center"/>
        <w:rPr>
          <w:rFonts w:ascii="Simplified Arabic" w:hAnsi="Simplified Arabic" w:cs="AF_Diwani" w:hint="cs"/>
          <w:sz w:val="52"/>
          <w:szCs w:val="52"/>
          <w:rtl/>
          <w:lang w:bidi="ar-IQ"/>
        </w:rPr>
      </w:pPr>
      <w:r>
        <w:rPr>
          <w:rFonts w:ascii="Simplified Arabic" w:hAnsi="Simplified Arabic" w:cs="AF_Diwani" w:hint="cs"/>
          <w:sz w:val="52"/>
          <w:szCs w:val="52"/>
          <w:rtl/>
          <w:lang w:bidi="ar-IQ"/>
        </w:rPr>
        <w:t xml:space="preserve">                            </w:t>
      </w:r>
      <w:r w:rsidRPr="00244EE1">
        <w:rPr>
          <w:rFonts w:ascii="Simplified Arabic" w:hAnsi="Simplified Arabic" w:cs="AF_Diwani" w:hint="cs"/>
          <w:sz w:val="52"/>
          <w:szCs w:val="52"/>
          <w:rtl/>
          <w:lang w:bidi="ar-IQ"/>
        </w:rPr>
        <w:t>عامر حسن فياض</w:t>
      </w:r>
    </w:p>
    <w:p w:rsidR="00A454DD" w:rsidRDefault="00A454DD" w:rsidP="00A454DD">
      <w:pPr>
        <w:pStyle w:val="Footer"/>
        <w:ind w:firstLine="1077"/>
        <w:jc w:val="center"/>
        <w:rPr>
          <w:rFonts w:ascii="Simplified Arabic" w:hAnsi="Simplified Arabic" w:cs="AF_Diwani" w:hint="cs"/>
          <w:sz w:val="32"/>
          <w:szCs w:val="32"/>
          <w:rtl/>
          <w:lang w:bidi="ar-IQ"/>
        </w:rPr>
      </w:pPr>
      <w:r>
        <w:rPr>
          <w:rFonts w:ascii="Simplified Arabic" w:hAnsi="Simplified Arabic" w:cs="AF_Diwani" w:hint="cs"/>
          <w:sz w:val="32"/>
          <w:szCs w:val="32"/>
          <w:rtl/>
          <w:lang w:bidi="ar-IQ"/>
        </w:rPr>
        <w:t xml:space="preserve">                                   عميد </w:t>
      </w:r>
      <w:r w:rsidRPr="00244EE1">
        <w:rPr>
          <w:rFonts w:ascii="Simplified Arabic" w:hAnsi="Simplified Arabic" w:cs="AF_Diwani" w:hint="cs"/>
          <w:sz w:val="32"/>
          <w:szCs w:val="32"/>
          <w:rtl/>
          <w:lang w:bidi="ar-IQ"/>
        </w:rPr>
        <w:t>كلية</w:t>
      </w:r>
      <w:r>
        <w:rPr>
          <w:rFonts w:ascii="Simplified Arabic" w:hAnsi="Simplified Arabic" w:cs="AF_Diwani" w:hint="cs"/>
          <w:sz w:val="32"/>
          <w:szCs w:val="32"/>
          <w:rtl/>
          <w:lang w:bidi="ar-IQ"/>
        </w:rPr>
        <w:t xml:space="preserve"> العلوم السياسية-جامعة النهرين</w:t>
      </w:r>
    </w:p>
    <w:p w:rsidR="00A454DD" w:rsidRDefault="00A454DD" w:rsidP="00A454DD">
      <w:pPr>
        <w:spacing w:after="0" w:line="240" w:lineRule="auto"/>
        <w:jc w:val="center"/>
        <w:rPr>
          <w:rFonts w:ascii="Simplified Arabic" w:hAnsi="Simplified Arabic" w:cs="AL-Mateen" w:hint="cs"/>
          <w:sz w:val="36"/>
          <w:szCs w:val="36"/>
          <w:rtl/>
          <w:lang w:bidi="ar-IQ"/>
        </w:rPr>
      </w:pPr>
      <w:r w:rsidRPr="00A146DC">
        <w:rPr>
          <w:rFonts w:ascii="Simplified Arabic" w:hAnsi="Simplified Arabic" w:cs="AL-Mateen"/>
          <w:sz w:val="36"/>
          <w:szCs w:val="36"/>
          <w:rtl/>
          <w:lang w:bidi="ar-IQ"/>
        </w:rPr>
        <w:t xml:space="preserve">التحديث السياسي </w:t>
      </w:r>
    </w:p>
    <w:p w:rsidR="00A454DD" w:rsidRPr="00A146DC" w:rsidRDefault="00A454DD" w:rsidP="00A454DD">
      <w:pPr>
        <w:spacing w:after="0" w:line="240" w:lineRule="auto"/>
        <w:jc w:val="center"/>
        <w:rPr>
          <w:rFonts w:ascii="Simplified Arabic" w:hAnsi="Simplified Arabic" w:cs="AL-Mateen" w:hint="cs"/>
          <w:sz w:val="36"/>
          <w:szCs w:val="36"/>
          <w:rtl/>
          <w:lang w:bidi="ar-IQ"/>
        </w:rPr>
      </w:pPr>
      <w:r w:rsidRPr="00A146DC">
        <w:rPr>
          <w:rFonts w:ascii="Simplified Arabic" w:hAnsi="Simplified Arabic" w:cs="AL-Mateen"/>
          <w:sz w:val="36"/>
          <w:szCs w:val="36"/>
          <w:rtl/>
          <w:lang w:bidi="ar-IQ"/>
        </w:rPr>
        <w:t>واستمرار البُنى التقليدية</w:t>
      </w:r>
      <w:r>
        <w:rPr>
          <w:rFonts w:ascii="Simplified Arabic" w:hAnsi="Simplified Arabic" w:cs="AL-Mateen"/>
          <w:sz w:val="36"/>
          <w:szCs w:val="36"/>
          <w:rtl/>
          <w:lang w:bidi="ar-IQ"/>
        </w:rPr>
        <w:t xml:space="preserve"> في العراق بعد عام 2003</w:t>
      </w:r>
    </w:p>
    <w:p w:rsidR="00A454DD" w:rsidRDefault="00A454DD" w:rsidP="00A454DD">
      <w:pPr>
        <w:jc w:val="right"/>
        <w:rPr>
          <w:rFonts w:ascii="Simplified Arabic" w:hAnsi="Simplified Arabic" w:cs="AF_Diwani" w:hint="cs"/>
          <w:sz w:val="36"/>
          <w:szCs w:val="36"/>
          <w:rtl/>
          <w:lang w:bidi="ar-IQ"/>
        </w:rPr>
      </w:pPr>
    </w:p>
    <w:p w:rsidR="00A454DD" w:rsidRPr="007E1F15" w:rsidRDefault="00A454DD" w:rsidP="00A454DD">
      <w:pPr>
        <w:spacing w:after="0" w:line="240" w:lineRule="auto"/>
        <w:jc w:val="right"/>
        <w:rPr>
          <w:rFonts w:ascii="Simplified Arabic" w:hAnsi="Simplified Arabic" w:cs="AF_Diwani"/>
          <w:sz w:val="36"/>
          <w:szCs w:val="36"/>
          <w:rtl/>
          <w:lang w:bidi="ar-IQ"/>
        </w:rPr>
      </w:pPr>
      <w:r w:rsidRPr="007E1F15">
        <w:rPr>
          <w:rFonts w:ascii="Simplified Arabic" w:hAnsi="Simplified Arabic" w:cs="AF_Diwani"/>
          <w:sz w:val="36"/>
          <w:szCs w:val="36"/>
          <w:rtl/>
          <w:lang w:bidi="ar-IQ"/>
        </w:rPr>
        <w:lastRenderedPageBreak/>
        <w:t xml:space="preserve">أ.د ليث عبدالحسن الزبيدي </w:t>
      </w:r>
      <w:r w:rsidRPr="007E1F15">
        <w:rPr>
          <w:rStyle w:val="FootnoteReference"/>
          <w:rFonts w:ascii="Simplified Arabic" w:hAnsi="Simplified Arabic" w:cs="AF_Diwani"/>
          <w:sz w:val="36"/>
          <w:rtl/>
          <w:lang w:bidi="ar-IQ"/>
        </w:rPr>
        <w:footnoteReference w:customMarkFollows="1" w:id="2"/>
        <w:t>(*)</w:t>
      </w:r>
      <w:r w:rsidRPr="007E1F15">
        <w:rPr>
          <w:rFonts w:ascii="Simplified Arabic" w:hAnsi="Simplified Arabic" w:cs="AF_Diwani"/>
          <w:sz w:val="36"/>
          <w:szCs w:val="36"/>
          <w:rtl/>
          <w:lang w:bidi="ar-IQ"/>
        </w:rPr>
        <w:t xml:space="preserve">                 </w:t>
      </w:r>
      <w:r>
        <w:rPr>
          <w:rFonts w:ascii="Simplified Arabic" w:hAnsi="Simplified Arabic" w:cs="AF_Diwani" w:hint="cs"/>
          <w:sz w:val="36"/>
          <w:szCs w:val="36"/>
          <w:rtl/>
          <w:lang w:bidi="ar-IQ"/>
        </w:rPr>
        <w:t>م.م.</w:t>
      </w:r>
      <w:r w:rsidRPr="007E1F15">
        <w:rPr>
          <w:rFonts w:ascii="Simplified Arabic" w:hAnsi="Simplified Arabic" w:cs="AF_Diwani"/>
          <w:sz w:val="36"/>
          <w:szCs w:val="36"/>
          <w:rtl/>
          <w:lang w:bidi="ar-IQ"/>
        </w:rPr>
        <w:t>.وسام حسين علي العيثاوي</w:t>
      </w:r>
      <w:r w:rsidRPr="007E1F15">
        <w:rPr>
          <w:rStyle w:val="FootnoteReference"/>
          <w:rFonts w:ascii="Simplified Arabic" w:hAnsi="Simplified Arabic" w:cs="AF_Diwani"/>
          <w:sz w:val="36"/>
          <w:rtl/>
          <w:lang w:bidi="ar-IQ"/>
        </w:rPr>
        <w:footnoteReference w:customMarkFollows="1" w:id="3"/>
        <w:t>(**)</w:t>
      </w:r>
    </w:p>
    <w:p w:rsidR="00A454DD" w:rsidRDefault="00A454DD" w:rsidP="00A454DD">
      <w:pPr>
        <w:spacing w:after="0" w:line="240" w:lineRule="auto"/>
        <w:jc w:val="center"/>
        <w:rPr>
          <w:rFonts w:ascii="Simplified Arabic" w:hAnsi="Simplified Arabic" w:cs="Simplified Arabic"/>
          <w:b/>
          <w:bCs/>
          <w:sz w:val="28"/>
          <w:szCs w:val="28"/>
          <w:rtl/>
          <w:lang w:bidi="ar-IQ"/>
        </w:rPr>
      </w:pPr>
    </w:p>
    <w:p w:rsidR="00A454DD" w:rsidRPr="00A146DC" w:rsidRDefault="00A454DD" w:rsidP="00A454DD">
      <w:pPr>
        <w:spacing w:after="0" w:line="240" w:lineRule="auto"/>
        <w:rPr>
          <w:rFonts w:ascii="Traditional Arabic" w:hAnsi="Traditional Arabic" w:cs="Traditional Arabic"/>
          <w:b/>
          <w:bCs/>
          <w:sz w:val="32"/>
          <w:szCs w:val="32"/>
          <w:rtl/>
          <w:lang w:bidi="ar-IQ"/>
        </w:rPr>
      </w:pPr>
      <w:r w:rsidRPr="00A146DC">
        <w:rPr>
          <w:rFonts w:ascii="Traditional Arabic" w:hAnsi="Traditional Arabic" w:cs="Traditional Arabic"/>
          <w:b/>
          <w:bCs/>
          <w:sz w:val="32"/>
          <w:szCs w:val="32"/>
          <w:rtl/>
          <w:lang w:bidi="ar-IQ"/>
        </w:rPr>
        <w:t>الخلاصة</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     شهد العراق بعد عام 2003 تحديثاً على المستوى السياسي بفعل خارجي متمثل بالاحتلال الأمريكي للعراق، أذ تم بناء نظام سياسي على الطراز الغربي، إلا أن هذا  التحديث شهد  العديد من التحديات التي جعلت من الصعوبة تحقيقه ومن تلك التحديات هو استمرار البنى التقليدية على حساب المؤسسات المدنية الحديثة، وفي حال استمرارها على هذا المنوال سيؤدي ذلك إلى فشل عملية التحديث السياسي وبناء دولة مدنية ديمقراطية في العراق. وهذا ما دفعنا إلى البحث في مدى تأثير المؤسسات التقليدية على عملية التحديث السياسي.</w:t>
      </w:r>
    </w:p>
    <w:p w:rsidR="00A454DD" w:rsidRPr="00A146DC" w:rsidRDefault="00A454DD" w:rsidP="00A454DD">
      <w:pPr>
        <w:spacing w:after="0" w:line="240" w:lineRule="auto"/>
        <w:rPr>
          <w:rFonts w:ascii="Traditional Arabic" w:hAnsi="Traditional Arabic" w:cs="Traditional Arabic"/>
          <w:b/>
          <w:bCs/>
          <w:sz w:val="32"/>
          <w:szCs w:val="32"/>
          <w:rtl/>
          <w:lang w:bidi="ar-IQ"/>
        </w:rPr>
      </w:pPr>
      <w:r w:rsidRPr="00A146DC">
        <w:rPr>
          <w:rFonts w:ascii="Traditional Arabic" w:hAnsi="Traditional Arabic" w:cs="Traditional Arabic"/>
          <w:b/>
          <w:bCs/>
          <w:sz w:val="32"/>
          <w:szCs w:val="32"/>
          <w:rtl/>
          <w:lang w:bidi="ar-IQ"/>
        </w:rPr>
        <w:t>المقدمة:</w:t>
      </w:r>
    </w:p>
    <w:p w:rsidR="00A454DD" w:rsidRPr="00A146DC" w:rsidRDefault="00A454DD" w:rsidP="00A454DD">
      <w:pPr>
        <w:spacing w:after="0" w:line="240" w:lineRule="auto"/>
        <w:jc w:val="both"/>
        <w:rPr>
          <w:rFonts w:ascii="Traditional Arabic" w:hAnsi="Traditional Arabic" w:cs="Traditional Arabic"/>
          <w:b/>
          <w:bCs/>
          <w:sz w:val="28"/>
          <w:szCs w:val="28"/>
          <w:rtl/>
        </w:rPr>
      </w:pPr>
      <w:r w:rsidRPr="00A146DC">
        <w:rPr>
          <w:rFonts w:ascii="Traditional Arabic" w:hAnsi="Traditional Arabic" w:cs="Traditional Arabic"/>
          <w:b/>
          <w:bCs/>
          <w:sz w:val="28"/>
          <w:szCs w:val="28"/>
          <w:rtl/>
        </w:rPr>
        <w:t xml:space="preserve">     يهدف التحديث السياسي إلى تفكيك البُنى التقليدية واحلال محلها بُنى حديثة، لإن القيم والاعراف التقليدية تؤثر في بنية وخصائص النظمالاجتماعية والسياسية والاقتصادية فلابد من ابدالها بقيم حديثة، فالتحديث يصبح بأنه عملية تحول مجتمعاً مستنداً إلى القيم والمؤسسات التقليدية إلى مجتمع قائم على خصائص المجتمعات المتطورة والحديثة. أي أنها الانتقال من نظام يقوم على أسس تقليدية(الزعامة الروحية، مطلقية السلطة، القبلية/العشائرية، الدينية، العائلية، التي تعتبر من معايير الحكم التقليدي)، إلى نظام سياسي قائم على أسس دستورية ودرجة عالية من المؤسساتية. كما يهدف التحديث في الوقت نفسه إلى علمنة الثقافة السياسية والتحول العلماني للعملية السياسية، أي فصل السياسة عن الإهداف الدينية وتأثيره. </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rPr>
        <w:t xml:space="preserve">    إن المجتمع العراقي كنظيره العربي هو مجتمع أبوي يتكون من خليط من البنى التقليدية بما تحمله من علاقات وقيم قبلية وطائفية ودينية مستمدة من روابط الدم والمعتقد، وبنى حديثة تترابط فيما بينها لتنتج بينة اجتماعية جديدة، وتسود في ظل هذه البنية قيم الخضوع والطاعة والعلاقات الهرمية بينما تبقى الحرية والمساواة والتعاون قيماً لفظيه فاقدة للمفعول على الصعيدين الاجتماعي والنفسي مما سيوّلد أشخاصاً في هذا المجتمع يخافون السلطة الأمر الذي سيمكن الفئة الحاكمة من السيطرة على هذا المجتمع وإخضاعه لسلطتها</w:t>
      </w:r>
      <w:r w:rsidRPr="00A146DC">
        <w:rPr>
          <w:rFonts w:ascii="Traditional Arabic" w:hAnsi="Traditional Arabic" w:cs="Traditional Arabic"/>
          <w:b/>
          <w:bCs/>
          <w:sz w:val="28"/>
          <w:szCs w:val="28"/>
          <w:vertAlign w:val="superscript"/>
          <w:rtl/>
          <w:lang w:bidi="ar-IQ"/>
        </w:rPr>
        <w:t>(</w:t>
      </w:r>
      <w:r w:rsidRPr="00A146DC">
        <w:rPr>
          <w:rStyle w:val="EndnoteReference"/>
          <w:rFonts w:ascii="Traditional Arabic" w:hAnsi="Traditional Arabic" w:cs="Traditional Arabic"/>
          <w:b/>
          <w:bCs/>
          <w:sz w:val="28"/>
          <w:szCs w:val="28"/>
          <w:rtl/>
          <w:lang w:bidi="ar-IQ"/>
        </w:rPr>
        <w:endnoteReference w:id="2"/>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     </w:t>
      </w:r>
      <w:r w:rsidRPr="00A146DC">
        <w:rPr>
          <w:rFonts w:ascii="Traditional Arabic" w:hAnsi="Traditional Arabic" w:cs="Traditional Arabic"/>
          <w:b/>
          <w:bCs/>
          <w:sz w:val="28"/>
          <w:szCs w:val="28"/>
          <w:rtl/>
          <w:lang w:eastAsia="ar-SA" w:bidi="ar-IQ"/>
        </w:rPr>
        <w:t xml:space="preserve">إن العراق بعد العام(2003) شهد بروزاً كبيراً للمؤسسات التقليدية على الساحة السياسية وخاصة القبيلة والمؤسسة الدينية على حساب المؤسسات المدنية الديمقراطية الحديثة، </w:t>
      </w:r>
      <w:r w:rsidRPr="00A146DC">
        <w:rPr>
          <w:rFonts w:ascii="Traditional Arabic" w:hAnsi="Traditional Arabic" w:cs="Traditional Arabic"/>
          <w:b/>
          <w:bCs/>
          <w:sz w:val="28"/>
          <w:szCs w:val="28"/>
          <w:rtl/>
          <w:lang w:bidi="ar-IQ"/>
        </w:rPr>
        <w:t>ومازلت هذه العملية جارية على قدم وساق في الوقت الحاضر.</w:t>
      </w:r>
      <w:r w:rsidRPr="00A146DC">
        <w:rPr>
          <w:rFonts w:ascii="Traditional Arabic" w:hAnsi="Traditional Arabic" w:cs="Traditional Arabic"/>
          <w:b/>
          <w:bCs/>
          <w:sz w:val="28"/>
          <w:szCs w:val="28"/>
          <w:rtl/>
          <w:lang w:eastAsia="ar-SA" w:bidi="ar-IQ"/>
        </w:rPr>
        <w:t xml:space="preserve">جعلنا ذلك أمام حيرة كبيرة ومشكلة معقدة جداً، إلا وهي </w:t>
      </w:r>
      <w:r w:rsidRPr="00A146DC">
        <w:rPr>
          <w:rFonts w:ascii="Traditional Arabic" w:hAnsi="Traditional Arabic" w:cs="Traditional Arabic"/>
          <w:b/>
          <w:bCs/>
          <w:sz w:val="28"/>
          <w:szCs w:val="28"/>
          <w:rtl/>
          <w:lang w:bidi="ar-IQ"/>
        </w:rPr>
        <w:t>أعادة إنتاج بُنى النظام التقليدي والمجتمع التقليدي على حساب المؤسسات الحديثة</w:t>
      </w:r>
      <w:r w:rsidRPr="00A146DC">
        <w:rPr>
          <w:rFonts w:ascii="Traditional Arabic" w:hAnsi="Traditional Arabic" w:cs="Traditional Arabic"/>
          <w:b/>
          <w:bCs/>
          <w:sz w:val="28"/>
          <w:szCs w:val="28"/>
          <w:rtl/>
          <w:lang w:eastAsia="ar-SA" w:bidi="ar-IQ"/>
        </w:rPr>
        <w:t xml:space="preserve">. فبدلاً من </w:t>
      </w:r>
      <w:r w:rsidRPr="00A146DC">
        <w:rPr>
          <w:rFonts w:ascii="Traditional Arabic" w:hAnsi="Traditional Arabic" w:cs="Traditional Arabic"/>
          <w:b/>
          <w:bCs/>
          <w:sz w:val="28"/>
          <w:szCs w:val="28"/>
          <w:rtl/>
          <w:lang w:bidi="ar-IQ"/>
        </w:rPr>
        <w:t>تفكيك بُنى المجتمع التقليدي وأعادة تجميعه وتركيبه وفقاً لأسس حديثة تقتضيها عملية</w:t>
      </w:r>
      <w:r w:rsidRPr="00A146DC">
        <w:rPr>
          <w:rFonts w:ascii="Traditional Arabic" w:hAnsi="Traditional Arabic" w:cs="Traditional Arabic"/>
          <w:b/>
          <w:bCs/>
          <w:sz w:val="28"/>
          <w:szCs w:val="28"/>
          <w:rtl/>
          <w:lang w:eastAsia="ar-SA" w:bidi="ar-IQ"/>
        </w:rPr>
        <w:t xml:space="preserve"> التحديث السياسي، تم أعادة انتاج وتقوية البُنى التقليدية المتمثلة بالقبيلة والمؤسسة الدينية والتي </w:t>
      </w:r>
      <w:r w:rsidRPr="00A146DC">
        <w:rPr>
          <w:rFonts w:ascii="Traditional Arabic" w:hAnsi="Traditional Arabic" w:cs="Traditional Arabic"/>
          <w:b/>
          <w:bCs/>
          <w:sz w:val="28"/>
          <w:szCs w:val="28"/>
          <w:rtl/>
          <w:lang w:bidi="ar-IQ"/>
        </w:rPr>
        <w:t xml:space="preserve">تلقي بتأثيراتها على التنظيمات الحديثة مثل المجتمع المدني </w:t>
      </w:r>
      <w:r w:rsidRPr="00A146DC">
        <w:rPr>
          <w:rFonts w:ascii="Traditional Arabic" w:hAnsi="Traditional Arabic" w:cs="Traditional Arabic"/>
          <w:b/>
          <w:bCs/>
          <w:sz w:val="28"/>
          <w:szCs w:val="28"/>
          <w:rtl/>
          <w:lang w:bidi="ar-IQ"/>
        </w:rPr>
        <w:lastRenderedPageBreak/>
        <w:t>والاحزاب السياسية وغيرها، فبدلاً من أن تقدم هذه التنظيمات الحديثة أشكالاً بديلة للأنتماءات الأولية، أصبحت مجرد امتدادات سياسية ومؤسسية لهذه الانتماءات، مما يعمق من الانقسامات الرأسية في المجتمع العراقي</w:t>
      </w:r>
      <w:r w:rsidRPr="00A146DC">
        <w:rPr>
          <w:rFonts w:ascii="Traditional Arabic" w:hAnsi="Traditional Arabic" w:cs="Traditional Arabic"/>
          <w:b/>
          <w:bCs/>
          <w:sz w:val="28"/>
          <w:szCs w:val="28"/>
          <w:rtl/>
          <w:lang w:eastAsia="ar-SA" w:bidi="ar-IQ"/>
        </w:rPr>
        <w:t xml:space="preserve">، وهذا مايؤدي بالنتيجة إلى عدم استقرار سياسي ومجتمعي، </w:t>
      </w:r>
      <w:r w:rsidRPr="00A146DC">
        <w:rPr>
          <w:rFonts w:ascii="Traditional Arabic" w:hAnsi="Traditional Arabic" w:cs="Traditional Arabic"/>
          <w:b/>
          <w:bCs/>
          <w:sz w:val="28"/>
          <w:szCs w:val="28"/>
          <w:rtl/>
          <w:lang w:bidi="ar-IQ"/>
        </w:rPr>
        <w:t>ويعرقل بناء المؤسسات السياسية الحديثة ومسيرة التنمية الاقتصادية.</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أولاً: مشكلة البحث، إن التغيير السياسي الذي حدث في العراق </w:t>
      </w:r>
      <w:r w:rsidRPr="00A146DC">
        <w:rPr>
          <w:rFonts w:ascii="Traditional Arabic" w:hAnsi="Traditional Arabic" w:cs="Traditional Arabic"/>
          <w:b/>
          <w:bCs/>
          <w:sz w:val="28"/>
          <w:szCs w:val="28"/>
          <w:rtl/>
        </w:rPr>
        <w:t>بعد العام (2003)</w:t>
      </w:r>
      <w:r w:rsidRPr="00A146DC">
        <w:rPr>
          <w:rFonts w:ascii="Traditional Arabic" w:hAnsi="Traditional Arabic" w:cs="Traditional Arabic"/>
          <w:b/>
          <w:bCs/>
          <w:sz w:val="28"/>
          <w:szCs w:val="28"/>
          <w:rtl/>
          <w:lang w:bidi="ar-IQ"/>
        </w:rPr>
        <w:t xml:space="preserve"> وشيوّع حالة الفوضى وفقدان الأمن قد أسهَم في بروز المؤسسات التقليدية على حساب المؤسسات المدنية الحديثة، وبالتالي أصبحت واحدة من أهم المعوقات التي تقف أمام عملية التحديث السياسي في العراق، وهذا ما دفعنا إلى البحث في مدى تأثير المؤسسات التقليدية على عملية التحديث السياسي.</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ثانياً: فرضية البحث، </w:t>
      </w:r>
      <w:r w:rsidRPr="00A146DC">
        <w:rPr>
          <w:rFonts w:ascii="Traditional Arabic" w:hAnsi="Traditional Arabic" w:cs="Traditional Arabic"/>
          <w:b/>
          <w:bCs/>
          <w:sz w:val="28"/>
          <w:szCs w:val="28"/>
          <w:rtl/>
        </w:rPr>
        <w:t>تنطلق فرضية البحث من أن البنى التقليدية التي انبثقت بشكل كبير في العراق بعد العام (2003)، تشكل عقبة أمام عملية التحديث السياسي، في سبيل بناء نظام ديمقراطي.</w:t>
      </w:r>
    </w:p>
    <w:p w:rsidR="00A454DD" w:rsidRPr="00A146DC" w:rsidRDefault="00A454DD" w:rsidP="00A454DD">
      <w:pPr>
        <w:pStyle w:val="ListParagraph"/>
        <w:bidi/>
        <w:spacing w:after="0" w:line="240" w:lineRule="auto"/>
        <w:ind w:left="84"/>
        <w:jc w:val="both"/>
        <w:rPr>
          <w:rFonts w:ascii="Traditional Arabic" w:hAnsi="Traditional Arabic" w:cs="Traditional Arabic"/>
          <w:b/>
          <w:bCs/>
          <w:sz w:val="28"/>
          <w:szCs w:val="28"/>
          <w:rtl/>
        </w:rPr>
      </w:pPr>
      <w:r w:rsidRPr="00A146DC">
        <w:rPr>
          <w:rFonts w:ascii="Traditional Arabic" w:hAnsi="Traditional Arabic" w:cs="Traditional Arabic"/>
          <w:b/>
          <w:bCs/>
          <w:sz w:val="28"/>
          <w:szCs w:val="28"/>
          <w:rtl/>
          <w:lang w:bidi="ar-IQ"/>
        </w:rPr>
        <w:t xml:space="preserve">ثالثاً:أهمية البحث، </w:t>
      </w:r>
      <w:r w:rsidRPr="00A146DC">
        <w:rPr>
          <w:rFonts w:ascii="Traditional Arabic" w:hAnsi="Traditional Arabic" w:cs="Traditional Arabic"/>
          <w:b/>
          <w:bCs/>
          <w:sz w:val="28"/>
          <w:szCs w:val="28"/>
          <w:rtl/>
        </w:rPr>
        <w:t>تنبع أهمية الموضوع من الرغبة الحقيقية لتحديث مؤسسات النظام السياسي الديمقراطي العراقي، وذلك نتيجة تلكؤ تلك المؤسسات في عملها وانجازاتها بسبب الكم الكبير من التحديات التي تواجهها ومن بين تلك التحديات هي أستمرار البنى التقليدية على حساب البنى المدنية الحديثة، لذلك تأتي هذه الدراسة لمعرفة ما مدى استجابة وقبول القوى الاجتماعية التقليدية لعملية التحديث السياسي؟ ولرصد وتحليل عملية التحديث السياسي في العراق وكيفية الانتقال بالنظام السياسي العراقي من النموذج التقليدي إلى النموذج التحديثي وبصورة حقيقية في ظل التحديات التي تواجهه.</w:t>
      </w:r>
      <w:r w:rsidRPr="00A146DC">
        <w:rPr>
          <w:rFonts w:ascii="Traditional Arabic" w:hAnsi="Traditional Arabic" w:cs="Traditional Arabic"/>
          <w:b/>
          <w:bCs/>
          <w:sz w:val="28"/>
          <w:szCs w:val="28"/>
          <w:rtl/>
          <w:lang w:bidi="ar-IQ"/>
        </w:rPr>
        <w:t xml:space="preserve"> لذا نعتقد بأن واحداً من سبل تحقيق ذلك</w:t>
      </w:r>
      <w:r w:rsidRPr="00A146DC">
        <w:rPr>
          <w:rFonts w:ascii="Traditional Arabic" w:hAnsi="Traditional Arabic" w:cs="Traditional Arabic"/>
          <w:b/>
          <w:bCs/>
          <w:sz w:val="28"/>
          <w:szCs w:val="28"/>
          <w:rtl/>
        </w:rPr>
        <w:t xml:space="preserve"> </w:t>
      </w:r>
      <w:r w:rsidRPr="00A146DC">
        <w:rPr>
          <w:rFonts w:ascii="Traditional Arabic" w:hAnsi="Traditional Arabic" w:cs="Traditional Arabic"/>
          <w:b/>
          <w:bCs/>
          <w:sz w:val="28"/>
          <w:szCs w:val="28"/>
          <w:rtl/>
          <w:lang w:bidi="ar-IQ"/>
        </w:rPr>
        <w:t>هو تأمين الجوانب العلمية والبحثية والاكاديمية لها.</w:t>
      </w:r>
      <w:r w:rsidRPr="00A146DC">
        <w:rPr>
          <w:rFonts w:ascii="Traditional Arabic" w:hAnsi="Traditional Arabic" w:cs="Traditional Arabic"/>
          <w:b/>
          <w:bCs/>
          <w:sz w:val="28"/>
          <w:szCs w:val="28"/>
          <w:rtl/>
        </w:rPr>
        <w:t xml:space="preserve">    </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رابعاً: هيكلية البحث، يتكون البحث من مقدمة وأربعة مباحث وخاتمة.</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المبحث الأول : التعريف بمفهوم التحديث السياسي.</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المبحث الثاني: التحديث السياسي وأهم البنى التقليدية في العراق.</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المبحث الثالث: أنعكاسات استمرار البنى التقليدية على عملية التحديث السياسي.</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المبحث الرابع: أهم الاليات الضرورية لتحقيق التحديث السياسي وتجاوز البنى التقليدية.</w:t>
      </w:r>
    </w:p>
    <w:p w:rsidR="00A454DD" w:rsidRPr="00A146DC" w:rsidRDefault="00A454DD" w:rsidP="00A454DD">
      <w:pPr>
        <w:spacing w:after="0" w:line="240" w:lineRule="auto"/>
        <w:jc w:val="center"/>
        <w:rPr>
          <w:rFonts w:ascii="Traditional Arabic" w:hAnsi="Traditional Arabic" w:cs="Traditional Arabic"/>
          <w:b/>
          <w:bCs/>
          <w:sz w:val="32"/>
          <w:szCs w:val="32"/>
          <w:rtl/>
          <w:lang w:bidi="ar-IQ"/>
        </w:rPr>
      </w:pPr>
      <w:r w:rsidRPr="00A146DC">
        <w:rPr>
          <w:rFonts w:ascii="Traditional Arabic" w:hAnsi="Traditional Arabic" w:cs="Traditional Arabic"/>
          <w:b/>
          <w:bCs/>
          <w:sz w:val="32"/>
          <w:szCs w:val="32"/>
          <w:rtl/>
          <w:lang w:bidi="ar-IQ"/>
        </w:rPr>
        <w:t>المبحث الأول : التعريف بمفهوم التحديث السياسي.</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      إن التحديد الدقيق لمفهوم التحديث ظل مثاراً للأختلافات واجتهادات واسعة، أذ تعددت الكتابات والدراسات والأسهامات الفكرية التي تناولات مفهوم التحديث والتي أمتدت على مراحل زمنية كبيرة، وهو ما يجعل من الصعوبة تتبع الدراسات كلها التي سعت لتحديد هذا المفهوم، وعليه سنُركز على بعض التعاريف التي أعطيت للمفهوم في عدد من الدراسات أما في مصادرها الأصلية أو في بعض المصادر الأخرى التي أشارت للتحديث، ولاسيما كتابات عدد من الباحثين الذين أهتموا بدراسة التنمية والتحديث السياسي.</w:t>
      </w:r>
    </w:p>
    <w:p w:rsidR="00A454DD" w:rsidRPr="00A146DC" w:rsidRDefault="00A454DD" w:rsidP="00A454DD">
      <w:pPr>
        <w:spacing w:after="0" w:line="240" w:lineRule="auto"/>
        <w:jc w:val="both"/>
        <w:rPr>
          <w:rFonts w:ascii="Traditional Arabic" w:hAnsi="Traditional Arabic" w:cs="Traditional Arabic" w:hint="cs"/>
          <w:b/>
          <w:bCs/>
          <w:sz w:val="28"/>
          <w:szCs w:val="28"/>
          <w:rtl/>
          <w:lang w:bidi="ar-IQ"/>
        </w:rPr>
      </w:pPr>
      <w:r w:rsidRPr="00A146DC">
        <w:rPr>
          <w:rFonts w:ascii="Traditional Arabic" w:hAnsi="Traditional Arabic" w:cs="Traditional Arabic"/>
          <w:b/>
          <w:bCs/>
          <w:sz w:val="28"/>
          <w:szCs w:val="28"/>
          <w:rtl/>
          <w:lang w:bidi="ar-IQ"/>
        </w:rPr>
        <w:t xml:space="preserve">      أنطلاقاً من أهتمام كل فرع من فروع العلوم الاجتماعية بالتقسيم الثنائي للحداثة والتقليد، أخذ علماء السياسة على عاتقهم القيام بدراسات وأبحاث بشكل جدي في أطار ما يعراف بالتنمية السياسية والتحديث، وتوصلت جلّ هذه الدراسات إلى أن المجتمع السياسي الحديث يتضمن مجموعة خصائص يفترض أنها غير موجودة في المجتمع السياسي التقليدي، وهذه الخصائص هي</w:t>
      </w:r>
      <w:r w:rsidRPr="00A146DC">
        <w:rPr>
          <w:rFonts w:ascii="Traditional Arabic" w:hAnsi="Traditional Arabic" w:cs="Traditional Arabic"/>
          <w:b/>
          <w:bCs/>
          <w:color w:val="000000"/>
          <w:sz w:val="28"/>
          <w:szCs w:val="28"/>
          <w:rtl/>
          <w:lang w:bidi="ar-IQ"/>
        </w:rPr>
        <w:t>:</w:t>
      </w:r>
      <w:r w:rsidRPr="00A146DC">
        <w:rPr>
          <w:rStyle w:val="EndnoteReference"/>
          <w:rFonts w:ascii="Traditional Arabic" w:hAnsi="Traditional Arabic" w:cs="Traditional Arabic"/>
          <w:b/>
          <w:bCs/>
          <w:color w:val="000000"/>
          <w:sz w:val="28"/>
          <w:szCs w:val="28"/>
          <w:rtl/>
          <w:lang w:bidi="ar-IQ"/>
        </w:rPr>
        <w:endnoteReference w:id="3"/>
      </w:r>
      <w:r w:rsidRPr="00A146DC">
        <w:rPr>
          <w:rFonts w:ascii="Traditional Arabic" w:hAnsi="Traditional Arabic" w:cs="Traditional Arabic"/>
          <w:b/>
          <w:bCs/>
          <w:color w:val="000000"/>
          <w:sz w:val="28"/>
          <w:szCs w:val="28"/>
          <w:vertAlign w:val="superscript"/>
          <w:rtl/>
          <w:lang w:bidi="ar-IQ"/>
        </w:rPr>
        <w:t>)</w:t>
      </w:r>
      <w:r>
        <w:rPr>
          <w:rFonts w:ascii="Traditional Arabic" w:hAnsi="Traditional Arabic" w:cs="Traditional Arabic" w:hint="cs"/>
          <w:b/>
          <w:bCs/>
          <w:sz w:val="28"/>
          <w:szCs w:val="28"/>
          <w:rtl/>
          <w:lang w:bidi="ar-IQ"/>
        </w:rPr>
        <w:t>.</w:t>
      </w:r>
    </w:p>
    <w:p w:rsidR="00A454DD" w:rsidRPr="00A146DC" w:rsidRDefault="00A454DD" w:rsidP="00A454DD">
      <w:pPr>
        <w:pStyle w:val="ListParagraph"/>
        <w:numPr>
          <w:ilvl w:val="0"/>
          <w:numId w:val="1"/>
        </w:numPr>
        <w:bidi/>
        <w:spacing w:after="0" w:line="240" w:lineRule="auto"/>
        <w:jc w:val="both"/>
        <w:rPr>
          <w:rFonts w:ascii="Traditional Arabic" w:hAnsi="Traditional Arabic" w:cs="Traditional Arabic"/>
          <w:b/>
          <w:bCs/>
          <w:sz w:val="28"/>
          <w:szCs w:val="28"/>
          <w:lang w:bidi="ar-IQ"/>
        </w:rPr>
      </w:pPr>
      <w:r w:rsidRPr="00A146DC">
        <w:rPr>
          <w:rFonts w:ascii="Traditional Arabic" w:hAnsi="Traditional Arabic" w:cs="Traditional Arabic"/>
          <w:b/>
          <w:bCs/>
          <w:sz w:val="28"/>
          <w:szCs w:val="28"/>
          <w:rtl/>
          <w:lang w:bidi="ar-IQ"/>
        </w:rPr>
        <w:lastRenderedPageBreak/>
        <w:t>التمايز والتخصص الوظيفي العالي للمنظمات الحكومية، ودرجة عالية من الاندماج والتكامل في البنية الحكومية.</w:t>
      </w:r>
    </w:p>
    <w:p w:rsidR="00A454DD" w:rsidRPr="00A146DC" w:rsidRDefault="00A454DD" w:rsidP="00A454DD">
      <w:pPr>
        <w:pStyle w:val="ListParagraph"/>
        <w:numPr>
          <w:ilvl w:val="0"/>
          <w:numId w:val="1"/>
        </w:numPr>
        <w:bidi/>
        <w:spacing w:after="0" w:line="240" w:lineRule="auto"/>
        <w:jc w:val="both"/>
        <w:rPr>
          <w:rFonts w:ascii="Traditional Arabic" w:hAnsi="Traditional Arabic" w:cs="Traditional Arabic"/>
          <w:b/>
          <w:bCs/>
          <w:sz w:val="28"/>
          <w:szCs w:val="28"/>
          <w:lang w:bidi="ar-IQ"/>
        </w:rPr>
      </w:pPr>
      <w:r w:rsidRPr="00A146DC">
        <w:rPr>
          <w:rFonts w:ascii="Traditional Arabic" w:hAnsi="Traditional Arabic" w:cs="Traditional Arabic"/>
          <w:b/>
          <w:bCs/>
          <w:sz w:val="28"/>
          <w:szCs w:val="28"/>
          <w:rtl/>
          <w:lang w:bidi="ar-IQ"/>
        </w:rPr>
        <w:t>سيطرة الاجراءات العقلانية على علمية اتخاذ القرارات السياسية، واتساع مدى القرارات السياسية والادارية وكفاءتها.</w:t>
      </w:r>
    </w:p>
    <w:p w:rsidR="00A454DD" w:rsidRPr="00A146DC" w:rsidRDefault="00A454DD" w:rsidP="00A454DD">
      <w:pPr>
        <w:pStyle w:val="ListParagraph"/>
        <w:numPr>
          <w:ilvl w:val="0"/>
          <w:numId w:val="1"/>
        </w:numPr>
        <w:bidi/>
        <w:spacing w:after="0" w:line="240" w:lineRule="auto"/>
        <w:jc w:val="both"/>
        <w:rPr>
          <w:rFonts w:ascii="Traditional Arabic" w:hAnsi="Traditional Arabic" w:cs="Traditional Arabic"/>
          <w:b/>
          <w:bCs/>
          <w:sz w:val="28"/>
          <w:szCs w:val="28"/>
          <w:lang w:bidi="ar-IQ"/>
        </w:rPr>
      </w:pPr>
      <w:r w:rsidRPr="00A146DC">
        <w:rPr>
          <w:rFonts w:ascii="Traditional Arabic" w:hAnsi="Traditional Arabic" w:cs="Traditional Arabic"/>
          <w:b/>
          <w:bCs/>
          <w:sz w:val="28"/>
          <w:szCs w:val="28"/>
          <w:rtl/>
          <w:lang w:bidi="ar-IQ"/>
        </w:rPr>
        <w:t>انتشار الاحساس الشعبي بالانتماء للتاريخ والارض والهوية القومية للدولة وفعاليته.</w:t>
      </w:r>
    </w:p>
    <w:p w:rsidR="00A454DD" w:rsidRPr="00A146DC" w:rsidRDefault="00A454DD" w:rsidP="00A454DD">
      <w:pPr>
        <w:pStyle w:val="ListParagraph"/>
        <w:numPr>
          <w:ilvl w:val="0"/>
          <w:numId w:val="1"/>
        </w:numPr>
        <w:bidi/>
        <w:spacing w:after="0" w:line="240" w:lineRule="auto"/>
        <w:jc w:val="both"/>
        <w:rPr>
          <w:rFonts w:ascii="Traditional Arabic" w:hAnsi="Traditional Arabic" w:cs="Traditional Arabic"/>
          <w:b/>
          <w:bCs/>
          <w:sz w:val="28"/>
          <w:szCs w:val="28"/>
          <w:lang w:bidi="ar-IQ"/>
        </w:rPr>
      </w:pPr>
      <w:r w:rsidRPr="00A146DC">
        <w:rPr>
          <w:rFonts w:ascii="Traditional Arabic" w:hAnsi="Traditional Arabic" w:cs="Traditional Arabic"/>
          <w:b/>
          <w:bCs/>
          <w:sz w:val="28"/>
          <w:szCs w:val="28"/>
          <w:rtl/>
          <w:lang w:bidi="ar-IQ"/>
        </w:rPr>
        <w:t>اتساع درجة الاهتمام والمشاركة الشعبية في النظام السياسي.</w:t>
      </w:r>
    </w:p>
    <w:p w:rsidR="00A454DD" w:rsidRPr="00A146DC" w:rsidRDefault="00A454DD" w:rsidP="00A454DD">
      <w:pPr>
        <w:pStyle w:val="ListParagraph"/>
        <w:numPr>
          <w:ilvl w:val="0"/>
          <w:numId w:val="1"/>
        </w:numPr>
        <w:bidi/>
        <w:spacing w:after="0" w:line="240" w:lineRule="auto"/>
        <w:jc w:val="both"/>
        <w:rPr>
          <w:rFonts w:ascii="Traditional Arabic" w:hAnsi="Traditional Arabic" w:cs="Traditional Arabic"/>
          <w:b/>
          <w:bCs/>
          <w:sz w:val="28"/>
          <w:szCs w:val="28"/>
          <w:lang w:bidi="ar-IQ"/>
        </w:rPr>
      </w:pPr>
      <w:r w:rsidRPr="00A146DC">
        <w:rPr>
          <w:rFonts w:ascii="Traditional Arabic" w:hAnsi="Traditional Arabic" w:cs="Traditional Arabic"/>
          <w:b/>
          <w:bCs/>
          <w:sz w:val="28"/>
          <w:szCs w:val="28"/>
          <w:rtl/>
          <w:lang w:bidi="ar-IQ"/>
        </w:rPr>
        <w:t>توزيع الادوار السياسية أستناداً إلى الكفاءة والانجاز وليس على أساس الوضع الاجتماعي أو الطبقي للفرد.</w:t>
      </w:r>
    </w:p>
    <w:p w:rsidR="00A454DD" w:rsidRPr="00A146DC" w:rsidRDefault="00A454DD" w:rsidP="00A454DD">
      <w:pPr>
        <w:pStyle w:val="ListParagraph"/>
        <w:numPr>
          <w:ilvl w:val="0"/>
          <w:numId w:val="1"/>
        </w:numPr>
        <w:bidi/>
        <w:spacing w:after="0" w:line="240" w:lineRule="auto"/>
        <w:jc w:val="both"/>
        <w:rPr>
          <w:rFonts w:ascii="Traditional Arabic" w:hAnsi="Traditional Arabic" w:cs="Traditional Arabic"/>
          <w:b/>
          <w:bCs/>
          <w:sz w:val="28"/>
          <w:szCs w:val="28"/>
          <w:lang w:bidi="ar-IQ"/>
        </w:rPr>
      </w:pPr>
      <w:r w:rsidRPr="00A146DC">
        <w:rPr>
          <w:rFonts w:ascii="Traditional Arabic" w:hAnsi="Traditional Arabic" w:cs="Traditional Arabic"/>
          <w:b/>
          <w:bCs/>
          <w:sz w:val="28"/>
          <w:szCs w:val="28"/>
          <w:rtl/>
          <w:lang w:bidi="ar-IQ"/>
        </w:rPr>
        <w:t>التحول العلماني للعملية السياسية، أي فصل السياسة عن الأهداف الدينية وتأثيرها</w:t>
      </w:r>
      <w:r w:rsidRPr="00A146DC">
        <w:rPr>
          <w:rFonts w:ascii="Traditional Arabic" w:hAnsi="Traditional Arabic" w:cs="Traditional Arabic"/>
          <w:b/>
          <w:bCs/>
          <w:color w:val="000000"/>
          <w:sz w:val="28"/>
          <w:szCs w:val="28"/>
          <w:vertAlign w:val="superscript"/>
          <w:rtl/>
          <w:lang w:bidi="ar-IQ"/>
        </w:rPr>
        <w:t xml:space="preserve"> (</w:t>
      </w:r>
      <w:r w:rsidRPr="00A146DC">
        <w:rPr>
          <w:rStyle w:val="EndnoteReference"/>
          <w:rFonts w:ascii="Traditional Arabic" w:hAnsi="Traditional Arabic" w:cs="Traditional Arabic"/>
          <w:b/>
          <w:bCs/>
          <w:color w:val="000000"/>
          <w:sz w:val="28"/>
          <w:szCs w:val="28"/>
          <w:rtl/>
          <w:lang w:bidi="ar-IQ"/>
        </w:rPr>
        <w:endnoteReference w:id="4"/>
      </w:r>
      <w:r w:rsidRPr="00A146DC">
        <w:rPr>
          <w:rFonts w:ascii="Traditional Arabic" w:hAnsi="Traditional Arabic" w:cs="Traditional Arabic"/>
          <w:b/>
          <w:bCs/>
          <w:color w:val="000000"/>
          <w:sz w:val="28"/>
          <w:szCs w:val="28"/>
          <w:vertAlign w:val="superscript"/>
          <w:rtl/>
          <w:lang w:bidi="ar-IQ"/>
        </w:rPr>
        <w:t>)</w:t>
      </w:r>
      <w:r w:rsidRPr="00A146DC">
        <w:rPr>
          <w:rFonts w:ascii="Traditional Arabic" w:hAnsi="Traditional Arabic" w:cs="Traditional Arabic"/>
          <w:b/>
          <w:bCs/>
          <w:color w:val="000000"/>
          <w:sz w:val="28"/>
          <w:szCs w:val="28"/>
          <w:rtl/>
          <w:lang w:bidi="ar-IQ"/>
        </w:rPr>
        <w:t xml:space="preserve">.  </w:t>
      </w:r>
    </w:p>
    <w:p w:rsidR="00A454DD" w:rsidRPr="00A146DC" w:rsidRDefault="00A454DD" w:rsidP="00A454DD">
      <w:pPr>
        <w:pStyle w:val="ListParagraph"/>
        <w:numPr>
          <w:ilvl w:val="0"/>
          <w:numId w:val="1"/>
        </w:numPr>
        <w:bidi/>
        <w:spacing w:after="0" w:line="240" w:lineRule="auto"/>
        <w:jc w:val="both"/>
        <w:rPr>
          <w:rFonts w:ascii="Traditional Arabic" w:hAnsi="Traditional Arabic" w:cs="Traditional Arabic"/>
          <w:b/>
          <w:bCs/>
          <w:sz w:val="28"/>
          <w:szCs w:val="28"/>
          <w:lang w:bidi="ar-IQ"/>
        </w:rPr>
      </w:pPr>
      <w:r w:rsidRPr="00A146DC">
        <w:rPr>
          <w:rFonts w:ascii="Traditional Arabic" w:hAnsi="Traditional Arabic" w:cs="Traditional Arabic"/>
          <w:b/>
          <w:bCs/>
          <w:sz w:val="28"/>
          <w:szCs w:val="28"/>
          <w:rtl/>
          <w:lang w:bidi="ar-IQ"/>
        </w:rPr>
        <w:t>تتصف الأنظمة السياسية الحديثة بالوعي السياسي المتزايد للمواطنين واعتناقهم لنظريات وفلسفات سياسية مستجدة</w:t>
      </w:r>
      <w:r w:rsidRPr="00A146DC">
        <w:rPr>
          <w:rFonts w:ascii="Traditional Arabic" w:hAnsi="Traditional Arabic" w:cs="Traditional Arabic"/>
          <w:b/>
          <w:bCs/>
          <w:sz w:val="28"/>
          <w:szCs w:val="28"/>
          <w:vertAlign w:val="superscript"/>
          <w:rtl/>
          <w:lang w:bidi="ar-IQ"/>
        </w:rPr>
        <w:t xml:space="preserve"> (</w:t>
      </w:r>
      <w:r w:rsidRPr="00A146DC">
        <w:rPr>
          <w:rStyle w:val="EndnoteReference"/>
          <w:rFonts w:ascii="Traditional Arabic" w:hAnsi="Traditional Arabic" w:cs="Traditional Arabic"/>
          <w:b/>
          <w:bCs/>
          <w:sz w:val="28"/>
          <w:szCs w:val="28"/>
          <w:rtl/>
          <w:lang w:bidi="ar-IQ"/>
        </w:rPr>
        <w:endnoteReference w:id="5"/>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w:t>
      </w:r>
    </w:p>
    <w:p w:rsidR="00A454DD" w:rsidRPr="00A146DC" w:rsidRDefault="00A454DD" w:rsidP="00A454DD">
      <w:pPr>
        <w:pStyle w:val="ListParagraph"/>
        <w:bidi/>
        <w:spacing w:after="0" w:line="240" w:lineRule="auto"/>
        <w:ind w:left="0"/>
        <w:jc w:val="both"/>
        <w:rPr>
          <w:rFonts w:ascii="Traditional Arabic" w:hAnsi="Traditional Arabic" w:cs="Traditional Arabic"/>
          <w:b/>
          <w:bCs/>
          <w:sz w:val="28"/>
          <w:szCs w:val="28"/>
          <w:lang w:bidi="ar-IQ"/>
        </w:rPr>
      </w:pPr>
      <w:r w:rsidRPr="00A146DC">
        <w:rPr>
          <w:rFonts w:ascii="Traditional Arabic" w:hAnsi="Traditional Arabic" w:cs="Traditional Arabic"/>
          <w:b/>
          <w:bCs/>
          <w:sz w:val="28"/>
          <w:szCs w:val="28"/>
          <w:rtl/>
          <w:lang w:bidi="ar-IQ"/>
        </w:rPr>
        <w:t xml:space="preserve">      وبصفة عامة، فإن المجتمع السياسي الحديث مجتمع دينامي متطور يتسم ببعض الخصائص المهمة التي تميزه عن المجتمعات التقليدية، ومن تلك الخصائص وجود سلطة عقلانية- علمانية، وبنى متمايزة ومشاركة جماهيرية، وبالقدرة على تحقيق عدد كبير ومتسع من الاهداف والغايات.</w:t>
      </w:r>
    </w:p>
    <w:p w:rsidR="00A454DD" w:rsidRPr="00A146DC" w:rsidRDefault="00A454DD" w:rsidP="00A454DD">
      <w:pPr>
        <w:tabs>
          <w:tab w:val="left" w:pos="3255"/>
        </w:tabs>
        <w:spacing w:after="0" w:line="240" w:lineRule="auto"/>
        <w:jc w:val="both"/>
        <w:rPr>
          <w:rFonts w:ascii="Traditional Arabic" w:hAnsi="Traditional Arabic" w:cs="Traditional Arabic"/>
          <w:b/>
          <w:bCs/>
          <w:color w:val="000000"/>
          <w:sz w:val="28"/>
          <w:szCs w:val="28"/>
          <w:rtl/>
          <w:lang w:bidi="ar-IQ"/>
        </w:rPr>
      </w:pPr>
      <w:r w:rsidRPr="00A146DC">
        <w:rPr>
          <w:rFonts w:ascii="Traditional Arabic" w:hAnsi="Traditional Arabic" w:cs="Traditional Arabic"/>
          <w:b/>
          <w:bCs/>
          <w:color w:val="000000"/>
          <w:sz w:val="28"/>
          <w:szCs w:val="28"/>
          <w:rtl/>
          <w:lang w:bidi="ar-IQ"/>
        </w:rPr>
        <w:t>أولاً: المفهوم اللغوي والاصطلاحي للتحديث.</w:t>
      </w:r>
    </w:p>
    <w:p w:rsidR="00A454DD" w:rsidRPr="00A146DC" w:rsidRDefault="00A454DD" w:rsidP="00A454DD">
      <w:pPr>
        <w:pStyle w:val="ListParagraph"/>
        <w:numPr>
          <w:ilvl w:val="0"/>
          <w:numId w:val="5"/>
        </w:numPr>
        <w:tabs>
          <w:tab w:val="left" w:pos="566"/>
        </w:tabs>
        <w:bidi/>
        <w:spacing w:after="0" w:line="240" w:lineRule="auto"/>
        <w:ind w:left="509"/>
        <w:jc w:val="both"/>
        <w:rPr>
          <w:rFonts w:ascii="Traditional Arabic" w:hAnsi="Traditional Arabic" w:cs="Traditional Arabic"/>
          <w:b/>
          <w:bCs/>
          <w:color w:val="000000"/>
          <w:sz w:val="28"/>
          <w:szCs w:val="28"/>
          <w:lang w:bidi="ar-IQ"/>
        </w:rPr>
      </w:pPr>
      <w:r w:rsidRPr="00A146DC">
        <w:rPr>
          <w:rFonts w:ascii="Traditional Arabic" w:hAnsi="Traditional Arabic" w:cs="Traditional Arabic"/>
          <w:b/>
          <w:bCs/>
          <w:sz w:val="28"/>
          <w:szCs w:val="28"/>
          <w:rtl/>
        </w:rPr>
        <w:t>المفهوم اللغوي للتحديث، التحديث، كلمة مشتقة من الحداثة، حدّث شيء، أي جعله حديثاً ومعناه التجديد</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6"/>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.وصفة(حديث) في اللغة تعني نقيض القديم</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7"/>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 واصبحت صفة (حديث) في اواخر القرن السادس عشر مرادفاً بدرجة تزيد أو تنقص لتعبير الآن، ولأن صفة الآن أو حالاً تتناقض مع كل ما يرتبط بالقديم</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8"/>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 فالتحديث يعني تجاوز للقديم وتحرر الانسان من مكتسبات التراث(التقليد الذي يمثل حامل للقديم واستمرار له) والارتباط بالافكار والقيم الحديثة. والمعنى اللغوي للتحديث، أن تدفع الحياة في شيء قديم، ليصبح مأخوذاً به عصرياً</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color w:val="000000"/>
          <w:sz w:val="28"/>
          <w:szCs w:val="28"/>
          <w:rtl/>
          <w:lang w:bidi="ar-IQ"/>
        </w:rPr>
        <w:endnoteReference w:id="9"/>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.أما في المعاجم الانكليزية يشير مصطلح</w:t>
      </w:r>
      <w:r>
        <w:rPr>
          <w:rFonts w:ascii="Traditional Arabic" w:hAnsi="Traditional Arabic" w:cs="Traditional Arabic" w:hint="cs"/>
          <w:b/>
          <w:bCs/>
          <w:sz w:val="28"/>
          <w:szCs w:val="28"/>
          <w:rtl/>
        </w:rPr>
        <w:t xml:space="preserve"> </w:t>
      </w:r>
      <w:r w:rsidRPr="00A146DC">
        <w:rPr>
          <w:rFonts w:ascii="Traditional Arabic" w:hAnsi="Traditional Arabic" w:cs="Traditional Arabic"/>
          <w:b/>
          <w:bCs/>
          <w:sz w:val="28"/>
          <w:szCs w:val="28"/>
          <w:rtl/>
        </w:rPr>
        <w:t>(</w:t>
      </w:r>
      <w:r w:rsidRPr="00A146DC">
        <w:rPr>
          <w:rFonts w:ascii="Traditional Arabic" w:hAnsi="Traditional Arabic" w:cs="Traditional Arabic"/>
          <w:b/>
          <w:bCs/>
          <w:sz w:val="28"/>
          <w:szCs w:val="28"/>
        </w:rPr>
        <w:t>Modernization</w:t>
      </w:r>
      <w:r w:rsidRPr="00A146DC">
        <w:rPr>
          <w:rFonts w:ascii="Traditional Arabic" w:hAnsi="Traditional Arabic" w:cs="Traditional Arabic"/>
          <w:b/>
          <w:bCs/>
          <w:sz w:val="28"/>
          <w:szCs w:val="28"/>
          <w:rtl/>
        </w:rPr>
        <w:t>) إلى تجديد أو تحديث أو جعل الشيء عصرياً</w:t>
      </w:r>
      <w:r w:rsidRPr="00A146DC">
        <w:rPr>
          <w:rFonts w:ascii="Traditional Arabic" w:hAnsi="Traditional Arabic" w:cs="Traditional Arabic"/>
          <w:b/>
          <w:bCs/>
          <w:color w:val="000000"/>
          <w:sz w:val="28"/>
          <w:szCs w:val="28"/>
          <w:vertAlign w:val="superscript"/>
          <w:rtl/>
          <w:lang w:bidi="ar-IQ"/>
        </w:rPr>
        <w:t xml:space="preserve"> (</w:t>
      </w:r>
      <w:r w:rsidRPr="00A146DC">
        <w:rPr>
          <w:rStyle w:val="EndnoteReference"/>
          <w:rFonts w:ascii="Traditional Arabic" w:hAnsi="Traditional Arabic" w:cs="Traditional Arabic"/>
          <w:b/>
          <w:bCs/>
          <w:color w:val="000000"/>
          <w:sz w:val="28"/>
          <w:szCs w:val="28"/>
          <w:rtl/>
          <w:lang w:bidi="ar-IQ"/>
        </w:rPr>
        <w:endnoteReference w:id="10"/>
      </w:r>
      <w:r w:rsidRPr="00A146DC">
        <w:rPr>
          <w:rFonts w:ascii="Traditional Arabic" w:hAnsi="Traditional Arabic" w:cs="Traditional Arabic"/>
          <w:b/>
          <w:bCs/>
          <w:color w:val="000000"/>
          <w:sz w:val="28"/>
          <w:szCs w:val="28"/>
          <w:vertAlign w:val="superscript"/>
          <w:rtl/>
          <w:lang w:bidi="ar-IQ"/>
        </w:rPr>
        <w:t>)</w:t>
      </w:r>
      <w:r w:rsidRPr="00A146DC">
        <w:rPr>
          <w:rFonts w:ascii="Traditional Arabic" w:hAnsi="Traditional Arabic" w:cs="Traditional Arabic"/>
          <w:b/>
          <w:bCs/>
          <w:color w:val="000000"/>
          <w:sz w:val="28"/>
          <w:szCs w:val="28"/>
          <w:rtl/>
          <w:lang w:bidi="ar-IQ"/>
        </w:rPr>
        <w:t xml:space="preserve">. </w:t>
      </w:r>
    </w:p>
    <w:p w:rsidR="00A454DD" w:rsidRPr="00A146DC" w:rsidRDefault="00A454DD" w:rsidP="00A454DD">
      <w:pPr>
        <w:spacing w:after="0" w:line="240" w:lineRule="auto"/>
        <w:jc w:val="both"/>
        <w:rPr>
          <w:rFonts w:ascii="Traditional Arabic" w:hAnsi="Traditional Arabic" w:cs="Traditional Arabic"/>
          <w:b/>
          <w:bCs/>
          <w:color w:val="000000"/>
          <w:sz w:val="28"/>
          <w:szCs w:val="28"/>
          <w:rtl/>
          <w:lang w:bidi="ar-IQ"/>
        </w:rPr>
      </w:pPr>
      <w:r w:rsidRPr="00A146DC">
        <w:rPr>
          <w:rFonts w:ascii="Traditional Arabic" w:hAnsi="Traditional Arabic" w:cs="Traditional Arabic"/>
          <w:b/>
          <w:bCs/>
          <w:sz w:val="28"/>
          <w:szCs w:val="28"/>
          <w:rtl/>
        </w:rPr>
        <w:t>2- المفهوم الاصطلاحي للتحديث، يُعرف عالم الاجتماع الامريكي تالكوت بارسونز(</w:t>
      </w:r>
      <w:r w:rsidRPr="00A146DC">
        <w:rPr>
          <w:rFonts w:ascii="Traditional Arabic" w:hAnsi="Traditional Arabic" w:cs="Traditional Arabic"/>
          <w:b/>
          <w:bCs/>
          <w:sz w:val="28"/>
          <w:szCs w:val="28"/>
        </w:rPr>
        <w:t>Talcott Parsons</w:t>
      </w:r>
      <w:r w:rsidRPr="00A146DC">
        <w:rPr>
          <w:rFonts w:ascii="Traditional Arabic" w:hAnsi="Traditional Arabic" w:cs="Traditional Arabic"/>
          <w:b/>
          <w:bCs/>
          <w:sz w:val="28"/>
          <w:szCs w:val="28"/>
          <w:rtl/>
        </w:rPr>
        <w:t xml:space="preserve">) </w:t>
      </w:r>
      <w:r w:rsidRPr="00A146DC">
        <w:rPr>
          <w:rFonts w:ascii="Traditional Arabic" w:hAnsi="Traditional Arabic" w:cs="Traditional Arabic"/>
          <w:b/>
          <w:bCs/>
          <w:sz w:val="28"/>
          <w:szCs w:val="28"/>
          <w:rtl/>
          <w:lang w:bidi="ar-IQ"/>
        </w:rPr>
        <w:t>التحديث، بأنه عملية تغيير مفاهيم المجتمع التقليدي وإبدالها بقيم حديثة</w:t>
      </w:r>
      <w:r w:rsidRPr="00A146DC">
        <w:rPr>
          <w:rFonts w:ascii="Traditional Arabic" w:hAnsi="Traditional Arabic" w:cs="Traditional Arabic"/>
          <w:b/>
          <w:bCs/>
          <w:sz w:val="28"/>
          <w:szCs w:val="28"/>
          <w:vertAlign w:val="superscript"/>
          <w:rtl/>
          <w:lang w:bidi="ar-IQ"/>
        </w:rPr>
        <w:t>(</w:t>
      </w:r>
      <w:r w:rsidRPr="00A146DC">
        <w:rPr>
          <w:rStyle w:val="EndnoteReference"/>
          <w:rFonts w:ascii="Traditional Arabic" w:hAnsi="Traditional Arabic" w:cs="Traditional Arabic"/>
          <w:b/>
          <w:bCs/>
          <w:sz w:val="28"/>
          <w:szCs w:val="28"/>
          <w:rtl/>
          <w:lang w:bidi="ar-IQ"/>
        </w:rPr>
        <w:endnoteReference w:id="11"/>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w:t>
      </w:r>
      <w:r w:rsidRPr="00A146DC">
        <w:rPr>
          <w:rFonts w:ascii="Traditional Arabic" w:hAnsi="Traditional Arabic" w:cs="Traditional Arabic"/>
          <w:b/>
          <w:bCs/>
          <w:sz w:val="28"/>
          <w:szCs w:val="28"/>
          <w:rtl/>
        </w:rPr>
        <w:t>هذا التعريف يرى بأن القيم والاعراف التقليدية تؤثر في بنية وخصائص النظم الاجتماعية والسياسية والاقتصادية فلا بد من ابدالها بقيم حديثة. فالتحديث بهذا المعنى، عملية تحول مجتمعاً مستنداً إلى القيم والمؤسسات التقليدية إلى مجتمع قادر على اتخاذ خصائص المجتمعات المتطورة أو الحديثة</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12"/>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w:t>
      </w:r>
      <w:r w:rsidRPr="00A146DC">
        <w:rPr>
          <w:rFonts w:ascii="Traditional Arabic" w:hAnsi="Traditional Arabic" w:cs="Traditional Arabic"/>
          <w:b/>
          <w:bCs/>
          <w:color w:val="FF0000"/>
          <w:sz w:val="28"/>
          <w:szCs w:val="28"/>
          <w:rtl/>
          <w:lang w:bidi="ar-IQ"/>
        </w:rPr>
        <w:t xml:space="preserve"> </w:t>
      </w:r>
      <w:r w:rsidRPr="00A146DC">
        <w:rPr>
          <w:rFonts w:ascii="Traditional Arabic" w:hAnsi="Traditional Arabic" w:cs="Traditional Arabic"/>
          <w:b/>
          <w:bCs/>
          <w:sz w:val="28"/>
          <w:szCs w:val="28"/>
          <w:rtl/>
        </w:rPr>
        <w:t>فمصطلح التحديث مصطلح شامل يهدف إلى إدخال تغييرات عديدة في وقت واحد وعلى مستويات متعددة، فهو يشير إلى إنتقال المجتمع من مجتمع تقليدي أو مجتمع ما قبل الحديث إلى أنماط تكنولوجية وما يتعلق بها من تنظيم اجتماعي يميز الدول الغربية المتقدمة اقتصادياً والمستقرة سياسياً</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13"/>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.ويعرف (جون سكوت/ إستاذ علم الاجتماع في جامعة ايسيكس، بريطانيا</w:t>
      </w:r>
      <w:r w:rsidRPr="00A146DC">
        <w:rPr>
          <w:rFonts w:ascii="Traditional Arabic" w:hAnsi="Traditional Arabic" w:cs="Traditional Arabic"/>
          <w:b/>
          <w:bCs/>
          <w:color w:val="000000"/>
          <w:sz w:val="28"/>
          <w:szCs w:val="28"/>
          <w:rtl/>
          <w:lang w:bidi="ar-IQ"/>
        </w:rPr>
        <w:t>)</w:t>
      </w:r>
      <w:r w:rsidRPr="00A146DC">
        <w:rPr>
          <w:rFonts w:ascii="Traditional Arabic" w:hAnsi="Traditional Arabic" w:cs="Traditional Arabic"/>
          <w:b/>
          <w:bCs/>
          <w:sz w:val="28"/>
          <w:szCs w:val="28"/>
          <w:rtl/>
        </w:rPr>
        <w:t xml:space="preserve"> التحديث، بأنه محاولة المجتمع للحاق بالتقدم إذ يحاول المجتمع المتأخر اللحاق بالمجتمع المتقدم، وهذا يتطلب التحول من الريفي إلى المدني ومن التقليدي إلى الحديث</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14"/>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w:t>
      </w:r>
      <w:r w:rsidRPr="00A146DC">
        <w:rPr>
          <w:rFonts w:ascii="Traditional Arabic" w:hAnsi="Traditional Arabic" w:cs="Traditional Arabic"/>
          <w:b/>
          <w:bCs/>
          <w:color w:val="000000"/>
          <w:sz w:val="28"/>
          <w:szCs w:val="28"/>
          <w:rtl/>
          <w:lang w:bidi="ar-IQ"/>
        </w:rPr>
        <w:t xml:space="preserve"> </w:t>
      </w:r>
      <w:r w:rsidRPr="00A146DC">
        <w:rPr>
          <w:rFonts w:ascii="Traditional Arabic" w:hAnsi="Traditional Arabic" w:cs="Traditional Arabic"/>
          <w:b/>
          <w:bCs/>
          <w:sz w:val="28"/>
          <w:szCs w:val="28"/>
          <w:rtl/>
        </w:rPr>
        <w:t xml:space="preserve">إن هذا </w:t>
      </w:r>
      <w:r w:rsidRPr="00A146DC">
        <w:rPr>
          <w:rFonts w:ascii="Traditional Arabic" w:hAnsi="Traditional Arabic" w:cs="Traditional Arabic"/>
          <w:b/>
          <w:bCs/>
          <w:sz w:val="28"/>
          <w:szCs w:val="28"/>
          <w:rtl/>
        </w:rPr>
        <w:lastRenderedPageBreak/>
        <w:t>التعريف مرتبط بشكل واضح بفكر التطور التي تم وضعها كي تلحق المجتمعات المتأخرة في عالم الجنوب بركب التقدم الغربي عن طريق التحديث. والاخذ بالسمات المميزة لأكثر البلدان تقدماً، محققاً الاشياء التي تشترك فيها المجتمعات الغربية الحديثة، وستلغى المجتمعات التقليدية تدريجياً مؤسساتها وقيمها الاقتصادية، والسياسية، وبوجه</w:t>
      </w:r>
      <w:r w:rsidRPr="00A146DC">
        <w:rPr>
          <w:rFonts w:ascii="Traditional Arabic" w:hAnsi="Traditional Arabic" w:cs="Traditional Arabic"/>
          <w:b/>
          <w:bCs/>
          <w:sz w:val="28"/>
          <w:szCs w:val="28"/>
          <w:rtl/>
          <w:lang w:bidi="ar-IQ"/>
        </w:rPr>
        <w:t xml:space="preserve"> </w:t>
      </w:r>
      <w:r w:rsidRPr="00A146DC">
        <w:rPr>
          <w:rFonts w:ascii="Traditional Arabic" w:hAnsi="Traditional Arabic" w:cs="Traditional Arabic"/>
          <w:b/>
          <w:bCs/>
          <w:sz w:val="28"/>
          <w:szCs w:val="28"/>
          <w:rtl/>
        </w:rPr>
        <w:t>خاص الثقافية، لأحلال قيم ومؤسسات حديثة محلها</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15"/>
      </w:r>
      <w:r w:rsidRPr="00A146DC">
        <w:rPr>
          <w:rFonts w:ascii="Traditional Arabic" w:hAnsi="Traditional Arabic" w:cs="Traditional Arabic"/>
          <w:b/>
          <w:bCs/>
          <w:color w:val="000000"/>
          <w:sz w:val="28"/>
          <w:szCs w:val="28"/>
          <w:vertAlign w:val="superscript"/>
          <w:rtl/>
          <w:lang w:bidi="ar-IQ"/>
        </w:rPr>
        <w:t>)</w:t>
      </w:r>
      <w:r w:rsidRPr="00A146DC">
        <w:rPr>
          <w:rFonts w:ascii="Traditional Arabic" w:hAnsi="Traditional Arabic" w:cs="Traditional Arabic"/>
          <w:b/>
          <w:bCs/>
          <w:color w:val="000000"/>
          <w:sz w:val="28"/>
          <w:szCs w:val="28"/>
          <w:rtl/>
          <w:lang w:bidi="ar-IQ"/>
        </w:rPr>
        <w:t>.كما يعرف ولبرت مور</w:t>
      </w:r>
      <w:r w:rsidRPr="00A146DC">
        <w:rPr>
          <w:rFonts w:ascii="Traditional Arabic" w:hAnsi="Traditional Arabic" w:cs="Traditional Arabic"/>
          <w:b/>
          <w:bCs/>
          <w:color w:val="000000"/>
          <w:sz w:val="28"/>
          <w:szCs w:val="28"/>
          <w:lang w:bidi="ar-IQ"/>
        </w:rPr>
        <w:t xml:space="preserve"> (Wlbert E.Moor)</w:t>
      </w:r>
      <w:r w:rsidRPr="00A146DC">
        <w:rPr>
          <w:rFonts w:ascii="Traditional Arabic" w:hAnsi="Traditional Arabic" w:cs="Traditional Arabic"/>
          <w:b/>
          <w:bCs/>
          <w:color w:val="000000"/>
          <w:sz w:val="28"/>
          <w:szCs w:val="28"/>
          <w:rtl/>
          <w:lang w:bidi="ar-IQ"/>
        </w:rPr>
        <w:t xml:space="preserve">التحديث، </w:t>
      </w:r>
      <w:r w:rsidRPr="00A146DC">
        <w:rPr>
          <w:rFonts w:ascii="Traditional Arabic" w:hAnsi="Traditional Arabic" w:cs="Traditional Arabic"/>
          <w:b/>
          <w:bCs/>
          <w:sz w:val="28"/>
          <w:szCs w:val="28"/>
          <w:rtl/>
        </w:rPr>
        <w:t>بأنه عملية أنتقال المجتمع من حالته التقليدية التي لم تصل بعد إلى مرحلة المجتمع الحديث والتطور التكنولوجي والتنظيم الاجتماعي والسياسي والاقتصادي الذي يميز المجتمعات الغربية المتطورة عن المجتمعات التقليدية المتخلفة</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16"/>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.وأذا كانت عملية نقل النظم التكنولوجية والاقتصادية الغربية تتم بسهولة نسبياً ولا تثير العديد من المشاكل، فإن الأمر لا ينطبق على الجوانب الاجتماعية والسياسية وخاصة الجوانب الثقافية والقيمية أذ على العكس تبقى محفوفة بمخاطر جمّة مخيفة</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17"/>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rPr>
        <w:t xml:space="preserve"> </w:t>
      </w:r>
      <w:r w:rsidRPr="00A146DC">
        <w:rPr>
          <w:rFonts w:ascii="Traditional Arabic" w:hAnsi="Traditional Arabic" w:cs="Traditional Arabic"/>
          <w:b/>
          <w:bCs/>
          <w:sz w:val="28"/>
          <w:szCs w:val="28"/>
          <w:rtl/>
          <w:lang w:bidi="ar-IQ"/>
        </w:rPr>
        <w:t xml:space="preserve">    </w:t>
      </w:r>
      <w:r w:rsidRPr="00A146DC">
        <w:rPr>
          <w:rFonts w:ascii="Traditional Arabic" w:hAnsi="Traditional Arabic" w:cs="Traditional Arabic"/>
          <w:b/>
          <w:bCs/>
          <w:sz w:val="28"/>
          <w:szCs w:val="28"/>
          <w:rtl/>
        </w:rPr>
        <w:t>وفي هذا الصدد يمكننا القول، أن معظم التعاريف التي اعطيت لمفهوم التحديث يختزل عملية التحديث في النموذج الغربي(أكتساب الطابع الغربي)</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18"/>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.وإذا نظرنا إلى التحديث في بلدان اوربا الغربية، ممكن أن يتصف بكونه عملية تعبئة وتمايز وعلمنة</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19"/>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.وهنا يصبح التحديث عملية اقتباس المعارف والمهارات المنجزة في الغرب</w:t>
      </w:r>
    </w:p>
    <w:p w:rsidR="00A454DD" w:rsidRPr="00A146DC" w:rsidRDefault="00A454DD" w:rsidP="00A454DD">
      <w:pPr>
        <w:tabs>
          <w:tab w:val="left" w:pos="3255"/>
        </w:tabs>
        <w:spacing w:after="0" w:line="240" w:lineRule="auto"/>
        <w:jc w:val="both"/>
        <w:rPr>
          <w:rFonts w:ascii="Traditional Arabic" w:hAnsi="Traditional Arabic" w:cs="Traditional Arabic"/>
          <w:b/>
          <w:bCs/>
          <w:color w:val="000000"/>
          <w:sz w:val="28"/>
          <w:szCs w:val="28"/>
          <w:rtl/>
          <w:lang w:bidi="ar-IQ"/>
        </w:rPr>
      </w:pPr>
      <w:r w:rsidRPr="00A146DC">
        <w:rPr>
          <w:rFonts w:ascii="Traditional Arabic" w:hAnsi="Traditional Arabic" w:cs="Traditional Arabic"/>
          <w:b/>
          <w:bCs/>
          <w:color w:val="000000"/>
          <w:sz w:val="28"/>
          <w:szCs w:val="28"/>
          <w:rtl/>
          <w:lang w:bidi="ar-IQ"/>
        </w:rPr>
        <w:t>ثانياً: مفهوم التحديث السياسي.</w:t>
      </w:r>
    </w:p>
    <w:p w:rsidR="00A454DD" w:rsidRPr="00A146DC" w:rsidRDefault="00A454DD" w:rsidP="00A454DD">
      <w:pPr>
        <w:tabs>
          <w:tab w:val="left" w:pos="3255"/>
        </w:tabs>
        <w:spacing w:after="0" w:line="240" w:lineRule="auto"/>
        <w:jc w:val="both"/>
        <w:rPr>
          <w:rFonts w:ascii="Traditional Arabic" w:hAnsi="Traditional Arabic" w:cs="Traditional Arabic"/>
          <w:b/>
          <w:bCs/>
          <w:sz w:val="28"/>
          <w:szCs w:val="28"/>
          <w:rtl/>
        </w:rPr>
      </w:pPr>
      <w:r w:rsidRPr="00A146DC">
        <w:rPr>
          <w:rFonts w:ascii="Traditional Arabic" w:hAnsi="Traditional Arabic" w:cs="Traditional Arabic"/>
          <w:b/>
          <w:bCs/>
          <w:color w:val="000000"/>
          <w:sz w:val="28"/>
          <w:szCs w:val="28"/>
          <w:rtl/>
          <w:lang w:bidi="ar-IQ"/>
        </w:rPr>
        <w:t xml:space="preserve">     </w:t>
      </w:r>
      <w:r w:rsidRPr="00A146DC">
        <w:rPr>
          <w:rFonts w:ascii="Traditional Arabic" w:hAnsi="Traditional Arabic" w:cs="Traditional Arabic"/>
          <w:b/>
          <w:bCs/>
          <w:sz w:val="28"/>
          <w:szCs w:val="28"/>
          <w:rtl/>
        </w:rPr>
        <w:t>إن التحديث السياسي، هو جانب من جوانب التحديث المتعددة كالتحديث الاجتماعي والاقتصادي والثقافي. يعرف عالم الاجتماع الالماني كارل دويتش(</w:t>
      </w:r>
      <w:r w:rsidRPr="00A146DC">
        <w:rPr>
          <w:rFonts w:ascii="Traditional Arabic" w:hAnsi="Traditional Arabic" w:cs="Traditional Arabic"/>
          <w:b/>
          <w:bCs/>
          <w:sz w:val="28"/>
          <w:szCs w:val="28"/>
        </w:rPr>
        <w:t>Karl Deutech</w:t>
      </w:r>
      <w:r w:rsidRPr="00A146DC">
        <w:rPr>
          <w:rFonts w:ascii="Traditional Arabic" w:hAnsi="Traditional Arabic" w:cs="Traditional Arabic"/>
          <w:b/>
          <w:bCs/>
          <w:sz w:val="28"/>
          <w:szCs w:val="28"/>
          <w:rtl/>
        </w:rPr>
        <w:t>) التحديث السياسي، بأنه عملية الانتقال من المجتمع المقيد بسلطة النخبة وبانعدام التخصص وتأدية وظائف محددة إلى مجتمع تتعدد فيه المهمات السياسية وتظهر المجموعات السياسية المتباينة وتتسع درجة المشاركة</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20"/>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 يُفهم من هذا التعريف على أن التحديث السياسي هو عملية انتقال من نظام يقوم على أسس تقليدية إلى نظام سياسي قائم على أسس دستورية قوُامه سيادة الأمة، ومبدأ التمثيلية والمواطنة، المشاركة السياسية المتزايدة من قبل فئات المجتمع، ومبدأ التمايز الوظيفي والتخصص البنيوي، ودرجة عالية من المؤسساتية. وفي الغالب يكون ذلك من أصعب مهام عملية التحديث ولكنه يعد بعداً أساسياً في عملية التحديث السياسي.إما عالم السياسة الأمريكي(صموئيل هنتنغتون) الذي يعد من أبرز الذين كتبوا في مجال التحديث والقضايا المرتبطة به، وفي كتابه المعنون" النظام السياسي لمجتمعات متغيرة". يحدد هنتنغتون أهم اوجه التحديث السياسي في ثلاث عناوين رئيسية، وهي:</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21"/>
      </w:r>
      <w:r w:rsidRPr="00A146DC">
        <w:rPr>
          <w:rFonts w:ascii="Traditional Arabic" w:hAnsi="Traditional Arabic" w:cs="Traditional Arabic"/>
          <w:b/>
          <w:bCs/>
          <w:sz w:val="28"/>
          <w:szCs w:val="28"/>
          <w:vertAlign w:val="superscript"/>
          <w:rtl/>
        </w:rPr>
        <w:t>)</w:t>
      </w:r>
    </w:p>
    <w:p w:rsidR="00A454DD" w:rsidRPr="00A146DC" w:rsidRDefault="00A454DD" w:rsidP="00A454DD">
      <w:pPr>
        <w:pStyle w:val="ListParagraph"/>
        <w:numPr>
          <w:ilvl w:val="0"/>
          <w:numId w:val="6"/>
        </w:numPr>
        <w:tabs>
          <w:tab w:val="left" w:pos="566"/>
        </w:tabs>
        <w:bidi/>
        <w:spacing w:after="0" w:line="240" w:lineRule="auto"/>
        <w:ind w:left="509"/>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rPr>
        <w:t>عقلنة</w:t>
      </w:r>
      <w:r w:rsidRPr="00A146DC">
        <w:rPr>
          <w:rFonts w:ascii="Traditional Arabic" w:hAnsi="Traditional Arabic" w:cs="Traditional Arabic"/>
          <w:b/>
          <w:bCs/>
          <w:color w:val="000000"/>
          <w:sz w:val="28"/>
          <w:szCs w:val="28"/>
          <w:vertAlign w:val="superscript"/>
          <w:rtl/>
          <w:lang w:bidi="ar-IQ"/>
        </w:rPr>
        <w:t>(</w:t>
      </w:r>
      <w:r w:rsidRPr="00A146DC">
        <w:rPr>
          <w:rStyle w:val="EndnoteReference"/>
          <w:rFonts w:ascii="Traditional Arabic" w:hAnsi="Traditional Arabic" w:cs="Traditional Arabic"/>
          <w:b/>
          <w:bCs/>
          <w:color w:val="000000"/>
          <w:sz w:val="28"/>
          <w:szCs w:val="28"/>
          <w:lang w:bidi="ar-IQ"/>
        </w:rPr>
        <w:endnoteReference w:customMarkFollows="1" w:id="22"/>
        <w:sym w:font="Symbol" w:char="F02A"/>
      </w:r>
      <w:r w:rsidRPr="00A146DC">
        <w:rPr>
          <w:rFonts w:ascii="Traditional Arabic" w:hAnsi="Traditional Arabic" w:cs="Traditional Arabic"/>
          <w:b/>
          <w:bCs/>
          <w:color w:val="000000"/>
          <w:sz w:val="28"/>
          <w:szCs w:val="28"/>
          <w:vertAlign w:val="superscript"/>
          <w:rtl/>
          <w:lang w:bidi="ar-IQ"/>
        </w:rPr>
        <w:t>)</w:t>
      </w:r>
      <w:r w:rsidRPr="00A146DC">
        <w:rPr>
          <w:rFonts w:ascii="Traditional Arabic" w:hAnsi="Traditional Arabic" w:cs="Traditional Arabic"/>
          <w:b/>
          <w:bCs/>
          <w:sz w:val="28"/>
          <w:szCs w:val="28"/>
          <w:rtl/>
        </w:rPr>
        <w:t>السلطة السياسية، أي استبدال عدد كبير من السلطات السياسية التقليدية والدينية والعائلية والعرقية بسلطة سياسية قومية علمانية موحدة.</w:t>
      </w:r>
    </w:p>
    <w:p w:rsidR="00A454DD" w:rsidRPr="00A146DC" w:rsidRDefault="00A454DD" w:rsidP="00A454DD">
      <w:pPr>
        <w:pStyle w:val="ListParagraph"/>
        <w:numPr>
          <w:ilvl w:val="0"/>
          <w:numId w:val="6"/>
        </w:numPr>
        <w:tabs>
          <w:tab w:val="left" w:pos="566"/>
        </w:tabs>
        <w:bidi/>
        <w:spacing w:after="0" w:line="240" w:lineRule="auto"/>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rPr>
        <w:t>تمايز وظائف سياسية جديدة وتطوير بنى متخصصة لتنفيذ هذه الوظائف.</w:t>
      </w:r>
    </w:p>
    <w:p w:rsidR="00A454DD" w:rsidRPr="00A146DC" w:rsidRDefault="00A454DD" w:rsidP="00A454DD">
      <w:pPr>
        <w:pStyle w:val="ListParagraph"/>
        <w:numPr>
          <w:ilvl w:val="0"/>
          <w:numId w:val="6"/>
        </w:numPr>
        <w:tabs>
          <w:tab w:val="left" w:pos="566"/>
        </w:tabs>
        <w:bidi/>
        <w:spacing w:after="0" w:line="240" w:lineRule="auto"/>
        <w:jc w:val="both"/>
        <w:rPr>
          <w:rFonts w:ascii="Traditional Arabic" w:hAnsi="Traditional Arabic" w:cs="Traditional Arabic"/>
          <w:b/>
          <w:bCs/>
          <w:sz w:val="28"/>
          <w:szCs w:val="28"/>
          <w:rtl/>
        </w:rPr>
      </w:pPr>
      <w:r w:rsidRPr="00A146DC">
        <w:rPr>
          <w:rFonts w:ascii="Traditional Arabic" w:hAnsi="Traditional Arabic" w:cs="Traditional Arabic"/>
          <w:b/>
          <w:bCs/>
          <w:sz w:val="28"/>
          <w:szCs w:val="28"/>
          <w:rtl/>
        </w:rPr>
        <w:t>المشاركة المتزايدة في السياسة من قبل فئات اجتماعية في المجتمع.</w:t>
      </w:r>
    </w:p>
    <w:p w:rsidR="00A454DD" w:rsidRPr="00A146DC" w:rsidRDefault="00A454DD" w:rsidP="00A454DD">
      <w:pPr>
        <w:tabs>
          <w:tab w:val="left" w:pos="3255"/>
        </w:tabs>
        <w:spacing w:after="0" w:line="240" w:lineRule="auto"/>
        <w:jc w:val="both"/>
        <w:rPr>
          <w:rFonts w:ascii="Traditional Arabic" w:hAnsi="Traditional Arabic" w:cs="Traditional Arabic"/>
          <w:b/>
          <w:bCs/>
          <w:sz w:val="28"/>
          <w:szCs w:val="28"/>
          <w:vertAlign w:val="superscript"/>
          <w:rtl/>
        </w:rPr>
      </w:pPr>
      <w:r w:rsidRPr="00A146DC">
        <w:rPr>
          <w:rFonts w:ascii="Traditional Arabic" w:hAnsi="Traditional Arabic" w:cs="Traditional Arabic"/>
          <w:b/>
          <w:bCs/>
          <w:sz w:val="28"/>
          <w:szCs w:val="28"/>
          <w:rtl/>
        </w:rPr>
        <w:t xml:space="preserve">    وفي اعتقادي أن تلك النقاط التي حددها هنتغتون تمثل نقاط التقاء العديد من الكتابات بشأن مفهوم التحديث السياسي. إن جوهر التحديث السياسي عند هنتنغتون هو (المؤسساتي)</w:t>
      </w:r>
      <w:r w:rsidRPr="00A146DC">
        <w:rPr>
          <w:rFonts w:ascii="Traditional Arabic" w:hAnsi="Traditional Arabic" w:cs="Traditional Arabic"/>
          <w:b/>
          <w:bCs/>
          <w:color w:val="000000"/>
          <w:sz w:val="28"/>
          <w:szCs w:val="28"/>
          <w:vertAlign w:val="superscript"/>
          <w:rtl/>
          <w:lang w:bidi="ar-IQ"/>
        </w:rPr>
        <w:t xml:space="preserve"> (</w:t>
      </w:r>
      <w:r w:rsidRPr="00A146DC">
        <w:rPr>
          <w:rStyle w:val="EndnoteReference"/>
          <w:rFonts w:ascii="Traditional Arabic" w:hAnsi="Traditional Arabic" w:cs="Traditional Arabic"/>
          <w:b/>
          <w:bCs/>
          <w:color w:val="000000"/>
          <w:sz w:val="28"/>
          <w:szCs w:val="28"/>
          <w:lang w:bidi="ar-IQ"/>
        </w:rPr>
        <w:endnoteReference w:customMarkFollows="1" w:id="23"/>
        <w:sym w:font="Symbol" w:char="F02A"/>
      </w:r>
      <w:r w:rsidRPr="00A146DC">
        <w:rPr>
          <w:rStyle w:val="EndnoteReference"/>
          <w:rFonts w:ascii="Traditional Arabic" w:hAnsi="Traditional Arabic" w:cs="Traditional Arabic"/>
          <w:b/>
          <w:bCs/>
          <w:color w:val="000000"/>
          <w:sz w:val="28"/>
          <w:szCs w:val="28"/>
          <w:lang w:bidi="ar-IQ"/>
        </w:rPr>
        <w:sym w:font="Symbol" w:char="F02A"/>
      </w:r>
      <w:r w:rsidRPr="00A146DC">
        <w:rPr>
          <w:rFonts w:ascii="Traditional Arabic" w:hAnsi="Traditional Arabic" w:cs="Traditional Arabic"/>
          <w:b/>
          <w:bCs/>
          <w:color w:val="000000"/>
          <w:sz w:val="28"/>
          <w:szCs w:val="28"/>
          <w:vertAlign w:val="superscript"/>
          <w:rtl/>
          <w:lang w:bidi="ar-IQ"/>
        </w:rPr>
        <w:t xml:space="preserve">) </w:t>
      </w:r>
      <w:r w:rsidRPr="00A146DC">
        <w:rPr>
          <w:rFonts w:ascii="Traditional Arabic" w:hAnsi="Traditional Arabic" w:cs="Traditional Arabic"/>
          <w:b/>
          <w:bCs/>
          <w:sz w:val="28"/>
          <w:szCs w:val="28"/>
          <w:rtl/>
        </w:rPr>
        <w:t xml:space="preserve">، وإن مستوى المؤسساتية في أي نظام ساسي يمكن قياسه من خلال(التكّيف، التعقيد، التماسك، الاستقلالية)، وهذا مايميز </w:t>
      </w:r>
      <w:r w:rsidRPr="00A146DC">
        <w:rPr>
          <w:rFonts w:ascii="Traditional Arabic" w:hAnsi="Traditional Arabic" w:cs="Traditional Arabic"/>
          <w:b/>
          <w:bCs/>
          <w:sz w:val="28"/>
          <w:szCs w:val="28"/>
          <w:rtl/>
        </w:rPr>
        <w:lastRenderedPageBreak/>
        <w:t>النظم الحديثة عن الانظمة التقليدية</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24"/>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.فالنظام السياسي المبني على المؤسسات المستقرة والملائمة للمجتمع ذات التركيب المعقدة والتي تتمتع بالاستقلالية الذاتية والتمايز وفي أطار من التوافق، هو ذلك النظام الضامن لحد مناسب من القدرة على الاستجابة لمطالب بيئته.إما الباحث (ثامر كامل محمد) يربط مفهوم التحديث بخمسة عناوين أساسية وهي:</w:t>
      </w:r>
      <w:r w:rsidRPr="00A146DC">
        <w:rPr>
          <w:rFonts w:ascii="Traditional Arabic" w:hAnsi="Traditional Arabic" w:cs="Traditional Arabic"/>
          <w:b/>
          <w:bCs/>
          <w:sz w:val="28"/>
          <w:szCs w:val="28"/>
          <w:vertAlign w:val="superscript"/>
          <w:rtl/>
        </w:rPr>
        <w:t>(</w:t>
      </w:r>
      <w:r w:rsidRPr="00A146DC">
        <w:rPr>
          <w:rStyle w:val="EndnoteReference"/>
          <w:rFonts w:ascii="Traditional Arabic" w:hAnsi="Traditional Arabic" w:cs="Traditional Arabic"/>
          <w:b/>
          <w:bCs/>
          <w:sz w:val="28"/>
          <w:szCs w:val="28"/>
          <w:rtl/>
        </w:rPr>
        <w:endnoteReference w:id="25"/>
      </w:r>
      <w:r w:rsidRPr="00A146DC">
        <w:rPr>
          <w:rFonts w:ascii="Traditional Arabic" w:hAnsi="Traditional Arabic" w:cs="Traditional Arabic"/>
          <w:b/>
          <w:bCs/>
          <w:sz w:val="28"/>
          <w:szCs w:val="28"/>
          <w:vertAlign w:val="superscript"/>
          <w:rtl/>
        </w:rPr>
        <w:t>)</w:t>
      </w:r>
    </w:p>
    <w:p w:rsidR="00A454DD" w:rsidRPr="00A146DC" w:rsidRDefault="00A454DD" w:rsidP="00A454DD">
      <w:pPr>
        <w:pStyle w:val="ListParagraph"/>
        <w:numPr>
          <w:ilvl w:val="3"/>
          <w:numId w:val="2"/>
        </w:numPr>
        <w:tabs>
          <w:tab w:val="left" w:pos="566"/>
        </w:tabs>
        <w:bidi/>
        <w:spacing w:after="0" w:line="240" w:lineRule="auto"/>
        <w:ind w:left="509"/>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rPr>
        <w:t>ترشيد السلطة، بمعنى أن تستبدال السلطات التقليدية المتعددة سلطة سياسية موحدة وعقلانية ونظام مؤسسات.</w:t>
      </w:r>
    </w:p>
    <w:p w:rsidR="00A454DD" w:rsidRPr="00A146DC" w:rsidRDefault="00A454DD" w:rsidP="00A454DD">
      <w:pPr>
        <w:pStyle w:val="ListParagraph"/>
        <w:numPr>
          <w:ilvl w:val="3"/>
          <w:numId w:val="2"/>
        </w:numPr>
        <w:tabs>
          <w:tab w:val="left" w:pos="566"/>
        </w:tabs>
        <w:bidi/>
        <w:spacing w:after="0" w:line="240" w:lineRule="auto"/>
        <w:ind w:left="509"/>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rPr>
        <w:t>تمايز وظائف سياسية جديدة، وتنمية أبنية متخصصة لممارسة هذه الوظائف.</w:t>
      </w:r>
    </w:p>
    <w:p w:rsidR="00A454DD" w:rsidRPr="00A146DC" w:rsidRDefault="00A454DD" w:rsidP="00A454DD">
      <w:pPr>
        <w:pStyle w:val="ListParagraph"/>
        <w:numPr>
          <w:ilvl w:val="3"/>
          <w:numId w:val="2"/>
        </w:numPr>
        <w:tabs>
          <w:tab w:val="left" w:pos="566"/>
        </w:tabs>
        <w:bidi/>
        <w:spacing w:after="0" w:line="240" w:lineRule="auto"/>
        <w:ind w:left="509"/>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rPr>
        <w:t>المشاركة الهادفة المتزايدة في صنع السياسة العامة وتنفيذها.</w:t>
      </w:r>
    </w:p>
    <w:p w:rsidR="00A454DD" w:rsidRPr="00A146DC" w:rsidRDefault="00A454DD" w:rsidP="00A454DD">
      <w:pPr>
        <w:pStyle w:val="ListParagraph"/>
        <w:numPr>
          <w:ilvl w:val="3"/>
          <w:numId w:val="2"/>
        </w:numPr>
        <w:tabs>
          <w:tab w:val="left" w:pos="566"/>
        </w:tabs>
        <w:bidi/>
        <w:spacing w:after="0" w:line="240" w:lineRule="auto"/>
        <w:ind w:left="509"/>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rPr>
        <w:t>زيادة دور الرأي العام في العملية السياسية والاجتماعية.</w:t>
      </w:r>
    </w:p>
    <w:p w:rsidR="00A454DD" w:rsidRPr="00A146DC" w:rsidRDefault="00A454DD" w:rsidP="00A454DD">
      <w:pPr>
        <w:pStyle w:val="ListParagraph"/>
        <w:numPr>
          <w:ilvl w:val="3"/>
          <w:numId w:val="2"/>
        </w:numPr>
        <w:tabs>
          <w:tab w:val="left" w:pos="566"/>
        </w:tabs>
        <w:bidi/>
        <w:spacing w:after="0" w:line="240" w:lineRule="auto"/>
        <w:ind w:left="509"/>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rPr>
        <w:t>توفير الظروف التي تكفل حل الاشكاليات والازمات التي يمكن ان تنجم عن عملية التنمية والتحديث السياسي.</w:t>
      </w:r>
    </w:p>
    <w:p w:rsidR="00A454DD" w:rsidRPr="00A146DC" w:rsidRDefault="00A454DD" w:rsidP="00A454DD">
      <w:pPr>
        <w:pStyle w:val="ListParagraph"/>
        <w:tabs>
          <w:tab w:val="left" w:pos="3255"/>
        </w:tabs>
        <w:bidi/>
        <w:spacing w:after="0" w:line="240" w:lineRule="auto"/>
        <w:ind w:left="-58"/>
        <w:jc w:val="both"/>
        <w:rPr>
          <w:rFonts w:ascii="Traditional Arabic" w:hAnsi="Traditional Arabic" w:cs="Traditional Arabic"/>
          <w:b/>
          <w:bCs/>
          <w:sz w:val="28"/>
          <w:szCs w:val="28"/>
          <w:rtl/>
        </w:rPr>
      </w:pPr>
      <w:r w:rsidRPr="00A146DC">
        <w:rPr>
          <w:rFonts w:ascii="Traditional Arabic" w:hAnsi="Traditional Arabic" w:cs="Traditional Arabic"/>
          <w:b/>
          <w:bCs/>
          <w:sz w:val="28"/>
          <w:szCs w:val="28"/>
          <w:rtl/>
        </w:rPr>
        <w:t xml:space="preserve">        وعلى الرغم من المحاولات العديدة التي بذلت لتعريف التحديث السياسي، ووجود نقاط التقاء بين العديد من التعريفات التي اعطيت لمفهوم التحديث السياسي، إلا أنه لم يكن هناك اتفاق بين الباحثين على تعريف محدد له، وأغلب تلك التعريفات ركزت على ذكر مجموعة من المظاهر أو الأبعاد التي تعتبر مؤشرات للتحديث السياسي. إلا أنه يمكننا اعطاء تعريف محدد للتحديث السياسي وبما يتفق مع طبيعة تصورنا لهدف التحديث السياسي. فالتحديث السياسي، هو عملية تغيير شاملة ومواكبة للعصر على مستوى الفكر والقيم والممارسة السياسية، تستهدف أحلال نظام سياسي عقلاني يضّمن الديمقراطية والحرية والتعددية السياسية في أطار المشاركة الشعبية واحترام حقوق الإنسان المتعارف عليه دولياً، وذات قدرة على تحقيق مزيد من التكامل الاجتماعي، وتحقيق اساليب اكثر كفاءة في المجالات السياسية كافة، وبما يتلائم مع خصوصيات المجتمع المتجه نحو التحديث السياسي. </w:t>
      </w:r>
    </w:p>
    <w:p w:rsidR="00A454DD" w:rsidRPr="00A146DC" w:rsidRDefault="00A454DD" w:rsidP="00A454DD">
      <w:pPr>
        <w:spacing w:after="0" w:line="240" w:lineRule="auto"/>
        <w:jc w:val="both"/>
        <w:rPr>
          <w:rFonts w:ascii="Traditional Arabic" w:hAnsi="Traditional Arabic" w:cs="Traditional Arabic"/>
          <w:b/>
          <w:bCs/>
          <w:sz w:val="32"/>
          <w:szCs w:val="32"/>
          <w:rtl/>
          <w:lang w:bidi="ar-IQ"/>
        </w:rPr>
      </w:pPr>
      <w:r w:rsidRPr="00A146DC">
        <w:rPr>
          <w:rFonts w:ascii="Traditional Arabic" w:hAnsi="Traditional Arabic" w:cs="Traditional Arabic"/>
          <w:b/>
          <w:bCs/>
          <w:sz w:val="32"/>
          <w:szCs w:val="32"/>
          <w:rtl/>
          <w:lang w:bidi="ar-IQ"/>
        </w:rPr>
        <w:t>المبحث الثاني: التحديث السياسي وأهم البنى التقليدية في العراق.</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eastAsia="ar-SA" w:bidi="ar-IQ"/>
        </w:rPr>
        <w:t xml:space="preserve">      تمثل القبيلة والمؤسسة الدينية أهم البُنى الاجتماعية التقليدية في العراق والوطن العربي، بحضورها وتأريخها وفعلها وتأثيرها.</w:t>
      </w:r>
      <w:r w:rsidRPr="00A146DC">
        <w:rPr>
          <w:rFonts w:ascii="Traditional Arabic" w:hAnsi="Traditional Arabic" w:cs="Traditional Arabic"/>
          <w:b/>
          <w:bCs/>
          <w:sz w:val="28"/>
          <w:szCs w:val="28"/>
          <w:rtl/>
          <w:lang w:bidi="ar-IQ"/>
        </w:rPr>
        <w:t>لذا سنتناول في هذا المبحث أهم البنى التقليدية في العراق وهما القبيلة والمؤسسة الدينية وأثرهم على عملية التحديث السياسي الجارية في العراق، عبر مطلبين وكالاتي:</w:t>
      </w:r>
    </w:p>
    <w:p w:rsidR="00A454DD" w:rsidRPr="00A146DC" w:rsidRDefault="00A454DD" w:rsidP="00A454DD">
      <w:pPr>
        <w:spacing w:after="0" w:line="240" w:lineRule="auto"/>
        <w:jc w:val="both"/>
        <w:rPr>
          <w:rFonts w:ascii="Traditional Arabic" w:hAnsi="Traditional Arabic" w:cs="Traditional Arabic"/>
          <w:b/>
          <w:bCs/>
          <w:sz w:val="32"/>
          <w:szCs w:val="32"/>
          <w:rtl/>
          <w:lang w:bidi="ar-IQ"/>
        </w:rPr>
      </w:pPr>
      <w:r w:rsidRPr="00A146DC">
        <w:rPr>
          <w:rFonts w:ascii="Traditional Arabic" w:hAnsi="Traditional Arabic" w:cs="Traditional Arabic"/>
          <w:b/>
          <w:bCs/>
          <w:sz w:val="32"/>
          <w:szCs w:val="32"/>
          <w:rtl/>
          <w:lang w:bidi="ar-IQ"/>
        </w:rPr>
        <w:t>المطلب الأول: التحديث السياسي والمؤسسة الدينية.</w:t>
      </w:r>
    </w:p>
    <w:p w:rsidR="00A454DD" w:rsidRPr="00A146DC" w:rsidRDefault="00A454DD" w:rsidP="00A454DD">
      <w:pPr>
        <w:tabs>
          <w:tab w:val="left" w:pos="7697"/>
        </w:tabs>
        <w:spacing w:after="0" w:line="240" w:lineRule="auto"/>
        <w:contextualSpacing/>
        <w:jc w:val="both"/>
        <w:rPr>
          <w:rFonts w:ascii="Traditional Arabic" w:hAnsi="Traditional Arabic" w:cs="Traditional Arabic"/>
          <w:b/>
          <w:bCs/>
          <w:sz w:val="28"/>
          <w:szCs w:val="28"/>
          <w:rtl/>
        </w:rPr>
      </w:pPr>
      <w:r w:rsidRPr="00A146DC">
        <w:rPr>
          <w:rFonts w:ascii="Traditional Arabic" w:hAnsi="Traditional Arabic" w:cs="Traditional Arabic"/>
          <w:b/>
          <w:bCs/>
          <w:sz w:val="28"/>
          <w:szCs w:val="28"/>
          <w:rtl/>
        </w:rPr>
        <w:t xml:space="preserve">      </w:t>
      </w:r>
      <w:r w:rsidRPr="00A146DC">
        <w:rPr>
          <w:rFonts w:ascii="Traditional Arabic" w:hAnsi="Traditional Arabic" w:cs="Traditional Arabic"/>
          <w:b/>
          <w:bCs/>
          <w:sz w:val="28"/>
          <w:szCs w:val="28"/>
          <w:rtl/>
          <w:lang w:bidi="ar-IQ"/>
        </w:rPr>
        <w:t>يحدد</w:t>
      </w:r>
      <w:r w:rsidRPr="00A146DC">
        <w:rPr>
          <w:rFonts w:ascii="Traditional Arabic" w:hAnsi="Traditional Arabic" w:cs="Traditional Arabic"/>
          <w:b/>
          <w:bCs/>
          <w:sz w:val="28"/>
          <w:szCs w:val="28"/>
          <w:rtl/>
        </w:rPr>
        <w:t xml:space="preserve">(صموئيل هنتنغتون)، </w:t>
      </w:r>
      <w:r w:rsidRPr="00A146DC">
        <w:rPr>
          <w:rFonts w:ascii="Traditional Arabic" w:hAnsi="Traditional Arabic" w:cs="Traditional Arabic"/>
          <w:b/>
          <w:bCs/>
          <w:sz w:val="28"/>
          <w:szCs w:val="28"/>
          <w:rtl/>
          <w:lang w:bidi="ar-IQ"/>
        </w:rPr>
        <w:t>مجموعة من مظاهر التحديث السياسي ومن بينها العلمنة</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lang w:bidi="ar-IQ"/>
        </w:rPr>
        <w:endnoteReference w:customMarkFollows="1" w:id="26"/>
        <w:sym w:font="Symbol" w:char="F02A"/>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 أي</w:t>
      </w:r>
      <w:r w:rsidRPr="00A146DC">
        <w:rPr>
          <w:rFonts w:ascii="Traditional Arabic" w:hAnsi="Traditional Arabic" w:cs="Traditional Arabic"/>
          <w:b/>
          <w:bCs/>
          <w:color w:val="000000"/>
          <w:sz w:val="28"/>
          <w:szCs w:val="28"/>
          <w:rtl/>
          <w:lang w:bidi="ar-IQ"/>
        </w:rPr>
        <w:t xml:space="preserve"> التحول العلماني للعملية السياسية، فصل السياسة عن الأهداف الدينية وتأثيرها، والتي تعتبر من أهم سمات وخصائص المجتمع السياسي الحديث.</w:t>
      </w:r>
      <w:r w:rsidRPr="00A146DC">
        <w:rPr>
          <w:rFonts w:ascii="Traditional Arabic" w:hAnsi="Traditional Arabic" w:cs="Traditional Arabic"/>
          <w:b/>
          <w:bCs/>
          <w:sz w:val="28"/>
          <w:szCs w:val="28"/>
          <w:rtl/>
          <w:lang w:bidi="ar-SY"/>
        </w:rPr>
        <w:t xml:space="preserve"> أن من أهم متطلبات التحديث السياسي هو انتشار القيم العلمانية في الثقافة السائدة، أن ظهور الدول الحديثة كان امراً رئيسياً في تطور العلمانية وتراجع الدين، وقد وصف (ماكس فيبر) تلك العملية بأنها عملية أستبدال العالم الروحي بالعالم المادي والمؤسسات التي صنعها الإنسان</w:t>
      </w:r>
      <w:r w:rsidRPr="00A146DC">
        <w:rPr>
          <w:rFonts w:ascii="Traditional Arabic" w:hAnsi="Traditional Arabic" w:cs="Traditional Arabic"/>
          <w:b/>
          <w:bCs/>
          <w:sz w:val="28"/>
          <w:szCs w:val="28"/>
          <w:vertAlign w:val="superscript"/>
          <w:rtl/>
          <w:lang w:bidi="ar-SY"/>
        </w:rPr>
        <w:t>(</w:t>
      </w:r>
      <w:r w:rsidRPr="00A146DC">
        <w:rPr>
          <w:rFonts w:ascii="Traditional Arabic" w:hAnsi="Traditional Arabic" w:cs="Traditional Arabic"/>
          <w:b/>
          <w:bCs/>
          <w:sz w:val="28"/>
          <w:szCs w:val="28"/>
          <w:vertAlign w:val="superscript"/>
          <w:rtl/>
          <w:lang w:bidi="ar-SY"/>
        </w:rPr>
        <w:endnoteReference w:id="27"/>
      </w:r>
      <w:r w:rsidRPr="00A146DC">
        <w:rPr>
          <w:rFonts w:ascii="Traditional Arabic" w:hAnsi="Traditional Arabic" w:cs="Traditional Arabic"/>
          <w:b/>
          <w:bCs/>
          <w:sz w:val="28"/>
          <w:szCs w:val="28"/>
          <w:vertAlign w:val="superscript"/>
          <w:rtl/>
          <w:lang w:bidi="ar-SY"/>
        </w:rPr>
        <w:t>)</w:t>
      </w:r>
      <w:r w:rsidRPr="00A146DC">
        <w:rPr>
          <w:rFonts w:ascii="Traditional Arabic" w:hAnsi="Traditional Arabic" w:cs="Traditional Arabic"/>
          <w:b/>
          <w:bCs/>
          <w:sz w:val="28"/>
          <w:szCs w:val="28"/>
          <w:rtl/>
          <w:lang w:bidi="ar-SY"/>
        </w:rPr>
        <w:t>.</w:t>
      </w:r>
      <w:r w:rsidRPr="00A146DC">
        <w:rPr>
          <w:rFonts w:ascii="Traditional Arabic" w:hAnsi="Traditional Arabic" w:cs="Traditional Arabic"/>
          <w:b/>
          <w:bCs/>
          <w:color w:val="000000"/>
          <w:sz w:val="28"/>
          <w:szCs w:val="28"/>
          <w:rtl/>
          <w:lang w:eastAsia="zh-CN" w:bidi="ar-LB"/>
        </w:rPr>
        <w:t xml:space="preserve"> العلمانية، بحسب (مارسيل غوشيه/ مؤرخ وفيلسوف فرنسي معاصر)</w:t>
      </w:r>
      <w:r w:rsidRPr="00A146DC">
        <w:rPr>
          <w:rFonts w:ascii="Traditional Arabic" w:hAnsi="Traditional Arabic" w:cs="Traditional Arabic"/>
          <w:b/>
          <w:bCs/>
          <w:color w:val="000000"/>
          <w:sz w:val="28"/>
          <w:szCs w:val="28"/>
          <w:vertAlign w:val="superscript"/>
          <w:rtl/>
          <w:lang w:eastAsia="zh-CN" w:bidi="ar-LB"/>
        </w:rPr>
        <w:t xml:space="preserve"> </w:t>
      </w:r>
      <w:r w:rsidRPr="00A146DC">
        <w:rPr>
          <w:rFonts w:ascii="Traditional Arabic" w:hAnsi="Traditional Arabic" w:cs="Traditional Arabic"/>
          <w:b/>
          <w:bCs/>
          <w:color w:val="000000"/>
          <w:sz w:val="28"/>
          <w:szCs w:val="28"/>
          <w:rtl/>
          <w:lang w:eastAsia="zh-CN" w:bidi="ar-LB"/>
        </w:rPr>
        <w:t xml:space="preserve">هي فصل الدين عن الدولة والاستقلال التام في التنظيم الدنيوي وعدم الخلط بين الدين والدولة، فالدين هو اجتماع الإنسان مع الخالق، أما الدولة </w:t>
      </w:r>
      <w:r w:rsidRPr="00A146DC">
        <w:rPr>
          <w:rFonts w:ascii="Traditional Arabic" w:hAnsi="Traditional Arabic" w:cs="Traditional Arabic"/>
          <w:b/>
          <w:bCs/>
          <w:color w:val="000000"/>
          <w:sz w:val="28"/>
          <w:szCs w:val="28"/>
          <w:rtl/>
          <w:lang w:eastAsia="zh-CN" w:bidi="ar-LB"/>
        </w:rPr>
        <w:lastRenderedPageBreak/>
        <w:t>فهي اجتماع البشر مع بعضهم البعض، وهم ليسوا بحاجة إلى وحي أو رؤى كي يجتمعوا في ما بينهم</w:t>
      </w:r>
      <w:r w:rsidRPr="00A146DC">
        <w:rPr>
          <w:rFonts w:ascii="Traditional Arabic" w:hAnsi="Traditional Arabic" w:cs="Traditional Arabic"/>
          <w:b/>
          <w:bCs/>
          <w:color w:val="000000"/>
          <w:sz w:val="28"/>
          <w:szCs w:val="28"/>
          <w:vertAlign w:val="superscript"/>
          <w:rtl/>
          <w:lang w:eastAsia="zh-CN" w:bidi="ar-LB"/>
        </w:rPr>
        <w:t xml:space="preserve"> (</w:t>
      </w:r>
      <w:r w:rsidRPr="00A146DC">
        <w:rPr>
          <w:rFonts w:ascii="Traditional Arabic" w:hAnsi="Traditional Arabic" w:cs="Traditional Arabic"/>
          <w:b/>
          <w:bCs/>
          <w:color w:val="000000"/>
          <w:sz w:val="28"/>
          <w:szCs w:val="28"/>
          <w:vertAlign w:val="superscript"/>
          <w:rtl/>
          <w:lang w:eastAsia="zh-CN" w:bidi="ar-LB"/>
        </w:rPr>
        <w:endnoteReference w:id="28"/>
      </w:r>
      <w:r w:rsidRPr="00A146DC">
        <w:rPr>
          <w:rFonts w:ascii="Traditional Arabic" w:hAnsi="Traditional Arabic" w:cs="Traditional Arabic"/>
          <w:b/>
          <w:bCs/>
          <w:color w:val="000000"/>
          <w:sz w:val="28"/>
          <w:szCs w:val="28"/>
          <w:vertAlign w:val="superscript"/>
          <w:rtl/>
          <w:lang w:eastAsia="zh-CN" w:bidi="ar-LB"/>
        </w:rPr>
        <w:t>)</w:t>
      </w:r>
      <w:r w:rsidRPr="00A146DC">
        <w:rPr>
          <w:rFonts w:ascii="Traditional Arabic" w:hAnsi="Traditional Arabic" w:cs="Traditional Arabic"/>
          <w:b/>
          <w:bCs/>
          <w:color w:val="000000"/>
          <w:sz w:val="28"/>
          <w:szCs w:val="28"/>
          <w:rtl/>
          <w:lang w:eastAsia="zh-CN" w:bidi="ar-LB"/>
        </w:rPr>
        <w:t>.</w:t>
      </w:r>
      <w:r w:rsidRPr="00A146DC">
        <w:rPr>
          <w:rFonts w:ascii="Traditional Arabic" w:hAnsi="Traditional Arabic" w:cs="Traditional Arabic"/>
          <w:b/>
          <w:bCs/>
          <w:sz w:val="28"/>
          <w:szCs w:val="28"/>
          <w:rtl/>
          <w:lang w:bidi="ar-IQ"/>
        </w:rPr>
        <w:t xml:space="preserve"> </w:t>
      </w:r>
      <w:r w:rsidRPr="00A146DC">
        <w:rPr>
          <w:rFonts w:ascii="Traditional Arabic" w:hAnsi="Traditional Arabic" w:cs="Traditional Arabic"/>
          <w:b/>
          <w:bCs/>
          <w:color w:val="000000"/>
          <w:sz w:val="28"/>
          <w:szCs w:val="28"/>
          <w:rtl/>
          <w:lang w:eastAsia="zh-CN" w:bidi="ar-LB"/>
        </w:rPr>
        <w:t>والعلماني كما جاء في قاموس اكسفورد هو، ما ينتمي إلى هذا العالم الأني والمرئي، أي عالم الحواس الخمس وهو ما يهتم بهذا العالم وحسب وينتمي للحياة الدنيا وامورها</w:t>
      </w:r>
      <w:r w:rsidRPr="00A146DC">
        <w:rPr>
          <w:rFonts w:ascii="Traditional Arabic" w:hAnsi="Traditional Arabic" w:cs="Traditional Arabic"/>
          <w:b/>
          <w:bCs/>
          <w:color w:val="000000"/>
          <w:sz w:val="28"/>
          <w:szCs w:val="28"/>
          <w:vertAlign w:val="superscript"/>
          <w:rtl/>
          <w:lang w:eastAsia="zh-CN" w:bidi="ar-LB"/>
        </w:rPr>
        <w:t>(</w:t>
      </w:r>
      <w:r w:rsidRPr="00A146DC">
        <w:rPr>
          <w:rFonts w:ascii="Traditional Arabic" w:hAnsi="Traditional Arabic" w:cs="Traditional Arabic"/>
          <w:b/>
          <w:bCs/>
          <w:color w:val="000000"/>
          <w:sz w:val="28"/>
          <w:szCs w:val="28"/>
          <w:vertAlign w:val="superscript"/>
          <w:rtl/>
          <w:lang w:eastAsia="zh-CN" w:bidi="ar-LB"/>
        </w:rPr>
        <w:endnoteReference w:id="29"/>
      </w:r>
      <w:r w:rsidRPr="00A146DC">
        <w:rPr>
          <w:rFonts w:ascii="Traditional Arabic" w:hAnsi="Traditional Arabic" w:cs="Traditional Arabic"/>
          <w:b/>
          <w:bCs/>
          <w:color w:val="000000"/>
          <w:sz w:val="28"/>
          <w:szCs w:val="28"/>
          <w:vertAlign w:val="superscript"/>
          <w:rtl/>
          <w:lang w:eastAsia="zh-CN" w:bidi="ar-LB"/>
        </w:rPr>
        <w:t>)</w:t>
      </w:r>
      <w:r w:rsidRPr="00A146DC">
        <w:rPr>
          <w:rFonts w:ascii="Traditional Arabic" w:hAnsi="Traditional Arabic" w:cs="Traditional Arabic"/>
          <w:b/>
          <w:bCs/>
          <w:color w:val="000000"/>
          <w:sz w:val="28"/>
          <w:szCs w:val="28"/>
          <w:rtl/>
          <w:lang w:eastAsia="zh-CN" w:bidi="ar-LB"/>
        </w:rPr>
        <w:t>.</w:t>
      </w:r>
    </w:p>
    <w:p w:rsidR="00A454DD" w:rsidRPr="00A146DC" w:rsidRDefault="00A454DD" w:rsidP="00A454DD">
      <w:pPr>
        <w:spacing w:after="0" w:line="240" w:lineRule="auto"/>
        <w:jc w:val="both"/>
        <w:rPr>
          <w:rFonts w:ascii="Traditional Arabic" w:hAnsi="Traditional Arabic" w:cs="Traditional Arabic"/>
          <w:b/>
          <w:bCs/>
          <w:sz w:val="28"/>
          <w:szCs w:val="28"/>
          <w:rtl/>
          <w:lang w:bidi="ar-LB"/>
        </w:rPr>
      </w:pPr>
      <w:r w:rsidRPr="00A146DC">
        <w:rPr>
          <w:rFonts w:ascii="Traditional Arabic" w:hAnsi="Traditional Arabic" w:cs="Traditional Arabic"/>
          <w:b/>
          <w:bCs/>
          <w:color w:val="000000"/>
          <w:sz w:val="28"/>
          <w:szCs w:val="28"/>
          <w:rtl/>
          <w:lang w:bidi="ar-LB"/>
        </w:rPr>
        <w:t xml:space="preserve">      وفرضيتنا هنا، هي كلما كانت علمنة الدولة وتلبية الفضاء الديمقراطي- العلماني ممكناً، كانت إمكانية تطبيق التحديث السياسي ممكناً ايضاً، والعكس نقيض ذلك.</w:t>
      </w:r>
      <w:r w:rsidRPr="00A146DC">
        <w:rPr>
          <w:rFonts w:ascii="Traditional Arabic" w:hAnsi="Traditional Arabic" w:cs="Traditional Arabic"/>
          <w:b/>
          <w:bCs/>
          <w:sz w:val="28"/>
          <w:szCs w:val="28"/>
          <w:rtl/>
          <w:lang w:bidi="ar-LB"/>
        </w:rPr>
        <w:t xml:space="preserve"> وفي حدود دراستنا العراق بعد عام (2003)،شهد العراق بروز دور المؤسسات الدينية بشكل جلي، بعد الأحتلال الامريكي للعراق، الذي خلف وضعاً أمنياً متدهوراً وظروفاً أجتماعية أثرت في مؤسسات المجتمع، ولم يبقى لأية سلطة تأثير في المجتمع، إلا السلطة الدينية المتمثلة بسلطة المساجد ورجال الدين التي تعد مرجعية كان لها دور بارزاً في المجتمع</w:t>
      </w:r>
      <w:r w:rsidRPr="00A146DC">
        <w:rPr>
          <w:rFonts w:ascii="Traditional Arabic" w:hAnsi="Traditional Arabic" w:cs="Traditional Arabic"/>
          <w:b/>
          <w:bCs/>
          <w:sz w:val="28"/>
          <w:szCs w:val="28"/>
          <w:vertAlign w:val="superscript"/>
          <w:rtl/>
          <w:lang w:bidi="ar-LB"/>
        </w:rPr>
        <w:t>(</w:t>
      </w:r>
      <w:r w:rsidRPr="00A146DC">
        <w:rPr>
          <w:rFonts w:ascii="Traditional Arabic" w:hAnsi="Traditional Arabic" w:cs="Traditional Arabic"/>
          <w:b/>
          <w:bCs/>
          <w:sz w:val="28"/>
          <w:szCs w:val="28"/>
          <w:vertAlign w:val="superscript"/>
          <w:rtl/>
          <w:lang w:bidi="ar-LB"/>
        </w:rPr>
        <w:endnoteReference w:id="30"/>
      </w:r>
      <w:r w:rsidRPr="00A146DC">
        <w:rPr>
          <w:rFonts w:ascii="Traditional Arabic" w:hAnsi="Traditional Arabic" w:cs="Traditional Arabic"/>
          <w:b/>
          <w:bCs/>
          <w:sz w:val="28"/>
          <w:szCs w:val="28"/>
          <w:vertAlign w:val="superscript"/>
          <w:rtl/>
          <w:lang w:bidi="ar-LB"/>
        </w:rPr>
        <w:t>)</w:t>
      </w:r>
      <w:r w:rsidRPr="00A146DC">
        <w:rPr>
          <w:rFonts w:ascii="Traditional Arabic" w:hAnsi="Traditional Arabic" w:cs="Traditional Arabic"/>
          <w:b/>
          <w:bCs/>
          <w:sz w:val="28"/>
          <w:szCs w:val="28"/>
          <w:rtl/>
          <w:lang w:bidi="ar-LB"/>
        </w:rPr>
        <w:t>.</w:t>
      </w:r>
    </w:p>
    <w:p w:rsidR="00A454DD" w:rsidRPr="00A146DC" w:rsidRDefault="00A454DD" w:rsidP="00A454DD">
      <w:pPr>
        <w:spacing w:after="0" w:line="240" w:lineRule="auto"/>
        <w:ind w:left="26" w:firstLine="360"/>
        <w:jc w:val="lowKashida"/>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LB"/>
        </w:rPr>
        <w:t xml:space="preserve"> فقد برز دور المرجعية في الساحة السياسية العراقية بعد الاحتلال الأمريكي عام 2003، وفي ظل التحولات السياسية الكبيرة التي شهدها العراق، برز دور أية الله السيد (علي السيستاني/</w:t>
      </w:r>
      <w:r w:rsidRPr="00A146DC">
        <w:rPr>
          <w:rFonts w:ascii="Traditional Arabic" w:hAnsi="Traditional Arabic" w:cs="Traditional Arabic"/>
          <w:b/>
          <w:bCs/>
          <w:sz w:val="28"/>
          <w:szCs w:val="28"/>
          <w:rtl/>
        </w:rPr>
        <w:t xml:space="preserve"> المرجع الديني الاعلى في العراق</w:t>
      </w:r>
      <w:r w:rsidRPr="00A146DC">
        <w:rPr>
          <w:rFonts w:ascii="Traditional Arabic" w:hAnsi="Traditional Arabic" w:cs="Traditional Arabic"/>
          <w:b/>
          <w:bCs/>
          <w:sz w:val="28"/>
          <w:szCs w:val="28"/>
          <w:rtl/>
          <w:lang w:bidi="ar-LB"/>
        </w:rPr>
        <w:t>) في ضبط ايقاع الاحداث السياسية المهمة والتي تقع تحت تأثير نفوذه، لما يتمتع به من احترام واسع في صفوف الجماهير العراقية، وكذلك الاحزاب والشخصيات السياسية المؤثرة في الساحة العراقية، ولعبت المرجعية الدينية دوراً بارزاً واحياناً حاسماً في العملية السياسية العراقية، وكان للمرجعية العليا في النجف الاشرف والمتمثلة بالمرجع الاعلى السيد علي السيستاني، دور محوري ومهم جداً في التطورات السياسية، وقد صنف دوره في الجانب الايجابي، أذ كانت الفتاوى الصادرة عنه تدعو إلى الاحتكام للقانون، وعدم الثأر، وتأييد الانتخابات والدستور والاحتكام إلى السلطة</w:t>
      </w:r>
      <w:r w:rsidRPr="00A146DC">
        <w:rPr>
          <w:rFonts w:ascii="Traditional Arabic" w:hAnsi="Traditional Arabic" w:cs="Traditional Arabic"/>
          <w:b/>
          <w:bCs/>
          <w:sz w:val="28"/>
          <w:szCs w:val="28"/>
          <w:vertAlign w:val="superscript"/>
          <w:rtl/>
          <w:lang w:bidi="ar-LB"/>
        </w:rPr>
        <w:t>(</w:t>
      </w:r>
      <w:r w:rsidRPr="00A146DC">
        <w:rPr>
          <w:rFonts w:ascii="Traditional Arabic" w:hAnsi="Traditional Arabic" w:cs="Traditional Arabic"/>
          <w:b/>
          <w:bCs/>
          <w:sz w:val="28"/>
          <w:szCs w:val="28"/>
          <w:vertAlign w:val="superscript"/>
          <w:rtl/>
          <w:lang w:bidi="ar-LB"/>
        </w:rPr>
        <w:endnoteReference w:id="31"/>
      </w:r>
      <w:r w:rsidRPr="00A146DC">
        <w:rPr>
          <w:rFonts w:ascii="Traditional Arabic" w:hAnsi="Traditional Arabic" w:cs="Traditional Arabic"/>
          <w:b/>
          <w:bCs/>
          <w:sz w:val="28"/>
          <w:szCs w:val="28"/>
          <w:vertAlign w:val="superscript"/>
          <w:rtl/>
          <w:lang w:bidi="ar-LB"/>
        </w:rPr>
        <w:t>)</w:t>
      </w:r>
      <w:r w:rsidRPr="00A146DC">
        <w:rPr>
          <w:rFonts w:ascii="Traditional Arabic" w:hAnsi="Traditional Arabic" w:cs="Traditional Arabic"/>
          <w:b/>
          <w:bCs/>
          <w:sz w:val="28"/>
          <w:szCs w:val="28"/>
          <w:rtl/>
          <w:lang w:bidi="ar-LB"/>
        </w:rPr>
        <w:t xml:space="preserve">. </w:t>
      </w:r>
      <w:r w:rsidRPr="00A146DC">
        <w:rPr>
          <w:rFonts w:ascii="Traditional Arabic" w:hAnsi="Traditional Arabic" w:cs="Traditional Arabic"/>
          <w:b/>
          <w:bCs/>
          <w:sz w:val="28"/>
          <w:szCs w:val="28"/>
          <w:rtl/>
          <w:lang w:bidi="ar-IQ"/>
        </w:rPr>
        <w:t>فإنقسم رأي المؤسسة الدينية المتمثلة برجال الدين(القيادات الدينية) إلى قسمين خصوصاً فيما يتعلق بعملية إعادة بناء الدولة، ففي الوقت الذي اتجهت بعض القيادات الدينية إلى دعم الانتخابات، وإقامة نظام سياسي جديد، اتجهت بعض القيادات الدينية الأخرى نحو مقاطعة ورفض العملية السياسية، وأثرهم فيما بعد في مجمل الاحداث التي انتهت آثارها إلى نقطة واحدة هي الحد من قيام وضع مستقر سياسياً واجتماعياً وهو ما انعكس سلباً على بناء مؤسسات مدنية حديثة في العراق.</w:t>
      </w:r>
    </w:p>
    <w:p w:rsidR="00A454DD" w:rsidRPr="00A146DC" w:rsidRDefault="00A454DD" w:rsidP="00A454DD">
      <w:pPr>
        <w:spacing w:after="0" w:line="240" w:lineRule="auto"/>
        <w:jc w:val="both"/>
        <w:rPr>
          <w:rFonts w:ascii="Traditional Arabic" w:hAnsi="Traditional Arabic" w:cs="Traditional Arabic"/>
          <w:b/>
          <w:bCs/>
          <w:sz w:val="28"/>
          <w:szCs w:val="28"/>
          <w:rtl/>
          <w:lang w:bidi="ar-LB"/>
        </w:rPr>
      </w:pPr>
      <w:r w:rsidRPr="00A146DC">
        <w:rPr>
          <w:rFonts w:ascii="Traditional Arabic" w:hAnsi="Traditional Arabic" w:cs="Traditional Arabic"/>
          <w:b/>
          <w:bCs/>
          <w:sz w:val="28"/>
          <w:szCs w:val="28"/>
          <w:rtl/>
          <w:lang w:bidi="ar-LB"/>
        </w:rPr>
        <w:t xml:space="preserve">     وعلى الرغم من الدور الكبير التي ادتها المؤسسات الدينية في العراق في ظل التحولات التي شهدها العراق بعد 2003، إلا أن تدخل الدين بالسياسة سيضعف من حالة التحول الديمقراطي وعملية التحديث السياسي في العراق، أذ أن التحديث السياسي يتطلب فصل السلطة الروحية عن السلطة الدنيوية وهذا احد شروطها المهمة.</w:t>
      </w:r>
    </w:p>
    <w:p w:rsidR="00A454DD" w:rsidRPr="00A146DC" w:rsidRDefault="00A454DD" w:rsidP="00A454DD">
      <w:pPr>
        <w:spacing w:after="0" w:line="240" w:lineRule="auto"/>
        <w:ind w:left="26" w:firstLine="360"/>
        <w:jc w:val="lowKashida"/>
        <w:rPr>
          <w:rFonts w:ascii="Traditional Arabic" w:hAnsi="Traditional Arabic" w:cs="Traditional Arabic"/>
          <w:b/>
          <w:bCs/>
          <w:sz w:val="28"/>
          <w:szCs w:val="28"/>
          <w:highlight w:val="yellow"/>
          <w:rtl/>
          <w:lang w:bidi="ar-IQ"/>
        </w:rPr>
      </w:pPr>
      <w:r w:rsidRPr="00A146DC">
        <w:rPr>
          <w:rFonts w:ascii="Traditional Arabic" w:hAnsi="Traditional Arabic" w:cs="Traditional Arabic"/>
          <w:b/>
          <w:bCs/>
          <w:color w:val="000000"/>
          <w:sz w:val="28"/>
          <w:szCs w:val="28"/>
          <w:rtl/>
          <w:lang w:bidi="ar-LB"/>
        </w:rPr>
        <w:t>ولكن، إن عملية (الفصل والحياد)</w:t>
      </w:r>
      <w:r w:rsidRPr="00A146DC">
        <w:rPr>
          <w:rFonts w:ascii="Traditional Arabic" w:hAnsi="Traditional Arabic" w:cs="Traditional Arabic"/>
          <w:b/>
          <w:bCs/>
          <w:color w:val="000000"/>
          <w:sz w:val="28"/>
          <w:szCs w:val="28"/>
          <w:vertAlign w:val="superscript"/>
          <w:rtl/>
          <w:lang w:bidi="ar-LB"/>
        </w:rPr>
        <w:t>(</w:t>
      </w:r>
      <w:r w:rsidRPr="00A146DC">
        <w:rPr>
          <w:rFonts w:ascii="Traditional Arabic" w:hAnsi="Traditional Arabic" w:cs="Traditional Arabic"/>
          <w:b/>
          <w:bCs/>
          <w:color w:val="000000"/>
          <w:sz w:val="28"/>
          <w:szCs w:val="28"/>
          <w:vertAlign w:val="superscript"/>
          <w:lang w:bidi="ar-LB"/>
        </w:rPr>
        <w:endnoteReference w:customMarkFollows="1" w:id="32"/>
        <w:sym w:font="Symbol" w:char="F02A"/>
      </w:r>
      <w:r w:rsidRPr="00A146DC">
        <w:rPr>
          <w:rFonts w:ascii="Traditional Arabic" w:hAnsi="Traditional Arabic" w:cs="Traditional Arabic"/>
          <w:b/>
          <w:bCs/>
          <w:color w:val="000000"/>
          <w:sz w:val="28"/>
          <w:szCs w:val="28"/>
          <w:vertAlign w:val="superscript"/>
          <w:lang w:bidi="ar-LB"/>
        </w:rPr>
        <w:sym w:font="Symbol" w:char="F02A"/>
      </w:r>
      <w:r w:rsidRPr="00A146DC">
        <w:rPr>
          <w:rFonts w:ascii="Traditional Arabic" w:hAnsi="Traditional Arabic" w:cs="Traditional Arabic"/>
          <w:b/>
          <w:bCs/>
          <w:color w:val="000000"/>
          <w:sz w:val="28"/>
          <w:szCs w:val="28"/>
          <w:vertAlign w:val="superscript"/>
          <w:rtl/>
          <w:lang w:bidi="ar-LB"/>
        </w:rPr>
        <w:t xml:space="preserve">) </w:t>
      </w:r>
      <w:r w:rsidRPr="00A146DC">
        <w:rPr>
          <w:rFonts w:ascii="Traditional Arabic" w:hAnsi="Traditional Arabic" w:cs="Traditional Arabic"/>
          <w:b/>
          <w:bCs/>
          <w:color w:val="000000"/>
          <w:sz w:val="28"/>
          <w:szCs w:val="28"/>
          <w:rtl/>
          <w:lang w:bidi="ar-LB"/>
        </w:rPr>
        <w:t>بين المؤسسة الدينية والسياسية في العراق يواجه جدلاً كبيراً، فالمتدينون يضعون العلمانية في خانة الإلحاد، والعلمانيون يرون في أن القيادات الدينية بثوابتها ومرجعياتها المقدسة من شأنها أن تثير الفرقة وتقوض مفهوماً مهماً لديهم محفزاً للبناء والتطور إلا وهو الإحساس بالمواطنة، وتعويض هذا الأخير بمرجعيات مذهبية وطائفية متنافرة، ينفي إحدهما الأخر، ومن ثم يقود هذا إلى واقع الفرقة والاحتراب وتباين الرؤى وتزمتها.</w:t>
      </w:r>
      <w:r w:rsidRPr="00A146DC">
        <w:rPr>
          <w:rFonts w:ascii="Traditional Arabic" w:hAnsi="Traditional Arabic" w:cs="Traditional Arabic"/>
          <w:b/>
          <w:bCs/>
          <w:color w:val="000000"/>
          <w:sz w:val="28"/>
          <w:szCs w:val="28"/>
          <w:rtl/>
        </w:rPr>
        <w:t xml:space="preserve"> فبرزت تيارات دينية بشقيها (السني والشيعي) بشكل واسع و</w:t>
      </w:r>
      <w:r w:rsidRPr="00A146DC">
        <w:rPr>
          <w:rFonts w:ascii="Traditional Arabic" w:hAnsi="Traditional Arabic" w:cs="Traditional Arabic"/>
          <w:b/>
          <w:bCs/>
          <w:color w:val="000000"/>
          <w:sz w:val="28"/>
          <w:szCs w:val="28"/>
          <w:rtl/>
          <w:lang w:bidi="ar-LB"/>
        </w:rPr>
        <w:t>على الرغم من</w:t>
      </w:r>
      <w:r w:rsidRPr="00A146DC">
        <w:rPr>
          <w:rFonts w:ascii="Traditional Arabic" w:hAnsi="Traditional Arabic" w:cs="Traditional Arabic"/>
          <w:b/>
          <w:bCs/>
          <w:color w:val="000000"/>
          <w:sz w:val="28"/>
          <w:szCs w:val="28"/>
          <w:rtl/>
        </w:rPr>
        <w:t xml:space="preserve"> خطابها العام هو عراقي، إلا أن واقع تركيبها الداخلي ومضمونه هو واقع خاص (طائفي، مذهبي)، إثرت سلباً وبشكل لا يستهان به في عملية تحقيق الولاء الوطني.</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lastRenderedPageBreak/>
        <w:t xml:space="preserve">     وعلى صعيد أخر، أن التدخل الكبير للمؤسسة الدينية في الشؤون السياسية، قد جعل من العسير حقاً التمييز بين المؤسسات الدينية البحتة، والحركات السياسية الدينية، أذ غدت العملية السياسية في العراق عموماً تتسم بكونها تنطوي على صراع طائفي يستعمل الهوية المذهبية، وما يتبعها من شأن ديني بطبيعة الحال، في الصراع السياسي، لتغدو القوى السياسية الدينية في العراق على اختلاف مذاهبها مجرد جماعات تدير صراعاً سياسياً بأدوات طائفية</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33"/>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w:t>
      </w:r>
      <w:r w:rsidRPr="00A146DC">
        <w:rPr>
          <w:rFonts w:ascii="Traditional Arabic" w:hAnsi="Traditional Arabic" w:cs="Traditional Arabic"/>
          <w:b/>
          <w:bCs/>
          <w:sz w:val="28"/>
          <w:szCs w:val="28"/>
          <w:rtl/>
          <w:lang w:eastAsia="ar-SA" w:bidi="ar-IQ"/>
        </w:rPr>
        <w:t>هذا الامر ساعد كذلك على تزايد التحالفات والتكتلات السياسية في العملية السياسية العراقية، وهذه التحالفات ترتكز على أساس هش لا يعتمد على البرامج السياسية والحزبية ما اوجد صداه في الاصطفاف الطائفي على حساب الهوية الوطنية</w:t>
      </w:r>
      <w:r w:rsidRPr="00A146DC">
        <w:rPr>
          <w:rFonts w:ascii="Traditional Arabic" w:hAnsi="Traditional Arabic" w:cs="Traditional Arabic"/>
          <w:b/>
          <w:bCs/>
          <w:sz w:val="28"/>
          <w:szCs w:val="28"/>
          <w:rtl/>
          <w:lang w:bidi="ar-IQ"/>
        </w:rPr>
        <w:t>.</w:t>
      </w:r>
    </w:p>
    <w:p w:rsidR="00A454DD" w:rsidRPr="00A146DC" w:rsidRDefault="00A454DD" w:rsidP="00A454DD">
      <w:pPr>
        <w:spacing w:after="0" w:line="240" w:lineRule="auto"/>
        <w:jc w:val="both"/>
        <w:rPr>
          <w:rFonts w:ascii="Traditional Arabic" w:hAnsi="Traditional Arabic" w:cs="Traditional Arabic"/>
          <w:b/>
          <w:bCs/>
          <w:sz w:val="28"/>
          <w:szCs w:val="28"/>
          <w:rtl/>
          <w:lang w:bidi="ar-LB"/>
        </w:rPr>
      </w:pPr>
      <w:r w:rsidRPr="00A146DC">
        <w:rPr>
          <w:rFonts w:ascii="Traditional Arabic" w:hAnsi="Traditional Arabic" w:cs="Traditional Arabic"/>
          <w:b/>
          <w:bCs/>
          <w:color w:val="000000"/>
          <w:sz w:val="28"/>
          <w:szCs w:val="28"/>
          <w:rtl/>
          <w:lang w:eastAsia="zh-CN" w:bidi="ar-LB"/>
        </w:rPr>
        <w:t xml:space="preserve">      وتأسيساً على ما تقدم، يمكننا القول أن بقاء المؤسسة الدينية بهذا التأثير الكبير في الساحة السياسية وتداخل عملها مع عمل المؤسسات السياسية سيكون عقبة أمام عملية التحديث السياسي، فلابد من أبعاد </w:t>
      </w:r>
      <w:r w:rsidRPr="00A146DC">
        <w:rPr>
          <w:rFonts w:ascii="Traditional Arabic" w:hAnsi="Traditional Arabic" w:cs="Traditional Arabic"/>
          <w:b/>
          <w:bCs/>
          <w:sz w:val="28"/>
          <w:szCs w:val="28"/>
          <w:rtl/>
          <w:lang w:bidi="ar-LB"/>
        </w:rPr>
        <w:t xml:space="preserve">تأثير المؤسسة الدينية على السياسة في العراق وجعل حدود واضحة لعمل كل منهما، ليتسنى تحقيق عملية التحديث السياسي، وبناء مؤسسات سياسية قادرة على التكيف مع المستجدات، </w:t>
      </w:r>
      <w:r w:rsidRPr="00A146DC">
        <w:rPr>
          <w:rFonts w:ascii="Traditional Arabic" w:hAnsi="Traditional Arabic" w:cs="Traditional Arabic"/>
          <w:b/>
          <w:bCs/>
          <w:color w:val="000000"/>
          <w:sz w:val="28"/>
          <w:szCs w:val="28"/>
          <w:rtl/>
          <w:lang w:eastAsia="zh-CN" w:bidi="ar-LB"/>
        </w:rPr>
        <w:t>وتحقيق المساواة بين جميع المواطنين امام القانون، بغض النظر عن انتماءاتهم الدينية والعرقية.</w:t>
      </w:r>
      <w:r w:rsidRPr="00A146DC">
        <w:rPr>
          <w:rFonts w:ascii="Traditional Arabic" w:hAnsi="Traditional Arabic" w:cs="Traditional Arabic"/>
          <w:b/>
          <w:bCs/>
          <w:sz w:val="28"/>
          <w:szCs w:val="28"/>
          <w:rtl/>
          <w:lang w:bidi="ar-LB"/>
        </w:rPr>
        <w:t xml:space="preserve"> </w:t>
      </w:r>
    </w:p>
    <w:p w:rsidR="00A454DD" w:rsidRPr="00A146DC" w:rsidRDefault="00A454DD" w:rsidP="00A454DD">
      <w:pPr>
        <w:spacing w:after="0" w:line="240" w:lineRule="auto"/>
        <w:jc w:val="both"/>
        <w:rPr>
          <w:rFonts w:ascii="Traditional Arabic" w:hAnsi="Traditional Arabic" w:cs="Traditional Arabic"/>
          <w:b/>
          <w:bCs/>
          <w:sz w:val="28"/>
          <w:szCs w:val="28"/>
          <w:rtl/>
          <w:lang w:bidi="ar-LB"/>
        </w:rPr>
      </w:pPr>
      <w:r w:rsidRPr="00A146DC">
        <w:rPr>
          <w:rFonts w:ascii="Traditional Arabic" w:hAnsi="Traditional Arabic" w:cs="Traditional Arabic"/>
          <w:b/>
          <w:bCs/>
          <w:sz w:val="28"/>
          <w:szCs w:val="28"/>
          <w:rtl/>
          <w:lang w:bidi="ar-LB"/>
        </w:rPr>
        <w:t xml:space="preserve">   </w:t>
      </w:r>
      <w:r w:rsidRPr="00A146DC">
        <w:rPr>
          <w:rFonts w:ascii="Traditional Arabic" w:hAnsi="Traditional Arabic" w:cs="Traditional Arabic"/>
          <w:b/>
          <w:bCs/>
          <w:color w:val="000000"/>
          <w:sz w:val="28"/>
          <w:szCs w:val="28"/>
          <w:rtl/>
          <w:lang w:eastAsia="zh-CN" w:bidi="ar-LB"/>
        </w:rPr>
        <w:t xml:space="preserve"> وهكذا يمكن القول، أن السياسة والظواهر السياسية شأن مجتمعي دنيوي مرتبط بالبشر، أما الدين فمجاله فردي واخروي، كما أن الدولة العلمانية لا تحتاج إلى شرعية خارجية، ولا لقدسية من شأنها أن تبرر كيفية وجودها، فهي تستمد قوتها فقط من اعتناق المواطنين الذين يدركون أنها الشكل الهادف إلى اقرار سيادتهم. مما تعني المساواة بين جميع المواطنين امام القانون، بغض النظر عن انتماءاتهم الدينية أو العرقية، كما تعني صياغة حرية الضمير والمعتقد للجميع</w:t>
      </w:r>
      <w:r w:rsidRPr="00A146DC">
        <w:rPr>
          <w:rFonts w:ascii="Traditional Arabic" w:hAnsi="Traditional Arabic" w:cs="Traditional Arabic"/>
          <w:b/>
          <w:bCs/>
          <w:color w:val="000000"/>
          <w:sz w:val="28"/>
          <w:szCs w:val="28"/>
          <w:vertAlign w:val="superscript"/>
          <w:rtl/>
          <w:lang w:eastAsia="zh-CN" w:bidi="ar-LB"/>
        </w:rPr>
        <w:t>(</w:t>
      </w:r>
      <w:r w:rsidRPr="00A146DC">
        <w:rPr>
          <w:rFonts w:ascii="Traditional Arabic" w:hAnsi="Traditional Arabic" w:cs="Traditional Arabic"/>
          <w:b/>
          <w:bCs/>
          <w:color w:val="000000"/>
          <w:sz w:val="28"/>
          <w:szCs w:val="28"/>
          <w:vertAlign w:val="superscript"/>
          <w:rtl/>
          <w:lang w:eastAsia="zh-CN" w:bidi="ar-LB"/>
        </w:rPr>
        <w:endnoteReference w:id="34"/>
      </w:r>
      <w:r w:rsidRPr="00A146DC">
        <w:rPr>
          <w:rFonts w:ascii="Traditional Arabic" w:hAnsi="Traditional Arabic" w:cs="Traditional Arabic"/>
          <w:b/>
          <w:bCs/>
          <w:color w:val="000000"/>
          <w:sz w:val="28"/>
          <w:szCs w:val="28"/>
          <w:vertAlign w:val="superscript"/>
          <w:rtl/>
          <w:lang w:eastAsia="zh-CN" w:bidi="ar-LB"/>
        </w:rPr>
        <w:t>)</w:t>
      </w:r>
      <w:r w:rsidRPr="00A146DC">
        <w:rPr>
          <w:rFonts w:ascii="Traditional Arabic" w:hAnsi="Traditional Arabic" w:cs="Traditional Arabic"/>
          <w:b/>
          <w:bCs/>
          <w:color w:val="000000"/>
          <w:sz w:val="28"/>
          <w:szCs w:val="28"/>
          <w:rtl/>
          <w:lang w:eastAsia="zh-CN" w:bidi="ar-LB"/>
        </w:rPr>
        <w:t>. فالعلمانية في ذاتها ليست مناهضة للدين، أنها ازاحة أو تنحية للدين عن الدولة، لكنها تدع للدين حرية تامة في المجتمع، وهي تحترم جميع الأديان</w:t>
      </w:r>
      <w:r w:rsidRPr="00A146DC">
        <w:rPr>
          <w:rFonts w:ascii="Traditional Arabic" w:hAnsi="Traditional Arabic" w:cs="Traditional Arabic"/>
          <w:b/>
          <w:bCs/>
          <w:sz w:val="28"/>
          <w:szCs w:val="28"/>
          <w:rtl/>
          <w:lang w:bidi="ar-LB"/>
        </w:rPr>
        <w:t>.</w:t>
      </w:r>
    </w:p>
    <w:p w:rsidR="00A454DD" w:rsidRPr="00A146DC" w:rsidRDefault="00A454DD" w:rsidP="00A454DD">
      <w:pPr>
        <w:spacing w:after="0" w:line="240" w:lineRule="auto"/>
        <w:jc w:val="both"/>
        <w:rPr>
          <w:rFonts w:ascii="Traditional Arabic" w:hAnsi="Traditional Arabic" w:cs="Traditional Arabic"/>
          <w:b/>
          <w:bCs/>
          <w:sz w:val="28"/>
          <w:szCs w:val="28"/>
          <w:rtl/>
          <w:lang w:bidi="ar-LB"/>
        </w:rPr>
      </w:pPr>
      <w:r w:rsidRPr="00A146DC">
        <w:rPr>
          <w:rFonts w:ascii="Traditional Arabic" w:hAnsi="Traditional Arabic" w:cs="Traditional Arabic"/>
          <w:b/>
          <w:bCs/>
          <w:sz w:val="28"/>
          <w:szCs w:val="28"/>
          <w:rtl/>
          <w:lang w:eastAsia="ar-SA" w:bidi="ar-IQ"/>
        </w:rPr>
        <w:t>المبحث الثاني: التحديث السياسي والنظام القبلي/العشائري</w:t>
      </w:r>
      <w:r w:rsidRPr="00A146DC">
        <w:rPr>
          <w:rFonts w:ascii="Traditional Arabic" w:hAnsi="Traditional Arabic" w:cs="Traditional Arabic"/>
          <w:b/>
          <w:bCs/>
          <w:sz w:val="28"/>
          <w:szCs w:val="28"/>
          <w:vertAlign w:val="superscript"/>
          <w:rtl/>
          <w:lang w:eastAsia="ar-SA" w:bidi="ar-IQ"/>
        </w:rPr>
        <w:t>(</w:t>
      </w:r>
      <w:r w:rsidRPr="00A146DC">
        <w:rPr>
          <w:rFonts w:ascii="Traditional Arabic" w:hAnsi="Traditional Arabic" w:cs="Traditional Arabic"/>
          <w:b/>
          <w:bCs/>
          <w:sz w:val="28"/>
          <w:szCs w:val="28"/>
          <w:vertAlign w:val="superscript"/>
          <w:lang w:eastAsia="ar-SA"/>
        </w:rPr>
        <w:endnoteReference w:customMarkFollows="1" w:id="35"/>
        <w:sym w:font="Symbol" w:char="F02A"/>
      </w:r>
      <w:r w:rsidRPr="00A146DC">
        <w:rPr>
          <w:rFonts w:ascii="Traditional Arabic" w:hAnsi="Traditional Arabic" w:cs="Traditional Arabic"/>
          <w:b/>
          <w:bCs/>
          <w:sz w:val="28"/>
          <w:szCs w:val="28"/>
          <w:vertAlign w:val="superscript"/>
          <w:rtl/>
          <w:lang w:eastAsia="ar-SA" w:bidi="ar-IQ"/>
        </w:rPr>
        <w:t>)</w:t>
      </w:r>
      <w:r w:rsidRPr="00A146DC">
        <w:rPr>
          <w:rFonts w:ascii="Traditional Arabic" w:hAnsi="Traditional Arabic" w:cs="Traditional Arabic"/>
          <w:b/>
          <w:bCs/>
          <w:sz w:val="28"/>
          <w:szCs w:val="28"/>
          <w:rtl/>
          <w:lang w:eastAsia="ar-SA" w:bidi="ar-IQ"/>
        </w:rPr>
        <w:t>.</w:t>
      </w:r>
    </w:p>
    <w:p w:rsidR="00A454DD" w:rsidRPr="00A146DC" w:rsidRDefault="00A454DD" w:rsidP="00A454DD">
      <w:pPr>
        <w:spacing w:after="0" w:line="240" w:lineRule="auto"/>
        <w:contextualSpacing/>
        <w:jc w:val="both"/>
        <w:rPr>
          <w:rFonts w:ascii="Traditional Arabic" w:hAnsi="Traditional Arabic" w:cs="Traditional Arabic"/>
          <w:b/>
          <w:bCs/>
          <w:sz w:val="28"/>
          <w:szCs w:val="28"/>
          <w:rtl/>
          <w:lang w:eastAsia="ar-SA" w:bidi="ar-IQ"/>
        </w:rPr>
      </w:pPr>
      <w:r w:rsidRPr="00A146DC">
        <w:rPr>
          <w:rFonts w:ascii="Traditional Arabic" w:hAnsi="Traditional Arabic" w:cs="Traditional Arabic"/>
          <w:b/>
          <w:bCs/>
          <w:sz w:val="28"/>
          <w:szCs w:val="28"/>
          <w:rtl/>
          <w:lang w:eastAsia="ar-SA" w:bidi="ar-IQ"/>
        </w:rPr>
        <w:t xml:space="preserve">        تمثل القبيلة أهم البنى الاجتماعية في العراق والوطن العربي، بحضورها وتأريخها، بفعلها وانفعالها، بتأثيرها وتأثرها، بالموقف الرافض لها، والمحمل لها تبعات الانغلاق والجمود أو المساند لها والمتعكّز عليها، والموظف لها في صراعات سياسية ذاتية أو مشاريع دولة</w:t>
      </w:r>
      <w:r w:rsidRPr="00A146DC">
        <w:rPr>
          <w:rFonts w:ascii="Traditional Arabic" w:hAnsi="Traditional Arabic" w:cs="Traditional Arabic"/>
          <w:b/>
          <w:bCs/>
          <w:sz w:val="28"/>
          <w:szCs w:val="28"/>
          <w:vertAlign w:val="superscript"/>
          <w:rtl/>
          <w:lang w:eastAsia="ar-SA" w:bidi="ar-IQ"/>
        </w:rPr>
        <w:t>(</w:t>
      </w:r>
      <w:r w:rsidRPr="00A146DC">
        <w:rPr>
          <w:rFonts w:ascii="Traditional Arabic" w:hAnsi="Traditional Arabic" w:cs="Traditional Arabic"/>
          <w:b/>
          <w:bCs/>
          <w:sz w:val="28"/>
          <w:szCs w:val="28"/>
          <w:vertAlign w:val="superscript"/>
          <w:rtl/>
          <w:lang w:eastAsia="ar-SA" w:bidi="ar-IQ"/>
        </w:rPr>
        <w:endnoteReference w:id="36"/>
      </w:r>
      <w:r w:rsidRPr="00A146DC">
        <w:rPr>
          <w:rFonts w:ascii="Traditional Arabic" w:hAnsi="Traditional Arabic" w:cs="Traditional Arabic"/>
          <w:b/>
          <w:bCs/>
          <w:sz w:val="28"/>
          <w:szCs w:val="28"/>
          <w:vertAlign w:val="superscript"/>
          <w:rtl/>
          <w:lang w:eastAsia="ar-SA" w:bidi="ar-IQ"/>
        </w:rPr>
        <w:t>)</w:t>
      </w:r>
      <w:r w:rsidRPr="00A146DC">
        <w:rPr>
          <w:rFonts w:ascii="Traditional Arabic" w:hAnsi="Traditional Arabic" w:cs="Traditional Arabic"/>
          <w:b/>
          <w:bCs/>
          <w:sz w:val="28"/>
          <w:szCs w:val="28"/>
          <w:rtl/>
          <w:lang w:eastAsia="ar-SA" w:bidi="ar-IQ"/>
        </w:rPr>
        <w:t>.</w:t>
      </w:r>
    </w:p>
    <w:p w:rsidR="00A454DD" w:rsidRPr="00A146DC" w:rsidRDefault="00A454DD" w:rsidP="00A454DD">
      <w:pPr>
        <w:spacing w:after="0" w:line="240" w:lineRule="auto"/>
        <w:contextualSpacing/>
        <w:jc w:val="both"/>
        <w:rPr>
          <w:rFonts w:ascii="Traditional Arabic" w:hAnsi="Traditional Arabic" w:cs="Traditional Arabic"/>
          <w:b/>
          <w:bCs/>
          <w:sz w:val="28"/>
          <w:szCs w:val="28"/>
          <w:lang w:eastAsia="ar-SA"/>
        </w:rPr>
      </w:pPr>
      <w:r w:rsidRPr="00A146DC">
        <w:rPr>
          <w:rFonts w:ascii="Traditional Arabic" w:hAnsi="Traditional Arabic" w:cs="Traditional Arabic"/>
          <w:b/>
          <w:bCs/>
          <w:sz w:val="28"/>
          <w:szCs w:val="28"/>
          <w:rtl/>
          <w:lang w:eastAsia="ar-SA" w:bidi="ar-IQ"/>
        </w:rPr>
        <w:t xml:space="preserve">     تؤلف القبيلة وتفريعاتها، كالعشيرة، مؤسسة علاقية قرابية، لم تستطيع التشكيلات الأحدث والأشمل (الأمة بمفهومها الإسلامي والأمة بمفهوما القومي) أن تلغي وجودها المؤسسي والوظيفي والعصبوي</w:t>
      </w:r>
      <w:r w:rsidRPr="00A146DC">
        <w:rPr>
          <w:rFonts w:ascii="Traditional Arabic" w:hAnsi="Traditional Arabic" w:cs="Traditional Arabic"/>
          <w:b/>
          <w:bCs/>
          <w:sz w:val="28"/>
          <w:szCs w:val="28"/>
          <w:vertAlign w:val="superscript"/>
          <w:rtl/>
          <w:lang w:eastAsia="ar-SA" w:bidi="ar-IQ"/>
        </w:rPr>
        <w:t>(</w:t>
      </w:r>
      <w:r w:rsidRPr="00A146DC">
        <w:rPr>
          <w:rFonts w:ascii="Traditional Arabic" w:hAnsi="Traditional Arabic" w:cs="Traditional Arabic"/>
          <w:b/>
          <w:bCs/>
          <w:sz w:val="28"/>
          <w:szCs w:val="28"/>
          <w:vertAlign w:val="superscript"/>
          <w:lang w:eastAsia="ar-SA"/>
        </w:rPr>
        <w:endnoteReference w:id="37"/>
      </w:r>
      <w:r w:rsidRPr="00A146DC">
        <w:rPr>
          <w:rFonts w:ascii="Traditional Arabic" w:hAnsi="Traditional Arabic" w:cs="Traditional Arabic"/>
          <w:b/>
          <w:bCs/>
          <w:sz w:val="28"/>
          <w:szCs w:val="28"/>
          <w:vertAlign w:val="superscript"/>
          <w:rtl/>
          <w:lang w:eastAsia="ar-SA" w:bidi="ar-IQ"/>
        </w:rPr>
        <w:t>)</w:t>
      </w:r>
      <w:r w:rsidRPr="00A146DC">
        <w:rPr>
          <w:rFonts w:ascii="Traditional Arabic" w:hAnsi="Traditional Arabic" w:cs="Traditional Arabic"/>
          <w:b/>
          <w:bCs/>
          <w:sz w:val="28"/>
          <w:szCs w:val="28"/>
          <w:rtl/>
          <w:lang w:eastAsia="ar-SA" w:bidi="ar-IQ"/>
        </w:rPr>
        <w:t>.</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         وتعرّف القبيلة، بأنها نسّق من التنظيم الاجتماعي يتضمن عادة جماعة محلية وقد تتخذ أقليماً معيناً ويكتنفها شعور قوي بالتضامن والوحدة، وتستند إلى مجموعة من العواطف الاولية وتعتبر في نظر أعضائها ذات إستقلالية سياسية، ويعد العلماء الانثروبولوجيون إن النسب (الدم) هو الرابطة الاساس التي تربط بين افراد العشيرة، ولكن ذلك لم يصمد أمام واقع الاختلاط والدوافع الاقتصادية، في حين يرى "ابن خلدون" إن النسب هو شكل من اشكال التحالف والولاء والانتماء، ومواجهة الاخطار الخارجية التي تهدد الاستمرار والوجود</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38"/>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.وفي الغالب يشير مفهوم القبيلة(</w:t>
      </w:r>
      <w:r w:rsidRPr="00A146DC">
        <w:rPr>
          <w:rFonts w:ascii="Traditional Arabic" w:hAnsi="Traditional Arabic" w:cs="Traditional Arabic"/>
          <w:b/>
          <w:bCs/>
          <w:sz w:val="28"/>
          <w:szCs w:val="28"/>
          <w:lang w:bidi="ar-IQ"/>
        </w:rPr>
        <w:t>Tribalism</w:t>
      </w:r>
      <w:r w:rsidRPr="00A146DC">
        <w:rPr>
          <w:rFonts w:ascii="Traditional Arabic" w:hAnsi="Traditional Arabic" w:cs="Traditional Arabic"/>
          <w:b/>
          <w:bCs/>
          <w:sz w:val="28"/>
          <w:szCs w:val="28"/>
          <w:rtl/>
          <w:lang w:bidi="ar-IQ"/>
        </w:rPr>
        <w:t xml:space="preserve">)، إلى تغليب المجموعة القبيلة للهوية التضامنية، مقابل مفهوم النزعة الفردانية، ووجد البعض أنه ينازع الايديولوجيا الوطنية والقومية، ومع ذلك فإن الدلالة على مفهوم "القبيلة" بالصيغة التضامنية قد يترافق مع الفترات التاريخية التي يسود فيها التأزم وعند ذلك </w:t>
      </w:r>
      <w:r w:rsidRPr="00A146DC">
        <w:rPr>
          <w:rFonts w:ascii="Traditional Arabic" w:hAnsi="Traditional Arabic" w:cs="Traditional Arabic"/>
          <w:b/>
          <w:bCs/>
          <w:sz w:val="28"/>
          <w:szCs w:val="28"/>
          <w:rtl/>
          <w:lang w:bidi="ar-IQ"/>
        </w:rPr>
        <w:lastRenderedPageBreak/>
        <w:t>تتحرك النزعة القبيلة باعتبارها مجسدة للهوية والخصوصية، ومدافعة عنها عندما تتعرض للتحديات الخارجية</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39"/>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       وفي السياق التأسيسي لمفهومي الأمة الاسلامي والقومي، كوُنت القبيلة فيهما حجر الزاوية أو النواة، فمع أن الخطاب النظري للإسلام قد تجاوز هذا المفهوم، وعدَ الدين إطار تجميعياً ومفهوماً إنسانياً يخترق العلاقات الأولية والقرابية، وأعطى للأخوة الاسلامية دلالة اكثر حضوراً، فقد بقي ذلك التنظيم في الواقع العملي قاصراً، وبقيت المؤثرات العشائرية فاعلة حتى أحرج اللحظات التاريخية، كما في مسألة استخلاف الرسول محمد (ص) بعد وفاته، بحيث كان المنطق السائد في مؤتمر السقيفة، والسجالات التي دارت بين المهاجرين والانصار، هما منطق القبيلة</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40"/>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 أما التنظير القومي للقبيلة، فقد جاء بشكل تجميعي لها، على قاعدة الانتساب السلالي، أو الانتماء المعنوي بالولاء، ويحاول أن يجعل من الامة القومية، القبيلة الاكبر، مع فارق مهم هو أن الولاء للقومية جاء مقروناً بالولاء للارض (الدولة القومية) أو (مشروع الدولة القومية)، أما في القبيلة فإن الولاء كان مفرغاً من هكذا عنصر باعتبار أن الشكل التاريخي للقبيلة هو الشكل البدوي المرتحل، الباحث عن الماء والكلأ</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41"/>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 أن تلك الاشكال لم تستطيع أن تلغي القبيلة، وتراوحت العلاقة بينهما من التوظيف والاستثمار والصراع، دون أن تستطيع أي منهم أن تلغي القبيلة التي بقيت مع كل أشكال التحولات السياسية والاقتصادية والحداثية عنصراً قاراً وثابتاً في معادلة الوجود الاجتماعي، دون أن يعني ذلك ثباتاً في فعاليتها التي تراوحت هي الاخرى عبر التاريخ بين الوجود الطاغي والمهيمن والهامشية.</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       إن التأكيد على عدم قدرة التشكيلات التاريخية اللاحقة للقبيلة، كالأمة في مفهومها الاسلامي، والامة في مفهومها القومي الحديث، على تذويب والغاء القبيلة، على الرغم من التعارض المبدئي في توجهات الأطر الأحدث، فذلك يعود إلى أن الجمود النابع من البنى السياسية الدكتاتورية الاحادية المحافظة، والبنى الاقتصادية المتخلفة والريعية، يعزز من بقاء القبيلة، ولا يسهم في إضعافها، بل العكس يساهم في إنعاشها والتعكّز عليها في بناء مشروعه السياسي، فالجمود المتأصل للبنُى السياسية يشكل عقبة في تفتيت القبيلة وبناء هيكل حداثي على انقاضها</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42"/>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 xml:space="preserve">. </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    وضمن حدود الدراسة العراق بعد العام (2003) ، إذ شهد العراق بعد عام (2003) بروزاً كبيراً للعشائر العراقية على الصعيد السياسي والاجتماعي، وازداد اعتماد السلطة على العشائر بشكل كبير بعد التغيير الذي حصل عام (2003)</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43"/>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 وكان إبرازه سيعني إظهار طبيعة عجز الدولة ومؤسسات المجتمع المدني عن مواجهة التحديات المطروحة في المجال التنموي</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44"/>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    إن ما يهمنا، ما هو دور القبيلة من عملية التحديث السياسي في العراق؟ أن التحديث السياسي يهدف إلى تحقيق السلطة المركزية، التي تدين لها مختلف الجماعات بالولاء، وخاصة في المجتمعات ذات الطبيعة القبلية التي لا تدين ولا تخضع لسلطة مركزية موحدة، وتوحيد الولاء السياسي المشترك للدولة لتجاوز الولاءات المتعددة،عرقية، طائفية، مهنية أو عشائرية، لتحقيق الهوية الوطنية</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45"/>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 xml:space="preserve">. واقامة نظام يعتمد بنُى حديثة محل النظام الذي يعتمد البنى التقليدية. فهل تحقق ذلك في العراق بعد عام( 2003)؟ الجواب على ذلك بالنفي، وتكمن الاشكالية في ذلك أن مشروع التحديث السياسي يقتضي تفكيك بنى المجتمع التقليدي وإعادة تجميعه وتركيبه وفقاً لأسس حديثة تقتضيها هذه العملية، فإن النظم السياسية التي حكمت العراق على اختلاف </w:t>
      </w:r>
      <w:r w:rsidRPr="00A146DC">
        <w:rPr>
          <w:rFonts w:ascii="Traditional Arabic" w:hAnsi="Traditional Arabic" w:cs="Traditional Arabic"/>
          <w:b/>
          <w:bCs/>
          <w:sz w:val="28"/>
          <w:szCs w:val="28"/>
          <w:rtl/>
          <w:lang w:bidi="ar-IQ"/>
        </w:rPr>
        <w:lastRenderedPageBreak/>
        <w:t>مسمياتها وهيكلياتها الملكية منها أم الجمهورية عملت على إعادة إنتاج بنى النظام التقليدي والمجتمع التقليدي ومنها العشيرة، ومازلت هذه العملية جارية على قدم وساق في الوقت الحاضر، إذ إن النظم الحاكمة كانت وما زالت تجد مصدر قوتها في الارتكاز على تلك البنى (التقليدية).</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      وعلى الرغم من ذلك لا يمكن لأحد إن ينكر دور العشيرة في أخذ زمام المبادرة في تحقيق التماسك الاجتماعي في العراق في المرحلة الحالية، وتحقيق الاستقرار خاصة بعد تشكيل مجالس الصحوات ومجالس الاسناد من ابناء العشائر العراقية لمقاتلة الارهاب</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46"/>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 لذلك  كان دور العشيرة فاعلاً على معارضة الطائفية فهي عابرة لها، ويرى الكثير أن هذه المسألة يمكن أن تكون أحد المبررات الرئيسية لبروز دور العشيرة في المجتمع، بينما لا يزال كثير من افراد النخب المثقفة، يرون أن دور العشيرة وان مثل منعطفاً ايجابياً في التماسك الاجتماعي، فأنه لا يمكن أن تكون بديلاً للمجتمع المدني الذي يضم الجميع من أجل بناء المجتمع المدني المعاصر المنتج، وبالتالي بناء الدولة العصرية المدنية في العراق</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47"/>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 فقد ظلت القبيلة ولسنوات طويلة تعرقل نشأة مكونات المجتمع المدني وتعيق تطورها وأداءها</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48"/>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 وفي ظل الظروف الحرجة التي يمر بها العراق، عملت السلطات وكذلك قوات الاحتلال الامريكي، على أعادة توظيف القبيلة ونعراتها وعصبيتها لغايات تتعلق بالاستحواذ الاحادي للسلطة، وغاية تجميع القوة الذاتية في مواجهة خصومها، من خلال قاعدة تفتيت الاخرين، واستعداء بعضهم على بعض، واتباع سياسة الايحاء بالتقريب إلى السلطة أو الابعاد عنها</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49"/>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 xml:space="preserve">.فعلى سبيل المثال، يطرح الباحثون ملاحظة في غاية الاهمية، تتعلق بتشجيع الولايات المتحدة ، عبر إدارة  الحاكم المدني في العراق بول بريمر على ظهور عدد هائل من التنظيمات الحزبية والتجمعات السياسية، بعضها ذو طابع عشائري، وديني، وغيره، بنيّة منّع </w:t>
      </w:r>
      <w:r w:rsidRPr="00A146DC">
        <w:rPr>
          <w:rFonts w:ascii="Traditional Arabic" w:hAnsi="Traditional Arabic" w:cs="Traditional Arabic"/>
          <w:b/>
          <w:bCs/>
          <w:sz w:val="28"/>
          <w:szCs w:val="28"/>
          <w:rtl/>
        </w:rPr>
        <w:t xml:space="preserve">قيام جبهة عراقية واحدة متحدة </w:t>
      </w:r>
      <w:r w:rsidRPr="00A146DC">
        <w:rPr>
          <w:rFonts w:ascii="Traditional Arabic" w:hAnsi="Traditional Arabic" w:cs="Traditional Arabic"/>
          <w:b/>
          <w:bCs/>
          <w:sz w:val="28"/>
          <w:szCs w:val="28"/>
          <w:rtl/>
          <w:lang w:bidi="ar-IQ"/>
        </w:rPr>
        <w:t>تواجه القرارات الامريكية</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eastAsia="ar-SA"/>
        </w:rPr>
        <w:endnoteReference w:id="50"/>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.كما إسهمت النخبة السياسية الجديدة في العراق بعد العام (2003) التي تتصدر القيادة السياسية العراقية من تعميق ذلك، والتي يفترض عليها أن تقوم بمهمة بناء مؤسسات سياسية ديمقراطية، ولكن ذلك لم يتحقق لحد الآن لإن العديد من تلك النخب في الاصل هي تعتمد على اساس تقليدي (طائفي وقبلي) للوصول إلى السلطة والبقاء فيها، فكيف يمكن القيام بهذا العمل؟</w:t>
      </w:r>
      <w:r w:rsidRPr="00A146DC">
        <w:rPr>
          <w:rFonts w:ascii="Traditional Arabic" w:hAnsi="Traditional Arabic" w:cs="Traditional Arabic"/>
          <w:b/>
          <w:bCs/>
          <w:sz w:val="28"/>
          <w:szCs w:val="28"/>
        </w:rPr>
        <w:t xml:space="preserve">  .</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caps/>
          <w:sz w:val="28"/>
          <w:szCs w:val="28"/>
          <w:rtl/>
          <w:lang w:bidi="ar-IQ"/>
        </w:rPr>
        <w:t xml:space="preserve">     </w:t>
      </w:r>
      <w:r w:rsidRPr="00A146DC">
        <w:rPr>
          <w:rFonts w:ascii="Traditional Arabic" w:hAnsi="Traditional Arabic" w:cs="Traditional Arabic"/>
          <w:b/>
          <w:bCs/>
          <w:sz w:val="28"/>
          <w:szCs w:val="28"/>
          <w:rtl/>
          <w:lang w:bidi="ar-IQ"/>
        </w:rPr>
        <w:t>لقد أدت الفوضى المدمرة في العراق بعد عام 2003، إلى فقدان الأمن لدى الأفراد والجماعات التي بحثت عن حماية لكياناتها في العشائر والبطون والطوائف، لذلك ظهر الاستنفار العشائري جلياً إلى درجة جعلت القوى والحركات السياسية ومؤسسات الدولة تُشرعن هذه الانتماءات وتعتمد على منهج المحاصصة، وتعود بالتالي إلى ارث كاد يختفي بفعل ما أنجزته الدولة العراقية الحديثة من تحولات</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51"/>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w:t>
      </w:r>
      <w:r w:rsidRPr="00A146DC">
        <w:rPr>
          <w:rFonts w:ascii="Traditional Arabic" w:hAnsi="Traditional Arabic" w:cs="Traditional Arabic"/>
          <w:b/>
          <w:bCs/>
          <w:caps/>
          <w:sz w:val="28"/>
          <w:szCs w:val="28"/>
          <w:rtl/>
        </w:rPr>
        <w:t xml:space="preserve">كان هذا هو التحوّل السيكولوجي الأول الذي حصل للعراقيين بعد الاحتلال، فبعد إن سقطت خيمة الدولة التي كانت تؤمن لهم الحاجة إلى البقاء، تفرّق الناس إلى مجاميع، من لجأ إلى عشيرة أو مرجعية دينية، أو تجمع مدني أو سكني، أو تشكيلات سياسية أو كتل بأية صفة كانت لتوفير الحماية لهم. من هنا بدأت ثقافة الاحتماء، وحدوث تحوّل سيكولوجي خطير وهو إن الشعور بالانتماء صار إلى المصدر أو القوة التي تحمي الفرد، وسادت ثقافة الولاء للثقافات الفرعية بدلاً من ثقافة الأداء والانجاز والولاء للدولة، ومن هنا تعطّل الشعور بالانتماء إلى العراق بعد أن تحول ولاءات الأفراد إلى ولاءات لا تعد ولا تحصى. </w:t>
      </w:r>
      <w:r w:rsidRPr="00A146DC">
        <w:rPr>
          <w:rFonts w:ascii="Traditional Arabic" w:hAnsi="Traditional Arabic" w:cs="Traditional Arabic"/>
          <w:b/>
          <w:bCs/>
          <w:caps/>
          <w:sz w:val="28"/>
          <w:szCs w:val="28"/>
          <w:rtl/>
          <w:lang w:eastAsia="ar-SA" w:bidi="ar-IQ"/>
        </w:rPr>
        <w:t xml:space="preserve">ففي ظل غياب الثقافة الوطنية الشاملة، وانعدام الثوابت الرمزية المجمع عليها، والخشية سواء من الاضطهاد السياسي أو التهميش الاجتماعي يعمل كل فريق </w:t>
      </w:r>
      <w:r w:rsidRPr="00A146DC">
        <w:rPr>
          <w:rFonts w:ascii="Traditional Arabic" w:hAnsi="Traditional Arabic" w:cs="Traditional Arabic"/>
          <w:b/>
          <w:bCs/>
          <w:caps/>
          <w:sz w:val="28"/>
          <w:szCs w:val="28"/>
          <w:rtl/>
          <w:lang w:eastAsia="ar-SA" w:bidi="ar-IQ"/>
        </w:rPr>
        <w:lastRenderedPageBreak/>
        <w:t>أو طائفة الى تفعيل ثقافته الفرعية واستحضارها بغية تحقيق مصالحه الاثنية وتغليبها على ما سواها من مصالح من خلال فرض وجهة نظره ومن ثم السعي لنشر افكاره وتوسيع نطاق معتقداته، وبهذا تتحول الثقافة الفرعية إلى ثقافة تكون وظيفتها الاساسية تقسيم المجتمع وتشظيه بدلاً من توحيده وشد لحمته</w:t>
      </w:r>
      <w:r w:rsidRPr="00A146DC">
        <w:rPr>
          <w:rFonts w:ascii="Traditional Arabic" w:hAnsi="Traditional Arabic" w:cs="Traditional Arabic"/>
          <w:b/>
          <w:bCs/>
          <w:caps/>
          <w:sz w:val="28"/>
          <w:szCs w:val="28"/>
          <w:vertAlign w:val="superscript"/>
          <w:rtl/>
          <w:lang w:eastAsia="ar-SA" w:bidi="ar-IQ"/>
        </w:rPr>
        <w:t>(</w:t>
      </w:r>
      <w:r w:rsidRPr="00A146DC">
        <w:rPr>
          <w:rFonts w:ascii="Traditional Arabic" w:hAnsi="Traditional Arabic" w:cs="Traditional Arabic"/>
          <w:b/>
          <w:bCs/>
          <w:caps/>
          <w:sz w:val="28"/>
          <w:szCs w:val="28"/>
          <w:vertAlign w:val="superscript"/>
          <w:rtl/>
          <w:lang w:eastAsia="ar-SA" w:bidi="ar-IQ"/>
        </w:rPr>
        <w:endnoteReference w:id="52"/>
      </w:r>
      <w:r w:rsidRPr="00A146DC">
        <w:rPr>
          <w:rFonts w:ascii="Traditional Arabic" w:hAnsi="Traditional Arabic" w:cs="Traditional Arabic"/>
          <w:b/>
          <w:bCs/>
          <w:caps/>
          <w:sz w:val="28"/>
          <w:szCs w:val="28"/>
          <w:vertAlign w:val="superscript"/>
          <w:rtl/>
          <w:lang w:bidi="ar-IQ"/>
        </w:rPr>
        <w:t>)</w:t>
      </w:r>
      <w:r w:rsidRPr="00A146DC">
        <w:rPr>
          <w:rFonts w:ascii="Traditional Arabic" w:hAnsi="Traditional Arabic" w:cs="Traditional Arabic"/>
          <w:b/>
          <w:bCs/>
          <w:caps/>
          <w:sz w:val="28"/>
          <w:szCs w:val="28"/>
          <w:rtl/>
          <w:lang w:bidi="ar-IQ"/>
        </w:rPr>
        <w:t>.</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     وعليه، يمكننا القول إن الدور السياسي للعشائر العراقية في المرحلة الحالية في اوج قوته، وان استمر الحال على هذا المنوال يمكن أن يؤدي إلى اضعاف النهج الديمقراطي الذي يحاول اثبات نفسه في الحياة السياسية العراقية نتيجة لأن العشيرة هي احدى المؤسسات التقليدية العائدة إلى زمن ما قبل الدولة فضلاً عن امتلاكها لتقاليد ضاربة في القدم تلجأ اليها دائماً تتناقض مع الديمقراطية فكراً وتطبيقاً مثل امتلاك السلاح واستخدامه للدفاع عن الافراد بوجه الخطر حتى وان كان هذا الخطر متأتياً من السلطة نفسها فضلاً عن مبدأ التضامن العشائري – أنصر إخاك ظالماً او مظلوماً- والتي هي على النقيض من الديمقراطية كمبدأ يقوم على الفردية ومسؤولية الافراد عن ارائهم وتصرفاتهم</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53"/>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       ويطرح الدور المتنامي للعشائر تحديات عديدة من منظور بناء الديمقراطية والمجتمع المدني في العراق، فالتكوينات العشائرية تستقطب الولاء الاعلى للمنتمين اليها، مما يؤثر في إمكانية تبلور ولاء وطني للدولة العراقية، وبخاصة مع ضعف اجهزة الدولة ومؤسساتها، هذا يؤثر بدوره في إمكانية صياغة وبناء مفهوم واحد للمواطنة</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lang w:bidi="ar-IQ"/>
        </w:rPr>
        <w:endnoteReference w:customMarkFollows="1" w:id="54"/>
        <w:sym w:font="Symbol" w:char="F02A"/>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 والتي تشكل أحد المرتكزات الأساسية للدولة الحديثة والديمقراطية والمجتمع المدني، كما أن قوة التكوينات العشائرية تلقي بتأثيراتها على التنظيمات الحديثة مثل المجتمع المدني والاحزاب السياسية وغيرها، فبدلاً من أن تقدم هذه التنظيمات أشكالاً بديلة للأنتماءات الأولية، تصبح مجرد امتدادات سياسية ومؤسسية لهذه الانتماءات، مما يعمق من الانقسامات الرأسية في المجتمع العراقي</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55"/>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w:t>
      </w:r>
    </w:p>
    <w:p w:rsidR="00A454DD" w:rsidRPr="00A146DC" w:rsidRDefault="00A454DD" w:rsidP="00A454DD">
      <w:pPr>
        <w:spacing w:after="0" w:line="240" w:lineRule="auto"/>
        <w:jc w:val="both"/>
        <w:rPr>
          <w:rFonts w:ascii="Traditional Arabic" w:hAnsi="Traditional Arabic" w:cs="Traditional Arabic"/>
          <w:b/>
          <w:bCs/>
          <w:sz w:val="28"/>
          <w:szCs w:val="28"/>
          <w:rtl/>
          <w:lang w:bidi="ar-IQ"/>
        </w:rPr>
      </w:pPr>
      <w:r w:rsidRPr="00A146DC">
        <w:rPr>
          <w:rFonts w:ascii="Traditional Arabic" w:hAnsi="Traditional Arabic" w:cs="Traditional Arabic"/>
          <w:b/>
          <w:bCs/>
          <w:sz w:val="28"/>
          <w:szCs w:val="28"/>
          <w:rtl/>
          <w:lang w:bidi="ar-IQ"/>
        </w:rPr>
        <w:t xml:space="preserve">       وعلى صعيد أخر، أن قيام دولة مدنية حديثة - وهو هدف التحديث السياسي- في العراق، لا يمكنها أن تنشأ في ظل نمو العصبيات القبيلة والتكتلات الجهوية واستمرار سيطرة وشيوع مفاهيم الجماعة أمام تلاشي مفاهيم الفردية والمساواة والمواطنة، وهذا ما يدفعنا الى القول بأهمية (الوعي العصبوي العام)</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lang w:bidi="ar-IQ"/>
        </w:rPr>
        <w:endnoteReference w:customMarkFollows="1" w:id="56"/>
        <w:sym w:font="Symbol" w:char="F02A"/>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 xml:space="preserve"> في التوافق مع حركة التاريخ ومدخلات التحديث، وقد اورد لنا ابن خلدون قولاً بهذا الصدد يرأى فيه عدم امكانية قيام دولة في ظل العصبيات القبيلة حين قال: " ..... والسبب في ذلك اختلاف الاراء والهواء وان وراء كل رأي منها هوى عصبية تمانع دونها فيكثر الانتفاض على الدولة والخروج عليها في كل وقت وان كانت ذات عصبية لأن كل عصبية ممن تحت يدها تظن في نفسها منعة وقوة"</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57"/>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 ومن هنا يجب أعادة توظيف دور العشيرة ليكون سنداً للعملية السياسية الناشئة في العراق بحيث يكون اداة ضبط اجتماعي ورديفاً للمؤسسات السياسية الديمقراطية وليس بديلاً عنها.</w:t>
      </w:r>
    </w:p>
    <w:p w:rsidR="00A454DD" w:rsidRPr="00A146DC" w:rsidRDefault="00A454DD" w:rsidP="00A454DD">
      <w:pPr>
        <w:spacing w:after="0" w:line="240" w:lineRule="auto"/>
        <w:jc w:val="both"/>
        <w:rPr>
          <w:rFonts w:ascii="Traditional Arabic" w:hAnsi="Traditional Arabic" w:cs="Traditional Arabic"/>
          <w:b/>
          <w:bCs/>
          <w:sz w:val="32"/>
          <w:szCs w:val="32"/>
          <w:rtl/>
          <w:lang w:bidi="ar-IQ"/>
        </w:rPr>
      </w:pPr>
      <w:r w:rsidRPr="00A146DC">
        <w:rPr>
          <w:rFonts w:ascii="Traditional Arabic" w:hAnsi="Traditional Arabic" w:cs="Traditional Arabic"/>
          <w:b/>
          <w:bCs/>
          <w:sz w:val="32"/>
          <w:szCs w:val="32"/>
          <w:rtl/>
          <w:lang w:bidi="ar-IQ"/>
        </w:rPr>
        <w:t>المبحث الثالث: انعكاسات استمرار البنُى التقليدية على عملية التحديث السياسي.</w:t>
      </w:r>
    </w:p>
    <w:p w:rsidR="00A454DD" w:rsidRPr="00A146DC" w:rsidRDefault="00A454DD" w:rsidP="00A454DD">
      <w:pPr>
        <w:spacing w:after="0" w:line="240" w:lineRule="auto"/>
        <w:ind w:left="84"/>
        <w:contextualSpacing/>
        <w:jc w:val="lowKashida"/>
        <w:rPr>
          <w:rFonts w:ascii="Traditional Arabic" w:hAnsi="Traditional Arabic" w:cs="Traditional Arabic"/>
          <w:b/>
          <w:bCs/>
          <w:sz w:val="28"/>
          <w:szCs w:val="28"/>
          <w:rtl/>
          <w:lang w:eastAsia="ar-SA"/>
        </w:rPr>
      </w:pPr>
      <w:r w:rsidRPr="00A146DC">
        <w:rPr>
          <w:rFonts w:ascii="Traditional Arabic" w:hAnsi="Traditional Arabic" w:cs="Traditional Arabic"/>
          <w:b/>
          <w:bCs/>
          <w:sz w:val="28"/>
          <w:szCs w:val="28"/>
          <w:rtl/>
          <w:lang w:eastAsia="ar-SA"/>
        </w:rPr>
        <w:t xml:space="preserve">        إن  جوُهر المشكلة التي تهيمن على المشهد التنموي للمؤسسات المدنية الحديثة في العراق اليوم هو أنه على الرغم من حداثة البناء المؤسسي فيها، إلا إنها مايزال الكثير منها يعمل من خلال الاطر او القيم التقليدية، فالتنظيمات القائمة ما هي إلا تعبير لبعض القوى والتجمعات القبيلية أو الدينية أو العرقية أو المذهبية المختلفة</w:t>
      </w:r>
      <w:r w:rsidRPr="00A146DC">
        <w:rPr>
          <w:rFonts w:ascii="Traditional Arabic" w:hAnsi="Traditional Arabic" w:cs="Traditional Arabic"/>
          <w:b/>
          <w:bCs/>
          <w:sz w:val="28"/>
          <w:szCs w:val="28"/>
          <w:vertAlign w:val="superscript"/>
          <w:rtl/>
          <w:lang w:eastAsia="ar-SA"/>
        </w:rPr>
        <w:t>(</w:t>
      </w:r>
      <w:r w:rsidRPr="00A146DC">
        <w:rPr>
          <w:rFonts w:ascii="Traditional Arabic" w:hAnsi="Traditional Arabic" w:cs="Traditional Arabic"/>
          <w:b/>
          <w:bCs/>
          <w:sz w:val="28"/>
          <w:szCs w:val="28"/>
          <w:vertAlign w:val="superscript"/>
          <w:rtl/>
          <w:lang w:eastAsia="ar-SA"/>
        </w:rPr>
        <w:endnoteReference w:id="58"/>
      </w:r>
      <w:r w:rsidRPr="00A146DC">
        <w:rPr>
          <w:rFonts w:ascii="Traditional Arabic" w:hAnsi="Traditional Arabic" w:cs="Traditional Arabic"/>
          <w:b/>
          <w:bCs/>
          <w:sz w:val="28"/>
          <w:szCs w:val="28"/>
          <w:vertAlign w:val="superscript"/>
          <w:rtl/>
          <w:lang w:eastAsia="ar-SA"/>
        </w:rPr>
        <w:t>)</w:t>
      </w:r>
      <w:r w:rsidRPr="00A146DC">
        <w:rPr>
          <w:rFonts w:ascii="Traditional Arabic" w:hAnsi="Traditional Arabic" w:cs="Traditional Arabic"/>
          <w:b/>
          <w:bCs/>
          <w:sz w:val="28"/>
          <w:szCs w:val="28"/>
          <w:rtl/>
          <w:lang w:eastAsia="ar-SA"/>
        </w:rPr>
        <w:t xml:space="preserve">. إذ ما تزال الانتماءات الدينية والعشائرية والعائلية والطائفية، تهيمن على المشهد اليومي للأحداث، في الوقت الذي تقوم المؤسسات المدنية الحديثة على القانون وحقوق المواطنة والمساواة وهو </w:t>
      </w:r>
      <w:r w:rsidRPr="00A146DC">
        <w:rPr>
          <w:rFonts w:ascii="Traditional Arabic" w:hAnsi="Traditional Arabic" w:cs="Traditional Arabic"/>
          <w:b/>
          <w:bCs/>
          <w:sz w:val="28"/>
          <w:szCs w:val="28"/>
          <w:rtl/>
          <w:lang w:eastAsia="ar-SA"/>
        </w:rPr>
        <w:lastRenderedPageBreak/>
        <w:t>مسار يبعد الفرد عن الانتماء القبلي أو الديني ويجعله مواطناً واعياً لحقوقه وواجباته، وهنا تبرز اشكالية التناقض والتضارب بين نمطين من المجتمع، نمط المجتمع المحلي الراسخ في التقاليد والعادات لما نمارسه في حياتنا العملية دون أن نعيه أو نفكر به، ونمط المجتمع المدني القادر على إحداث التغيير والسير نحو الحداثة وفرض مجتمع القانون والنظام من خلال فتح الابصار والافئدة لفئات المجتمع والوقائع والتحولات المحيطة به</w:t>
      </w:r>
      <w:r w:rsidRPr="00A146DC">
        <w:rPr>
          <w:rFonts w:ascii="Traditional Arabic" w:hAnsi="Traditional Arabic" w:cs="Traditional Arabic"/>
          <w:b/>
          <w:bCs/>
          <w:sz w:val="28"/>
          <w:szCs w:val="28"/>
          <w:vertAlign w:val="superscript"/>
          <w:rtl/>
          <w:lang w:eastAsia="ar-SA"/>
        </w:rPr>
        <w:t>(</w:t>
      </w:r>
      <w:r w:rsidRPr="00A146DC">
        <w:rPr>
          <w:rFonts w:ascii="Traditional Arabic" w:hAnsi="Traditional Arabic" w:cs="Traditional Arabic"/>
          <w:b/>
          <w:bCs/>
          <w:sz w:val="28"/>
          <w:szCs w:val="28"/>
          <w:vertAlign w:val="superscript"/>
          <w:rtl/>
          <w:lang w:eastAsia="ar-SA"/>
        </w:rPr>
        <w:endnoteReference w:id="59"/>
      </w:r>
      <w:r w:rsidRPr="00A146DC">
        <w:rPr>
          <w:rFonts w:ascii="Traditional Arabic" w:hAnsi="Traditional Arabic" w:cs="Traditional Arabic"/>
          <w:b/>
          <w:bCs/>
          <w:sz w:val="28"/>
          <w:szCs w:val="28"/>
          <w:vertAlign w:val="superscript"/>
          <w:rtl/>
          <w:lang w:eastAsia="ar-SA"/>
        </w:rPr>
        <w:t>)</w:t>
      </w:r>
      <w:r w:rsidRPr="00A146DC">
        <w:rPr>
          <w:rFonts w:ascii="Traditional Arabic" w:hAnsi="Traditional Arabic" w:cs="Traditional Arabic"/>
          <w:b/>
          <w:bCs/>
          <w:sz w:val="28"/>
          <w:szCs w:val="28"/>
          <w:rtl/>
          <w:lang w:eastAsia="ar-SA"/>
        </w:rPr>
        <w:t>.</w:t>
      </w:r>
    </w:p>
    <w:p w:rsidR="00A454DD" w:rsidRPr="00A146DC" w:rsidRDefault="00A454DD" w:rsidP="00A454DD">
      <w:pPr>
        <w:spacing w:after="0" w:line="240" w:lineRule="auto"/>
        <w:ind w:left="84"/>
        <w:contextualSpacing/>
        <w:jc w:val="lowKashida"/>
        <w:rPr>
          <w:rFonts w:ascii="Traditional Arabic" w:hAnsi="Traditional Arabic" w:cs="Traditional Arabic"/>
          <w:b/>
          <w:bCs/>
          <w:sz w:val="28"/>
          <w:szCs w:val="28"/>
          <w:rtl/>
          <w:lang w:eastAsia="ar-SA" w:bidi="ar-IQ"/>
        </w:rPr>
      </w:pPr>
      <w:r w:rsidRPr="00A146DC">
        <w:rPr>
          <w:rFonts w:ascii="Traditional Arabic" w:hAnsi="Traditional Arabic" w:cs="Traditional Arabic"/>
          <w:b/>
          <w:bCs/>
          <w:sz w:val="28"/>
          <w:szCs w:val="28"/>
          <w:rtl/>
          <w:lang w:eastAsia="ar-SA" w:bidi="ar-IQ"/>
        </w:rPr>
        <w:t xml:space="preserve">       لقد تأرجحت العلاقة بين التشكيلات التقليدية والحداثية سلباً وايجاباً، ولم يتحقق التكامل الكافي والمرن بينهما، ولعل ذلك يعود الى سببين : أولهما، العيوب التي تعتري التشكيلات التقليدية، وتلك التي تعتري التشكيلات الحداثية وادائهما، وثانيهما دور القوى الخارجية في تعزيز التعارض بينهما، والعمل على توظيفه لتحقيق أغراض هذه الدول</w:t>
      </w:r>
      <w:r w:rsidRPr="00A146DC">
        <w:rPr>
          <w:rFonts w:ascii="Traditional Arabic" w:hAnsi="Traditional Arabic" w:cs="Traditional Arabic"/>
          <w:b/>
          <w:bCs/>
          <w:sz w:val="28"/>
          <w:szCs w:val="28"/>
          <w:vertAlign w:val="superscript"/>
          <w:rtl/>
          <w:lang w:eastAsia="ar-SA" w:bidi="ar-IQ"/>
        </w:rPr>
        <w:t>(</w:t>
      </w:r>
      <w:r w:rsidRPr="00A146DC">
        <w:rPr>
          <w:rFonts w:ascii="Traditional Arabic" w:hAnsi="Traditional Arabic" w:cs="Traditional Arabic"/>
          <w:b/>
          <w:bCs/>
          <w:sz w:val="28"/>
          <w:szCs w:val="28"/>
          <w:vertAlign w:val="superscript"/>
          <w:rtl/>
          <w:lang w:eastAsia="ar-SA" w:bidi="ar-IQ"/>
        </w:rPr>
        <w:endnoteReference w:id="60"/>
      </w:r>
      <w:r w:rsidRPr="00A146DC">
        <w:rPr>
          <w:rFonts w:ascii="Traditional Arabic" w:hAnsi="Traditional Arabic" w:cs="Traditional Arabic"/>
          <w:b/>
          <w:bCs/>
          <w:sz w:val="28"/>
          <w:szCs w:val="28"/>
          <w:vertAlign w:val="superscript"/>
          <w:rtl/>
          <w:lang w:eastAsia="ar-SA" w:bidi="ar-IQ"/>
        </w:rPr>
        <w:t>)</w:t>
      </w:r>
      <w:r w:rsidRPr="00A146DC">
        <w:rPr>
          <w:rFonts w:ascii="Traditional Arabic" w:hAnsi="Traditional Arabic" w:cs="Traditional Arabic"/>
          <w:b/>
          <w:bCs/>
          <w:sz w:val="28"/>
          <w:szCs w:val="28"/>
          <w:rtl/>
          <w:lang w:eastAsia="ar-SA" w:bidi="ar-IQ"/>
        </w:rPr>
        <w:t>. وظلّت هذه العلاقة على درجة غير كافية لدفع المجتمع العراقي عن طريق التحديث الرشيد والمستدام، ويشكل اعتماد بعض الاتجاهات السياسية على القيادات العشائرية، مثالاً واضحاً على هذه العلاقة، أذ كانت هناك درجة عالية من التعاون والتكيف النفعي بين المؤسسات الحداثية والتقليدية</w:t>
      </w:r>
      <w:r w:rsidRPr="00A146DC">
        <w:rPr>
          <w:rFonts w:ascii="Traditional Arabic" w:hAnsi="Traditional Arabic" w:cs="Traditional Arabic"/>
          <w:b/>
          <w:bCs/>
          <w:sz w:val="28"/>
          <w:szCs w:val="28"/>
          <w:vertAlign w:val="superscript"/>
          <w:rtl/>
          <w:lang w:eastAsia="ar-SA" w:bidi="ar-IQ"/>
        </w:rPr>
        <w:t>(</w:t>
      </w:r>
      <w:r w:rsidRPr="00A146DC">
        <w:rPr>
          <w:rFonts w:ascii="Traditional Arabic" w:hAnsi="Traditional Arabic" w:cs="Traditional Arabic"/>
          <w:b/>
          <w:bCs/>
          <w:sz w:val="28"/>
          <w:szCs w:val="28"/>
          <w:vertAlign w:val="superscript"/>
          <w:rtl/>
          <w:lang w:eastAsia="ar-SA" w:bidi="ar-IQ"/>
        </w:rPr>
        <w:endnoteReference w:id="61"/>
      </w:r>
      <w:r w:rsidRPr="00A146DC">
        <w:rPr>
          <w:rFonts w:ascii="Traditional Arabic" w:hAnsi="Traditional Arabic" w:cs="Traditional Arabic"/>
          <w:b/>
          <w:bCs/>
          <w:sz w:val="28"/>
          <w:szCs w:val="28"/>
          <w:vertAlign w:val="superscript"/>
          <w:rtl/>
          <w:lang w:eastAsia="ar-SA" w:bidi="ar-IQ"/>
        </w:rPr>
        <w:t>)</w:t>
      </w:r>
      <w:r w:rsidRPr="00A146DC">
        <w:rPr>
          <w:rFonts w:ascii="Traditional Arabic" w:hAnsi="Traditional Arabic" w:cs="Traditional Arabic"/>
          <w:b/>
          <w:bCs/>
          <w:sz w:val="28"/>
          <w:szCs w:val="28"/>
          <w:rtl/>
          <w:lang w:eastAsia="ar-SA" w:bidi="ar-IQ"/>
        </w:rPr>
        <w:t>. وهناك كثير من المؤشرات  التي تعبر عن تزاوج معيب بين  انماط السلوك التقليدية ومظاهر التحديث، وكانت النتيجة تعطيل أو تشويه لدور مؤسسات ومنظمات المجتمع المدني في خدمة الاهداف الوطنية. لذلك فإن استمرارية التشكيلات التقليدية العراقية(العشائرية، المذهبية، المناطقية، القومية)، ادت إلى تشويه فكرة المجتمع المدني، إذ لم تنجح هذه التشكيلات على الرغم من وجوده المبكّر، في خلق ثقافة وطنية ينتمي لها الجميع، ولذلك كان مفهوم المواطنة عندها هشاً قابلاً للانهيار، إن قيام بعض هذه المنظمات على روابط قومية، أو طائفية، أو عشائرية، أو غيرها من البنى التقليدية، أدى الى تناقضات فيما بينها، وغالباً ما يفضي ذلك إلى ضعف حس المواطنة وتشويه المجتمع نفسه.</w:t>
      </w:r>
    </w:p>
    <w:p w:rsidR="00A454DD" w:rsidRPr="00A146DC" w:rsidRDefault="00A454DD" w:rsidP="00A454DD">
      <w:pPr>
        <w:spacing w:after="0" w:line="240" w:lineRule="auto"/>
        <w:ind w:left="84"/>
        <w:contextualSpacing/>
        <w:jc w:val="lowKashida"/>
        <w:rPr>
          <w:rFonts w:ascii="Traditional Arabic" w:hAnsi="Traditional Arabic" w:cs="Traditional Arabic"/>
          <w:b/>
          <w:bCs/>
          <w:sz w:val="28"/>
          <w:szCs w:val="28"/>
          <w:rtl/>
          <w:lang w:eastAsia="ar-SA" w:bidi="ar-IQ"/>
        </w:rPr>
      </w:pPr>
      <w:r w:rsidRPr="00A146DC">
        <w:rPr>
          <w:rFonts w:ascii="Traditional Arabic" w:hAnsi="Traditional Arabic" w:cs="Traditional Arabic"/>
          <w:b/>
          <w:bCs/>
          <w:sz w:val="28"/>
          <w:szCs w:val="28"/>
          <w:rtl/>
          <w:lang w:eastAsia="ar-SA" w:bidi="ar-IQ"/>
        </w:rPr>
        <w:t xml:space="preserve">      وعلى صعيد أخر، إن أخضاع المؤسسات الاجتماعية لنفوذ الدولة وتوظيفها لخدمتها، وعلى الاعم الاغلب لم تنشأ مؤسسات كالاحزاب السياسية ومنظمات مجتمع مدني مستقلة وفعالة، مما ادى بالعودة إلى التنظيمات القبيلة والطائفية كإستمرار لشبكة العلاقات الاجتماعية.</w:t>
      </w:r>
      <w:r w:rsidRPr="00A146DC">
        <w:rPr>
          <w:rFonts w:ascii="Traditional Arabic" w:hAnsi="Traditional Arabic" w:cs="Traditional Arabic"/>
          <w:b/>
          <w:bCs/>
          <w:sz w:val="28"/>
          <w:szCs w:val="28"/>
          <w:rtl/>
          <w:lang w:bidi="ar-IQ"/>
        </w:rPr>
        <w:t>أدى بالمحصلة الى سيطرة بُنى ما قبل الدولة وأهمها القبيلة والطائفة على المجتمع، وهنا برزت للساحة العراقية مراجع عدة منها العشائري ومنها الديني وغيرها، كلاً له مجال نفوذه</w:t>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vertAlign w:val="superscript"/>
          <w:rtl/>
          <w:lang w:bidi="ar-IQ"/>
        </w:rPr>
        <w:endnoteReference w:id="62"/>
      </w:r>
      <w:r w:rsidRPr="00A146DC">
        <w:rPr>
          <w:rFonts w:ascii="Traditional Arabic" w:hAnsi="Traditional Arabic" w:cs="Traditional Arabic"/>
          <w:b/>
          <w:bCs/>
          <w:sz w:val="28"/>
          <w:szCs w:val="28"/>
          <w:vertAlign w:val="superscript"/>
          <w:rtl/>
          <w:lang w:bidi="ar-IQ"/>
        </w:rPr>
        <w:t>)</w:t>
      </w:r>
      <w:r w:rsidRPr="00A146DC">
        <w:rPr>
          <w:rFonts w:ascii="Traditional Arabic" w:hAnsi="Traditional Arabic" w:cs="Traditional Arabic"/>
          <w:b/>
          <w:bCs/>
          <w:sz w:val="28"/>
          <w:szCs w:val="28"/>
          <w:rtl/>
          <w:lang w:bidi="ar-IQ"/>
        </w:rPr>
        <w:t>.</w:t>
      </w:r>
      <w:r w:rsidRPr="00A146DC">
        <w:rPr>
          <w:rFonts w:ascii="Traditional Arabic" w:hAnsi="Traditional Arabic" w:cs="Traditional Arabic"/>
          <w:b/>
          <w:bCs/>
          <w:sz w:val="28"/>
          <w:szCs w:val="28"/>
          <w:rtl/>
          <w:lang w:eastAsia="ar-SA" w:bidi="ar-IQ"/>
        </w:rPr>
        <w:t>فلم يجد الناس امامهم سوى الهياكل التقليدية للمجتمع، أي القبيلة والطائفة، فكانت المأساة الخفية أنها وضعت المجتمع برمته على حافة الهاوية بسبب التفكك والانقسام الداخلي.</w:t>
      </w:r>
    </w:p>
    <w:p w:rsidR="00A454DD" w:rsidRPr="00A146DC" w:rsidRDefault="00A454DD" w:rsidP="00A454DD">
      <w:pPr>
        <w:spacing w:after="0" w:line="240" w:lineRule="auto"/>
        <w:ind w:left="84"/>
        <w:contextualSpacing/>
        <w:jc w:val="lowKashida"/>
        <w:rPr>
          <w:rFonts w:ascii="Traditional Arabic" w:hAnsi="Traditional Arabic" w:cs="Traditional Arabic"/>
          <w:b/>
          <w:bCs/>
          <w:sz w:val="28"/>
          <w:szCs w:val="28"/>
          <w:rtl/>
          <w:lang w:eastAsia="ar-SA" w:bidi="ar-IQ"/>
        </w:rPr>
      </w:pPr>
      <w:r w:rsidRPr="00A146DC">
        <w:rPr>
          <w:rFonts w:ascii="Traditional Arabic" w:hAnsi="Traditional Arabic" w:cs="Traditional Arabic"/>
          <w:b/>
          <w:bCs/>
          <w:sz w:val="28"/>
          <w:szCs w:val="28"/>
          <w:rtl/>
          <w:lang w:bidi="ar-IQ"/>
        </w:rPr>
        <w:t xml:space="preserve">     وبالتالي، اصبحت المؤسسات التقليدية في العراق بعد العام (2003)، تضع نفسها في موقع القوة الموازية والمكافئة والمنافسة لمؤسسات الدولة، فهي تريد أن تعمل باستقلال كامل أو شبه كامل عن مؤسسات الدولة بأعراف وقوانين مختلفة، ولن تلجأ إلى الدولة إلا عند الحاجة إلى تعزيز سلطتها، أو لحظة عجزها في مواجهة ظروف ومشكلات تتعدى طاقتها وقدرتها على الحل، فهي تريد الدولة أداة تحميها من الخطر الخارجي (خارج الجماعة)، وتضمن استمرارها حتى وأن كان على حساب قوة الدولة وسلطاتها وهيبتها وقدرتها على اداء وظائفها العامة</w:t>
      </w:r>
      <w:r w:rsidRPr="00A146DC">
        <w:rPr>
          <w:rFonts w:ascii="Traditional Arabic" w:hAnsi="Traditional Arabic" w:cs="Traditional Arabic"/>
          <w:b/>
          <w:bCs/>
          <w:sz w:val="28"/>
          <w:szCs w:val="28"/>
          <w:vertAlign w:val="superscript"/>
          <w:rtl/>
        </w:rPr>
        <w:t xml:space="preserve"> (</w:t>
      </w:r>
      <w:r w:rsidRPr="00A146DC">
        <w:rPr>
          <w:rFonts w:ascii="Traditional Arabic" w:hAnsi="Traditional Arabic" w:cs="Traditional Arabic"/>
          <w:b/>
          <w:bCs/>
          <w:sz w:val="28"/>
          <w:szCs w:val="28"/>
          <w:vertAlign w:val="superscript"/>
          <w:rtl/>
        </w:rPr>
        <w:endnoteReference w:id="63"/>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w:t>
      </w:r>
      <w:r w:rsidRPr="00A146DC">
        <w:rPr>
          <w:rFonts w:ascii="Traditional Arabic" w:hAnsi="Traditional Arabic" w:cs="Traditional Arabic"/>
          <w:b/>
          <w:bCs/>
          <w:sz w:val="28"/>
          <w:szCs w:val="28"/>
          <w:rtl/>
          <w:lang w:bidi="ar-IQ"/>
        </w:rPr>
        <w:t>ذلك يجعل البناء المؤسسي للدولة هشاً وعرضة لخطر الصراعات والتجاذبات والتخندق الطائفي والقبلي</w:t>
      </w:r>
      <w:r w:rsidRPr="00A146DC">
        <w:rPr>
          <w:rFonts w:ascii="Traditional Arabic" w:hAnsi="Traditional Arabic" w:cs="Traditional Arabic"/>
          <w:b/>
          <w:bCs/>
          <w:sz w:val="28"/>
          <w:szCs w:val="28"/>
          <w:rtl/>
        </w:rPr>
        <w:t xml:space="preserve"> وعدم القدرة على تجاوز انغلاقات التفكير التقليدي، وغياب الأطر </w:t>
      </w:r>
      <w:r w:rsidRPr="00A146DC">
        <w:rPr>
          <w:rFonts w:ascii="Traditional Arabic" w:hAnsi="Traditional Arabic" w:cs="Traditional Arabic"/>
          <w:b/>
          <w:bCs/>
          <w:sz w:val="28"/>
          <w:szCs w:val="28"/>
          <w:rtl/>
        </w:rPr>
        <w:lastRenderedPageBreak/>
        <w:t>التنظيمية على اساس المصلحة العقلانية والكفاية والقدرة على التنافس في كل الحقول والمجالات</w:t>
      </w:r>
      <w:r w:rsidRPr="00A146DC">
        <w:rPr>
          <w:rFonts w:ascii="Traditional Arabic" w:hAnsi="Traditional Arabic" w:cs="Traditional Arabic"/>
          <w:b/>
          <w:bCs/>
          <w:sz w:val="28"/>
          <w:szCs w:val="28"/>
          <w:rtl/>
          <w:lang w:bidi="ar-IQ"/>
        </w:rPr>
        <w:t>، ويقلل من معيار الكفاءة في التوظيف الذي يستعاض عنه بمعيار الانتماء إلى الجماعة الطائفية والعشائرية والعائلية وبالمحصلة ينتج كل ذلك إضعافاً للدولة.</w:t>
      </w:r>
      <w:r w:rsidRPr="00A146DC">
        <w:rPr>
          <w:rFonts w:ascii="Traditional Arabic" w:hAnsi="Traditional Arabic" w:cs="Traditional Arabic"/>
          <w:b/>
          <w:bCs/>
          <w:sz w:val="28"/>
          <w:szCs w:val="28"/>
          <w:rtl/>
          <w:lang w:eastAsia="ar-SA" w:bidi="ar-IQ"/>
        </w:rPr>
        <w:t xml:space="preserve"> </w:t>
      </w:r>
      <w:r w:rsidRPr="00A146DC">
        <w:rPr>
          <w:rFonts w:ascii="Traditional Arabic" w:hAnsi="Traditional Arabic" w:cs="Traditional Arabic"/>
          <w:b/>
          <w:bCs/>
          <w:sz w:val="28"/>
          <w:szCs w:val="28"/>
          <w:rtl/>
          <w:lang w:bidi="ar-IQ"/>
        </w:rPr>
        <w:t xml:space="preserve">وعليه، </w:t>
      </w:r>
      <w:r w:rsidRPr="00A146DC">
        <w:rPr>
          <w:rFonts w:ascii="Traditional Arabic" w:hAnsi="Traditional Arabic" w:cs="Traditional Arabic"/>
          <w:b/>
          <w:bCs/>
          <w:sz w:val="28"/>
          <w:szCs w:val="28"/>
          <w:rtl/>
          <w:lang w:eastAsia="ar-SA" w:bidi="ar-IQ"/>
        </w:rPr>
        <w:t>فإن استمرار البنى التقليدية بهذا الحال سيجعل من أن عملية بناء الدولة العراقية على اسس حديثة وعصرية صعبة للغاية</w:t>
      </w:r>
      <w:r w:rsidRPr="00A146DC">
        <w:rPr>
          <w:rFonts w:ascii="Traditional Arabic" w:hAnsi="Traditional Arabic" w:cs="Traditional Arabic"/>
          <w:b/>
          <w:bCs/>
          <w:sz w:val="28"/>
          <w:szCs w:val="28"/>
          <w:rtl/>
          <w:lang w:eastAsia="ar-SA"/>
        </w:rPr>
        <w:t>، إن لم نقل مستحيلة التحقيق.</w:t>
      </w:r>
    </w:p>
    <w:p w:rsidR="00A454DD" w:rsidRPr="00A146DC" w:rsidRDefault="00A454DD" w:rsidP="00A454DD">
      <w:pPr>
        <w:spacing w:after="0" w:line="240" w:lineRule="auto"/>
        <w:jc w:val="both"/>
        <w:rPr>
          <w:rFonts w:ascii="Traditional Arabic" w:hAnsi="Traditional Arabic" w:cs="Traditional Arabic"/>
          <w:b/>
          <w:bCs/>
          <w:sz w:val="32"/>
          <w:szCs w:val="32"/>
          <w:rtl/>
          <w:lang w:bidi="ar-IQ"/>
        </w:rPr>
      </w:pPr>
      <w:r w:rsidRPr="00A146DC">
        <w:rPr>
          <w:rFonts w:ascii="Traditional Arabic" w:hAnsi="Traditional Arabic" w:cs="Traditional Arabic"/>
          <w:b/>
          <w:bCs/>
          <w:sz w:val="32"/>
          <w:szCs w:val="32"/>
          <w:rtl/>
          <w:lang w:bidi="ar-IQ"/>
        </w:rPr>
        <w:t>المبحث الثالث: أهم الاليات الضرورية لتحقيق التحديث السياسي وتجاوز البنى التقليدية.</w:t>
      </w:r>
    </w:p>
    <w:p w:rsidR="00A454DD" w:rsidRPr="00A146DC" w:rsidRDefault="00A454DD" w:rsidP="00A454DD">
      <w:pPr>
        <w:spacing w:after="0" w:line="240" w:lineRule="auto"/>
        <w:jc w:val="both"/>
        <w:rPr>
          <w:rFonts w:ascii="Traditional Arabic" w:hAnsi="Traditional Arabic" w:cs="Traditional Arabic"/>
          <w:b/>
          <w:bCs/>
          <w:color w:val="000000"/>
          <w:sz w:val="28"/>
          <w:szCs w:val="28"/>
          <w:rtl/>
        </w:rPr>
      </w:pPr>
      <w:r w:rsidRPr="00A146DC">
        <w:rPr>
          <w:rFonts w:ascii="Traditional Arabic" w:hAnsi="Traditional Arabic" w:cs="Traditional Arabic"/>
          <w:b/>
          <w:bCs/>
          <w:color w:val="000000"/>
          <w:sz w:val="28"/>
          <w:szCs w:val="28"/>
          <w:rtl/>
        </w:rPr>
        <w:t xml:space="preserve">       قبل البدء بطرح بعض التصورات حول آليات تفعيل مؤسسات مدنية حديثة في العراق، وهو ما يهدف إليه التحديث السياسي، لابد من الاشارة إلى ضرورة آخذ عامل الزمن الذي تتطلبه عملية التغيير هذه بالحسبان، أذ أن عملية اعادة بناء الذات السياسية العراقية الجديدة من خلال هذه المؤسسات الحديثة ليست عملية سهّلة إن لم تكن بالغة الصعوبة، فضلاً عن كونها مستمرة ولا ترتبط بزمن محدد، أي أنها تحتاج إلى وقت وممارسة. وعليه، فإن هناك مجموعة من الاليات الضرورية التي تساعد على بناء مؤسسات مدنية ديمقراطية حديثة في العراق، ومن تلك الاليات ما يأتي:</w:t>
      </w:r>
    </w:p>
    <w:p w:rsidR="00A454DD" w:rsidRPr="00A146DC" w:rsidRDefault="00A454DD" w:rsidP="00A454DD">
      <w:pPr>
        <w:pStyle w:val="ListParagraph"/>
        <w:numPr>
          <w:ilvl w:val="0"/>
          <w:numId w:val="3"/>
        </w:numPr>
        <w:bidi/>
        <w:spacing w:after="0" w:line="240" w:lineRule="auto"/>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lang w:bidi="ar-SY"/>
        </w:rPr>
        <w:t>وجود دستور يمثل المرجعية العليا لمختلف العمليات والتفاعلات السياسية وغير السياسية، ويستند إلى مبادئ وأسس احترام القانون وحقوق الانسان واقرار التعددية السياسية والفكرية، وتمكين مختلف القوى والتكوينات الاجتماعية من التعبير عن مصالحها وتوصيل مطالبها من خلال قنوات مؤسسية شرعية، مع توفير ضمانات تمثيلها في هياكل الدولة ومؤسساتها بصورة عادلة ومتوازنة، واقرار مبدأ الفصل بين السلطات، واحترام استقلال القضاء، وتوفير ضمانات ومتطلبات تحقيق المشاركة السياسية والرقابة السياسية، كل هذا يقود إلى تحقيق التداول السلمي على السلطة طبقاً للإرادة الشعبية</w:t>
      </w:r>
      <w:r w:rsidRPr="00A146DC">
        <w:rPr>
          <w:rFonts w:ascii="Traditional Arabic" w:hAnsi="Traditional Arabic" w:cs="Traditional Arabic"/>
          <w:b/>
          <w:bCs/>
          <w:sz w:val="28"/>
          <w:szCs w:val="28"/>
          <w:vertAlign w:val="superscript"/>
          <w:rtl/>
          <w:lang w:bidi="ar-SY"/>
        </w:rPr>
        <w:t>(</w:t>
      </w:r>
      <w:r w:rsidRPr="00A146DC">
        <w:rPr>
          <w:rFonts w:ascii="Traditional Arabic" w:hAnsi="Traditional Arabic" w:cs="Traditional Arabic"/>
          <w:b/>
          <w:bCs/>
          <w:sz w:val="28"/>
          <w:szCs w:val="28"/>
          <w:vertAlign w:val="superscript"/>
          <w:rtl/>
          <w:lang w:bidi="ar-SY"/>
        </w:rPr>
        <w:endnoteReference w:id="64"/>
      </w:r>
      <w:r w:rsidRPr="00A146DC">
        <w:rPr>
          <w:rFonts w:ascii="Traditional Arabic" w:hAnsi="Traditional Arabic" w:cs="Traditional Arabic"/>
          <w:b/>
          <w:bCs/>
          <w:sz w:val="28"/>
          <w:szCs w:val="28"/>
          <w:vertAlign w:val="superscript"/>
          <w:rtl/>
          <w:lang w:bidi="ar-SY"/>
        </w:rPr>
        <w:t>)</w:t>
      </w:r>
      <w:r w:rsidRPr="00A146DC">
        <w:rPr>
          <w:rFonts w:ascii="Traditional Arabic" w:hAnsi="Traditional Arabic" w:cs="Traditional Arabic"/>
          <w:b/>
          <w:bCs/>
          <w:sz w:val="28"/>
          <w:szCs w:val="28"/>
          <w:rtl/>
          <w:lang w:bidi="ar-SY"/>
        </w:rPr>
        <w:t>.</w:t>
      </w:r>
    </w:p>
    <w:p w:rsidR="00A454DD" w:rsidRPr="00A146DC" w:rsidRDefault="00A454DD" w:rsidP="00A454DD">
      <w:pPr>
        <w:pStyle w:val="ListParagraph"/>
        <w:numPr>
          <w:ilvl w:val="0"/>
          <w:numId w:val="3"/>
        </w:numPr>
        <w:bidi/>
        <w:spacing w:after="0" w:line="240" w:lineRule="auto"/>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lang w:bidi="ar-SY"/>
        </w:rPr>
        <w:t>كما يتطلب الامر لتجّاوز هذه البنى التقليدية لصالح المؤسسات المدنية الديمقراطية الحديثة، سلطة سياسية ترتكز على العقلانية والمؤسساتية، وتسمو فوق كل الاختلافات السياسية والمجتمعية، وتعمل وفق عمل مؤسساتي فعّال، وتستوعب كل المجتمع استناداً على اساس الكفاءة والمسؤولية والقانونية، ضمن أطار مشروع وطني خالص يعتمد مبادئ الديمقراطية، الحرية، المشاركة السياسية، التداول السلمي للسلطة، معياراً للعدل والمساواة بين مختلف مكونات المجتمع العراقي. هذا الامر يكفل إقامة نظام سياسي يعتمد على وجود مؤسسات مدنية حديثة أكثر فعالية وأفضل تكيفاً، وأكثر تعقيداً وعقلانية، قادرة على أحتواء كل القوى الاجتماعية الموجودة في المجتمع، وكذلك قادرة على التكيف مع المستجدات والاحداث</w:t>
      </w:r>
      <w:r w:rsidRPr="00A146DC">
        <w:rPr>
          <w:rFonts w:ascii="Traditional Arabic" w:hAnsi="Traditional Arabic" w:cs="Traditional Arabic"/>
          <w:b/>
          <w:bCs/>
          <w:sz w:val="28"/>
          <w:szCs w:val="28"/>
          <w:vertAlign w:val="superscript"/>
          <w:rtl/>
          <w:lang w:bidi="ar-SY"/>
        </w:rPr>
        <w:t>(</w:t>
      </w:r>
      <w:r w:rsidRPr="00A146DC">
        <w:rPr>
          <w:rFonts w:ascii="Traditional Arabic" w:hAnsi="Traditional Arabic" w:cs="Traditional Arabic"/>
          <w:b/>
          <w:bCs/>
          <w:sz w:val="28"/>
          <w:szCs w:val="28"/>
          <w:vertAlign w:val="superscript"/>
          <w:rtl/>
          <w:lang w:bidi="ar-SY"/>
        </w:rPr>
        <w:endnoteReference w:id="65"/>
      </w:r>
      <w:r w:rsidRPr="00A146DC">
        <w:rPr>
          <w:rFonts w:ascii="Traditional Arabic" w:hAnsi="Traditional Arabic" w:cs="Traditional Arabic"/>
          <w:b/>
          <w:bCs/>
          <w:sz w:val="28"/>
          <w:szCs w:val="28"/>
          <w:vertAlign w:val="superscript"/>
          <w:rtl/>
          <w:lang w:bidi="ar-SY"/>
        </w:rPr>
        <w:t>)</w:t>
      </w:r>
      <w:r w:rsidRPr="00A146DC">
        <w:rPr>
          <w:rFonts w:ascii="Traditional Arabic" w:hAnsi="Traditional Arabic" w:cs="Traditional Arabic"/>
          <w:b/>
          <w:bCs/>
          <w:sz w:val="28"/>
          <w:szCs w:val="28"/>
          <w:rtl/>
          <w:lang w:bidi="ar-SY"/>
        </w:rPr>
        <w:t xml:space="preserve">.وهذا </w:t>
      </w:r>
      <w:r w:rsidRPr="00A146DC">
        <w:rPr>
          <w:rFonts w:ascii="Traditional Arabic" w:hAnsi="Traditional Arabic" w:cs="Traditional Arabic"/>
          <w:b/>
          <w:bCs/>
          <w:sz w:val="28"/>
          <w:szCs w:val="28"/>
          <w:rtl/>
        </w:rPr>
        <w:t xml:space="preserve">ما يميز الأنظمة السياسية الحديثة عن الأنظمة التقليدية. </w:t>
      </w:r>
    </w:p>
    <w:p w:rsidR="00A454DD" w:rsidRPr="00A146DC" w:rsidRDefault="00A454DD" w:rsidP="00A454DD">
      <w:pPr>
        <w:numPr>
          <w:ilvl w:val="0"/>
          <w:numId w:val="3"/>
        </w:numPr>
        <w:spacing w:after="0" w:line="240" w:lineRule="auto"/>
        <w:contextualSpacing/>
        <w:jc w:val="both"/>
        <w:rPr>
          <w:rFonts w:ascii="Traditional Arabic" w:hAnsi="Traditional Arabic" w:cs="Traditional Arabic"/>
          <w:b/>
          <w:bCs/>
          <w:sz w:val="28"/>
          <w:szCs w:val="28"/>
          <w:lang w:bidi="ar-SY"/>
        </w:rPr>
      </w:pPr>
      <w:r w:rsidRPr="00A146DC">
        <w:rPr>
          <w:rFonts w:ascii="Traditional Arabic" w:hAnsi="Traditional Arabic" w:cs="Traditional Arabic"/>
          <w:b/>
          <w:bCs/>
          <w:sz w:val="28"/>
          <w:szCs w:val="28"/>
          <w:rtl/>
        </w:rPr>
        <w:t>ضرورة وجود تجانس فكري وثقافي وايديولوجي واضح بين القوى السياسية والاجتماعية المتفاعلة داخل النظام السياسي السائد، هذا التجانس الاجتماعي والثقافي يفسح المجال للحوار وتبادل الآراء وتقبل الآخر بصفة سلمية على اساس خدمة المصلحة العامة وتحقيق التوافق والترابط المجتمعي كل ذلك يدفع بالتحديث السياسي إلى الامام.</w:t>
      </w:r>
    </w:p>
    <w:p w:rsidR="00A454DD" w:rsidRPr="00A146DC" w:rsidRDefault="00A454DD" w:rsidP="00A454DD">
      <w:pPr>
        <w:numPr>
          <w:ilvl w:val="0"/>
          <w:numId w:val="3"/>
        </w:numPr>
        <w:spacing w:after="0" w:line="240" w:lineRule="auto"/>
        <w:contextualSpacing/>
        <w:jc w:val="both"/>
        <w:rPr>
          <w:rFonts w:ascii="Traditional Arabic" w:hAnsi="Traditional Arabic" w:cs="Traditional Arabic"/>
          <w:b/>
          <w:bCs/>
          <w:sz w:val="28"/>
          <w:szCs w:val="28"/>
          <w:rtl/>
          <w:lang w:bidi="ar-SY"/>
        </w:rPr>
      </w:pPr>
      <w:r w:rsidRPr="00A146DC">
        <w:rPr>
          <w:rFonts w:ascii="Traditional Arabic" w:hAnsi="Traditional Arabic" w:cs="Traditional Arabic"/>
          <w:b/>
          <w:bCs/>
          <w:sz w:val="28"/>
          <w:szCs w:val="28"/>
          <w:rtl/>
        </w:rPr>
        <w:lastRenderedPageBreak/>
        <w:t>تبني ثقافة سياسية وطنية شاملة، ينبغي من أولى خطوات البناء السليم للدولة العراقية ومأسسة السلطة فيها، أن يعمد النظام السياسي العراقي إلى اقامة وتبني وبثّ ثقافة سياسية وطنية تعمل على تحديد مدارك المجتمع نحو السلطة وكيفية ممارستها والموقف منها، ووفقاً لذلك يتحدد معيار أو درجة الامتثال للسلطة، أذ أن الثقافة السياسية على الرغم من أنها صادرة من النظام إلا أنها تهدف إلى ترسيخ شرعية النظام لذا فأنها تدخل ضمن نسق مخرجات النظام التي تهدف إلى تحقيق علاقة سليمة تعمل على تنظيم مدخلات المجتمع نحو النظام بشكل موازي لمخرجات النظام</w:t>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vertAlign w:val="superscript"/>
          <w:rtl/>
        </w:rPr>
        <w:endnoteReference w:id="66"/>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rtl/>
        </w:rPr>
        <w:t>. ول</w:t>
      </w:r>
      <w:r w:rsidRPr="00A146DC">
        <w:rPr>
          <w:rFonts w:ascii="Traditional Arabic" w:hAnsi="Traditional Arabic" w:cs="Traditional Arabic"/>
          <w:b/>
          <w:bCs/>
          <w:sz w:val="28"/>
          <w:szCs w:val="28"/>
          <w:shd w:val="clear" w:color="auto" w:fill="FFFDFD"/>
          <w:rtl/>
        </w:rPr>
        <w:t>نجاح عملية التحديث السياسي في العراق، يقتضي على النظام السياسي القائم العمل على بناء ثقافة سياسية وطنية تشاركية بالدرجة الاساس، أي ثقافة سياسية إيجابية تعمل على تحقيق تنشئة اجتماعية – سياسية إيجابية تدفع إلى استنهاض الشعور الوطني للمجتمع من خلال إعادة وتنظيم الهيكلية الاساسية للنظام السياسي والمجتمع لتكوين ولاء واحد للدولة فحسب بدلاً من تعدد الولاءات والانتماءات, وتعزيز الوحدة الوطنية والعيش المشترك وقبول الآخر والشراكة في الوطن والتوعية بحقوق الانسان والحكم الديمقراطي والدستور والتشجيع على المشاركة السياسية الديمقراطية وتعميق الروح الجماعية وثقافة التسامح والكرامة الانسانية والحفاظ على المصلحة العامة. وعليه، فإن حضور الثقافة السياسية الديمقراطية تسهم في بناء ثقافة مدنية. ووفقاً لـ(صموئيل هنتنغتون) أن الانتقال من المجتمع التقليدي إلى المجتمع الحديث يتطلب بناء ثقافة سياسية ترتكز على العقلانية والعلمانية. لذلك فأن غياب أو ضعف الثقافة السياسية تصبح عملية التحديث السياسي أمراً غير ممكن، أن لم نقل مستحيلة التحقيق، لذا ينبغي على النظام السياسي أن يعمد إلى اقامة وتبني وبثّ ثقافة سياسية وطنية.</w:t>
      </w:r>
      <w:r w:rsidRPr="00A146DC">
        <w:rPr>
          <w:rFonts w:ascii="Traditional Arabic" w:hAnsi="Traditional Arabic" w:cs="Traditional Arabic"/>
          <w:b/>
          <w:bCs/>
          <w:sz w:val="28"/>
          <w:szCs w:val="28"/>
          <w:rtl/>
        </w:rPr>
        <w:t xml:space="preserve"> وهذا بدوره يحتاج جملة آليات تعمل على تحقيقه، ومنها:</w:t>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vertAlign w:val="superscript"/>
          <w:rtl/>
        </w:rPr>
        <w:endnoteReference w:id="67"/>
      </w:r>
      <w:r w:rsidRPr="00A146DC">
        <w:rPr>
          <w:rFonts w:ascii="Traditional Arabic" w:hAnsi="Traditional Arabic" w:cs="Traditional Arabic"/>
          <w:b/>
          <w:bCs/>
          <w:sz w:val="28"/>
          <w:szCs w:val="28"/>
          <w:vertAlign w:val="superscript"/>
          <w:rtl/>
        </w:rPr>
        <w:t>)</w:t>
      </w:r>
    </w:p>
    <w:p w:rsidR="00A454DD" w:rsidRPr="00A146DC" w:rsidRDefault="00A454DD" w:rsidP="00A454DD">
      <w:pPr>
        <w:numPr>
          <w:ilvl w:val="0"/>
          <w:numId w:val="4"/>
        </w:numPr>
        <w:spacing w:after="0" w:line="240" w:lineRule="auto"/>
        <w:contextualSpacing/>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rPr>
        <w:t>التوقف عن أعادة انتاج النظام التقليدي.</w:t>
      </w:r>
    </w:p>
    <w:p w:rsidR="00A454DD" w:rsidRPr="00A146DC" w:rsidRDefault="00A454DD" w:rsidP="00A454DD">
      <w:pPr>
        <w:numPr>
          <w:ilvl w:val="0"/>
          <w:numId w:val="4"/>
        </w:numPr>
        <w:spacing w:after="0" w:line="240" w:lineRule="auto"/>
        <w:contextualSpacing/>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rPr>
        <w:t>الايمان بالمشتركات مع الآخر المختلف.</w:t>
      </w:r>
    </w:p>
    <w:p w:rsidR="00A454DD" w:rsidRPr="00A146DC" w:rsidRDefault="00A454DD" w:rsidP="00A454DD">
      <w:pPr>
        <w:numPr>
          <w:ilvl w:val="0"/>
          <w:numId w:val="4"/>
        </w:numPr>
        <w:spacing w:after="0" w:line="240" w:lineRule="auto"/>
        <w:contextualSpacing/>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rPr>
        <w:t>قبول مبدأ الوحدة مع التنوع.</w:t>
      </w:r>
    </w:p>
    <w:p w:rsidR="00A454DD" w:rsidRPr="00A146DC" w:rsidRDefault="00A454DD" w:rsidP="00A454DD">
      <w:pPr>
        <w:numPr>
          <w:ilvl w:val="0"/>
          <w:numId w:val="4"/>
        </w:numPr>
        <w:spacing w:after="0" w:line="240" w:lineRule="auto"/>
        <w:contextualSpacing/>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rPr>
        <w:t>الالتقاء حول نقاط الاتفاق والمشتركات.</w:t>
      </w:r>
    </w:p>
    <w:p w:rsidR="00A454DD" w:rsidRPr="00A146DC" w:rsidRDefault="00A454DD" w:rsidP="00A454DD">
      <w:pPr>
        <w:numPr>
          <w:ilvl w:val="0"/>
          <w:numId w:val="4"/>
        </w:numPr>
        <w:spacing w:after="0" w:line="240" w:lineRule="auto"/>
        <w:contextualSpacing/>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rPr>
        <w:t>التخلي عن فكرة امتلاك الحق المطلق.</w:t>
      </w:r>
    </w:p>
    <w:p w:rsidR="00A454DD" w:rsidRPr="00A146DC" w:rsidRDefault="00A454DD" w:rsidP="00A454DD">
      <w:pPr>
        <w:numPr>
          <w:ilvl w:val="0"/>
          <w:numId w:val="4"/>
        </w:numPr>
        <w:spacing w:after="0" w:line="240" w:lineRule="auto"/>
        <w:contextualSpacing/>
        <w:jc w:val="both"/>
        <w:rPr>
          <w:rFonts w:ascii="Traditional Arabic" w:hAnsi="Traditional Arabic" w:cs="Traditional Arabic"/>
          <w:b/>
          <w:bCs/>
          <w:sz w:val="28"/>
          <w:szCs w:val="28"/>
        </w:rPr>
      </w:pPr>
      <w:r w:rsidRPr="00A146DC">
        <w:rPr>
          <w:rFonts w:ascii="Traditional Arabic" w:hAnsi="Traditional Arabic" w:cs="Traditional Arabic"/>
          <w:b/>
          <w:bCs/>
          <w:sz w:val="28"/>
          <w:szCs w:val="28"/>
          <w:rtl/>
        </w:rPr>
        <w:t>التخلي عن فكرة ان السلطة من حق فئة معينة دون أخرى.</w:t>
      </w:r>
      <w:r w:rsidRPr="00A146DC">
        <w:rPr>
          <w:rFonts w:ascii="Traditional Arabic" w:hAnsi="Traditional Arabic" w:cs="Traditional Arabic"/>
          <w:b/>
          <w:bCs/>
          <w:sz w:val="28"/>
          <w:szCs w:val="28"/>
          <w:shd w:val="clear" w:color="auto" w:fill="FFFDFD"/>
          <w:rtl/>
        </w:rPr>
        <w:tab/>
      </w:r>
    </w:p>
    <w:p w:rsidR="00A454DD" w:rsidRPr="00A146DC" w:rsidRDefault="00A454DD" w:rsidP="00A454DD">
      <w:pPr>
        <w:numPr>
          <w:ilvl w:val="0"/>
          <w:numId w:val="3"/>
        </w:numPr>
        <w:spacing w:after="0" w:line="240" w:lineRule="auto"/>
        <w:contextualSpacing/>
        <w:jc w:val="both"/>
        <w:rPr>
          <w:rFonts w:ascii="Traditional Arabic" w:hAnsi="Traditional Arabic" w:cs="Traditional Arabic"/>
          <w:b/>
          <w:bCs/>
          <w:sz w:val="28"/>
          <w:szCs w:val="28"/>
          <w:lang w:bidi="ar-SY"/>
        </w:rPr>
      </w:pPr>
      <w:r w:rsidRPr="00A146DC">
        <w:rPr>
          <w:rFonts w:ascii="Traditional Arabic" w:hAnsi="Traditional Arabic" w:cs="Traditional Arabic"/>
          <w:b/>
          <w:bCs/>
          <w:sz w:val="28"/>
          <w:szCs w:val="28"/>
          <w:rtl/>
          <w:lang w:bidi="ar-SY"/>
        </w:rPr>
        <w:t xml:space="preserve">تتطلب عملية التحديث السياسي أعطاء اولوية الولاء ليس إلى الوحدة الاجتماعية الضيقة وأنما إلى الدولة ومؤسساتها، وهذا يتطلب </w:t>
      </w:r>
      <w:r w:rsidRPr="00A146DC">
        <w:rPr>
          <w:rFonts w:ascii="Traditional Arabic" w:hAnsi="Traditional Arabic" w:cs="Traditional Arabic"/>
          <w:b/>
          <w:bCs/>
          <w:sz w:val="28"/>
          <w:szCs w:val="28"/>
          <w:rtl/>
          <w:lang w:bidi="ar-IQ"/>
        </w:rPr>
        <w:t>نشر الثقافة الوطنية الشاملة ومحاربة الثقافات الفرعية التي آدت إلى الطائفية السياسية والمذهبية والقومية والمناطقية في العراق وبشكل اكثر وضوحاً منذ العام 2003 ولغاية الآن، من خلال إعداد برامج وطنية ديمقراطية تحث أبناء المجتمع على التمسك بالهوية الوطنيىة الجامعة وعدم التفريط بها.</w:t>
      </w:r>
    </w:p>
    <w:p w:rsidR="00A454DD" w:rsidRPr="00A146DC" w:rsidRDefault="00A454DD" w:rsidP="00A454DD">
      <w:pPr>
        <w:numPr>
          <w:ilvl w:val="0"/>
          <w:numId w:val="3"/>
        </w:numPr>
        <w:spacing w:after="0" w:line="240" w:lineRule="auto"/>
        <w:contextualSpacing/>
        <w:jc w:val="both"/>
        <w:rPr>
          <w:rFonts w:ascii="Traditional Arabic" w:hAnsi="Traditional Arabic" w:cs="Traditional Arabic"/>
          <w:b/>
          <w:bCs/>
          <w:sz w:val="28"/>
          <w:szCs w:val="28"/>
          <w:lang w:bidi="ar-SY"/>
        </w:rPr>
      </w:pPr>
      <w:r w:rsidRPr="00A146DC">
        <w:rPr>
          <w:rFonts w:ascii="Traditional Arabic" w:hAnsi="Traditional Arabic" w:cs="Traditional Arabic"/>
          <w:b/>
          <w:bCs/>
          <w:sz w:val="28"/>
          <w:szCs w:val="28"/>
          <w:rtl/>
          <w:lang w:bidi="ar-SY"/>
        </w:rPr>
        <w:t xml:space="preserve">العمل على استقلالية مؤسسات المجتمع المدني عن هيمنة الدولة والاحزاب والمؤسسات التقليدية على هذه المؤسسات والسماح لها بالعمل بكل شفافية حتى لا تتكرر تجربة النظام السابق. كما اكد ذلك الدستور العراقي الدائم لعام (2005)، إذ نصت المادة(45) الفقرة إولاً، بأنه ينبغي على الدولة </w:t>
      </w:r>
      <w:r w:rsidRPr="00A146DC">
        <w:rPr>
          <w:rFonts w:ascii="Traditional Arabic" w:hAnsi="Traditional Arabic" w:cs="Traditional Arabic"/>
          <w:b/>
          <w:bCs/>
          <w:sz w:val="28"/>
          <w:szCs w:val="28"/>
          <w:rtl/>
          <w:lang w:bidi="ar-SY"/>
        </w:rPr>
        <w:lastRenderedPageBreak/>
        <w:t>إن تحرص على تعزيز دور مؤسسات المجتمع المدني، ودعمها وتطويرها واستقلاليتها، بما ينسجم مع الوسائل السلمية لتحقيق الأهداف المشروعة لها، وينظم ذلك بقانون. وهنا ينبغي أولاً تعزيز قناعات أصحاب المؤسسات التقليدية من انتهاج سبل المجتمع المدني لا يعني ذوبانها وكياناتها وقيمتها بقدر ماهو أبراز سلوك سياسي مدني وليس عشائري أو طائفي، وكذلك تنويرها وتنبيهها من أن مؤسسات المجتمع المدني ليست هي واجهات عشائرية أو طائفية بقدر ماهي ادوات سياسية سلمية حوارية تساهم في بناء مجتمع عراقي خالِ من الاستبداد والاحتكار، من خلال نقل تصوُرات حقيقية منطلقة من الاختيار والكفاءة وليس مستند على الحسب والنسب والوضع الاجتماعي الطبقي للفرد. لذلك فأن جزء مهم من تفعيل دور منظمات المجتمع المدني، هو ضرورة إن تبقى هذه المؤسسات في دائرة الاستقلالية.</w:t>
      </w:r>
      <w:r w:rsidRPr="00A146DC">
        <w:rPr>
          <w:rFonts w:ascii="Traditional Arabic" w:hAnsi="Traditional Arabic" w:cs="Traditional Arabic"/>
          <w:b/>
          <w:bCs/>
          <w:sz w:val="28"/>
          <w:szCs w:val="28"/>
          <w:rtl/>
        </w:rPr>
        <w:t xml:space="preserve"> ومن هنا يرى الباحث العربي(محمد السيد سعيد)، أن إحياء المجتمع المدني يمكنه في نهاية المطاف من أعادة بناء الدولة بصيغة دستورية وديمقراطية وإخضاع الدولة للمحاسبة والمساءلة المستمرة والدورية</w:t>
      </w:r>
      <w:r w:rsidRPr="00A146DC">
        <w:rPr>
          <w:rFonts w:ascii="Traditional Arabic" w:hAnsi="Traditional Arabic" w:cs="Traditional Arabic"/>
          <w:b/>
          <w:bCs/>
          <w:sz w:val="28"/>
          <w:szCs w:val="28"/>
          <w:vertAlign w:val="superscript"/>
          <w:rtl/>
        </w:rPr>
        <w:t>(</w:t>
      </w:r>
      <w:r w:rsidRPr="00A146DC">
        <w:rPr>
          <w:rFonts w:ascii="Traditional Arabic" w:hAnsi="Traditional Arabic" w:cs="Traditional Arabic"/>
          <w:b/>
          <w:bCs/>
          <w:sz w:val="28"/>
          <w:szCs w:val="28"/>
          <w:vertAlign w:val="superscript"/>
          <w:rtl/>
        </w:rPr>
        <w:endnoteReference w:id="68"/>
      </w:r>
      <w:r w:rsidRPr="00A146DC">
        <w:rPr>
          <w:rFonts w:ascii="Traditional Arabic" w:hAnsi="Traditional Arabic" w:cs="Traditional Arabic"/>
          <w:b/>
          <w:bCs/>
          <w:sz w:val="28"/>
          <w:szCs w:val="28"/>
          <w:vertAlign w:val="superscript"/>
          <w:rtl/>
        </w:rPr>
        <w:t>)</w:t>
      </w:r>
    </w:p>
    <w:p w:rsidR="00A454DD" w:rsidRPr="00A146DC" w:rsidRDefault="00A454DD" w:rsidP="00A454DD">
      <w:pPr>
        <w:spacing w:after="0" w:line="240" w:lineRule="auto"/>
        <w:jc w:val="both"/>
        <w:rPr>
          <w:rFonts w:ascii="Traditional Arabic" w:hAnsi="Traditional Arabic" w:cs="Traditional Arabic"/>
          <w:b/>
          <w:bCs/>
          <w:color w:val="000000"/>
          <w:sz w:val="28"/>
          <w:szCs w:val="28"/>
          <w:rtl/>
        </w:rPr>
      </w:pPr>
      <w:r w:rsidRPr="00A146DC">
        <w:rPr>
          <w:rFonts w:ascii="Traditional Arabic" w:hAnsi="Traditional Arabic" w:cs="Traditional Arabic"/>
          <w:b/>
          <w:bCs/>
          <w:color w:val="000000"/>
          <w:sz w:val="28"/>
          <w:szCs w:val="28"/>
          <w:rtl/>
          <w:lang w:eastAsia="ar-SA" w:bidi="ar-IQ"/>
        </w:rPr>
        <w:t xml:space="preserve">    إن العمل على تحقيق تلك الاليات ضرورية تسهم في بناء مؤسسات سياسية حديثة ومستقرة </w:t>
      </w:r>
      <w:r w:rsidRPr="00A146DC">
        <w:rPr>
          <w:rFonts w:ascii="Traditional Arabic" w:hAnsi="Traditional Arabic" w:cs="Traditional Arabic"/>
          <w:b/>
          <w:bCs/>
          <w:color w:val="000000"/>
          <w:sz w:val="28"/>
          <w:szCs w:val="28"/>
          <w:rtl/>
        </w:rPr>
        <w:t xml:space="preserve"> تقوم على الدستور ولا شيء يعلو عليه، والكل يخضع للقانون حكاماً ومحكومين.بدلاً من مؤسسات يحكمه اشخاص، وتكون المؤسسات فيه مخترقة وعبارة عن مباني هشّة، كما يفقد الدستور هيبته واحترامه. فالعمل على تحقيق دولة المؤسسات ومجتمع القانون، هما الشرطان الوحيدان والكافيان لتوحيد الدولة العراقية واول عوامل قوتها</w:t>
      </w:r>
      <w:r w:rsidRPr="00A146DC">
        <w:rPr>
          <w:rFonts w:ascii="Traditional Arabic" w:hAnsi="Traditional Arabic" w:cs="Traditional Arabic"/>
          <w:b/>
          <w:bCs/>
          <w:color w:val="000000"/>
          <w:sz w:val="28"/>
          <w:szCs w:val="28"/>
          <w:vertAlign w:val="superscript"/>
          <w:rtl/>
        </w:rPr>
        <w:t>(</w:t>
      </w:r>
      <w:r w:rsidRPr="00A146DC">
        <w:rPr>
          <w:rStyle w:val="EndnoteReference"/>
          <w:rFonts w:ascii="Traditional Arabic" w:hAnsi="Traditional Arabic" w:cs="Traditional Arabic"/>
          <w:b/>
          <w:bCs/>
          <w:color w:val="000000"/>
          <w:sz w:val="28"/>
          <w:szCs w:val="28"/>
          <w:rtl/>
        </w:rPr>
        <w:endnoteReference w:id="69"/>
      </w:r>
      <w:r w:rsidRPr="00A146DC">
        <w:rPr>
          <w:rFonts w:ascii="Traditional Arabic" w:hAnsi="Traditional Arabic" w:cs="Traditional Arabic"/>
          <w:b/>
          <w:bCs/>
          <w:color w:val="000000"/>
          <w:sz w:val="28"/>
          <w:szCs w:val="28"/>
          <w:vertAlign w:val="superscript"/>
          <w:rtl/>
        </w:rPr>
        <w:t>)</w:t>
      </w:r>
      <w:r w:rsidRPr="00A146DC">
        <w:rPr>
          <w:rFonts w:ascii="Traditional Arabic" w:hAnsi="Traditional Arabic" w:cs="Traditional Arabic"/>
          <w:b/>
          <w:bCs/>
          <w:color w:val="000000"/>
          <w:sz w:val="28"/>
          <w:szCs w:val="28"/>
          <w:rtl/>
        </w:rPr>
        <w:t>.</w:t>
      </w:r>
    </w:p>
    <w:p w:rsidR="00A454DD" w:rsidRPr="00A146DC" w:rsidRDefault="00A454DD" w:rsidP="00A454DD">
      <w:pPr>
        <w:spacing w:after="0" w:line="240" w:lineRule="auto"/>
        <w:jc w:val="both"/>
        <w:rPr>
          <w:rFonts w:ascii="Traditional Arabic" w:hAnsi="Traditional Arabic" w:cs="Traditional Arabic"/>
          <w:b/>
          <w:bCs/>
          <w:sz w:val="32"/>
          <w:szCs w:val="32"/>
          <w:rtl/>
          <w:lang w:eastAsia="ar-SA" w:bidi="ar-IQ"/>
        </w:rPr>
      </w:pPr>
      <w:r w:rsidRPr="00A146DC">
        <w:rPr>
          <w:rFonts w:ascii="Traditional Arabic" w:hAnsi="Traditional Arabic" w:cs="Traditional Arabic"/>
          <w:b/>
          <w:bCs/>
          <w:sz w:val="32"/>
          <w:szCs w:val="32"/>
          <w:rtl/>
          <w:lang w:eastAsia="ar-SA" w:bidi="ar-IQ"/>
        </w:rPr>
        <w:t>الخاتمــــــــــــــــــــــــــــــــــــــــــــــــة:</w:t>
      </w:r>
    </w:p>
    <w:p w:rsidR="00A454DD" w:rsidRPr="00A146DC" w:rsidRDefault="00A454DD" w:rsidP="00A454DD">
      <w:pPr>
        <w:spacing w:after="0" w:line="240" w:lineRule="auto"/>
        <w:contextualSpacing/>
        <w:jc w:val="both"/>
        <w:rPr>
          <w:rFonts w:ascii="Traditional Arabic" w:hAnsi="Traditional Arabic" w:cs="Traditional Arabic"/>
          <w:b/>
          <w:bCs/>
          <w:sz w:val="28"/>
          <w:szCs w:val="28"/>
          <w:rtl/>
          <w:lang w:eastAsia="ar-SA" w:bidi="ar-IQ"/>
        </w:rPr>
      </w:pPr>
      <w:r w:rsidRPr="00A146DC">
        <w:rPr>
          <w:rFonts w:ascii="Traditional Arabic" w:hAnsi="Traditional Arabic" w:cs="Traditional Arabic"/>
          <w:b/>
          <w:bCs/>
          <w:sz w:val="28"/>
          <w:szCs w:val="28"/>
          <w:rtl/>
          <w:lang w:eastAsia="ar-SA" w:bidi="ar-IQ"/>
        </w:rPr>
        <w:t xml:space="preserve">     إن تجاوز هذه المؤسسات التقليدية  لحساب المؤسسات الحديثة يحتاج الى وقت طويل، إلا  أنه في الوقت نفسه لا يمكن ضربها عرض الحائط لإنها مؤسسات راسخة داخل المجتمع العراقي، ولكن بلوغ دورها على الساحة السياسية في المرحلة الحالية أوج قوته وإعادة انتاجها والتعكّز عليها، سيولد ذلك بيئة طاردة للمؤسسات الديمقراطية، وعليه فإن</w:t>
      </w:r>
      <w:r w:rsidRPr="00A146DC">
        <w:rPr>
          <w:rFonts w:ascii="Traditional Arabic" w:hAnsi="Traditional Arabic" w:cs="Traditional Arabic"/>
          <w:b/>
          <w:bCs/>
          <w:sz w:val="28"/>
          <w:szCs w:val="28"/>
          <w:rtl/>
          <w:lang w:bidi="ar-IQ"/>
        </w:rPr>
        <w:t xml:space="preserve"> استمر الحال على هذا المنوال سيؤدي إلى ضعاف النهج الديمقراطي الذي يحاول اثبات نفسه في الحياة السياسية العراقية لإنها ستكون بديلة عن المؤسسات الحديثة.</w:t>
      </w:r>
      <w:r w:rsidRPr="00A146DC">
        <w:rPr>
          <w:rFonts w:ascii="Traditional Arabic" w:hAnsi="Traditional Arabic" w:cs="Traditional Arabic"/>
          <w:b/>
          <w:bCs/>
          <w:sz w:val="28"/>
          <w:szCs w:val="28"/>
          <w:rtl/>
          <w:lang w:eastAsia="ar-SA" w:bidi="ar-IQ"/>
        </w:rPr>
        <w:t xml:space="preserve"> وعليه، فإن إستمرار هذ الوضع </w:t>
      </w:r>
      <w:r w:rsidRPr="00A146DC">
        <w:rPr>
          <w:rFonts w:ascii="Traditional Arabic" w:hAnsi="Traditional Arabic" w:cs="Traditional Arabic"/>
          <w:b/>
          <w:bCs/>
          <w:sz w:val="28"/>
          <w:szCs w:val="28"/>
          <w:rtl/>
        </w:rPr>
        <w:t>سيلقي بتأثيرها الضار في ادارة الدولة ومؤسساتها،</w:t>
      </w:r>
      <w:r w:rsidRPr="00A146DC">
        <w:rPr>
          <w:rFonts w:ascii="Traditional Arabic" w:hAnsi="Traditional Arabic" w:cs="Traditional Arabic"/>
          <w:b/>
          <w:bCs/>
          <w:sz w:val="28"/>
          <w:szCs w:val="28"/>
          <w:rtl/>
          <w:lang w:eastAsia="ar-SA"/>
        </w:rPr>
        <w:t xml:space="preserve"> وسيجعلنا ذلك بعيدين كل البعد عن المعايير الحديثة لبناء الدولة، لإن المهنية والكفاءة التي يجب </w:t>
      </w:r>
      <w:r w:rsidRPr="00A146DC">
        <w:rPr>
          <w:rFonts w:ascii="Traditional Arabic" w:hAnsi="Traditional Arabic" w:cs="Traditional Arabic"/>
          <w:b/>
          <w:bCs/>
          <w:sz w:val="28"/>
          <w:szCs w:val="28"/>
          <w:rtl/>
        </w:rPr>
        <w:t>أن نبني عليها المؤسسات اليوم تكاد تكون مفقودة</w:t>
      </w:r>
      <w:r w:rsidRPr="00A146DC">
        <w:rPr>
          <w:rFonts w:ascii="Traditional Arabic" w:hAnsi="Traditional Arabic" w:cs="Traditional Arabic"/>
          <w:b/>
          <w:bCs/>
          <w:sz w:val="28"/>
          <w:szCs w:val="28"/>
          <w:rtl/>
          <w:lang w:eastAsia="ar-SA"/>
        </w:rPr>
        <w:t>، لصالح الزعامات التقليدية.</w:t>
      </w:r>
    </w:p>
    <w:p w:rsidR="00A454DD" w:rsidRPr="00A146DC" w:rsidRDefault="00A454DD" w:rsidP="00A454DD">
      <w:pPr>
        <w:spacing w:after="0" w:line="240" w:lineRule="auto"/>
        <w:jc w:val="center"/>
        <w:rPr>
          <w:rFonts w:ascii="Times New Roman" w:hAnsi="Times New Roman" w:cs="Times New Roman"/>
          <w:b/>
          <w:bCs/>
          <w:sz w:val="26"/>
          <w:szCs w:val="26"/>
          <w:rtl/>
          <w:lang w:bidi="ar-IQ"/>
        </w:rPr>
      </w:pPr>
      <w:r w:rsidRPr="00A146DC">
        <w:rPr>
          <w:rFonts w:ascii="Times New Roman" w:hAnsi="Times New Roman" w:cs="Times New Roman"/>
          <w:b/>
          <w:bCs/>
          <w:sz w:val="26"/>
          <w:szCs w:val="26"/>
          <w:lang w:bidi="ar-IQ"/>
        </w:rPr>
        <w:t>Abstract</w:t>
      </w:r>
    </w:p>
    <w:p w:rsidR="00A454DD" w:rsidRPr="00A146DC" w:rsidRDefault="00A454DD" w:rsidP="00A454DD">
      <w:pPr>
        <w:spacing w:after="0" w:line="240" w:lineRule="auto"/>
        <w:jc w:val="both"/>
        <w:rPr>
          <w:rFonts w:ascii="Times New Roman" w:hAnsi="Times New Roman" w:cs="Times New Roman"/>
          <w:b/>
          <w:bCs/>
          <w:sz w:val="26"/>
          <w:szCs w:val="26"/>
          <w:rtl/>
          <w:lang w:bidi="ar-IQ"/>
        </w:rPr>
      </w:pPr>
      <w:r w:rsidRPr="00A146DC">
        <w:rPr>
          <w:rFonts w:ascii="Times New Roman" w:hAnsi="Times New Roman" w:cs="Times New Roman"/>
          <w:b/>
          <w:bCs/>
          <w:sz w:val="26"/>
          <w:szCs w:val="26"/>
          <w:lang w:bidi="ar-IQ"/>
        </w:rPr>
        <w:t xml:space="preserve">      Iraq has witnessed after 2003, an update on the political level external act of the US occupation of Iraq, as it has been to build a political system of Western-style, but this update has witnessed many challenges that made it difficult to achieve Among those challenges is the continuation of traditional structures at the expense of the modern civil institutions , and if it continues it will lead to the failure of the political process of modernization and build a civil and democratic state in Iraq. This is what prompted us to look at the impact of traditional institutions on the political.</w:t>
      </w:r>
    </w:p>
    <w:p w:rsidR="00A454DD" w:rsidRPr="00A454DD" w:rsidRDefault="00A454DD" w:rsidP="00A454DD">
      <w:pPr>
        <w:jc w:val="center"/>
        <w:rPr>
          <w:rFonts w:ascii="Andalus" w:hAnsi="Andalus" w:cs="Andalus"/>
          <w:b/>
          <w:bCs/>
          <w:sz w:val="144"/>
          <w:szCs w:val="144"/>
          <w:lang w:bidi="ar-IQ"/>
        </w:rPr>
      </w:pPr>
    </w:p>
    <w:sectPr w:rsidR="00A454DD" w:rsidRPr="00A454DD" w:rsidSect="004023A6">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B09" w:rsidRDefault="00774B09" w:rsidP="00A454DD">
      <w:pPr>
        <w:spacing w:after="0" w:line="240" w:lineRule="auto"/>
      </w:pPr>
      <w:r>
        <w:separator/>
      </w:r>
    </w:p>
  </w:endnote>
  <w:endnote w:type="continuationSeparator" w:id="1">
    <w:p w:rsidR="00774B09" w:rsidRDefault="00774B09" w:rsidP="00A454DD">
      <w:pPr>
        <w:spacing w:after="0" w:line="240" w:lineRule="auto"/>
      </w:pPr>
      <w:r>
        <w:continuationSeparator/>
      </w:r>
    </w:p>
  </w:endnote>
  <w:endnote w:id="2">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ابتسام محمد عبد، دور الثقافة السياسية في تشكيل الهوية الوطنية في العراق ماقبل وما بعد الاحتلال،مجلة دراسات دولية، العدد 35، مركز دراسات الدولية ، جامعة بغداد،2011,ص139.</w:t>
      </w:r>
    </w:p>
  </w:endnote>
  <w:endnote w:id="3">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ثامر كامل محمد، المجتمع المدني والتنمية السياسية (دراسة في الاصلاح والتحديث  في العالم العربي)، ط1، مركز الامارات للدراسات والبحوث الاستراتيجية، أبو ظبي، 2010، ص ص 14-15. وكذلك ينظر، ثناء فؤاد عبدالله، الاصلاح السياسي خبرات عربية (مصر : دراسة حالة)، المجلة العربية للعلوم السياسية، العدد12، مركز درسات الوحدة العربية،  بيروت، (خريف 2006)، ص 15.</w:t>
      </w:r>
    </w:p>
  </w:endnote>
  <w:endnote w:id="4">
    <w:p w:rsidR="00A454DD" w:rsidRPr="00A146DC" w:rsidRDefault="00A454DD" w:rsidP="00A454DD">
      <w:pPr>
        <w:spacing w:after="0" w:line="240" w:lineRule="auto"/>
        <w:jc w:val="lowKashida"/>
        <w:rPr>
          <w:rFonts w:ascii="Traditional Arabic" w:hAnsi="Traditional Arabic" w:cs="Traditional Arabic"/>
          <w:b/>
          <w:bCs/>
          <w:sz w:val="20"/>
          <w:szCs w:val="20"/>
        </w:rPr>
      </w:pPr>
      <w:r w:rsidRPr="00A146DC">
        <w:rPr>
          <w:rStyle w:val="EndnoteReference"/>
          <w:rFonts w:ascii="Traditional Arabic" w:hAnsi="Traditional Arabic" w:cs="Traditional Arabic"/>
          <w:b/>
          <w:bCs/>
          <w:sz w:val="20"/>
          <w:szCs w:val="20"/>
        </w:rPr>
        <w:endnoteRef/>
      </w:r>
      <w:r w:rsidRPr="00A146DC">
        <w:rPr>
          <w:rFonts w:ascii="Traditional Arabic" w:hAnsi="Traditional Arabic" w:cs="Traditional Arabic"/>
          <w:b/>
          <w:bCs/>
          <w:sz w:val="20"/>
          <w:szCs w:val="20"/>
          <w:rtl/>
        </w:rPr>
        <w:t xml:space="preserve"> -محمد علي محمد، أصول علم الاجتماع السياسي- السياسة والمجتمع في العالم الثالث، سلسلة علم الاجتماع المعاصر، دار المعرفة، الاسكندرية-مصر، 1989، ص22. </w:t>
      </w:r>
      <w:r w:rsidRPr="00A146DC">
        <w:rPr>
          <w:rFonts w:ascii="Traditional Arabic" w:hAnsi="Traditional Arabic" w:cs="Traditional Arabic"/>
          <w:b/>
          <w:bCs/>
          <w:color w:val="000000"/>
          <w:sz w:val="20"/>
          <w:szCs w:val="20"/>
          <w:rtl/>
          <w:lang w:bidi="ar-IQ"/>
        </w:rPr>
        <w:t xml:space="preserve">     </w:t>
      </w:r>
    </w:p>
  </w:endnote>
  <w:endnote w:id="5">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معن زياد، معالم على طريق تحديث الفكر العربي ، عالم المعرفة ، الكويت، 1987، ص 18.</w:t>
      </w:r>
    </w:p>
  </w:endnote>
  <w:endnote w:id="6">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w:t>
      </w:r>
      <w:r w:rsidRPr="00A146DC">
        <w:rPr>
          <w:rFonts w:ascii="Traditional Arabic" w:hAnsi="Traditional Arabic" w:cs="Traditional Arabic"/>
          <w:b/>
          <w:bCs/>
          <w:rtl/>
          <w:lang w:bidi="ar-IQ"/>
        </w:rPr>
        <w:t>نقلاً</w:t>
      </w:r>
      <w:r w:rsidRPr="00A146DC">
        <w:rPr>
          <w:rFonts w:ascii="Traditional Arabic" w:hAnsi="Traditional Arabic" w:cs="Traditional Arabic"/>
          <w:b/>
          <w:bCs/>
          <w:rtl/>
        </w:rPr>
        <w:t xml:space="preserve"> عن، حمدان رمضان محمد خليل، التحديث السياسي في المجتمع العراقي المعاصر دراسة تحليلية في علم الاجتماع السياسي، أطروحة دكتوراه، كلية الآداب، جامعة بغداد، 2004، ص27.</w:t>
      </w:r>
    </w:p>
  </w:endnote>
  <w:endnote w:id="7">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نقلاً عن، ابراهيم فتاح صابر، إشكاليات الحداثة السياسية في إقليم كوردستان العراق، إطروحة دكتوراه، كلية العلوم القانون والسياسة، جامعة السليمانية،2014، ص8.</w:t>
      </w:r>
    </w:p>
  </w:endnote>
  <w:endnote w:id="8">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رايموند ويليامز،  طرائق الحداثة، ترجمة فاروق عبدالقادر، عالم المعرفة الكويت، 1999، ص48.</w:t>
      </w:r>
    </w:p>
  </w:endnote>
  <w:endnote w:id="9">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حمدان رمضان محمد خليل، مصدر سبق ذكره ، ص27.</w:t>
      </w:r>
    </w:p>
  </w:endnote>
  <w:endnote w:id="10">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xml:space="preserve">- </w:t>
      </w:r>
      <w:r w:rsidRPr="00A146DC">
        <w:rPr>
          <w:rFonts w:ascii="Traditional Arabic" w:hAnsi="Traditional Arabic" w:cs="Traditional Arabic"/>
          <w:b/>
          <w:bCs/>
          <w:rtl/>
        </w:rPr>
        <w:t>ابراهيم فتاح صابر، مصدر سبق ذكره، ص9.</w:t>
      </w:r>
    </w:p>
  </w:endnote>
  <w:endnote w:id="11">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نقلاً عن، غازي فيصل، التنمية السياسية في بلدان العالم الثالث، جامعة بغداد ، بغداد ، 1993، ص14.</w:t>
      </w:r>
    </w:p>
  </w:endnote>
  <w:endnote w:id="12">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w:t>
      </w:r>
      <w:r w:rsidRPr="00A146DC">
        <w:rPr>
          <w:rFonts w:ascii="Traditional Arabic" w:hAnsi="Traditional Arabic" w:cs="Traditional Arabic"/>
          <w:b/>
          <w:bCs/>
          <w:rtl/>
          <w:lang w:bidi="ar-IQ"/>
        </w:rPr>
        <w:t>حاتم راشد علي، التحضر والتحديث في المدينة العراقية بحث في إشكالية المكان الحضري، مجلة القادسية للعلوم الانسانية ، العدد1،  كلية الآداب، جامعة القادسية، المجلد 16 ،2013، ص453.</w:t>
      </w:r>
    </w:p>
  </w:endnote>
  <w:endnote w:id="13">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سناء الخولي، التغيير الاجتماعي والتحديث ،  دار المعرفة الجامعية، الأسكندرية ،  2003، ص85.</w:t>
      </w:r>
    </w:p>
  </w:endnote>
  <w:endnote w:id="14">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جون سكوت، علم الاجتماع المفاهيم الاساسية، ترجمة : محمد عثمان، ط1، الشبكة العربية للابحاث والنشر، بيروت،2009، ص ص91-92.</w:t>
      </w:r>
    </w:p>
  </w:endnote>
  <w:endnote w:id="15">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بي. سي . سميث، كيف نفهم سياسات العالم الثالث (نظريات التغيير السياسي والتنمية)، ط1، ترجمة : خليل كلفت، الهيئة المصرية العامة للكتاب، القاهرة ، 2011، ص 100.</w:t>
      </w:r>
    </w:p>
  </w:endnote>
  <w:endnote w:id="16">
    <w:p w:rsidR="00A454DD" w:rsidRPr="00A146DC" w:rsidRDefault="00A454DD" w:rsidP="00A454DD">
      <w:pPr>
        <w:pStyle w:val="EndnoteText"/>
        <w:bidi w:val="0"/>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w:t>
      </w:r>
      <w:r w:rsidRPr="00A146DC">
        <w:rPr>
          <w:rFonts w:ascii="Traditional Arabic" w:hAnsi="Traditional Arabic" w:cs="Traditional Arabic"/>
          <w:b/>
          <w:bCs/>
          <w:lang w:bidi="ar-IQ"/>
        </w:rPr>
        <w:t xml:space="preserve">Wlbert E. Moore , Social change </w:t>
      </w:r>
      <w:r w:rsidRPr="00A146DC">
        <w:rPr>
          <w:rFonts w:ascii="Traditional Arabic" w:hAnsi="Traditional Arabic" w:cs="Traditional Arabic"/>
          <w:b/>
          <w:bCs/>
          <w:rtl/>
          <w:lang w:bidi="ar-IQ"/>
        </w:rPr>
        <w:t xml:space="preserve">- </w:t>
      </w:r>
      <w:r w:rsidRPr="00A146DC">
        <w:rPr>
          <w:rFonts w:ascii="Traditional Arabic" w:hAnsi="Traditional Arabic" w:cs="Traditional Arabic"/>
          <w:b/>
          <w:bCs/>
          <w:lang w:bidi="ar-IQ"/>
        </w:rPr>
        <w:t>2</w:t>
      </w:r>
      <w:r w:rsidRPr="00A146DC">
        <w:rPr>
          <w:rFonts w:ascii="Traditional Arabic" w:hAnsi="Traditional Arabic" w:cs="Traditional Arabic"/>
          <w:b/>
          <w:bCs/>
          <w:vertAlign w:val="superscript"/>
          <w:lang w:bidi="ar-IQ"/>
        </w:rPr>
        <w:t>nd</w:t>
      </w:r>
      <w:r w:rsidRPr="00A146DC">
        <w:rPr>
          <w:rFonts w:ascii="Traditional Arabic" w:hAnsi="Traditional Arabic" w:cs="Traditional Arabic"/>
          <w:b/>
          <w:bCs/>
          <w:lang w:bidi="ar-IQ"/>
        </w:rPr>
        <w:t xml:space="preserve"> ed . Englewood cliffs , N.J prentice – Hall , 1979,p 194.</w:t>
      </w:r>
    </w:p>
  </w:endnote>
  <w:endnote w:id="17">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اسامة الغزالي حرب، الاحزاب السياسية في العالم الثالث ، عالم المعرفة ،الكويت ، 1987 ،ص29.</w:t>
      </w:r>
    </w:p>
  </w:endnote>
  <w:endnote w:id="18">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جهينة سلطان سيف العيسى، قضية التحديث في ضوء الاتجاهات المعاصرة لعلم الاجتماع، كلية الانسانيات والعلوم الاجتماعية، جامعة قطر، 1979، ص135.</w:t>
      </w:r>
    </w:p>
  </w:endnote>
  <w:endnote w:id="19">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نداء مطشر صادق ، التخلف والتحديث والتنمية السياسية( دراسة نظرية )، ط1، منشورات جامعة قاريونس ، بنغازي، 1998، ص53.</w:t>
      </w:r>
    </w:p>
  </w:endnote>
  <w:endnote w:id="20">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w:t>
      </w:r>
      <w:r w:rsidRPr="00A146DC">
        <w:rPr>
          <w:rFonts w:ascii="Traditional Arabic" w:hAnsi="Traditional Arabic" w:cs="Traditional Arabic"/>
          <w:b/>
          <w:bCs/>
          <w:rtl/>
          <w:lang w:bidi="ar-IQ"/>
        </w:rPr>
        <w:t xml:space="preserve">نقلاً عن، </w:t>
      </w:r>
      <w:r w:rsidRPr="00A146DC">
        <w:rPr>
          <w:rFonts w:ascii="Traditional Arabic" w:hAnsi="Traditional Arabic" w:cs="Traditional Arabic"/>
          <w:b/>
          <w:bCs/>
          <w:rtl/>
        </w:rPr>
        <w:t>ثامر كامل الخزرجي، النظم السياسية الحديثة والسياسات العامة (دراسة معاصرة في استراتيجة ادارة السلطة)، ط 1، دار مجدلاوي، عمان ، 2004،  ص149.</w:t>
      </w:r>
    </w:p>
  </w:endnote>
  <w:endnote w:id="21">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w:t>
      </w:r>
      <w:r w:rsidRPr="00A146DC">
        <w:rPr>
          <w:rFonts w:ascii="Traditional Arabic" w:hAnsi="Traditional Arabic" w:cs="Traditional Arabic"/>
          <w:b/>
          <w:bCs/>
          <w:rtl/>
          <w:lang w:bidi="ar-SY"/>
        </w:rPr>
        <w:t xml:space="preserve">صموئيل هنتنغتون، النظام السياسي لمجتمعات متغيرة، ترجمة سمية فلو عبود،دار الساقي، بيروت ، 1993، </w:t>
      </w:r>
      <w:r w:rsidRPr="00A146DC">
        <w:rPr>
          <w:rFonts w:ascii="Traditional Arabic" w:hAnsi="Traditional Arabic" w:cs="Traditional Arabic"/>
          <w:b/>
          <w:bCs/>
          <w:rtl/>
        </w:rPr>
        <w:t>، ص ص 47-48.</w:t>
      </w:r>
    </w:p>
  </w:endnote>
  <w:endnote w:id="22">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sym w:font="Symbol" w:char="F02A"/>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اعتبر ماكس فيبر ان النزعة العقلانية تشكل عصب الحداثة الغربية، وعمد لذلك الى استخدام مصطلح العقلنة (</w:t>
      </w:r>
      <w:r w:rsidRPr="00A146DC">
        <w:rPr>
          <w:rFonts w:ascii="Traditional Arabic" w:hAnsi="Traditional Arabic" w:cs="Traditional Arabic"/>
          <w:b/>
          <w:bCs/>
          <w:lang w:bidi="ar-IQ"/>
        </w:rPr>
        <w:t>rationalization</w:t>
      </w:r>
      <w:r w:rsidRPr="00A146DC">
        <w:rPr>
          <w:rFonts w:ascii="Traditional Arabic" w:hAnsi="Traditional Arabic" w:cs="Traditional Arabic"/>
          <w:b/>
          <w:bCs/>
          <w:rtl/>
          <w:lang w:bidi="ar-IQ"/>
        </w:rPr>
        <w:t>)، للأشارة الى صيرورة التحديث الغربي. فأختزل المعاني الكثير لمفهوم"العقلنة" الى معنيين أساسيين: الاول، عقلنة المعتقدات، أو العقلانية الثقافية، يشير فيبر من خلال مصطلح عقلانة المعتقدات الى عملية اعادة النظر في الرؤى الثقافية، بحيث يتم استبعاد كل القيم والمعتقدات المتناقضة مع مجموعة من المعتقدات الاساسية الكاملة عبر برنامج نقد ذاتي للثقافة السائدة. إما المعنى الثاني، عقلانة الافعال او العقلانية البنيوية، فتشير إلى تنظيم النشاطات الاجتماعية وفق مبدأ او معيار اساسي، بمعنى ان الافعال الاجتماعية يجب ان تنتظم بحيث ترمي الى الوصول الى غايات محددة. وبهذا يشير فيبر الى ان هناك ارتباط وثيق بين البعد البنيوي والبعد الثقافي (الفكر والفعل)، لذلك فإنه يؤكد في كتاباته اولوية التحديث الثقافي على البنيوي، واعتماد الثاني على الاول. وللمزيد ينظر، لؤي صافي، نموذج التحديث الغربي الخصوصية التاريخية واشكالية التعميم، مجلة المستقبل العربي، العدد186، مركز دراسات الوحدة العربية، بيروت، 1994، ص ص40-41.</w:t>
      </w:r>
    </w:p>
  </w:endnote>
  <w:endnote w:id="23">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sym w:font="Symbol" w:char="F02A"/>
      </w:r>
      <w:r w:rsidRPr="00A146DC">
        <w:rPr>
          <w:rStyle w:val="EndnoteReference"/>
          <w:rFonts w:ascii="Traditional Arabic" w:hAnsi="Traditional Arabic" w:cs="Traditional Arabic"/>
          <w:b/>
          <w:bCs/>
        </w:rPr>
        <w:sym w:font="Symbol" w:char="F02A"/>
      </w:r>
      <w:r w:rsidRPr="00A146DC">
        <w:rPr>
          <w:rFonts w:ascii="Traditional Arabic" w:hAnsi="Traditional Arabic" w:cs="Traditional Arabic"/>
          <w:b/>
          <w:bCs/>
          <w:rtl/>
        </w:rPr>
        <w:t xml:space="preserve"> تلك العملية التي تكتسب بها التنظيمات والاجراءات حتمية وثباتاً.</w:t>
      </w:r>
    </w:p>
  </w:endnote>
  <w:endnote w:id="24">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صموئيل هنتنغتون ، مصدر سبق ذكره، ص 21.</w:t>
      </w:r>
      <w:r w:rsidRPr="00A146DC">
        <w:rPr>
          <w:rFonts w:ascii="Traditional Arabic" w:hAnsi="Traditional Arabic" w:cs="Traditional Arabic"/>
          <w:b/>
          <w:bCs/>
          <w:rtl/>
        </w:rPr>
        <w:tab/>
      </w:r>
    </w:p>
  </w:endnote>
  <w:endnote w:id="25">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ثامر كامل محمد، مصدر سبق ذكره ، ص25.</w:t>
      </w:r>
    </w:p>
  </w:endnote>
  <w:endnote w:id="26">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sym w:font="Symbol" w:char="F02A"/>
      </w:r>
      <w:r w:rsidRPr="00A146DC">
        <w:rPr>
          <w:rFonts w:ascii="Traditional Arabic" w:hAnsi="Traditional Arabic" w:cs="Traditional Arabic"/>
          <w:b/>
          <w:bCs/>
          <w:rtl/>
        </w:rPr>
        <w:t xml:space="preserve"> </w:t>
      </w:r>
      <w:r w:rsidRPr="00A146DC">
        <w:rPr>
          <w:rFonts w:ascii="Traditional Arabic" w:hAnsi="Traditional Arabic" w:cs="Traditional Arabic"/>
          <w:b/>
          <w:bCs/>
          <w:color w:val="000000"/>
          <w:rtl/>
          <w:lang w:eastAsia="zh-CN" w:bidi="ar-LB"/>
        </w:rPr>
        <w:t>هناك من يميز بين العلمنة  والعلمانية ، إن الأولى هي العملية التي يتم بها تحويل المقدس الديني إلى زمني دنيوي. أما الثانية فهي أيديولوجية مخصوصة بالدولة، تفقد فيها المؤسسات والأفعال والوعي دلالاتها الاجتماعية ذات الحالة الدينية</w:t>
      </w:r>
      <w:r w:rsidRPr="00A146DC">
        <w:rPr>
          <w:rFonts w:ascii="Traditional Arabic" w:hAnsi="Traditional Arabic" w:cs="Traditional Arabic"/>
          <w:b/>
          <w:bCs/>
          <w:rtl/>
          <w:lang w:bidi="ar-LB"/>
        </w:rPr>
        <w:t xml:space="preserve">. ينظر، هنري </w:t>
      </w:r>
      <w:r w:rsidRPr="00A146DC">
        <w:rPr>
          <w:rFonts w:ascii="Traditional Arabic" w:hAnsi="Traditional Arabic" w:cs="Traditional Arabic"/>
          <w:b/>
          <w:bCs/>
          <w:rtl/>
        </w:rPr>
        <w:t>بينا رويث، ما هي العلمانية، ترجمة د. ريم منصور الأطرش، المؤسسة العربية للتحديث الفكري، سوريا- دمشق، 2005، ص19</w:t>
      </w:r>
      <w:r w:rsidRPr="00A146DC">
        <w:rPr>
          <w:rFonts w:ascii="Traditional Arabic" w:hAnsi="Traditional Arabic" w:cs="Traditional Arabic"/>
          <w:b/>
          <w:bCs/>
          <w:rtl/>
          <w:lang w:bidi="ar-LB"/>
        </w:rPr>
        <w:t>.</w:t>
      </w:r>
    </w:p>
  </w:endnote>
  <w:endnote w:id="27">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باتريك هـ أونيل ، مبادئ علم السياسة المقارن، ترجمة: باسل جبيلي ، ط1، دار الفرقد للطباعة والنشر والتوزيع ، دمشق، 2012، ص108.</w:t>
      </w:r>
    </w:p>
  </w:endnote>
  <w:endnote w:id="28">
    <w:p w:rsidR="00A454DD" w:rsidRPr="00A146DC" w:rsidRDefault="00A454DD" w:rsidP="00A454DD">
      <w:pPr>
        <w:spacing w:after="0" w:line="240" w:lineRule="auto"/>
        <w:jc w:val="lowKashida"/>
        <w:rPr>
          <w:rFonts w:ascii="Traditional Arabic" w:hAnsi="Traditional Arabic" w:cs="Traditional Arabic"/>
          <w:b/>
          <w:bCs/>
          <w:sz w:val="20"/>
          <w:szCs w:val="20"/>
        </w:rPr>
      </w:pPr>
      <w:r w:rsidRPr="00A146DC">
        <w:rPr>
          <w:rStyle w:val="EndnoteReference"/>
          <w:rFonts w:ascii="Traditional Arabic" w:hAnsi="Traditional Arabic" w:cs="Traditional Arabic"/>
          <w:b/>
          <w:bCs/>
          <w:color w:val="333300"/>
          <w:sz w:val="20"/>
          <w:szCs w:val="20"/>
          <w:rtl/>
        </w:rPr>
        <w:endnoteRef/>
      </w:r>
      <w:r w:rsidRPr="00A146DC">
        <w:rPr>
          <w:rStyle w:val="EndnoteReference"/>
          <w:rFonts w:ascii="Traditional Arabic" w:hAnsi="Traditional Arabic" w:cs="Traditional Arabic"/>
          <w:b/>
          <w:bCs/>
          <w:color w:val="333300"/>
          <w:sz w:val="20"/>
          <w:szCs w:val="20"/>
          <w:rtl/>
        </w:rPr>
        <w:t xml:space="preserve">- </w:t>
      </w:r>
      <w:r w:rsidRPr="00A146DC">
        <w:rPr>
          <w:rFonts w:ascii="Traditional Arabic" w:hAnsi="Traditional Arabic" w:cs="Traditional Arabic"/>
          <w:b/>
          <w:bCs/>
          <w:color w:val="000000"/>
          <w:sz w:val="20"/>
          <w:szCs w:val="20"/>
          <w:rtl/>
        </w:rPr>
        <w:t>نقلاً عن، إبراهيم</w:t>
      </w:r>
      <w:r w:rsidRPr="00A146DC">
        <w:rPr>
          <w:rFonts w:ascii="Traditional Arabic" w:hAnsi="Traditional Arabic" w:cs="Traditional Arabic"/>
          <w:b/>
          <w:bCs/>
          <w:color w:val="000000"/>
          <w:sz w:val="20"/>
          <w:szCs w:val="20"/>
          <w:rtl/>
          <w:lang w:bidi="ar-LB"/>
        </w:rPr>
        <w:t xml:space="preserve"> </w:t>
      </w:r>
      <w:r w:rsidRPr="00A146DC">
        <w:rPr>
          <w:rFonts w:ascii="Traditional Arabic" w:hAnsi="Traditional Arabic" w:cs="Traditional Arabic"/>
          <w:b/>
          <w:bCs/>
          <w:color w:val="000000"/>
          <w:sz w:val="20"/>
          <w:szCs w:val="20"/>
          <w:rtl/>
        </w:rPr>
        <w:t>فتاح</w:t>
      </w:r>
      <w:r w:rsidRPr="00A146DC">
        <w:rPr>
          <w:rFonts w:ascii="Traditional Arabic" w:hAnsi="Traditional Arabic" w:cs="Traditional Arabic"/>
          <w:b/>
          <w:bCs/>
          <w:color w:val="000000"/>
          <w:sz w:val="20"/>
          <w:szCs w:val="20"/>
          <w:rtl/>
          <w:lang w:bidi="ar-LB"/>
        </w:rPr>
        <w:t xml:space="preserve"> </w:t>
      </w:r>
      <w:r w:rsidRPr="00A146DC">
        <w:rPr>
          <w:rFonts w:ascii="Traditional Arabic" w:hAnsi="Traditional Arabic" w:cs="Traditional Arabic"/>
          <w:b/>
          <w:bCs/>
          <w:color w:val="000000"/>
          <w:sz w:val="20"/>
          <w:szCs w:val="20"/>
          <w:rtl/>
        </w:rPr>
        <w:t>صابر</w:t>
      </w:r>
      <w:r w:rsidRPr="00A146DC">
        <w:rPr>
          <w:rFonts w:ascii="Traditional Arabic" w:hAnsi="Traditional Arabic" w:cs="Traditional Arabic"/>
          <w:b/>
          <w:bCs/>
          <w:color w:val="000000"/>
          <w:sz w:val="20"/>
          <w:szCs w:val="20"/>
          <w:rtl/>
          <w:lang w:bidi="ar-LB"/>
        </w:rPr>
        <w:t>،</w:t>
      </w:r>
      <w:r w:rsidRPr="00A146DC">
        <w:rPr>
          <w:rFonts w:ascii="Traditional Arabic" w:hAnsi="Traditional Arabic" w:cs="Traditional Arabic"/>
          <w:b/>
          <w:bCs/>
          <w:sz w:val="20"/>
          <w:szCs w:val="20"/>
          <w:rtl/>
          <w:lang w:bidi="ar-IQ"/>
        </w:rPr>
        <w:t>العلمانية ومشكلة الطائفية في المجتمعات التعددية</w:t>
      </w:r>
      <w:r w:rsidRPr="00A146DC">
        <w:rPr>
          <w:rFonts w:ascii="Traditional Arabic" w:hAnsi="Traditional Arabic" w:cs="Traditional Arabic"/>
          <w:b/>
          <w:bCs/>
          <w:color w:val="000000"/>
          <w:sz w:val="20"/>
          <w:szCs w:val="20"/>
          <w:rtl/>
          <w:lang w:bidi="ar-LB"/>
        </w:rPr>
        <w:t>،</w:t>
      </w:r>
      <w:r w:rsidRPr="00A146DC">
        <w:rPr>
          <w:rFonts w:ascii="Traditional Arabic" w:hAnsi="Traditional Arabic" w:cs="Traditional Arabic"/>
          <w:b/>
          <w:bCs/>
          <w:color w:val="000000"/>
          <w:sz w:val="20"/>
          <w:szCs w:val="20"/>
          <w:rtl/>
        </w:rPr>
        <w:t xml:space="preserve">مصدر سبق ذكره، ص7. </w:t>
      </w:r>
    </w:p>
  </w:endnote>
  <w:endnote w:id="29">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tl/>
        </w:rPr>
        <w:endnoteRef/>
      </w:r>
      <w:r w:rsidRPr="00A146DC">
        <w:rPr>
          <w:rStyle w:val="EndnoteReference"/>
          <w:rFonts w:ascii="Traditional Arabic" w:hAnsi="Traditional Arabic" w:cs="Traditional Arabic"/>
          <w:b/>
          <w:bCs/>
          <w:rtl/>
        </w:rPr>
        <w:t>-</w:t>
      </w:r>
      <w:r w:rsidRPr="00A146DC">
        <w:rPr>
          <w:rFonts w:ascii="Traditional Arabic" w:hAnsi="Traditional Arabic" w:cs="Traditional Arabic"/>
          <w:b/>
          <w:bCs/>
          <w:rtl/>
        </w:rPr>
        <w:t xml:space="preserve"> </w:t>
      </w:r>
      <w:r w:rsidRPr="00A146DC">
        <w:rPr>
          <w:rFonts w:ascii="Traditional Arabic" w:hAnsi="Traditional Arabic" w:cs="Traditional Arabic"/>
          <w:b/>
          <w:bCs/>
          <w:color w:val="000000"/>
          <w:rtl/>
        </w:rPr>
        <w:t>إبراهيم</w:t>
      </w:r>
      <w:r w:rsidRPr="00A146DC">
        <w:rPr>
          <w:rFonts w:ascii="Traditional Arabic" w:hAnsi="Traditional Arabic" w:cs="Traditional Arabic"/>
          <w:b/>
          <w:bCs/>
          <w:color w:val="000000"/>
          <w:rtl/>
          <w:lang w:bidi="ar-LB"/>
        </w:rPr>
        <w:t xml:space="preserve"> </w:t>
      </w:r>
      <w:r w:rsidRPr="00A146DC">
        <w:rPr>
          <w:rFonts w:ascii="Traditional Arabic" w:hAnsi="Traditional Arabic" w:cs="Traditional Arabic"/>
          <w:b/>
          <w:bCs/>
          <w:color w:val="000000"/>
          <w:rtl/>
        </w:rPr>
        <w:t>فتاح</w:t>
      </w:r>
      <w:r w:rsidRPr="00A146DC">
        <w:rPr>
          <w:rFonts w:ascii="Traditional Arabic" w:hAnsi="Traditional Arabic" w:cs="Traditional Arabic"/>
          <w:b/>
          <w:bCs/>
          <w:color w:val="000000"/>
          <w:rtl/>
          <w:lang w:bidi="ar-LB"/>
        </w:rPr>
        <w:t xml:space="preserve"> </w:t>
      </w:r>
      <w:r w:rsidRPr="00A146DC">
        <w:rPr>
          <w:rFonts w:ascii="Traditional Arabic" w:hAnsi="Traditional Arabic" w:cs="Traditional Arabic"/>
          <w:b/>
          <w:bCs/>
          <w:color w:val="000000"/>
          <w:rtl/>
        </w:rPr>
        <w:t>صابر</w:t>
      </w:r>
      <w:r w:rsidRPr="00A146DC">
        <w:rPr>
          <w:rFonts w:ascii="Traditional Arabic" w:hAnsi="Traditional Arabic" w:cs="Traditional Arabic"/>
          <w:b/>
          <w:bCs/>
          <w:color w:val="000000"/>
          <w:rtl/>
          <w:lang w:bidi="ar-LB"/>
        </w:rPr>
        <w:t>،</w:t>
      </w:r>
      <w:r w:rsidRPr="00A146DC">
        <w:rPr>
          <w:rFonts w:ascii="Traditional Arabic" w:hAnsi="Traditional Arabic" w:cs="Traditional Arabic"/>
          <w:b/>
          <w:bCs/>
          <w:rtl/>
          <w:lang w:bidi="ar-IQ"/>
        </w:rPr>
        <w:t>العلمانية ومشكلة الطائفية في المجتمعات التعددية</w:t>
      </w:r>
      <w:r w:rsidRPr="00A146DC">
        <w:rPr>
          <w:rFonts w:ascii="Traditional Arabic" w:hAnsi="Traditional Arabic" w:cs="Traditional Arabic"/>
          <w:b/>
          <w:bCs/>
          <w:color w:val="000000"/>
          <w:rtl/>
          <w:lang w:bidi="ar-LB"/>
        </w:rPr>
        <w:t>،</w:t>
      </w:r>
      <w:r w:rsidRPr="00A146DC">
        <w:rPr>
          <w:rFonts w:ascii="Traditional Arabic" w:hAnsi="Traditional Arabic" w:cs="Traditional Arabic"/>
          <w:b/>
          <w:bCs/>
          <w:color w:val="000000"/>
          <w:rtl/>
        </w:rPr>
        <w:t xml:space="preserve">مصدر سبق ذكره، </w:t>
      </w:r>
      <w:r w:rsidRPr="00A146DC">
        <w:rPr>
          <w:rFonts w:ascii="Traditional Arabic" w:hAnsi="Traditional Arabic" w:cs="Traditional Arabic"/>
          <w:b/>
          <w:bCs/>
          <w:rtl/>
          <w:lang w:bidi="ar-LB"/>
        </w:rPr>
        <w:t>ص12.</w:t>
      </w:r>
    </w:p>
  </w:endnote>
  <w:endnote w:id="30">
    <w:p w:rsidR="00A454DD" w:rsidRPr="00A146DC" w:rsidRDefault="00A454DD" w:rsidP="00A454DD">
      <w:pPr>
        <w:pStyle w:val="EndnoteText"/>
        <w:tabs>
          <w:tab w:val="left" w:pos="3770"/>
        </w:tabs>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color w:val="000000"/>
        </w:rPr>
        <w:endnoteRef/>
      </w:r>
      <w:r w:rsidRPr="00A146DC">
        <w:rPr>
          <w:rFonts w:ascii="Traditional Arabic" w:hAnsi="Traditional Arabic" w:cs="Traditional Arabic"/>
          <w:b/>
          <w:bCs/>
          <w:color w:val="000000"/>
          <w:rtl/>
        </w:rPr>
        <w:t>- حمدان رمضان محمد، دور المسجد في تحقيق الاندماج السياسي في المجتمع العراقي المعاصر( دراسة تحليلية من منظور اجتماعي)، مجلة كلية العلوم الاسلامية، العدد 13،جامعة الموصل، المجلد السابع، 2013، ص12.</w:t>
      </w:r>
    </w:p>
  </w:endnote>
  <w:endnote w:id="31">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ستار جبار علاي، الانتخابات العراقية وتاثيرها في الاستقرار والتنمية، مجلة دراسات دولية، العدد 54، كلية العلوم السياسية ، جامعة بغداد، 2015، ص108.</w:t>
      </w:r>
    </w:p>
  </w:endnote>
  <w:endnote w:id="32">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sym w:font="Symbol" w:char="F02A"/>
      </w:r>
      <w:r w:rsidRPr="00A146DC">
        <w:rPr>
          <w:rStyle w:val="EndnoteReference"/>
          <w:rFonts w:ascii="Traditional Arabic" w:hAnsi="Traditional Arabic" w:cs="Traditional Arabic"/>
          <w:b/>
          <w:bCs/>
        </w:rPr>
        <w:sym w:font="Symbol" w:char="F02A"/>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LB"/>
        </w:rPr>
        <w:t xml:space="preserve">ولتحديد ادق لمفهوم العلمانية يأخذ المفكر الفرنسي (موريس باربييه) بمفهومين اساسيين للعلمانية، وهما الفصل، والحياد. الفهم الاول الذي يقوم على" فصل الدولة عن الدين"، يتاح للدولة أن تتطور وأن تنمو بحرية وأن تدخل في الحداثة السياسية. وبالفصل والاستقلال يتاح للدين أن يحقق وجوده وينشط بحرية. اما الفهم الثاني الذي يقوم على "الحياد" حياد الدولة في الموضوع الديني، وهي </w:t>
      </w:r>
      <w:r w:rsidRPr="00A146DC">
        <w:rPr>
          <w:rFonts w:ascii="Traditional Arabic" w:hAnsi="Traditional Arabic" w:cs="Traditional Arabic"/>
          <w:b/>
          <w:bCs/>
          <w:rtl/>
          <w:lang w:bidi="ar-IQ"/>
        </w:rPr>
        <w:t>ت</w:t>
      </w:r>
      <w:r w:rsidRPr="00A146DC">
        <w:rPr>
          <w:rFonts w:ascii="Traditional Arabic" w:hAnsi="Traditional Arabic" w:cs="Traditional Arabic"/>
          <w:b/>
          <w:bCs/>
          <w:rtl/>
          <w:lang w:bidi="ar-LB"/>
        </w:rPr>
        <w:t xml:space="preserve">تعلق تعلقا مباشراً بالدولة ويخصها ولايؤثر في الدين إلا من جهة النتائج، فالدولة محايدة إزاء الدين، والدين يتمتع بالحرية في المجتمع. </w:t>
      </w:r>
      <w:r w:rsidRPr="00A146DC">
        <w:rPr>
          <w:rFonts w:ascii="Traditional Arabic" w:hAnsi="Traditional Arabic" w:cs="Traditional Arabic"/>
          <w:b/>
          <w:bCs/>
          <w:rtl/>
        </w:rPr>
        <w:t>ينظر، إبراهيم</w:t>
      </w:r>
      <w:r w:rsidRPr="00A146DC">
        <w:rPr>
          <w:rFonts w:ascii="Traditional Arabic" w:hAnsi="Traditional Arabic" w:cs="Traditional Arabic"/>
          <w:b/>
          <w:bCs/>
          <w:rtl/>
          <w:lang w:bidi="ar-LB"/>
        </w:rPr>
        <w:t xml:space="preserve"> </w:t>
      </w:r>
      <w:r w:rsidRPr="00A146DC">
        <w:rPr>
          <w:rFonts w:ascii="Traditional Arabic" w:hAnsi="Traditional Arabic" w:cs="Traditional Arabic"/>
          <w:b/>
          <w:bCs/>
          <w:rtl/>
        </w:rPr>
        <w:t>فتاح</w:t>
      </w:r>
      <w:r w:rsidRPr="00A146DC">
        <w:rPr>
          <w:rFonts w:ascii="Traditional Arabic" w:hAnsi="Traditional Arabic" w:cs="Traditional Arabic"/>
          <w:b/>
          <w:bCs/>
          <w:rtl/>
          <w:lang w:bidi="ar-LB"/>
        </w:rPr>
        <w:t xml:space="preserve"> </w:t>
      </w:r>
      <w:r w:rsidRPr="00A146DC">
        <w:rPr>
          <w:rFonts w:ascii="Traditional Arabic" w:hAnsi="Traditional Arabic" w:cs="Traditional Arabic"/>
          <w:b/>
          <w:bCs/>
          <w:rtl/>
        </w:rPr>
        <w:t>صابر</w:t>
      </w:r>
      <w:r w:rsidRPr="00A146DC">
        <w:rPr>
          <w:rFonts w:ascii="Traditional Arabic" w:hAnsi="Traditional Arabic" w:cs="Traditional Arabic"/>
          <w:b/>
          <w:bCs/>
          <w:rtl/>
          <w:lang w:bidi="ar-LB"/>
        </w:rPr>
        <w:t xml:space="preserve">، </w:t>
      </w:r>
      <w:r w:rsidRPr="00A146DC">
        <w:rPr>
          <w:rFonts w:ascii="Traditional Arabic" w:hAnsi="Traditional Arabic" w:cs="Traditional Arabic"/>
          <w:b/>
          <w:bCs/>
          <w:rtl/>
          <w:lang w:bidi="ar-IQ"/>
        </w:rPr>
        <w:t>العلمانية ومشكلة الطائفية في المجتمعات التعددية</w:t>
      </w:r>
      <w:r w:rsidRPr="00A146DC">
        <w:rPr>
          <w:rFonts w:ascii="Traditional Arabic" w:hAnsi="Traditional Arabic" w:cs="Traditional Arabic"/>
          <w:b/>
          <w:bCs/>
          <w:color w:val="000000"/>
          <w:rtl/>
          <w:lang w:bidi="ar-LB"/>
        </w:rPr>
        <w:t xml:space="preserve">، </w:t>
      </w:r>
      <w:r w:rsidRPr="00A146DC">
        <w:rPr>
          <w:rFonts w:ascii="Traditional Arabic" w:hAnsi="Traditional Arabic" w:cs="Traditional Arabic"/>
          <w:b/>
          <w:bCs/>
          <w:color w:val="000000"/>
          <w:rtl/>
        </w:rPr>
        <w:t>مصدر سبق ذكره</w:t>
      </w:r>
      <w:r w:rsidRPr="00A146DC">
        <w:rPr>
          <w:rFonts w:ascii="Traditional Arabic" w:hAnsi="Traditional Arabic" w:cs="Traditional Arabic"/>
          <w:b/>
          <w:bCs/>
          <w:rtl/>
          <w:lang w:bidi="ar-LB"/>
        </w:rPr>
        <w:t xml:space="preserve"> ،ص10.</w:t>
      </w:r>
    </w:p>
  </w:endnote>
  <w:endnote w:id="33">
    <w:p w:rsidR="00A454DD" w:rsidRPr="00A146DC" w:rsidRDefault="00A454DD" w:rsidP="00A454DD">
      <w:pPr>
        <w:spacing w:after="0" w:line="240" w:lineRule="auto"/>
        <w:jc w:val="lowKashida"/>
        <w:rPr>
          <w:rFonts w:ascii="Traditional Arabic" w:hAnsi="Traditional Arabic" w:cs="Traditional Arabic" w:hint="cs"/>
          <w:b/>
          <w:bCs/>
          <w:sz w:val="20"/>
          <w:szCs w:val="20"/>
          <w:lang w:bidi="ar-IQ"/>
        </w:rPr>
      </w:pPr>
      <w:r w:rsidRPr="00A146DC">
        <w:rPr>
          <w:rFonts w:ascii="Traditional Arabic" w:hAnsi="Traditional Arabic" w:cs="Traditional Arabic"/>
          <w:b/>
          <w:bCs/>
          <w:sz w:val="20"/>
          <w:szCs w:val="20"/>
        </w:rPr>
        <w:endnoteRef/>
      </w:r>
      <w:r w:rsidRPr="00A146DC">
        <w:rPr>
          <w:rFonts w:ascii="Traditional Arabic" w:hAnsi="Traditional Arabic" w:cs="Traditional Arabic"/>
          <w:b/>
          <w:bCs/>
          <w:sz w:val="20"/>
          <w:szCs w:val="20"/>
          <w:rtl/>
        </w:rPr>
        <w:t>-</w:t>
      </w:r>
      <w:r w:rsidRPr="00A146DC">
        <w:rPr>
          <w:rFonts w:ascii="Traditional Arabic" w:hAnsi="Traditional Arabic" w:cs="Traditional Arabic"/>
          <w:b/>
          <w:bCs/>
          <w:sz w:val="20"/>
          <w:szCs w:val="20"/>
          <w:rtl/>
          <w:lang w:bidi="ar-IQ"/>
        </w:rPr>
        <w:t>علي عبد الهادي المعموري، سياسة الأمن الوطني في العراق بعد 2003، رسالة الماجستير، كلية العلوم السياسية، جامعة النهرين،2015، ص139.</w:t>
      </w:r>
    </w:p>
  </w:endnote>
  <w:endnote w:id="34">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w:t>
      </w:r>
      <w:r w:rsidRPr="00A146DC">
        <w:rPr>
          <w:rFonts w:ascii="Traditional Arabic" w:hAnsi="Traditional Arabic" w:cs="Traditional Arabic"/>
          <w:b/>
          <w:bCs/>
          <w:color w:val="000000"/>
          <w:rtl/>
        </w:rPr>
        <w:t>إبراهيم</w:t>
      </w:r>
      <w:r w:rsidRPr="00A146DC">
        <w:rPr>
          <w:rFonts w:ascii="Traditional Arabic" w:hAnsi="Traditional Arabic" w:cs="Traditional Arabic"/>
          <w:b/>
          <w:bCs/>
          <w:color w:val="000000"/>
          <w:rtl/>
          <w:lang w:bidi="ar-LB"/>
        </w:rPr>
        <w:t xml:space="preserve"> </w:t>
      </w:r>
      <w:r w:rsidRPr="00A146DC">
        <w:rPr>
          <w:rFonts w:ascii="Traditional Arabic" w:hAnsi="Traditional Arabic" w:cs="Traditional Arabic"/>
          <w:b/>
          <w:bCs/>
          <w:color w:val="000000"/>
          <w:rtl/>
        </w:rPr>
        <w:t>فتاح</w:t>
      </w:r>
      <w:r w:rsidRPr="00A146DC">
        <w:rPr>
          <w:rFonts w:ascii="Traditional Arabic" w:hAnsi="Traditional Arabic" w:cs="Traditional Arabic"/>
          <w:b/>
          <w:bCs/>
          <w:color w:val="000000"/>
          <w:rtl/>
          <w:lang w:bidi="ar-LB"/>
        </w:rPr>
        <w:t xml:space="preserve"> </w:t>
      </w:r>
      <w:r w:rsidRPr="00A146DC">
        <w:rPr>
          <w:rFonts w:ascii="Traditional Arabic" w:hAnsi="Traditional Arabic" w:cs="Traditional Arabic"/>
          <w:b/>
          <w:bCs/>
          <w:color w:val="000000"/>
          <w:rtl/>
        </w:rPr>
        <w:t>صابر</w:t>
      </w:r>
      <w:r w:rsidRPr="00A146DC">
        <w:rPr>
          <w:rFonts w:ascii="Traditional Arabic" w:hAnsi="Traditional Arabic" w:cs="Traditional Arabic"/>
          <w:b/>
          <w:bCs/>
          <w:color w:val="000000"/>
          <w:rtl/>
          <w:lang w:bidi="ar-LB"/>
        </w:rPr>
        <w:t xml:space="preserve">، </w:t>
      </w:r>
      <w:r w:rsidRPr="00A146DC">
        <w:rPr>
          <w:rFonts w:ascii="Traditional Arabic" w:hAnsi="Traditional Arabic" w:cs="Traditional Arabic"/>
          <w:b/>
          <w:bCs/>
          <w:color w:val="000000"/>
          <w:rtl/>
        </w:rPr>
        <w:t>مصدر سبق ذكره</w:t>
      </w:r>
      <w:r w:rsidRPr="00A146DC">
        <w:rPr>
          <w:rFonts w:ascii="Traditional Arabic" w:hAnsi="Traditional Arabic" w:cs="Traditional Arabic"/>
          <w:b/>
          <w:bCs/>
          <w:rtl/>
          <w:lang w:bidi="ar-LB"/>
        </w:rPr>
        <w:t xml:space="preserve"> </w:t>
      </w:r>
      <w:r w:rsidRPr="00A146DC">
        <w:rPr>
          <w:rFonts w:ascii="Traditional Arabic" w:hAnsi="Traditional Arabic" w:cs="Traditional Arabic"/>
          <w:b/>
          <w:bCs/>
          <w:rtl/>
        </w:rPr>
        <w:t>،</w:t>
      </w:r>
      <w:r w:rsidRPr="00A146DC">
        <w:rPr>
          <w:rFonts w:ascii="Traditional Arabic" w:hAnsi="Traditional Arabic" w:cs="Traditional Arabic"/>
          <w:b/>
          <w:bCs/>
          <w:rtl/>
          <w:lang w:bidi="ar-LB"/>
        </w:rPr>
        <w:t xml:space="preserve"> </w:t>
      </w:r>
      <w:r w:rsidRPr="00A146DC">
        <w:rPr>
          <w:rFonts w:ascii="Traditional Arabic" w:hAnsi="Traditional Arabic" w:cs="Traditional Arabic"/>
          <w:b/>
          <w:bCs/>
          <w:rtl/>
        </w:rPr>
        <w:t>ص9.</w:t>
      </w:r>
    </w:p>
  </w:endnote>
  <w:endnote w:id="35">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sym w:font="Symbol" w:char="F02A"/>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لابد من الاشارة مقدماً الى اننا نستخدم في هذا المحور مفهومي العشيرة والقبيلة بصورة مترادفة لتداخل المفهومين في اقطار الوطن العربي، إذ يغلب استخدام مصطلح العشيرة في العراق، بينما يغلب استخدام مصطلح القبيلة في بلدان المغرب العربية.</w:t>
      </w:r>
    </w:p>
  </w:endnote>
  <w:endnote w:id="36">
    <w:p w:rsidR="00A454DD" w:rsidRPr="00A146DC" w:rsidRDefault="00A454DD" w:rsidP="00A454DD">
      <w:pPr>
        <w:pStyle w:val="EndnoteText"/>
        <w:tabs>
          <w:tab w:val="left" w:pos="4195"/>
        </w:tabs>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ياسين سعد محمد البكري، القبيلة في العراق، ديناميتها ودوره السياسي ( مقدمة لمشروع دراسة القبيلة في العراق)، مجلة المستقبل العربي، العدد 363، مركز دراسات الوحدة العربية،بيروت، ( ايار 2009)، ص86.</w:t>
      </w:r>
    </w:p>
  </w:endnote>
  <w:endnote w:id="37">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المصدر نفسه ، ص87.</w:t>
      </w:r>
    </w:p>
  </w:endnote>
  <w:endnote w:id="38">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صباح ياسين، العشائر العراقية ثقل الحضور ومخطط الاحتواء، مجلة المستقبل العربي ،العدد 32، مركز درسات الوحدة العربية، بيروت، 2004، ص 15.</w:t>
      </w:r>
    </w:p>
  </w:endnote>
  <w:endnote w:id="39">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w:t>
      </w:r>
      <w:r w:rsidRPr="00A146DC">
        <w:rPr>
          <w:rFonts w:ascii="Traditional Arabic" w:hAnsi="Traditional Arabic" w:cs="Traditional Arabic"/>
          <w:b/>
          <w:bCs/>
          <w:rtl/>
          <w:lang w:bidi="ar-IQ"/>
        </w:rPr>
        <w:t>المصدر نفسه</w:t>
      </w:r>
      <w:r w:rsidRPr="00A146DC">
        <w:rPr>
          <w:rFonts w:ascii="Traditional Arabic" w:hAnsi="Traditional Arabic" w:cs="Traditional Arabic"/>
          <w:b/>
          <w:bCs/>
          <w:rtl/>
        </w:rPr>
        <w:t xml:space="preserve"> ، ص 17.</w:t>
      </w:r>
    </w:p>
  </w:endnote>
  <w:endnote w:id="40">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ياسين سعد محمد البكري، القبيلة في العراق، مصدر سبق ذكره، ص87.</w:t>
      </w:r>
    </w:p>
  </w:endnote>
  <w:endnote w:id="41">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المصدر نفسه ، ص88.</w:t>
      </w:r>
    </w:p>
  </w:endnote>
  <w:endnote w:id="42">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المصدر نفسه  ،ص99.</w:t>
      </w:r>
    </w:p>
  </w:endnote>
  <w:endnote w:id="43">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lang w:bidi="ar-IQ"/>
        </w:rPr>
        <w:t>- للمزيد عن أسباب بروز الدور السياسي للعشائر العراقية بعد عام 2003، ينظر، أحمد عبدالله ناهي ، الدور السياسي للعشائر العراقية بعد عام 2003 دارسة تحليلية، مجلة قضايا سياسية، العدد 27-28، كلية العلوم السياسية، جامعة النهرين،  2012، ص ص64-69.</w:t>
      </w:r>
    </w:p>
  </w:endnote>
  <w:endnote w:id="44">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محمد نجيب بوطالب، الأبعاد السياسية للظاهرة القبلية في المجتمعات العربية، مقاربة سوسيولوجي للثورتين التونسية والليبية، المركز العربي للأبحاث ودراسات السياسية (معهد الدوحة)، الدوحة، 2011،ص 6.</w:t>
      </w:r>
    </w:p>
  </w:endnote>
  <w:endnote w:id="45">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نبيل محمد توفيق السمالوطي، قضايا التنمية والتحديث في علم الاجتماع المعاصر، دار المطبوعات الجديدة، الرياض- المملكة العربية السعودية، 1990، ص25.</w:t>
      </w:r>
    </w:p>
  </w:endnote>
  <w:endnote w:id="46">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صحيفة البينة الجديدة، العدد1604، الاثنين 10/9/2012.</w:t>
      </w:r>
    </w:p>
  </w:endnote>
  <w:endnote w:id="47">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عبد الواحد مشعل، الصراع بين البداوة والحضارة وجدلية دور العشيرة في بناء المجتمع العراقي في لمرحلة الحالية، مجلة سياسات اجتماعية، العدد31، بيت الحكمة، بغداد، 2012، ص123.</w:t>
      </w:r>
    </w:p>
  </w:endnote>
  <w:endnote w:id="48">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محمد نجيب بوطالب، مصدر سبق ذكره ، ص1.</w:t>
      </w:r>
    </w:p>
  </w:endnote>
  <w:endnote w:id="49">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xml:space="preserve">- ياسين سعد محمد البكري، مصدر سبق ذكره ، ص99. وينظر كذلك، </w:t>
      </w:r>
      <w:r w:rsidRPr="00A146DC">
        <w:rPr>
          <w:rFonts w:ascii="Traditional Arabic" w:hAnsi="Traditional Arabic" w:cs="Traditional Arabic"/>
          <w:b/>
          <w:bCs/>
          <w:rtl/>
        </w:rPr>
        <w:t>محمد نجيب بوطالب، مصدر سبق ذكره ،ص6.</w:t>
      </w:r>
    </w:p>
  </w:endnote>
  <w:endnote w:id="50">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أسماء جميل وفالح عبد الجبار</w:t>
      </w:r>
      <w:r w:rsidRPr="00A146DC">
        <w:rPr>
          <w:rFonts w:ascii="Traditional Arabic" w:hAnsi="Traditional Arabic" w:cs="Traditional Arabic"/>
          <w:b/>
          <w:bCs/>
          <w:rtl/>
          <w:lang w:bidi="ar-IQ"/>
        </w:rPr>
        <w:t xml:space="preserve">، </w:t>
      </w:r>
      <w:r w:rsidRPr="00A146DC">
        <w:rPr>
          <w:rFonts w:ascii="Traditional Arabic" w:hAnsi="Traditional Arabic" w:cs="Traditional Arabic"/>
          <w:b/>
          <w:bCs/>
          <w:rtl/>
        </w:rPr>
        <w:t>الأحزاب السياسية في العراق، بحث منشور على موقع مركز العراق للدراسات ص17، شبكة  المعلومات العالمية الانترنيت على الرابط التالي:</w:t>
      </w:r>
      <w:hyperlink r:id="rId1" w:history="1">
        <w:r w:rsidRPr="00A146DC">
          <w:rPr>
            <w:rStyle w:val="Hyperlink"/>
            <w:rFonts w:ascii="Traditional Arabic" w:hAnsi="Traditional Arabic" w:cs="Traditional Arabic"/>
            <w:b/>
            <w:bCs/>
            <w:lang w:bidi="ar-IQ"/>
          </w:rPr>
          <w:t>http://iraqstudies.com/featured7a.html</w:t>
        </w:r>
      </w:hyperlink>
    </w:p>
  </w:endnote>
  <w:endnote w:id="51">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محمد نجيب بوطالب، مصدر سبق ذكره، ص6.</w:t>
      </w:r>
    </w:p>
  </w:endnote>
  <w:endnote w:id="52">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w:t>
      </w:r>
      <w:r w:rsidRPr="00A146DC">
        <w:rPr>
          <w:rFonts w:ascii="Traditional Arabic" w:hAnsi="Traditional Arabic" w:cs="Traditional Arabic"/>
          <w:b/>
          <w:bCs/>
          <w:rtl/>
          <w:lang w:bidi="ar-IQ"/>
        </w:rPr>
        <w:t xml:space="preserve">ابتسام محمد عبد، </w:t>
      </w:r>
      <w:r w:rsidRPr="00A146DC">
        <w:rPr>
          <w:rFonts w:ascii="Traditional Arabic" w:hAnsi="Traditional Arabic" w:cs="Traditional Arabic"/>
          <w:b/>
          <w:bCs/>
          <w:rtl/>
        </w:rPr>
        <w:t>مصدر سبق ذكره، ص145-146</w:t>
      </w:r>
    </w:p>
  </w:endnote>
  <w:endnote w:id="53">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أحمد عبدالله ناهي، الدور السياسي للعشائر العراقية بعد عام 2003، مصدر سبق ذكره، ص78.</w:t>
      </w:r>
    </w:p>
  </w:endnote>
  <w:endnote w:id="54">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sym w:font="Symbol" w:char="F02A"/>
      </w:r>
      <w:r w:rsidRPr="00A146DC">
        <w:rPr>
          <w:rFonts w:ascii="Traditional Arabic" w:hAnsi="Traditional Arabic" w:cs="Traditional Arabic"/>
          <w:b/>
          <w:bCs/>
          <w:rtl/>
          <w:lang w:bidi="ar-IQ"/>
        </w:rPr>
        <w:t xml:space="preserve"> المواطنة، هي الآلية للحد من الصراعات  الإثنية، والعرقية ، والاجتماعية، على قاعدة مبدأي عدم التمييز والمساواة. ينظر، مجموعة باحثين، المواطنة والهوية العراقية عصف الاحتلال ومسارات التحكم، ط1،مركز حمورابي للبحوث والدراسات الاستراتيجية، بغداد،2011، ص 179.</w:t>
      </w:r>
    </w:p>
  </w:endnote>
  <w:endnote w:id="55">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حسين توفيق إبراهيم، مستقبل النظام السياسي والدولة في العراق وانعكاساته على الامن والاستقرار في الخليج ( قضايا وإشكاليات )، ط1، مركز الخليج للأبحاث، دبي، 2004، ص ص24-25.</w:t>
      </w:r>
    </w:p>
  </w:endnote>
  <w:endnote w:id="56">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sym w:font="Symbol" w:char="F02A"/>
      </w:r>
      <w:r w:rsidRPr="00A146DC">
        <w:rPr>
          <w:rFonts w:ascii="Traditional Arabic" w:hAnsi="Traditional Arabic" w:cs="Traditional Arabic"/>
          <w:b/>
          <w:bCs/>
          <w:rtl/>
        </w:rPr>
        <w:t xml:space="preserve"> يشير مفهوم العصبية بالمعنى العام إلى ما يجمع إفراد العشائر المختلفة أو الجماعات المختلفة ضمن الاطار المكاني من روابط يمكن لها أن تحقق التوافق والانسجام بين الجماعات والعشائر المتحالفة وتشكل قوة ضبط اجتماعية عامة، وصولاً نحو تحقيق وعي مشترك موحد يتجاوز في مستواه، مستوى الوعي العشائري الخاص أو العصبيات الخاصة، نحو الوعي العام أو الوعي بالمشتركات الوطنية العامة. ينظر ، كامل جاسم المراياتي، </w:t>
      </w:r>
      <w:r w:rsidRPr="00A146DC">
        <w:rPr>
          <w:rFonts w:ascii="Traditional Arabic" w:hAnsi="Traditional Arabic" w:cs="Traditional Arabic"/>
          <w:b/>
          <w:bCs/>
          <w:rtl/>
          <w:lang w:bidi="ar-IQ"/>
        </w:rPr>
        <w:t>النظام القيمي للعشائر العراقية ودور العشيرة في بناء مجتمع مدني، مجلة دراسات اجتماعية، العدد 31، بيت الحكمة، بغداد، 2013</w:t>
      </w:r>
      <w:r w:rsidRPr="00A146DC">
        <w:rPr>
          <w:rFonts w:ascii="Traditional Arabic" w:hAnsi="Traditional Arabic" w:cs="Traditional Arabic"/>
          <w:b/>
          <w:bCs/>
          <w:rtl/>
        </w:rPr>
        <w:t>،  ص ص109-110.</w:t>
      </w:r>
    </w:p>
  </w:endnote>
  <w:endnote w:id="57">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المصدر نفسه</w:t>
      </w:r>
      <w:r w:rsidRPr="00A146DC">
        <w:rPr>
          <w:rFonts w:ascii="Traditional Arabic" w:hAnsi="Traditional Arabic" w:cs="Traditional Arabic"/>
          <w:b/>
          <w:bCs/>
          <w:rtl/>
          <w:lang w:bidi="ar-IQ"/>
        </w:rPr>
        <w:t xml:space="preserve"> ، ص120.</w:t>
      </w:r>
    </w:p>
  </w:endnote>
  <w:endnote w:id="58">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عدنان ياسين مصطفى، الامن الانساني والتنمية في العراق مؤشرات الهشاشة وفاعلية السياسات، دار امجد للنشر والتوزيع، عمان، 2016، ص153</w:t>
      </w:r>
    </w:p>
  </w:endnote>
  <w:endnote w:id="59">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المصدر نفسه، ص152.</w:t>
      </w:r>
    </w:p>
  </w:endnote>
  <w:endnote w:id="60">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عدنان ياسين مصطفى، المجتمع المدني المعاصر في العراق إشكاليات بنيوية وخيارات تمكينية، في تطور المجتمع المدني في العراق من 2003-2008(مؤسسي- حقوقي – تشريعي)، اوراق مقدمة لورشة عمل عقدت للأكاديميين العراقيين، عمان- الاردن، 2008، ص66.</w:t>
      </w:r>
    </w:p>
  </w:endnote>
  <w:endnote w:id="61">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عدنان ياسين مصطفى، المجتمع المدني المعاصر في العراق ،مصدر سبق ذكره، ص66.</w:t>
      </w:r>
    </w:p>
  </w:endnote>
  <w:endnote w:id="62">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خضر عباس عطوان، نحو استراتيجية وطنية لبناء الدولة العراقية، في استراتيجية بناء دولة العراق بعد الانسحاب الامريكي، بيت الحكمة، بغداد، 2011، ص144.</w:t>
      </w:r>
    </w:p>
  </w:endnote>
  <w:endnote w:id="63">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سعد محمد رحيم، </w:t>
      </w:r>
      <w:r w:rsidRPr="00A146DC">
        <w:rPr>
          <w:rFonts w:ascii="Traditional Arabic" w:hAnsi="Traditional Arabic" w:cs="Traditional Arabic"/>
          <w:b/>
          <w:bCs/>
          <w:rtl/>
          <w:lang w:bidi="ar-IQ"/>
        </w:rPr>
        <w:t xml:space="preserve">صراع الدولة والجماعات في العراق السياسة، الثقافة، الهوية والعنف، ط1، دار سطور للنشر والتوزيع ، بغداد، 2015، </w:t>
      </w:r>
      <w:r w:rsidRPr="00A146DC">
        <w:rPr>
          <w:rFonts w:ascii="Traditional Arabic" w:hAnsi="Traditional Arabic" w:cs="Traditional Arabic"/>
          <w:b/>
          <w:bCs/>
          <w:rtl/>
        </w:rPr>
        <w:t>ص ص 105-106.</w:t>
      </w:r>
    </w:p>
  </w:endnote>
  <w:endnote w:id="64">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Fonts w:ascii="Traditional Arabic" w:hAnsi="Traditional Arabic" w:cs="Traditional Arabic"/>
          <w:b/>
          <w:bCs/>
        </w:rPr>
        <w:t>-</w:t>
      </w: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فخر الدين مهيوبي، إشكالية بناء الدولة في المغرب العربي دراسة في تطور دولة ما بعد الاستعمار، ط1، مكتبة الوفاء القانونية، الاسكندرية، 2014،ص45.</w:t>
      </w:r>
    </w:p>
  </w:endnote>
  <w:endnote w:id="65">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باتريك هـ أونيل، مصدر سبق ذكره،ىص20.</w:t>
      </w:r>
    </w:p>
  </w:endnote>
  <w:endnote w:id="66">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 وليد سالم محمد، مأسسة السلطة وبناء الدولة- الامة ( دراسة حالة العراق )، ط1، الاكاديميون للنشر والتوزيع، عمان- الاردن، 2013،ص ص 438-349.</w:t>
      </w:r>
    </w:p>
  </w:endnote>
  <w:endnote w:id="67">
    <w:p w:rsidR="00A454DD" w:rsidRPr="00A146DC" w:rsidRDefault="00A454DD" w:rsidP="00A454DD">
      <w:pPr>
        <w:pStyle w:val="EndnoteText"/>
        <w:spacing w:after="0" w:line="240" w:lineRule="auto"/>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xml:space="preserve"> </w:t>
      </w:r>
      <w:r w:rsidRPr="00A146DC">
        <w:rPr>
          <w:rFonts w:ascii="Traditional Arabic" w:hAnsi="Traditional Arabic" w:cs="Traditional Arabic"/>
          <w:b/>
          <w:bCs/>
          <w:rtl/>
        </w:rPr>
        <w:t xml:space="preserve"> ال</w:t>
      </w:r>
      <w:r w:rsidRPr="00A146DC">
        <w:rPr>
          <w:rFonts w:ascii="Traditional Arabic" w:hAnsi="Traditional Arabic" w:cs="Traditional Arabic"/>
          <w:b/>
          <w:bCs/>
          <w:rtl/>
          <w:lang w:bidi="ar-IQ"/>
        </w:rPr>
        <w:t>مصدر نفسه، ص 128.</w:t>
      </w:r>
    </w:p>
  </w:endnote>
  <w:endnote w:id="68">
    <w:p w:rsidR="00A454DD" w:rsidRPr="00A146DC" w:rsidRDefault="00A454DD" w:rsidP="00A454DD">
      <w:pPr>
        <w:pStyle w:val="EndnoteText"/>
        <w:spacing w:after="0" w:line="240" w:lineRule="auto"/>
        <w:ind w:left="84"/>
        <w:jc w:val="lowKashida"/>
        <w:rPr>
          <w:rFonts w:ascii="Traditional Arabic" w:hAnsi="Traditional Arabic" w:cs="Traditional Arabic"/>
          <w:b/>
          <w:bCs/>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نقلاً عباس فاضل محمود، دور منظمات المجتمع المدني في تعزيز البناء الديمقراطي في العراق، مجلة الاستاذ، العدد 203، كلية التربية ابن رشد، جامعة بغداد، 2012, ص634.</w:t>
      </w:r>
    </w:p>
  </w:endnote>
  <w:endnote w:id="69">
    <w:p w:rsidR="00A454DD" w:rsidRDefault="00A454DD" w:rsidP="00A454DD">
      <w:pPr>
        <w:pStyle w:val="EndnoteText"/>
        <w:spacing w:after="0" w:line="240" w:lineRule="auto"/>
        <w:jc w:val="lowKashida"/>
        <w:rPr>
          <w:rFonts w:ascii="Traditional Arabic" w:hAnsi="Traditional Arabic" w:cs="Traditional Arabic" w:hint="cs"/>
          <w:b/>
          <w:bCs/>
          <w:rtl/>
          <w:lang w:bidi="ar-IQ"/>
        </w:rPr>
      </w:pPr>
      <w:r w:rsidRPr="00A146DC">
        <w:rPr>
          <w:rStyle w:val="EndnoteReference"/>
          <w:rFonts w:ascii="Traditional Arabic" w:hAnsi="Traditional Arabic" w:cs="Traditional Arabic"/>
          <w:b/>
          <w:bCs/>
        </w:rPr>
        <w:endnoteRef/>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 مجموعة باحثين، مصدر سبق ذكره، ص67.</w:t>
      </w:r>
    </w:p>
    <w:p w:rsidR="00A454DD" w:rsidRDefault="00A454DD" w:rsidP="00A454DD">
      <w:pPr>
        <w:pStyle w:val="EndnoteText"/>
        <w:spacing w:after="0" w:line="240" w:lineRule="auto"/>
        <w:jc w:val="lowKashida"/>
        <w:rPr>
          <w:rFonts w:ascii="Traditional Arabic" w:hAnsi="Traditional Arabic" w:cs="Traditional Arabic" w:hint="cs"/>
          <w:b/>
          <w:bCs/>
          <w:rtl/>
          <w:lang w:bidi="ar-IQ"/>
        </w:rPr>
      </w:pPr>
    </w:p>
    <w:p w:rsidR="00A454DD" w:rsidRDefault="00A454DD" w:rsidP="00A454DD">
      <w:pPr>
        <w:pStyle w:val="EndnoteText"/>
        <w:spacing w:after="0" w:line="240" w:lineRule="auto"/>
        <w:jc w:val="lowKashida"/>
        <w:rPr>
          <w:rFonts w:ascii="Traditional Arabic" w:hAnsi="Traditional Arabic" w:cs="Traditional Arabic" w:hint="cs"/>
          <w:b/>
          <w:bCs/>
          <w:rtl/>
          <w:lang w:bidi="ar-IQ"/>
        </w:rPr>
      </w:pPr>
    </w:p>
    <w:p w:rsidR="00A454DD" w:rsidRDefault="00A454DD" w:rsidP="00A454DD">
      <w:pPr>
        <w:pStyle w:val="EndnoteText"/>
        <w:spacing w:after="0" w:line="240" w:lineRule="auto"/>
        <w:jc w:val="lowKashida"/>
        <w:rPr>
          <w:rFonts w:ascii="Traditional Arabic" w:hAnsi="Traditional Arabic" w:cs="Traditional Arabic" w:hint="cs"/>
          <w:b/>
          <w:bCs/>
          <w:rtl/>
          <w:lang w:bidi="ar-IQ"/>
        </w:rPr>
      </w:pPr>
    </w:p>
    <w:p w:rsidR="00A454DD" w:rsidRPr="00452B33" w:rsidRDefault="00A454DD" w:rsidP="00A454DD">
      <w:pPr>
        <w:spacing w:after="0" w:line="240" w:lineRule="auto"/>
        <w:jc w:val="center"/>
        <w:rPr>
          <w:rFonts w:ascii="Traditional Arabic" w:hAnsi="Traditional Arabic" w:cs="AL-Mateen"/>
          <w:color w:val="000000"/>
          <w:sz w:val="40"/>
          <w:szCs w:val="40"/>
          <w:rtl/>
          <w:lang w:bidi="ar-AE"/>
        </w:rPr>
      </w:pPr>
      <w:r w:rsidRPr="00452B33">
        <w:rPr>
          <w:rFonts w:ascii="Traditional Arabic" w:hAnsi="Traditional Arabic" w:cs="AL-Mateen"/>
          <w:color w:val="000000"/>
          <w:sz w:val="40"/>
          <w:szCs w:val="40"/>
          <w:rtl/>
          <w:lang w:bidi="ar-AE"/>
        </w:rPr>
        <w:t>النزاهة وتطوير العملية الدستورية في العراق</w:t>
      </w:r>
    </w:p>
    <w:p w:rsidR="00A454DD" w:rsidRPr="00452B33" w:rsidRDefault="00A454DD" w:rsidP="00A454DD">
      <w:pPr>
        <w:spacing w:after="0" w:line="240" w:lineRule="auto"/>
        <w:jc w:val="center"/>
        <w:rPr>
          <w:rFonts w:ascii="Traditional Arabic" w:hAnsi="Traditional Arabic" w:cs="AL-Mateen"/>
          <w:color w:val="000000"/>
          <w:sz w:val="40"/>
          <w:szCs w:val="40"/>
          <w:rtl/>
          <w:lang w:bidi="ar-AE"/>
        </w:rPr>
      </w:pPr>
      <w:r w:rsidRPr="00452B33">
        <w:rPr>
          <w:rFonts w:ascii="Traditional Arabic" w:hAnsi="Traditional Arabic" w:cs="AL-Mateen"/>
          <w:color w:val="000000"/>
          <w:sz w:val="40"/>
          <w:szCs w:val="40"/>
          <w:rtl/>
          <w:lang w:bidi="ar-AE"/>
        </w:rPr>
        <w:t>رؤية سياسية</w:t>
      </w:r>
    </w:p>
    <w:p w:rsidR="00A454DD" w:rsidRPr="00452B33" w:rsidRDefault="00A454DD" w:rsidP="00A454DD">
      <w:pPr>
        <w:spacing w:after="0" w:line="240" w:lineRule="auto"/>
        <w:rPr>
          <w:rFonts w:ascii="Traditional Arabic" w:hAnsi="Traditional Arabic" w:cs="Traditional Arabic"/>
          <w:b/>
          <w:bCs/>
          <w:i/>
          <w:iCs/>
          <w:color w:val="000000"/>
          <w:sz w:val="28"/>
          <w:szCs w:val="28"/>
          <w:rtl/>
          <w:lang w:bidi="ar-AE"/>
        </w:rPr>
      </w:pPr>
    </w:p>
    <w:p w:rsidR="00A454DD" w:rsidRPr="00452B33" w:rsidRDefault="00A454DD" w:rsidP="00A454DD">
      <w:pPr>
        <w:spacing w:after="0" w:line="240" w:lineRule="auto"/>
        <w:jc w:val="right"/>
        <w:rPr>
          <w:rFonts w:ascii="Traditional Arabic" w:hAnsi="Traditional Arabic" w:cs="AF_Diwani" w:hint="cs"/>
          <w:color w:val="000000"/>
          <w:sz w:val="36"/>
          <w:szCs w:val="36"/>
          <w:rtl/>
          <w:lang w:bidi="ar-IQ"/>
        </w:rPr>
      </w:pPr>
      <w:r w:rsidRPr="00452B33">
        <w:rPr>
          <w:rFonts w:ascii="Traditional Arabic" w:hAnsi="Traditional Arabic" w:cs="AF_Diwani"/>
          <w:color w:val="000000"/>
          <w:sz w:val="36"/>
          <w:szCs w:val="36"/>
          <w:rtl/>
        </w:rPr>
        <w:t>أ.</w:t>
      </w:r>
      <w:r>
        <w:rPr>
          <w:rFonts w:ascii="Traditional Arabic" w:hAnsi="Traditional Arabic" w:cs="AF_Diwani" w:hint="cs"/>
          <w:color w:val="000000"/>
          <w:sz w:val="36"/>
          <w:szCs w:val="36"/>
          <w:rtl/>
        </w:rPr>
        <w:t xml:space="preserve">م. </w:t>
      </w:r>
      <w:r w:rsidRPr="00452B33">
        <w:rPr>
          <w:rFonts w:ascii="Traditional Arabic" w:hAnsi="Traditional Arabic" w:cs="AF_Diwani"/>
          <w:color w:val="000000"/>
          <w:sz w:val="36"/>
          <w:szCs w:val="36"/>
          <w:rtl/>
        </w:rPr>
        <w:t>د.شيماء عادل فاضل</w:t>
      </w:r>
      <w:r w:rsidRPr="00452B33">
        <w:rPr>
          <w:rStyle w:val="FootnoteReference"/>
          <w:rFonts w:ascii="Traditional Arabic" w:hAnsi="Traditional Arabic" w:cs="AF_Diwani"/>
          <w:color w:val="000000"/>
          <w:sz w:val="36"/>
          <w:szCs w:val="36"/>
          <w:rtl/>
        </w:rPr>
        <w:t>(*)</w:t>
      </w:r>
    </w:p>
    <w:p w:rsidR="00A454DD" w:rsidRPr="00452B33" w:rsidRDefault="00A454DD" w:rsidP="00A454DD">
      <w:pPr>
        <w:spacing w:after="0" w:line="240" w:lineRule="auto"/>
        <w:rPr>
          <w:rFonts w:ascii="Traditional Arabic" w:hAnsi="Traditional Arabic" w:cs="Traditional Arabic"/>
          <w:color w:val="000000"/>
          <w:sz w:val="28"/>
          <w:szCs w:val="28"/>
          <w:lang w:bidi="ar-AE"/>
        </w:rPr>
      </w:pPr>
    </w:p>
    <w:p w:rsidR="00A454DD" w:rsidRPr="00452B33" w:rsidRDefault="00A454DD" w:rsidP="00A454DD">
      <w:pPr>
        <w:spacing w:after="0" w:line="240" w:lineRule="auto"/>
        <w:jc w:val="lowKashida"/>
        <w:rPr>
          <w:rFonts w:ascii="Traditional Arabic" w:hAnsi="Traditional Arabic" w:cs="Traditional Arabic"/>
          <w:b/>
          <w:bCs/>
          <w:color w:val="000000"/>
          <w:sz w:val="32"/>
          <w:szCs w:val="32"/>
          <w:rtl/>
          <w:lang w:bidi="ar-AE"/>
        </w:rPr>
      </w:pPr>
      <w:r w:rsidRPr="00452B33">
        <w:rPr>
          <w:rFonts w:ascii="Traditional Arabic" w:hAnsi="Traditional Arabic" w:cs="Traditional Arabic"/>
          <w:b/>
          <w:bCs/>
          <w:color w:val="000000"/>
          <w:sz w:val="32"/>
          <w:szCs w:val="32"/>
          <w:rtl/>
          <w:lang w:bidi="ar-AE"/>
        </w:rPr>
        <w:t>ملخص البحث</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بما ان صياغة أي دستور لأي دولة يعد بمثابة تقرير لطبيعة وهيكل الدولة ،وتبيان كيفية العلاقة بين الدولة والشعب .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اما اذا كان البلد يتعرض لصراعات أو لا يزال يعيش اجواءها فان حصول تعديلات على  الدستور القائم يمكن ان يساعد على تحقيق السلام والاستقرار وذلك بتحديد معالم المجتمع الجديد والمبادىء الاساسية التي ستتم على اساسها اعادة تنظيم البلاد وتوزيع السلطة بين الجهات الحكومية والسلطات الوطنية والمحلية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ولتقديم افضل فرصة لنجاح العملية الدستورية لابد من توافر عنصر النزاهة في عملية تطوير العملية الدستورية ،على اعتبار ان عنوان الاصلاح يكمن في تنمية التجربة الديمقراطية في البلاد ، فضلا عن توفر اليات فاعلة للمساءلة والمحاسبة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ولأجل ذلك سيأتي موضوع بحثنا سبيلا للتطرق الى اثر عامل النزاهة في مدى نجاح</w:t>
      </w:r>
      <w:r w:rsidRPr="00452B33">
        <w:rPr>
          <w:rFonts w:ascii="Traditional Arabic" w:hAnsi="Traditional Arabic" w:cs="Traditional Arabic"/>
          <w:b/>
          <w:bCs/>
          <w:color w:val="000000"/>
          <w:sz w:val="28"/>
          <w:szCs w:val="28"/>
          <w:lang w:bidi="ar-AE"/>
        </w:rPr>
        <w:t xml:space="preserve"> </w:t>
      </w:r>
      <w:r w:rsidRPr="00452B33">
        <w:rPr>
          <w:rFonts w:ascii="Traditional Arabic" w:hAnsi="Traditional Arabic" w:cs="Traditional Arabic"/>
          <w:b/>
          <w:bCs/>
          <w:color w:val="000000"/>
          <w:sz w:val="28"/>
          <w:szCs w:val="28"/>
          <w:rtl/>
          <w:lang w:bidi="ar-IQ"/>
        </w:rPr>
        <w:t xml:space="preserve"> تطوير</w:t>
      </w:r>
      <w:r w:rsidRPr="00452B33">
        <w:rPr>
          <w:rFonts w:ascii="Traditional Arabic" w:hAnsi="Traditional Arabic" w:cs="Traditional Arabic"/>
          <w:b/>
          <w:bCs/>
          <w:color w:val="000000"/>
          <w:sz w:val="28"/>
          <w:szCs w:val="28"/>
          <w:rtl/>
          <w:lang w:bidi="ar-AE"/>
        </w:rPr>
        <w:t xml:space="preserve"> العملية الدستورية في العراق أو فشلها من خلال مبحثين فضلا عن </w:t>
      </w:r>
      <w:r w:rsidRPr="00452B33">
        <w:rPr>
          <w:rFonts w:ascii="Traditional Arabic" w:hAnsi="Traditional Arabic" w:cs="Traditional Arabic"/>
          <w:b/>
          <w:bCs/>
          <w:color w:val="000000"/>
          <w:sz w:val="28"/>
          <w:szCs w:val="28"/>
          <w:rtl/>
          <w:lang w:bidi="ar-IQ"/>
        </w:rPr>
        <w:t>ال</w:t>
      </w:r>
      <w:r w:rsidRPr="00452B33">
        <w:rPr>
          <w:rFonts w:ascii="Traditional Arabic" w:hAnsi="Traditional Arabic" w:cs="Traditional Arabic"/>
          <w:b/>
          <w:bCs/>
          <w:color w:val="000000"/>
          <w:sz w:val="28"/>
          <w:szCs w:val="28"/>
          <w:rtl/>
          <w:lang w:bidi="ar-AE"/>
        </w:rPr>
        <w:t>مقدمة ،إذ سيتناول المبحث الأول تطور العملية الدستورية في العراق، فيما سيتناول المبحث الثاني النزاهة وتطوير العملية الدستورية في العراق – رؤية سياسية، واخيرا تضمنت الخاتمة تلخيصا لمضمون البحث ،</w:t>
      </w:r>
      <w:r w:rsidRPr="00452B33">
        <w:rPr>
          <w:rFonts w:ascii="Traditional Arabic" w:hAnsi="Traditional Arabic" w:cs="Traditional Arabic"/>
          <w:b/>
          <w:bCs/>
          <w:color w:val="000000"/>
          <w:sz w:val="28"/>
          <w:szCs w:val="28"/>
          <w:lang w:bidi="ar-AE"/>
        </w:rPr>
        <w:t xml:space="preserve"> </w:t>
      </w:r>
      <w:r w:rsidRPr="00452B33">
        <w:rPr>
          <w:rFonts w:ascii="Traditional Arabic" w:hAnsi="Traditional Arabic" w:cs="Traditional Arabic"/>
          <w:b/>
          <w:bCs/>
          <w:color w:val="000000"/>
          <w:sz w:val="28"/>
          <w:szCs w:val="28"/>
          <w:rtl/>
          <w:lang w:bidi="ar-AE"/>
        </w:rPr>
        <w:t>تعقبها استنتاجات وتوصيات عسى ان تفيد القارئ الكريم .</w:t>
      </w:r>
    </w:p>
    <w:p w:rsidR="00A454DD" w:rsidRPr="00452B33" w:rsidRDefault="00A454DD" w:rsidP="00A454DD">
      <w:pPr>
        <w:spacing w:after="0" w:line="240" w:lineRule="auto"/>
        <w:jc w:val="lowKashida"/>
        <w:rPr>
          <w:rFonts w:ascii="Traditional Arabic" w:hAnsi="Traditional Arabic" w:cs="Traditional Arabic"/>
          <w:b/>
          <w:bCs/>
          <w:color w:val="000000"/>
          <w:sz w:val="32"/>
          <w:szCs w:val="32"/>
          <w:rtl/>
          <w:lang w:bidi="ar-AE"/>
        </w:rPr>
      </w:pPr>
      <w:r w:rsidRPr="00452B33">
        <w:rPr>
          <w:rFonts w:ascii="Traditional Arabic" w:hAnsi="Traditional Arabic" w:cs="Traditional Arabic"/>
          <w:b/>
          <w:bCs/>
          <w:color w:val="000000"/>
          <w:sz w:val="32"/>
          <w:szCs w:val="32"/>
          <w:rtl/>
          <w:lang w:bidi="ar-AE"/>
        </w:rPr>
        <w:t>المقدمة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rtl/>
          <w:lang w:bidi="ar-IQ"/>
        </w:rPr>
        <w:t xml:space="preserve">الحمد لله رب العالمين والصلاة والسلام على سيد المرسلين وعلى اله وصحبه اجمعين ،نبتدى بكتابنا الكريم ،اذ قال تعالى </w:t>
      </w:r>
      <w:r w:rsidRPr="00452B33">
        <w:rPr>
          <w:rFonts w:ascii="Traditional Arabic" w:hAnsi="Traditional Arabic" w:cs="Traditional Arabic"/>
          <w:b/>
          <w:bCs/>
          <w:color w:val="000000"/>
          <w:sz w:val="28"/>
          <w:szCs w:val="28"/>
          <w:vertAlign w:val="superscript"/>
          <w:rtl/>
          <w:lang w:bidi="ar-IQ"/>
        </w:rPr>
        <w:t>((</w:t>
      </w:r>
      <w:r w:rsidRPr="00452B33">
        <w:rPr>
          <w:rFonts w:ascii="Traditional Arabic" w:hAnsi="Traditional Arabic" w:cs="Traditional Arabic"/>
          <w:b/>
          <w:bCs/>
          <w:color w:val="000000"/>
          <w:sz w:val="28"/>
          <w:szCs w:val="28"/>
          <w:rtl/>
          <w:lang w:bidi="ar-IQ"/>
        </w:rPr>
        <w:t xml:space="preserve"> تلك الدار الاخرى نجعلها للذين لا يريدون علوا في الارض ولا فسادا والعاقبة للمتقين )) (سورة القصص ، الاية 83)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rtl/>
          <w:lang w:bidi="ar-IQ"/>
        </w:rPr>
        <w:t>كذلك ماورد عن رسولنا الكريم (ص): (( ان الدين بدأ غريبا ويرجع غريبا فطوبى للغرباء الذين يصلحون ما افسد الناس من بعدي من سنتي)). ( رواه الترمذي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IQ"/>
        </w:rPr>
        <w:t xml:space="preserve"> نحن اليوم يعيش مجتمعنا ازمة حقيقية ،فقد توالت النكبات واشتدت ملامحها ،مما دعانا ومن منطلق الواجب الوطني ان نساعد ،ولاجله جاء اهتمامنا بعنصر النزاهة ليس كونة فقط من بين </w:t>
      </w:r>
      <w:r w:rsidRPr="00452B33">
        <w:rPr>
          <w:rFonts w:ascii="Traditional Arabic" w:hAnsi="Traditional Arabic" w:cs="Traditional Arabic"/>
          <w:b/>
          <w:bCs/>
          <w:color w:val="000000"/>
          <w:sz w:val="28"/>
          <w:szCs w:val="28"/>
          <w:rtl/>
          <w:lang w:bidi="ar-AE"/>
        </w:rPr>
        <w:t>المعايير الدولية الرئيسة في العملية الدستورية ،وهذا ما أقرته اغلب المعاهدات الدولية ،والتي نصت صراحة على ان ضمان نجاح تطوير العملية الدستورية لأي دولة لابد وان يتم في اطار من الشفافية والانفتاح وقابلية اكبر للمساءلة ، وانما ايضا ان هيبة الدولة واحترام قوانينها يعتمد على نزاهة العاملين فيها ومدى تمسكهم باخلاقيات الوظيفة ، وفي دولة مثل العراق لا يقاس النجاح في تطوير دستورها الوطني القائم بعدد من التعديلات ،بل ايضا بطريقة تبنيها ومدى نزاهتها، إذ ان عملية تطوير الدستور عملية تحويلية للمجتمعات تسهل ارساء السلام والاستقرار ،ولكن اذا لم تطور العملية الدستورية فيما بعد بطريقة نزيهة وبشفافية على قدر كاف ، فهي ستعرض مجتمعاتنا العربية الى مزيد من خطر التمزيق ،ولاسيما ونحن نعيش في عالم يتسم بصعوبة الفصل ما بين الشأنين الداخلي والخارجي ،اذ تتقلص مساحة السيادة على الداخل لتفسح المجال لمزيد من الاثر يمارسه الخارج على الداخل ،والخارج الاقوى يحاول ممارسة المزيد من التدخل في الشؤون الداخلية للبعض الأضعف بحجة تطبيق احد مبادئ السياسة الدولية الجديدة والذي يدعى مبدأ التدخل الانساني والذي يتصاعد قبوله من قبل المنظمات الدولية .</w:t>
      </w:r>
    </w:p>
    <w:p w:rsidR="00A454DD" w:rsidRPr="00452B33" w:rsidRDefault="00A454DD" w:rsidP="00A454DD">
      <w:pPr>
        <w:spacing w:after="0" w:line="240" w:lineRule="auto"/>
        <w:jc w:val="lowKashida"/>
        <w:rPr>
          <w:rFonts w:ascii="Traditional Arabic" w:hAnsi="Traditional Arabic" w:cs="Traditional Arabic"/>
          <w:b/>
          <w:bCs/>
          <w:color w:val="000000"/>
          <w:sz w:val="32"/>
          <w:szCs w:val="32"/>
          <w:rtl/>
          <w:lang w:bidi="ar-IQ"/>
        </w:rPr>
      </w:pPr>
      <w:r w:rsidRPr="00452B33">
        <w:rPr>
          <w:rFonts w:ascii="Traditional Arabic" w:hAnsi="Traditional Arabic" w:cs="Traditional Arabic"/>
          <w:b/>
          <w:bCs/>
          <w:color w:val="000000"/>
          <w:sz w:val="32"/>
          <w:szCs w:val="32"/>
          <w:rtl/>
          <w:lang w:bidi="ar-IQ"/>
        </w:rPr>
        <w:t>اهداف البحث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rtl/>
          <w:lang w:bidi="ar-IQ"/>
        </w:rPr>
        <w:t>يهدف البحث الى تحقيق غايات عدة :</w:t>
      </w:r>
    </w:p>
    <w:p w:rsidR="00A454DD" w:rsidRPr="00452B33" w:rsidRDefault="00A454DD" w:rsidP="00A454DD">
      <w:pPr>
        <w:numPr>
          <w:ilvl w:val="0"/>
          <w:numId w:val="12"/>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التطرق الى المراحل التي مرت بها العملية الدستورية في العراق سبيلا لتلافي الاخطاء السابقة التي وقعت فيها .</w:t>
      </w:r>
    </w:p>
    <w:p w:rsidR="00A454DD" w:rsidRPr="00452B33" w:rsidRDefault="00A454DD" w:rsidP="00A454DD">
      <w:pPr>
        <w:numPr>
          <w:ilvl w:val="0"/>
          <w:numId w:val="12"/>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تفعيل دور المؤسسات ذات العلاقة في تطوير العملية الدستورية في العراق.</w:t>
      </w:r>
    </w:p>
    <w:p w:rsidR="00A454DD" w:rsidRPr="00452B33" w:rsidRDefault="00A454DD" w:rsidP="00A454DD">
      <w:pPr>
        <w:numPr>
          <w:ilvl w:val="0"/>
          <w:numId w:val="12"/>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بيان التحديات المعرقلة في عملية تطوير العملية الدستورية في العراق، وكيفية كبحها.</w:t>
      </w:r>
    </w:p>
    <w:p w:rsidR="00A454DD" w:rsidRPr="00452B33" w:rsidRDefault="00A454DD" w:rsidP="00A454DD">
      <w:pPr>
        <w:numPr>
          <w:ilvl w:val="0"/>
          <w:numId w:val="12"/>
        </w:num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تقديم رؤية سياسية تساهم في تخطي التحديات وامكانية نجاح تطوير العملية الدستورية في العراق.</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حدود البحث : يغطي البحث المرحلة الممتدة من عام 2005 ولحد عام 2017 .</w:t>
      </w:r>
    </w:p>
    <w:p w:rsidR="00A454DD" w:rsidRPr="00452B33" w:rsidRDefault="00A454DD" w:rsidP="00A454DD">
      <w:pPr>
        <w:spacing w:after="0" w:line="240" w:lineRule="auto"/>
        <w:jc w:val="lowKashida"/>
        <w:rPr>
          <w:rFonts w:ascii="Traditional Arabic" w:hAnsi="Traditional Arabic" w:cs="Traditional Arabic"/>
          <w:b/>
          <w:bCs/>
          <w:color w:val="000000"/>
          <w:sz w:val="32"/>
          <w:szCs w:val="32"/>
          <w:rtl/>
          <w:lang w:bidi="ar-AE"/>
        </w:rPr>
      </w:pPr>
      <w:r w:rsidRPr="00452B33">
        <w:rPr>
          <w:rFonts w:ascii="Traditional Arabic" w:hAnsi="Traditional Arabic" w:cs="Traditional Arabic"/>
          <w:b/>
          <w:bCs/>
          <w:color w:val="000000"/>
          <w:sz w:val="32"/>
          <w:szCs w:val="32"/>
          <w:rtl/>
          <w:lang w:bidi="ar-AE"/>
        </w:rPr>
        <w:t>فرضية البحث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وعليه ستتضمن فرضية البحث الاتي :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تزداد فاعلية النزاهة ( متغير تابع ) في انجاح تطوير العملية الدستورية في العراق ( متغير مستقل ) كلما استطعنا كبح المتغيرات الخارجية المعرقلة ،واستثمار المتغيرات الداخلية الداعمة ،والعكس صحيح)).</w:t>
      </w:r>
    </w:p>
    <w:p w:rsidR="00A454DD" w:rsidRPr="00452B33" w:rsidRDefault="00A454DD" w:rsidP="00A454DD">
      <w:pPr>
        <w:spacing w:after="0" w:line="240" w:lineRule="auto"/>
        <w:jc w:val="lowKashida"/>
        <w:rPr>
          <w:rFonts w:ascii="Traditional Arabic" w:hAnsi="Traditional Arabic" w:cs="Traditional Arabic"/>
          <w:b/>
          <w:bCs/>
          <w:color w:val="000000"/>
          <w:sz w:val="32"/>
          <w:szCs w:val="32"/>
          <w:rtl/>
          <w:lang w:bidi="ar-AE"/>
        </w:rPr>
      </w:pPr>
      <w:r w:rsidRPr="00452B33">
        <w:rPr>
          <w:rFonts w:ascii="Traditional Arabic" w:hAnsi="Traditional Arabic" w:cs="Traditional Arabic"/>
          <w:b/>
          <w:bCs/>
          <w:color w:val="000000"/>
          <w:sz w:val="32"/>
          <w:szCs w:val="32"/>
          <w:rtl/>
          <w:lang w:bidi="ar-AE"/>
        </w:rPr>
        <w:t>منهجية البحث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في بيان دور النزاهة في تطوير العملية الدستورية في العراق يستخدم البحث المنهج الوصفي  .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rtl/>
          <w:lang w:bidi="ar-IQ"/>
        </w:rPr>
        <w:t>مصطلحات البحث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rtl/>
          <w:lang w:bidi="ar-IQ"/>
        </w:rPr>
        <w:t>تضمن البحث عددا من المصطلحات من دون الخوض في مضمونها ،فان دلالاتها تفيد الاتي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rtl/>
          <w:lang w:bidi="ar-IQ"/>
        </w:rPr>
        <w:t>1.النزاهة : اصل النزاهة هو التباعد عن الشيء ،وهي ظاهرة تقابل الاصلاح والصلاح وتعرف بانها منظومة القيم المتعلقة بالصدق والامانة والاخلاص في العمل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rtl/>
          <w:lang w:bidi="ar-IQ"/>
        </w:rPr>
        <w:t>2. العملية الدستورية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rtl/>
          <w:lang w:bidi="ar-IQ"/>
        </w:rPr>
        <w:t>هي سلسلة من الاجراءات تقوم بها المؤسسات المعنية بصياغة بناء الدستور وتطويره بعدد من التعديلات  في فقراته ومواده</w:t>
      </w:r>
      <w:r w:rsidRPr="00452B33">
        <w:rPr>
          <w:rFonts w:ascii="Traditional Arabic" w:hAnsi="Traditional Arabic" w:cs="Traditional Arabic"/>
          <w:b/>
          <w:bCs/>
          <w:color w:val="000000"/>
          <w:sz w:val="28"/>
          <w:szCs w:val="28"/>
          <w:rtl/>
          <w:lang w:bidi="ar-AE"/>
        </w:rPr>
        <w:t xml:space="preserve"> ضمن علاقات متداخلة</w:t>
      </w:r>
      <w:r w:rsidRPr="00452B33">
        <w:rPr>
          <w:rFonts w:ascii="Traditional Arabic" w:hAnsi="Traditional Arabic" w:cs="Traditional Arabic"/>
          <w:b/>
          <w:bCs/>
          <w:color w:val="000000"/>
          <w:sz w:val="28"/>
          <w:szCs w:val="28"/>
          <w:rtl/>
          <w:lang w:bidi="ar-IQ"/>
        </w:rPr>
        <w:t xml:space="preserve"> </w:t>
      </w:r>
      <w:r w:rsidRPr="00452B33">
        <w:rPr>
          <w:rFonts w:ascii="Traditional Arabic" w:hAnsi="Traditional Arabic" w:cs="Traditional Arabic"/>
          <w:b/>
          <w:bCs/>
          <w:color w:val="000000"/>
          <w:sz w:val="28"/>
          <w:szCs w:val="28"/>
          <w:rtl/>
          <w:lang w:bidi="ar-AE"/>
        </w:rPr>
        <w:t>فيما بينها للوصول الى التعديلات المطلوبة</w:t>
      </w:r>
      <w:r w:rsidRPr="00452B33">
        <w:rPr>
          <w:rFonts w:ascii="Traditional Arabic" w:hAnsi="Traditional Arabic" w:cs="Traditional Arabic"/>
          <w:b/>
          <w:bCs/>
          <w:color w:val="000000"/>
          <w:sz w:val="28"/>
          <w:szCs w:val="28"/>
          <w:rtl/>
          <w:lang w:bidi="ar-IQ"/>
        </w:rPr>
        <w:t xml:space="preserve"> بنزاهة وشفافية كي يتسنى تطبيقها على ارض الواقع لضمان النزاهة وبما يخدم استقرار البلد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rtl/>
          <w:lang w:bidi="ar-IQ"/>
        </w:rPr>
        <w:t xml:space="preserve">3. دستور العراق لعام 2005 : هو وثيقة قانونية حددت نظام الحكم في العراق ،وعدت مصدرا للقوانين والانظمة النافذة ، اذ يتضمن مجموعة القواعد التي تنظم تأسيس السلطة وانتقالها وممارستها ، والذي تم اقراره من قبل جمعية تاسيسية منتخبة واستفتاءا وطنيا في يوم 15/ تشرين الاول /  2005، </w:t>
      </w:r>
      <w:r w:rsidRPr="00452B33">
        <w:rPr>
          <w:rFonts w:ascii="Traditional Arabic" w:hAnsi="Traditional Arabic" w:cs="Traditional Arabic"/>
          <w:b/>
          <w:bCs/>
          <w:color w:val="000000"/>
          <w:sz w:val="28"/>
          <w:szCs w:val="28"/>
          <w:lang w:bidi="ar-IQ"/>
        </w:rPr>
        <w:t xml:space="preserve"> </w:t>
      </w:r>
      <w:r w:rsidRPr="00452B33">
        <w:rPr>
          <w:rFonts w:ascii="Traditional Arabic" w:hAnsi="Traditional Arabic" w:cs="Traditional Arabic"/>
          <w:b/>
          <w:bCs/>
          <w:color w:val="000000"/>
          <w:sz w:val="28"/>
          <w:szCs w:val="28"/>
          <w:rtl/>
          <w:lang w:bidi="ar-IQ"/>
        </w:rPr>
        <w:t xml:space="preserve">ودخل حيز التنفيذ عام 2006 ، وقد عد نقطة تحول مهمة للعراق عام </w:t>
      </w:r>
      <w:r w:rsidRPr="00452B33">
        <w:rPr>
          <w:rFonts w:ascii="Traditional Arabic" w:hAnsi="Traditional Arabic" w:cs="Traditional Arabic"/>
          <w:b/>
          <w:bCs/>
          <w:color w:val="000000"/>
          <w:sz w:val="28"/>
          <w:szCs w:val="28"/>
          <w:lang w:bidi="ar-IQ"/>
        </w:rPr>
        <w:t xml:space="preserve">2003 </w:t>
      </w:r>
      <w:r w:rsidRPr="00452B33">
        <w:rPr>
          <w:rFonts w:ascii="Traditional Arabic" w:hAnsi="Traditional Arabic" w:cs="Traditional Arabic"/>
          <w:b/>
          <w:bCs/>
          <w:color w:val="000000"/>
          <w:sz w:val="28"/>
          <w:szCs w:val="28"/>
          <w:rtl/>
          <w:lang w:bidi="ar-IQ"/>
        </w:rPr>
        <w:t xml:space="preserve"> سبيلا لتحديد وتنظيم شؤون الحكم وعلاقته مع المواطنين .</w:t>
      </w:r>
    </w:p>
    <w:p w:rsidR="00A454DD" w:rsidRPr="00452B33" w:rsidRDefault="00A454DD" w:rsidP="00A454DD">
      <w:pPr>
        <w:spacing w:after="0" w:line="240" w:lineRule="auto"/>
        <w:jc w:val="lowKashida"/>
        <w:rPr>
          <w:rFonts w:ascii="Traditional Arabic" w:hAnsi="Traditional Arabic" w:cs="Traditional Arabic"/>
          <w:b/>
          <w:bCs/>
          <w:color w:val="000000"/>
          <w:sz w:val="32"/>
          <w:szCs w:val="32"/>
          <w:rtl/>
          <w:lang w:bidi="ar-AE"/>
        </w:rPr>
      </w:pPr>
      <w:r w:rsidRPr="00452B33">
        <w:rPr>
          <w:rFonts w:ascii="Traditional Arabic" w:hAnsi="Traditional Arabic" w:cs="Traditional Arabic"/>
          <w:b/>
          <w:bCs/>
          <w:color w:val="000000"/>
          <w:sz w:val="32"/>
          <w:szCs w:val="32"/>
          <w:rtl/>
          <w:lang w:bidi="ar-AE"/>
        </w:rPr>
        <w:t>المبحث الاول</w:t>
      </w:r>
      <w:r w:rsidRPr="00452B33">
        <w:rPr>
          <w:rFonts w:ascii="Traditional Arabic" w:hAnsi="Traditional Arabic" w:cs="Traditional Arabic" w:hint="cs"/>
          <w:b/>
          <w:bCs/>
          <w:color w:val="000000"/>
          <w:sz w:val="32"/>
          <w:szCs w:val="32"/>
          <w:rtl/>
          <w:lang w:bidi="ar-AE"/>
        </w:rPr>
        <w:t xml:space="preserve">: </w:t>
      </w:r>
      <w:r w:rsidRPr="00452B33">
        <w:rPr>
          <w:rFonts w:ascii="Traditional Arabic" w:hAnsi="Traditional Arabic" w:cs="Traditional Arabic"/>
          <w:b/>
          <w:bCs/>
          <w:color w:val="000000"/>
          <w:sz w:val="32"/>
          <w:szCs w:val="32"/>
          <w:rtl/>
          <w:lang w:bidi="ar-AE"/>
        </w:rPr>
        <w:t>تطور العملية الدستورية في العراق</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     منذ الانقلاب الذي اطاح بالنظام الملكي في العراق عام 1958 ، وإعلان الجمهورية كان لدى العراق عدد من الدساتير المؤقته لكل منها سنوات عمر محددة تناسبت مع عمر النظام الحاكم الذي قام بوضعه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ويرجع تاريخ أول دستور عراقي الى عام 1925 على اثر تكوين العراق كدولة موحدة ناشئة من حطام الامبراطورية العثمانية وتحت الانتداب البريطاني ،وبعد وضع سلالة هاشمية على عرش مملكة جديدة ، صاغت دستورا تستطيع من خلاله السيطرة غير المباشرة على الحكم ولم يستبدل الا بعد عام 1958.</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أعقبه عدد من الدساتير المؤقته الناتجة عن حوار علني عام عكس كل واحد منها اهتمامات محدودة تخص فقط اصحاب السلطة ،فدستور 1958 جمع ما بين السلطات التنفيذية والتشريعية في مجلس رئاسي مكون من ثلاثة اعضاء ويخضع له مجلس الوزراء ،فيما جاء دستور 1970 الذي رسخ فكرة الحزب القائد ،ومن بين ما أورده تعبير ( الشعب ) الذي لا ينبغي ان يعني الا أولئك المنادين بالثورة وبرنامجها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وحتى التعديلات التي تم ادخالها على هذا الدستور عكست سمة عدم الاستقرار الدستوري ،الا انه بقي يعكس كالدساتير السابقة رؤية النظام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وكذلك مشروع دستور عام 1990 الذي اريد به ان يعكس استعادة حزب البعث الحزب الحاكم انذاك لحيويته بعد الحرب العراقية – الايرانية ( حرب الخليج الأولى ) ،وتمرد الاكراد ،الا ان احداث الحرب الامريكية (الاطلسية) - العراقية (حرب الخليج الثانية) ادت الى الغاء ذلك المشروع الذي لم يصدق عليه مطلقا .</w:t>
      </w:r>
      <w:r w:rsidRPr="00452B33">
        <w:rPr>
          <w:rFonts w:ascii="Traditional Arabic" w:hAnsi="Traditional Arabic" w:cs="Traditional Arabic"/>
          <w:b/>
          <w:bCs/>
          <w:color w:val="000000"/>
          <w:sz w:val="28"/>
          <w:szCs w:val="28"/>
          <w:vertAlign w:val="superscript"/>
          <w:rtl/>
          <w:lang w:bidi="ar-AE"/>
        </w:rPr>
        <w:t>(1)</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وعليه يتضح لنا ان هذه الدساتير اتصفت بعدد من السمات ،وهي كالأتي :</w:t>
      </w:r>
    </w:p>
    <w:p w:rsidR="00A454DD" w:rsidRPr="00452B33" w:rsidRDefault="00A454DD" w:rsidP="00A454DD">
      <w:pPr>
        <w:numPr>
          <w:ilvl w:val="0"/>
          <w:numId w:val="8"/>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اغلب الدساتير المؤقته كانت بمثابة المرآة العاكسة لنظام الحكم وليست عاكسة لمتطلبات جميع شرائح المجتمع .</w:t>
      </w:r>
    </w:p>
    <w:p w:rsidR="00A454DD" w:rsidRPr="00452B33" w:rsidRDefault="00A454DD" w:rsidP="00A454DD">
      <w:pPr>
        <w:numPr>
          <w:ilvl w:val="0"/>
          <w:numId w:val="8"/>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الجمود،اغلب هذه الدساتير تتصف بصفة الجمود ،دون ان تتصف بدوام النص بقصد الحيلولة دون زعزعة الاستقرار اللازم للتطور.</w:t>
      </w:r>
    </w:p>
    <w:p w:rsidR="00A454DD" w:rsidRPr="00452B33" w:rsidRDefault="00A454DD" w:rsidP="00A454DD">
      <w:pPr>
        <w:numPr>
          <w:ilvl w:val="0"/>
          <w:numId w:val="8"/>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عدم تطبيق اغلب نصوص الدستور ،بل تجاوز عدد من الاحيان الى انتهاكها على الرغم من ان العبرة ليست في النص على هذه الحقوق ،وانما في احترامها والالتزام بتطبيقها على ارض الواقع.</w:t>
      </w:r>
    </w:p>
    <w:p w:rsidR="00A454DD" w:rsidRPr="00452B33" w:rsidRDefault="00A454DD" w:rsidP="00A454DD">
      <w:pPr>
        <w:numPr>
          <w:ilvl w:val="0"/>
          <w:numId w:val="8"/>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عدم التناسق بين القانون الداخلي والدستور وذلك لعدم توفر محكمة دستورية عليا مختصة بهذا الشأن.</w:t>
      </w:r>
    </w:p>
    <w:p w:rsidR="00A454DD" w:rsidRPr="00452B33" w:rsidRDefault="00A454DD" w:rsidP="00A454DD">
      <w:pPr>
        <w:numPr>
          <w:ilvl w:val="0"/>
          <w:numId w:val="8"/>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استخدام المعايير المزدوجة في التعامل مع قضايا حقوق الانسان .</w:t>
      </w:r>
      <w:r w:rsidRPr="00452B33">
        <w:rPr>
          <w:rFonts w:ascii="Traditional Arabic" w:hAnsi="Traditional Arabic" w:cs="Traditional Arabic"/>
          <w:b/>
          <w:bCs/>
          <w:color w:val="000000"/>
          <w:sz w:val="28"/>
          <w:szCs w:val="28"/>
          <w:vertAlign w:val="superscript"/>
          <w:rtl/>
          <w:lang w:bidi="ar-AE"/>
        </w:rPr>
        <w:t>(2)</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Pr>
      </w:pPr>
      <w:r w:rsidRPr="00452B33">
        <w:rPr>
          <w:rFonts w:ascii="Traditional Arabic" w:hAnsi="Traditional Arabic" w:cs="Traditional Arabic"/>
          <w:b/>
          <w:bCs/>
          <w:color w:val="000000"/>
          <w:sz w:val="28"/>
          <w:szCs w:val="28"/>
          <w:rtl/>
          <w:lang w:bidi="ar-AE"/>
        </w:rPr>
        <w:t xml:space="preserve">اما بعد عام 2003 فقد مر العراق بمرحلة تكاد تكون فريدة من نوعها ،فغياب الدولة وضياع استقلالها الوطني بفعل الاحتلال الاجنبي الانجلو –امريكي ، مما ولد تحديات عديدة سواء كانت داخلية أم خارجية كان لها الأثر في احداث فراغ دستوري </w:t>
      </w:r>
      <w:r w:rsidRPr="00452B33">
        <w:rPr>
          <w:rFonts w:ascii="Traditional Arabic" w:hAnsi="Traditional Arabic" w:cs="Traditional Arabic"/>
          <w:b/>
          <w:bCs/>
          <w:color w:val="000000"/>
          <w:sz w:val="28"/>
          <w:szCs w:val="28"/>
          <w:rtl/>
        </w:rPr>
        <w:t xml:space="preserve">، فضلاً عن علاقة سلبية بين مؤسسات الدولة الفاعلة </w:t>
      </w:r>
      <w:r w:rsidRPr="00452B33">
        <w:rPr>
          <w:rFonts w:ascii="Traditional Arabic" w:hAnsi="Traditional Arabic" w:cs="Traditional Arabic"/>
          <w:b/>
          <w:bCs/>
          <w:color w:val="000000"/>
          <w:sz w:val="28"/>
          <w:szCs w:val="28"/>
          <w:rtl/>
          <w:lang w:bidi="ar-AE"/>
        </w:rPr>
        <w:t>التي</w:t>
      </w:r>
      <w:r w:rsidRPr="00452B33">
        <w:rPr>
          <w:rFonts w:ascii="Traditional Arabic" w:hAnsi="Traditional Arabic" w:cs="Traditional Arabic"/>
          <w:b/>
          <w:bCs/>
          <w:color w:val="000000"/>
          <w:sz w:val="28"/>
          <w:szCs w:val="28"/>
          <w:rtl/>
        </w:rPr>
        <w:t xml:space="preserve"> تركت بصماتها على العملية السياسية في العراق، انسحب ذلك على الكتل والأحزاب السياسية، وبات معدوماً في الدورة الحالية، هامش التوافق بين البرلمان والحكومة. مما خلق نوع من الفوضى السياسية وتعطيل عمل السلطة التشريعية والتنفيذية، جعلت من يعتقد إن الديكتاتورية هي الحل لمشاكل العراق في محاولة لتجاوز الازمات السياسية، وهذا ما فرضته طبيعة الانظمة الديكتاتورية التي مرت على العراق، والتي نجد أثارها بين الاحزاب والقوى السياسية التي تتصدر العملية السياسية، سواء في ممارساتها الاستبدادية داخل المؤسسة الحزبية أو في علاقتها البينية مع بعضها البعض</w:t>
      </w:r>
      <w:r w:rsidRPr="00452B33">
        <w:rPr>
          <w:rFonts w:ascii="Traditional Arabic" w:hAnsi="Traditional Arabic" w:cs="Traditional Arabic"/>
          <w:b/>
          <w:bCs/>
          <w:color w:val="000000"/>
          <w:sz w:val="28"/>
          <w:szCs w:val="28"/>
        </w:rPr>
        <w:t>.</w:t>
      </w:r>
      <w:r w:rsidRPr="00452B33">
        <w:rPr>
          <w:rFonts w:ascii="Traditional Arabic" w:hAnsi="Traditional Arabic" w:cs="Traditional Arabic"/>
          <w:b/>
          <w:bCs/>
          <w:color w:val="000000"/>
          <w:sz w:val="28"/>
          <w:szCs w:val="28"/>
          <w:vertAlign w:val="superscript"/>
          <w:rtl/>
        </w:rPr>
        <w:t>(3)</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ولضمان الشفافية والتعبير الواضح عن مبادئ دستورية أساسية كما يجري في دول اخرى عديدة ،عد دستور العراق الجديد ، </w:t>
      </w:r>
      <w:r w:rsidRPr="00452B33">
        <w:rPr>
          <w:rFonts w:ascii="Traditional Arabic" w:hAnsi="Traditional Arabic" w:cs="Traditional Arabic"/>
          <w:b/>
          <w:bCs/>
          <w:color w:val="000000"/>
          <w:sz w:val="28"/>
          <w:szCs w:val="28"/>
          <w:rtl/>
          <w:lang w:bidi="ar-IQ"/>
        </w:rPr>
        <w:t xml:space="preserve">اذ ان </w:t>
      </w:r>
      <w:r w:rsidRPr="00452B33">
        <w:rPr>
          <w:rFonts w:ascii="Traditional Arabic" w:hAnsi="Traditional Arabic" w:cs="Traditional Arabic"/>
          <w:b/>
          <w:bCs/>
          <w:color w:val="000000"/>
          <w:sz w:val="28"/>
          <w:szCs w:val="28"/>
          <w:rtl/>
          <w:lang w:bidi="ar-AE"/>
        </w:rPr>
        <w:t xml:space="preserve">المناقشات الدستورية حول تشكيله بدأت منذ إقرار سلطة الائتلاف المؤقتة بالبدء بوضع خطط لإعداد دستور جديد للعراق ،فتمثل بداية العمل  بانشاء مجلسين ،تضمن الأول منه :مجلس سياسي استشاري يتكون من 20 الى 30 عضوا ،والثاني مجلس دستوري يتكون من 200 الى 250 عضوا لصياغة الدستور والإعداد لجمعية دستورية ولإجراء استفتاء </w:t>
      </w:r>
      <w:r w:rsidRPr="00452B33">
        <w:rPr>
          <w:rFonts w:ascii="Traditional Arabic" w:hAnsi="Traditional Arabic" w:cs="Traditional Arabic"/>
          <w:b/>
          <w:bCs/>
          <w:color w:val="000000"/>
          <w:sz w:val="28"/>
          <w:szCs w:val="28"/>
          <w:vertAlign w:val="superscript"/>
          <w:rtl/>
          <w:lang w:bidi="ar-AE"/>
        </w:rPr>
        <w:t>(4)</w:t>
      </w:r>
      <w:r w:rsidRPr="00452B33">
        <w:rPr>
          <w:rFonts w:ascii="Traditional Arabic" w:hAnsi="Traditional Arabic" w:cs="Traditional Arabic"/>
          <w:b/>
          <w:bCs/>
          <w:color w:val="000000"/>
          <w:sz w:val="28"/>
          <w:szCs w:val="28"/>
          <w:rtl/>
          <w:lang w:bidi="ar-AE"/>
        </w:rPr>
        <w:t>، وكلا المجلسان يعملان تحت إشراف سلطة الائتلاف، لكن مجلس الحكم ونتيجة للآراء المختلفة فيه انقسم فيما بينه حول سبل اعداد الدستور ،ناهيك عن محتوى الدستور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وخير مثال ان اللجنة الدستورية التحضيرية المعينة من قبل مجلس الحكم لدراسة اكثر الطرق قبولا من النواحي العلمية والعملية والمنطقية والنزيهة لكتابة الدستور العراقي الجديد لم تصدر تقريرها الا في الأول من اكتوبر عام 2003 رغم ضغوط سلطة الائتلاف المؤقته ،والحكومة الامريكية عليها للتعجيل في اعداد الدستور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وفي نوفمبر 2003 تم الاتفاق ما بين سلطة الائتلاف ومجلس الحكم برئاسة جلال الطلباني انذاك على اتفاقية نقل السيادة للعراقيين ليتسنى صياغة دستور مؤقت سبيلا لإجراء انتخابات عامة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ونتيجة لعامل الاستقطاب السياسي بين المكونات السياسية العراقية تجاه الترتيبات الدستورية تعطلت صياغة الدستور ، فالمواجهات السياسية ادت الى حدوث انقسام في مجلس الحكم ،اذ تبلورت معسكرات كل واحد منهما يعبر عن عقيدة أو دين أو مذهب ،وبالتأكيد يحمل كل منهما وجهة نظر مختلفة ،فالشيعة لهم المعسكر الخاص بهم وهم منقسمون بدورهم الى معتدلين وغير معتدلين ( فبالرغم من تأييدهم لعقد انتخابات مبكرة مباشرة سبيلا لصياغة دستور جديد للبلاد الا انهم مؤيدون وجهة نظر الأمم المتحدة من ان الانتخابات المبكرة ستكون امرا مستحيلا من الناحية الفنية ).</w:t>
      </w:r>
      <w:r w:rsidRPr="00452B33">
        <w:rPr>
          <w:rFonts w:ascii="Traditional Arabic" w:hAnsi="Traditional Arabic" w:cs="Traditional Arabic"/>
          <w:b/>
          <w:bCs/>
          <w:color w:val="000000"/>
          <w:sz w:val="28"/>
          <w:szCs w:val="28"/>
          <w:vertAlign w:val="superscript"/>
          <w:rtl/>
          <w:lang w:bidi="ar-AE"/>
        </w:rPr>
        <w:t>(5)</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والمعسكر السني والمنقسم بدوره الى لبراليين واسلاميين ( والذي يرون ان الانتخابات المباشرة يجب ان تمثل النتاج النهائي وليس المرحلة الأولية لعملية التحول </w:t>
      </w:r>
      <w:r>
        <w:rPr>
          <w:rFonts w:ascii="Traditional Arabic" w:hAnsi="Traditional Arabic" w:cs="Traditional Arabic"/>
          <w:b/>
          <w:bCs/>
          <w:color w:val="000000"/>
          <w:sz w:val="28"/>
          <w:szCs w:val="28"/>
          <w:rtl/>
          <w:lang w:bidi="ar-AE"/>
        </w:rPr>
        <w:t>الديمقراطي</w:t>
      </w:r>
      <w:r w:rsidRPr="00452B33">
        <w:rPr>
          <w:rFonts w:ascii="Traditional Arabic" w:hAnsi="Traditional Arabic" w:cs="Traditional Arabic"/>
          <w:b/>
          <w:bCs/>
          <w:color w:val="000000"/>
          <w:sz w:val="28"/>
          <w:szCs w:val="28"/>
          <w:rtl/>
          <w:lang w:bidi="ar-AE"/>
        </w:rPr>
        <w:t>،</w:t>
      </w:r>
      <w:r>
        <w:rPr>
          <w:rFonts w:ascii="Traditional Arabic" w:hAnsi="Traditional Arabic" w:cs="Traditional Arabic" w:hint="cs"/>
          <w:b/>
          <w:bCs/>
          <w:color w:val="000000"/>
          <w:sz w:val="28"/>
          <w:szCs w:val="28"/>
          <w:rtl/>
          <w:lang w:bidi="ar-AE"/>
        </w:rPr>
        <w:t xml:space="preserve"> </w:t>
      </w:r>
      <w:r w:rsidRPr="00452B33">
        <w:rPr>
          <w:rFonts w:ascii="Traditional Arabic" w:hAnsi="Traditional Arabic" w:cs="Traditional Arabic"/>
          <w:b/>
          <w:bCs/>
          <w:color w:val="000000"/>
          <w:sz w:val="28"/>
          <w:szCs w:val="28"/>
          <w:rtl/>
          <w:lang w:bidi="ar-AE"/>
        </w:rPr>
        <w:t>والعراق مثل العديد من المجتمعات الاخرى التي تعرضت للدمار الاقتصادي في اعقاب الحرب ،يعاني من ويلات العنف ويزخر بالسلاح ويفتقر الى وجود طبقة سياسية ناضجة من ذوي الخبرة في حل النزاع وبناء توافق الاراء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وبالنظر الى تباين الاراء ،الناتج عن وجود زعماء المليشيات وميليشيات الاحزاب ،كانت تنظيم الانتخابات المباشرة لم يعكس أي اختيارات رشيدة حرة.</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علاوة على ذلك اكد خبراء الأمم المتحدة الذين زاروا بغداد ان البلاد تحتاج الى عدة اشهر لاعداد سجل انتخابي دقيق وإعداد القوانين الانتخابية التي تسمح بعقد انتخابات حرة ونزيهة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واستمرت هذه الانقسامات وضغوطات الجانب الامريكي وازدادت حتى أوائل عام 2004 ،فيما شهد الاستقطاب السياسي خطوط انقسامات جديدة تمثلت بالخط العلماني مقابل الخط الاسلامي والتوجه المركزي مقابل التوجه الفيدرالي ،والتوجه التقليدي مقابل الاتجاه الحديث ( الذي تشكل قضايا المرأة جزءا منه ). </w:t>
      </w:r>
      <w:r w:rsidRPr="00452B33">
        <w:rPr>
          <w:rFonts w:ascii="Traditional Arabic" w:hAnsi="Traditional Arabic" w:cs="Traditional Arabic"/>
          <w:b/>
          <w:bCs/>
          <w:color w:val="000000"/>
          <w:sz w:val="28"/>
          <w:szCs w:val="28"/>
          <w:vertAlign w:val="superscript"/>
          <w:rtl/>
          <w:lang w:bidi="ar-AE"/>
        </w:rPr>
        <w:t>(6)</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وفي ظل الانقسامات صدر قانون ادارة الدولة للمرحلة الانتقالية في 8/ اذار / 2004 والذي حمل في ثناياه العديد من الدروس والمعاني ،من بينها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rPr>
        <w:t>هناك من عد قانون إدارة الدولة العراقية للمرحلة الانتقالية، هي خطوة متقدمة وايجابية باتجاه استعادة العراقيين لحقهم الشرعي في حكم أنفسهم وادارة شؤونهم ودولتهم، بالشكل الذي يحقق مصالحهم وأهدافهم</w:t>
      </w:r>
      <w:r w:rsidRPr="00452B33">
        <w:rPr>
          <w:rFonts w:ascii="Traditional Arabic" w:hAnsi="Traditional Arabic" w:cs="Traditional Arabic"/>
          <w:b/>
          <w:bCs/>
          <w:color w:val="000000"/>
          <w:sz w:val="28"/>
          <w:szCs w:val="28"/>
        </w:rPr>
        <w:t>.</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rPr>
        <w:t xml:space="preserve"> كما أن هذا القانون يتفق مع المرحلة التي يرغب العراقيون الاحتفاء بها، وهو عودة إلى القيم الحقيقية، في الحرية والعدل والمساواة التي افتقدها العراقيون سابقا.</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  كذلك القانون يتميز بإشارته لعدة امور منها </w:t>
      </w:r>
      <w:r w:rsidRPr="00452B33">
        <w:rPr>
          <w:rFonts w:ascii="Traditional Arabic" w:hAnsi="Traditional Arabic" w:cs="Traditional Arabic"/>
          <w:b/>
          <w:bCs/>
          <w:color w:val="000000"/>
          <w:sz w:val="28"/>
          <w:szCs w:val="28"/>
          <w:vertAlign w:val="superscript"/>
          <w:rtl/>
          <w:lang w:bidi="ar-AE"/>
        </w:rPr>
        <w:t>:( 7)</w:t>
      </w:r>
    </w:p>
    <w:p w:rsidR="00A454DD" w:rsidRPr="00452B33" w:rsidRDefault="00A454DD" w:rsidP="00A454DD">
      <w:pPr>
        <w:numPr>
          <w:ilvl w:val="0"/>
          <w:numId w:val="13"/>
        </w:num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اعتداله في قضية الشريعة ( اذ عد الإسلام احد مص</w:t>
      </w:r>
      <w:r>
        <w:rPr>
          <w:rFonts w:ascii="Traditional Arabic" w:hAnsi="Traditional Arabic" w:cs="Traditional Arabic"/>
          <w:b/>
          <w:bCs/>
          <w:color w:val="000000"/>
          <w:sz w:val="28"/>
          <w:szCs w:val="28"/>
          <w:rtl/>
          <w:lang w:bidi="ar-AE"/>
        </w:rPr>
        <w:t>ادر القانون وليس المصدر الأساسي</w:t>
      </w:r>
      <w:r w:rsidRPr="00452B33">
        <w:rPr>
          <w:rFonts w:ascii="Traditional Arabic" w:hAnsi="Traditional Arabic" w:cs="Traditional Arabic"/>
          <w:b/>
          <w:bCs/>
          <w:color w:val="000000"/>
          <w:sz w:val="28"/>
          <w:szCs w:val="28"/>
          <w:rtl/>
          <w:lang w:bidi="ar-AE"/>
        </w:rPr>
        <w:t>)،وقضية المرأة وقضية التوازن في الحقوق والتشريعات بين المجموعات الاثنية والطائفية .</w:t>
      </w:r>
    </w:p>
    <w:p w:rsidR="00A454DD" w:rsidRPr="00452B33" w:rsidRDefault="00A454DD" w:rsidP="00A454DD">
      <w:pPr>
        <w:numPr>
          <w:ilvl w:val="0"/>
          <w:numId w:val="13"/>
        </w:num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أوصى القانون بإنشاء مجلس رئاسي من ثلاثة اعضاء يتمتع كل واحد منهم بسلطة النقض ،الا انه لا يعني ان هذا القانون لم يخل من قضايا قد أثارت جدلا كبيرا كما هو الحال مع قضية الفيدرالية وحقوق المراة ودور الدين وحقوق الاقليات التي من المحتمل ان تشكل في السنوات القادمة القوة الدافعة وراء التباين والتعبئة الجماهيرية داخل تيار العمل السياسي المؤسسي والسلمي الذي يمثل التيار الرئيس في البلاد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 3. كما بلور قانون ادارة الدولة الانتقالي جدولا زمنيا لإحداث تقضي الى دستور دائم للعراق في انتخابات الجمعية الوطنية في 31-كانون الثاني- 2005 ، وقيامها بكتابة مسودة الدستور الدائم في 15-تشرين الاول- 2005 ،وإجراء انتخابات لحكومة دائمة في 12-ك 1-2005 لتتولى وظيفتها في 31 من ذلك الشهر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4. وتنص المادة (61) الفقرة (ج) من قانون ادارة الدولة الانتقالي لعام 2004على انه </w:t>
      </w:r>
      <w:r w:rsidRPr="00452B33">
        <w:rPr>
          <w:rFonts w:ascii="Traditional Arabic" w:hAnsi="Traditional Arabic" w:cs="Traditional Arabic"/>
          <w:b/>
          <w:bCs/>
          <w:color w:val="000000"/>
          <w:sz w:val="28"/>
          <w:szCs w:val="28"/>
          <w:vertAlign w:val="superscript"/>
          <w:rtl/>
          <w:lang w:bidi="ar-AE"/>
        </w:rPr>
        <w:t>((</w:t>
      </w:r>
      <w:r w:rsidRPr="00452B33">
        <w:rPr>
          <w:rFonts w:ascii="Traditional Arabic" w:hAnsi="Traditional Arabic" w:cs="Traditional Arabic"/>
          <w:b/>
          <w:bCs/>
          <w:color w:val="000000"/>
          <w:sz w:val="28"/>
          <w:szCs w:val="28"/>
          <w:rtl/>
          <w:lang w:bidi="ar-AE"/>
        </w:rPr>
        <w:t>يكون</w:t>
      </w:r>
      <w:r w:rsidRPr="00452B33">
        <w:rPr>
          <w:rFonts w:ascii="Traditional Arabic" w:hAnsi="Traditional Arabic" w:cs="Traditional Arabic"/>
          <w:b/>
          <w:bCs/>
          <w:color w:val="000000"/>
          <w:sz w:val="28"/>
          <w:szCs w:val="28"/>
          <w:shd w:val="clear" w:color="auto" w:fill="FFF2E6"/>
          <w:rtl/>
        </w:rPr>
        <w:t xml:space="preserve"> </w:t>
      </w:r>
      <w:r w:rsidRPr="00452B33">
        <w:rPr>
          <w:rFonts w:ascii="Traditional Arabic" w:hAnsi="Traditional Arabic" w:cs="Traditional Arabic"/>
          <w:b/>
          <w:bCs/>
          <w:color w:val="000000"/>
          <w:sz w:val="28"/>
          <w:szCs w:val="28"/>
          <w:rtl/>
          <w:lang w:bidi="ar-AE"/>
        </w:rPr>
        <w:t>الاستفتاء العام ناجحا، ومسودة الدستور مصادقا عليها، عند موافقة اكثرية الناخبين في العراق، واذا لم يرفضها ثلثا الناخبين في ثلاث محافظات او اكثر</w:t>
      </w:r>
      <w:r w:rsidRPr="00452B33">
        <w:rPr>
          <w:rFonts w:ascii="Traditional Arabic" w:hAnsi="Traditional Arabic" w:cs="Traditional Arabic"/>
          <w:b/>
          <w:bCs/>
          <w:color w:val="000000"/>
          <w:sz w:val="28"/>
          <w:szCs w:val="28"/>
          <w:lang w:bidi="ar-AE"/>
        </w:rPr>
        <w:t>.</w:t>
      </w:r>
      <w:r w:rsidRPr="00452B33">
        <w:rPr>
          <w:rFonts w:ascii="Traditional Arabic" w:hAnsi="Traditional Arabic" w:cs="Traditional Arabic"/>
          <w:b/>
          <w:bCs/>
          <w:color w:val="000000"/>
          <w:sz w:val="28"/>
          <w:szCs w:val="28"/>
          <w:vertAlign w:val="superscript"/>
          <w:rtl/>
          <w:lang w:bidi="ar-AE"/>
        </w:rPr>
        <w:t>)) (8)</w:t>
      </w:r>
      <w:r w:rsidRPr="00452B33">
        <w:rPr>
          <w:rFonts w:ascii="Traditional Arabic" w:hAnsi="Traditional Arabic" w:cs="Traditional Arabic"/>
          <w:b/>
          <w:bCs/>
          <w:color w:val="000000"/>
          <w:sz w:val="28"/>
          <w:szCs w:val="28"/>
          <w:rtl/>
          <w:lang w:bidi="ar-AE"/>
        </w:rPr>
        <w:t>،</w:t>
      </w:r>
      <w:r w:rsidRPr="00452B33">
        <w:rPr>
          <w:rFonts w:ascii="Traditional Arabic" w:hAnsi="Traditional Arabic" w:cs="Traditional Arabic"/>
          <w:b/>
          <w:bCs/>
          <w:color w:val="000000"/>
          <w:sz w:val="28"/>
          <w:szCs w:val="28"/>
          <w:lang w:bidi="ar-AE"/>
        </w:rPr>
        <w:t xml:space="preserve"> </w:t>
      </w:r>
      <w:r w:rsidRPr="00452B33">
        <w:rPr>
          <w:rFonts w:ascii="Traditional Arabic" w:hAnsi="Traditional Arabic" w:cs="Traditional Arabic"/>
          <w:b/>
          <w:bCs/>
          <w:color w:val="000000"/>
          <w:sz w:val="28"/>
          <w:szCs w:val="28"/>
          <w:rtl/>
          <w:lang w:bidi="ar-AE"/>
        </w:rPr>
        <w:t>وهو نص يعتقد انه يحمي المصالح السياسية والدينية للأقليات الإقليمية ،</w:t>
      </w:r>
      <w:r w:rsidRPr="00452B33">
        <w:rPr>
          <w:rFonts w:ascii="Traditional Arabic" w:hAnsi="Traditional Arabic" w:cs="Traditional Arabic" w:hint="cs"/>
          <w:b/>
          <w:bCs/>
          <w:color w:val="000000"/>
          <w:sz w:val="28"/>
          <w:szCs w:val="28"/>
          <w:rtl/>
          <w:lang w:bidi="ar-AE"/>
        </w:rPr>
        <w:t xml:space="preserve"> </w:t>
      </w:r>
      <w:r w:rsidRPr="00452B33">
        <w:rPr>
          <w:rFonts w:ascii="Traditional Arabic" w:hAnsi="Traditional Arabic" w:cs="Traditional Arabic"/>
          <w:b/>
          <w:bCs/>
          <w:color w:val="000000"/>
          <w:sz w:val="28"/>
          <w:szCs w:val="28"/>
          <w:rtl/>
          <w:lang w:bidi="ar-AE"/>
        </w:rPr>
        <w:t xml:space="preserve">بما فيها الاكراد.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rPr>
        <w:t xml:space="preserve">وعلى الرغم من أن قانون إدارة الدولة العراقية للمرحلة الانتقالية قد احتوى على العديد من النصوص، التي أكدت على مبادئ لنظام حكم ديمقراطي، إلا انه في الوقت ذاته احتوى هذا القانون أيضا، على العديد من الفقرات التي تتناقض مع مبادئ الديمقراطية. فضلا عن ذلك </w:t>
      </w:r>
      <w:r w:rsidRPr="00452B33">
        <w:rPr>
          <w:rFonts w:ascii="Traditional Arabic" w:hAnsi="Traditional Arabic" w:cs="Traditional Arabic"/>
          <w:b/>
          <w:bCs/>
          <w:color w:val="000000"/>
          <w:sz w:val="28"/>
          <w:szCs w:val="28"/>
          <w:rtl/>
          <w:lang w:bidi="ar-IQ"/>
        </w:rPr>
        <w:t>عدت عدد من</w:t>
      </w:r>
      <w:r w:rsidRPr="00452B33">
        <w:rPr>
          <w:rFonts w:ascii="Traditional Arabic" w:hAnsi="Traditional Arabic" w:cs="Traditional Arabic"/>
          <w:b/>
          <w:bCs/>
          <w:color w:val="000000"/>
          <w:sz w:val="28"/>
          <w:szCs w:val="28"/>
          <w:rtl/>
        </w:rPr>
        <w:t xml:space="preserve"> فقراته معوقات أو معرقلات وقفت عائقا أمام العملية السياسية لبناء الدولة العراقية الجديدة ، اذ أن قانون إدارة الدولة العراقية للمرحلة الانتقالية، قد خص مجلس الرئاسة بصلاحيات واسعة، قد تكون مدعاة لنمو الاستبداد في العراق من جديد، و تنفيذاً لما جاء به قانون ادارة الدولة الانتقالي ، تم تشكيل (الحكومة العراقية المؤقتة) برئاسة (أياد علاوي) في31/أيار/2004م .</w:t>
      </w:r>
      <w:r w:rsidRPr="00452B33">
        <w:rPr>
          <w:rFonts w:ascii="Traditional Arabic" w:hAnsi="Traditional Arabic" w:cs="Traditional Arabic"/>
          <w:b/>
          <w:bCs/>
          <w:color w:val="000000"/>
          <w:sz w:val="28"/>
          <w:szCs w:val="28"/>
          <w:vertAlign w:val="superscript"/>
          <w:rtl/>
        </w:rPr>
        <w:t>(9)</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وجاء اعتماد مجلس الامن الدولي في قراره رقم 1546 موعد تأريخ الانتخابات في </w:t>
      </w:r>
      <w:r w:rsidRPr="00452B33">
        <w:rPr>
          <w:rFonts w:ascii="Traditional Arabic" w:hAnsi="Traditional Arabic" w:cs="Traditional Arabic"/>
          <w:b/>
          <w:bCs/>
          <w:color w:val="000000"/>
          <w:sz w:val="28"/>
          <w:szCs w:val="28"/>
          <w:lang w:bidi="ar-AE"/>
        </w:rPr>
        <w:t xml:space="preserve"> </w:t>
      </w:r>
      <w:r w:rsidRPr="00452B33">
        <w:rPr>
          <w:rFonts w:ascii="Traditional Arabic" w:hAnsi="Traditional Arabic" w:cs="Traditional Arabic"/>
          <w:b/>
          <w:bCs/>
          <w:color w:val="000000"/>
          <w:sz w:val="28"/>
          <w:szCs w:val="28"/>
          <w:rtl/>
          <w:lang w:bidi="ar-AE"/>
        </w:rPr>
        <w:t>31 كانون الثاني ، وتشكيل ( جمعية وطنية انتقالية ) لصياغة الدستور ،وتاريخ 31 كانون الاول 2005 لتتولى حكومة منتخبة وظيفتها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IQ"/>
        </w:rPr>
        <w:t>اذ ين</w:t>
      </w:r>
      <w:r w:rsidRPr="00452B33">
        <w:rPr>
          <w:rFonts w:ascii="Traditional Arabic" w:hAnsi="Traditional Arabic" w:cs="Traditional Arabic"/>
          <w:b/>
          <w:bCs/>
          <w:color w:val="000000"/>
          <w:sz w:val="28"/>
          <w:szCs w:val="28"/>
          <w:rtl/>
          <w:lang w:bidi="ar-AE"/>
        </w:rPr>
        <w:t>ص القرار 1546 على ان</w:t>
      </w:r>
      <w:r w:rsidRPr="00452B33">
        <w:rPr>
          <w:rFonts w:ascii="Traditional Arabic" w:hAnsi="Traditional Arabic" w:cs="Traditional Arabic"/>
          <w:b/>
          <w:bCs/>
          <w:color w:val="000000"/>
          <w:sz w:val="28"/>
          <w:szCs w:val="28"/>
          <w:vertAlign w:val="superscript"/>
          <w:rtl/>
          <w:lang w:bidi="ar-AE"/>
        </w:rPr>
        <w:t>((</w:t>
      </w:r>
      <w:r w:rsidRPr="00452B33">
        <w:rPr>
          <w:rFonts w:ascii="Traditional Arabic" w:hAnsi="Traditional Arabic" w:cs="Traditional Arabic"/>
          <w:b/>
          <w:bCs/>
          <w:color w:val="000000"/>
          <w:sz w:val="28"/>
          <w:szCs w:val="28"/>
          <w:rtl/>
          <w:lang w:bidi="ar-AE"/>
        </w:rPr>
        <w:t xml:space="preserve"> المندوب الخاص للامين العام للأمم المتحدة وبعثة المساعدة للعراق التابعة للأمم المتحدة مكلفين بناء على طلب الحكومة العراقية بتشجيع الحوار الوطني وتحقيق إجماع على صياغة دستور وطني من جانب الشعب العراقي</w:t>
      </w:r>
      <w:r w:rsidRPr="00452B33">
        <w:rPr>
          <w:rFonts w:ascii="Traditional Arabic" w:hAnsi="Traditional Arabic" w:cs="Traditional Arabic"/>
          <w:b/>
          <w:bCs/>
          <w:color w:val="000000"/>
          <w:sz w:val="28"/>
          <w:szCs w:val="28"/>
          <w:vertAlign w:val="superscript"/>
          <w:rtl/>
          <w:lang w:bidi="ar-AE"/>
        </w:rPr>
        <w:t>))</w:t>
      </w:r>
      <w:r w:rsidRPr="00452B33">
        <w:rPr>
          <w:rFonts w:ascii="Traditional Arabic" w:hAnsi="Traditional Arabic" w:cs="Traditional Arabic"/>
          <w:b/>
          <w:bCs/>
          <w:color w:val="000000"/>
          <w:sz w:val="28"/>
          <w:szCs w:val="28"/>
          <w:rtl/>
          <w:lang w:bidi="ar-AE"/>
        </w:rPr>
        <w:t xml:space="preserve"> .</w:t>
      </w:r>
      <w:r w:rsidRPr="00452B33">
        <w:rPr>
          <w:rFonts w:ascii="Traditional Arabic" w:hAnsi="Traditional Arabic" w:cs="Traditional Arabic"/>
          <w:b/>
          <w:bCs/>
          <w:color w:val="000000"/>
          <w:sz w:val="28"/>
          <w:szCs w:val="28"/>
          <w:vertAlign w:val="superscript"/>
          <w:rtl/>
          <w:lang w:bidi="ar-AE"/>
        </w:rPr>
        <w:t>(10)</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ورغم ان قانون ادارة الدولة الانتقالي </w:t>
      </w:r>
      <w:r w:rsidRPr="00452B33">
        <w:rPr>
          <w:rFonts w:ascii="Traditional Arabic" w:hAnsi="Traditional Arabic" w:cs="Traditional Arabic"/>
          <w:b/>
          <w:bCs/>
          <w:color w:val="000000"/>
          <w:sz w:val="28"/>
          <w:szCs w:val="28"/>
          <w:rtl/>
          <w:lang w:bidi="ar-IQ"/>
        </w:rPr>
        <w:t>،</w:t>
      </w:r>
      <w:r w:rsidRPr="00452B33">
        <w:rPr>
          <w:rFonts w:ascii="Traditional Arabic" w:hAnsi="Traditional Arabic" w:cs="Traditional Arabic"/>
          <w:b/>
          <w:bCs/>
          <w:color w:val="000000"/>
          <w:sz w:val="28"/>
          <w:szCs w:val="28"/>
          <w:rtl/>
          <w:lang w:bidi="ar-AE"/>
        </w:rPr>
        <w:t xml:space="preserve"> والقرار 1546 يتناولا تفاصيل العملية الدستورية ، الا انهما يعبران عن مبدأ رئيس من المشاركة الشعبية ،إلا ان المادة (60) من قانون ادارة الدولة الانتقالي  نصت على </w:t>
      </w:r>
      <w:r w:rsidRPr="00452B33">
        <w:rPr>
          <w:rFonts w:ascii="Traditional Arabic" w:hAnsi="Traditional Arabic" w:cs="Traditional Arabic"/>
          <w:b/>
          <w:bCs/>
          <w:color w:val="000000"/>
          <w:sz w:val="28"/>
          <w:szCs w:val="28"/>
          <w:vertAlign w:val="superscript"/>
          <w:rtl/>
          <w:lang w:bidi="ar-AE"/>
        </w:rPr>
        <w:t>((</w:t>
      </w:r>
      <w:r w:rsidRPr="00452B33">
        <w:rPr>
          <w:rFonts w:ascii="Traditional Arabic" w:hAnsi="Traditional Arabic" w:cs="Traditional Arabic"/>
          <w:b/>
          <w:bCs/>
          <w:color w:val="000000"/>
          <w:sz w:val="28"/>
          <w:szCs w:val="28"/>
          <w:rtl/>
          <w:lang w:bidi="ar-AE"/>
        </w:rPr>
        <w:t>ان تضطلع الجمعية</w:t>
      </w:r>
      <w:r>
        <w:rPr>
          <w:rFonts w:ascii="Traditional Arabic" w:hAnsi="Traditional Arabic" w:cs="Traditional Arabic"/>
          <w:b/>
          <w:bCs/>
          <w:color w:val="000000"/>
          <w:sz w:val="28"/>
          <w:szCs w:val="28"/>
          <w:rtl/>
          <w:lang w:bidi="ar-AE"/>
        </w:rPr>
        <w:t xml:space="preserve"> الوطنية بمسؤولية كتابة الدستور</w:t>
      </w:r>
      <w:r w:rsidRPr="00452B33">
        <w:rPr>
          <w:rFonts w:ascii="Traditional Arabic" w:hAnsi="Traditional Arabic" w:cs="Traditional Arabic"/>
          <w:b/>
          <w:bCs/>
          <w:color w:val="000000"/>
          <w:sz w:val="28"/>
          <w:szCs w:val="28"/>
          <w:rtl/>
          <w:lang w:bidi="ar-AE"/>
        </w:rPr>
        <w:t>،</w:t>
      </w:r>
      <w:r>
        <w:rPr>
          <w:rFonts w:ascii="Traditional Arabic" w:hAnsi="Traditional Arabic" w:cs="Traditional Arabic" w:hint="cs"/>
          <w:b/>
          <w:bCs/>
          <w:color w:val="000000"/>
          <w:sz w:val="28"/>
          <w:szCs w:val="28"/>
          <w:rtl/>
          <w:lang w:bidi="ar-AE"/>
        </w:rPr>
        <w:t xml:space="preserve"> </w:t>
      </w:r>
      <w:r w:rsidRPr="00452B33">
        <w:rPr>
          <w:rFonts w:ascii="Traditional Arabic" w:hAnsi="Traditional Arabic" w:cs="Traditional Arabic"/>
          <w:b/>
          <w:bCs/>
          <w:color w:val="000000"/>
          <w:sz w:val="28"/>
          <w:szCs w:val="28"/>
          <w:rtl/>
          <w:lang w:bidi="ar-AE"/>
        </w:rPr>
        <w:t>بطرق تشجع مناقشته في اجتماعات عامة منتظ</w:t>
      </w:r>
      <w:r>
        <w:rPr>
          <w:rFonts w:ascii="Traditional Arabic" w:hAnsi="Traditional Arabic" w:cs="Traditional Arabic"/>
          <w:b/>
          <w:bCs/>
          <w:color w:val="000000"/>
          <w:sz w:val="28"/>
          <w:szCs w:val="28"/>
          <w:rtl/>
          <w:lang w:bidi="ar-AE"/>
        </w:rPr>
        <w:t>مة للجمهور في جميع انحاء العراق</w:t>
      </w:r>
      <w:r w:rsidRPr="00452B33">
        <w:rPr>
          <w:rFonts w:ascii="Traditional Arabic" w:hAnsi="Traditional Arabic" w:cs="Traditional Arabic"/>
          <w:b/>
          <w:bCs/>
          <w:color w:val="000000"/>
          <w:sz w:val="28"/>
          <w:szCs w:val="28"/>
          <w:rtl/>
          <w:lang w:bidi="ar-AE"/>
        </w:rPr>
        <w:t>،</w:t>
      </w:r>
      <w:r>
        <w:rPr>
          <w:rFonts w:ascii="Traditional Arabic" w:hAnsi="Traditional Arabic" w:cs="Traditional Arabic" w:hint="cs"/>
          <w:b/>
          <w:bCs/>
          <w:color w:val="000000"/>
          <w:sz w:val="28"/>
          <w:szCs w:val="28"/>
          <w:rtl/>
          <w:lang w:bidi="ar-AE"/>
        </w:rPr>
        <w:t xml:space="preserve"> </w:t>
      </w:r>
      <w:r w:rsidRPr="00452B33">
        <w:rPr>
          <w:rFonts w:ascii="Traditional Arabic" w:hAnsi="Traditional Arabic" w:cs="Traditional Arabic"/>
          <w:b/>
          <w:bCs/>
          <w:color w:val="000000"/>
          <w:sz w:val="28"/>
          <w:szCs w:val="28"/>
          <w:rtl/>
          <w:lang w:bidi="ar-AE"/>
        </w:rPr>
        <w:t>وفي وسائل الاعلام ، كما تشجع تلقي اقتراحات من المواطنين العراقيين</w:t>
      </w:r>
      <w:r w:rsidRPr="00452B33">
        <w:rPr>
          <w:rFonts w:ascii="Traditional Arabic" w:hAnsi="Traditional Arabic" w:cs="Traditional Arabic"/>
          <w:b/>
          <w:bCs/>
          <w:color w:val="000000"/>
          <w:sz w:val="28"/>
          <w:szCs w:val="28"/>
          <w:lang w:bidi="ar-AE"/>
        </w:rPr>
        <w:t xml:space="preserve"> </w:t>
      </w:r>
      <w:r w:rsidRPr="00452B33">
        <w:rPr>
          <w:rFonts w:ascii="Traditional Arabic" w:hAnsi="Traditional Arabic" w:cs="Traditional Arabic"/>
          <w:b/>
          <w:bCs/>
          <w:color w:val="000000"/>
          <w:sz w:val="28"/>
          <w:szCs w:val="28"/>
          <w:vertAlign w:val="superscript"/>
          <w:lang w:bidi="ar-AE"/>
        </w:rPr>
        <w:t>((</w:t>
      </w:r>
      <w:r w:rsidRPr="00452B33">
        <w:rPr>
          <w:rFonts w:ascii="Traditional Arabic" w:hAnsi="Traditional Arabic" w:cs="Traditional Arabic"/>
          <w:b/>
          <w:bCs/>
          <w:color w:val="000000"/>
          <w:sz w:val="28"/>
          <w:szCs w:val="28"/>
          <w:vertAlign w:val="superscript"/>
          <w:rtl/>
          <w:lang w:bidi="ar-AE"/>
        </w:rPr>
        <w:t>(11)</w:t>
      </w:r>
      <w:r w:rsidRPr="00452B33">
        <w:rPr>
          <w:rFonts w:ascii="Traditional Arabic" w:hAnsi="Traditional Arabic" w:cs="Traditional Arabic"/>
          <w:b/>
          <w:bCs/>
          <w:color w:val="000000"/>
          <w:sz w:val="28"/>
          <w:szCs w:val="28"/>
          <w:rtl/>
          <w:lang w:bidi="ar-AE"/>
        </w:rPr>
        <w:t>.</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lang w:bidi="ar-IQ"/>
        </w:rPr>
        <w:t xml:space="preserve">ولاجله </w:t>
      </w:r>
      <w:r w:rsidRPr="00452B33">
        <w:rPr>
          <w:rFonts w:ascii="Traditional Arabic" w:hAnsi="Traditional Arabic" w:cs="Traditional Arabic"/>
          <w:b/>
          <w:bCs/>
          <w:color w:val="000000"/>
          <w:sz w:val="28"/>
          <w:szCs w:val="28"/>
          <w:rtl/>
        </w:rPr>
        <w:t>شكلت الجمعية الوطنية المنتخبة في 10/أيار/2005م، (لجنة كتابة الدستور) والتي تكونت من (55) عضوا في البداية بدون تمثيل العرب السنة ، وكمايلي :</w:t>
      </w:r>
    </w:p>
    <w:p w:rsidR="00A454DD" w:rsidRPr="00452B33" w:rsidRDefault="00A454DD" w:rsidP="00A454DD">
      <w:pPr>
        <w:numPr>
          <w:ilvl w:val="0"/>
          <w:numId w:val="14"/>
        </w:numPr>
        <w:spacing w:after="0" w:line="240" w:lineRule="auto"/>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rPr>
        <w:t>ثمانية وعشرون عضوا من قائمة الائتلاف العراقي الموحد المدعومة من آية الله علي السيستاني.</w:t>
      </w:r>
    </w:p>
    <w:p w:rsidR="00A454DD" w:rsidRPr="00452B33" w:rsidRDefault="00A454DD" w:rsidP="00A454DD">
      <w:pPr>
        <w:numPr>
          <w:ilvl w:val="0"/>
          <w:numId w:val="14"/>
        </w:numPr>
        <w:spacing w:after="0" w:line="240" w:lineRule="auto"/>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rPr>
        <w:t>وخمسة عشر عضوا من التحالف الكردستاني بزعامة جلال الطالباني ومسعود البارزاني.</w:t>
      </w:r>
    </w:p>
    <w:p w:rsidR="00A454DD" w:rsidRPr="00452B33" w:rsidRDefault="00A454DD" w:rsidP="00A454DD">
      <w:pPr>
        <w:numPr>
          <w:ilvl w:val="0"/>
          <w:numId w:val="14"/>
        </w:numPr>
        <w:spacing w:after="0" w:line="240" w:lineRule="auto"/>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rPr>
        <w:t>وثمانية أعضاء يمثلون القائمة العراقية الموحدة بزعامة إياد علاوي.</w:t>
      </w:r>
    </w:p>
    <w:p w:rsidR="00A454DD" w:rsidRPr="00452B33" w:rsidRDefault="00A454DD" w:rsidP="00A454DD">
      <w:pPr>
        <w:numPr>
          <w:ilvl w:val="0"/>
          <w:numId w:val="14"/>
        </w:numPr>
        <w:spacing w:after="0" w:line="240" w:lineRule="auto"/>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rPr>
        <w:t>وأربعة أعضاء يمثلون التركمان والآشوريين والمسيحيين واليزيديين</w:t>
      </w:r>
      <w:r w:rsidRPr="00452B33">
        <w:rPr>
          <w:rFonts w:ascii="Traditional Arabic" w:hAnsi="Traditional Arabic" w:cs="Traditional Arabic"/>
          <w:b/>
          <w:bCs/>
          <w:color w:val="000000"/>
          <w:sz w:val="28"/>
          <w:szCs w:val="28"/>
          <w:vertAlign w:val="superscript"/>
          <w:rtl/>
        </w:rPr>
        <w:t xml:space="preserve"> </w:t>
      </w:r>
      <w:r w:rsidRPr="00452B33">
        <w:rPr>
          <w:rFonts w:ascii="Traditional Arabic" w:hAnsi="Traditional Arabic" w:cs="Traditional Arabic"/>
          <w:b/>
          <w:bCs/>
          <w:color w:val="000000"/>
          <w:sz w:val="28"/>
          <w:szCs w:val="28"/>
          <w:rtl/>
        </w:rPr>
        <w:t>.</w:t>
      </w:r>
    </w:p>
    <w:p w:rsidR="00A454DD" w:rsidRPr="00452B33" w:rsidRDefault="00A454DD" w:rsidP="00A454DD">
      <w:pPr>
        <w:pStyle w:val="ListParagraph"/>
        <w:bidi/>
        <w:spacing w:after="0" w:line="240" w:lineRule="auto"/>
        <w:ind w:left="0"/>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rPr>
        <w:t xml:space="preserve">ولم يكن في اللجنة من العرب السنة سوى عضوين فقط ضمن القائمة العراقية، وقد اثار ضعف تمثيل العرب السنة على هذا النحو سخطا وقلقا متزايدين ليس فقط في المحافظات ذات الأغلبية العربية السنية ولكن أيضا لدى دول الجوار لاسيما في السعودية وتركيا ومصر، وعند الأمم المتحدة، وامتد هذا القلق ليتردد صداه داخل الإدارة الأميركية نفسها بدءا من الرئيس جورج بوش الذي دعا إلى زيادة تمثل العرب السنة ووزيرة الخارجية كونداليزا رايس التي زارت العراق خصيصا لهذا الغرض، مرورا بالعديد من مراكز الدراسات الأميركية القريبة من صناعة القرار في البيت الأبيض، التي أكثرت من تحذيراتها وربطت في أغلب دراساتها بين زيادة الفوضى الأمنية واستمرار استبعاد العرب السنة من العملية السياسية </w:t>
      </w:r>
      <w:r w:rsidRPr="00452B33">
        <w:rPr>
          <w:rFonts w:ascii="Traditional Arabic" w:hAnsi="Traditional Arabic" w:cs="Traditional Arabic"/>
          <w:b/>
          <w:bCs/>
          <w:color w:val="000000"/>
          <w:sz w:val="28"/>
          <w:szCs w:val="28"/>
          <w:u w:val="single"/>
          <w:vertAlign w:val="superscript"/>
          <w:rtl/>
        </w:rPr>
        <w:t xml:space="preserve">  </w:t>
      </w:r>
      <w:r w:rsidRPr="00452B33">
        <w:rPr>
          <w:rFonts w:ascii="Traditional Arabic" w:hAnsi="Traditional Arabic" w:cs="Traditional Arabic"/>
          <w:b/>
          <w:bCs/>
          <w:color w:val="000000"/>
          <w:sz w:val="28"/>
          <w:szCs w:val="28"/>
          <w:rtl/>
        </w:rPr>
        <w:t xml:space="preserve"> يصبح بعد ذلك عدد أعضاء اللجنة (71) عضو بعد انضمام (السنة) إلى اللجنة في 16/ حزيران/ 2005م. </w:t>
      </w:r>
      <w:r w:rsidRPr="00452B33">
        <w:rPr>
          <w:rFonts w:ascii="Traditional Arabic" w:hAnsi="Traditional Arabic" w:cs="Traditional Arabic"/>
          <w:b/>
          <w:bCs/>
          <w:color w:val="000000"/>
          <w:sz w:val="28"/>
          <w:szCs w:val="28"/>
          <w:vertAlign w:val="superscript"/>
          <w:rtl/>
        </w:rPr>
        <w:t>(12)</w:t>
      </w:r>
    </w:p>
    <w:p w:rsidR="00A454DD" w:rsidRPr="00452B33" w:rsidRDefault="00A454DD" w:rsidP="00A454DD">
      <w:pPr>
        <w:pStyle w:val="ListParagraph"/>
        <w:bidi/>
        <w:spacing w:after="0" w:line="240" w:lineRule="auto"/>
        <w:ind w:left="0"/>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وفي الثامن من اب نقلت المفاوضات من اللجنة الى سلسلة</w:t>
      </w:r>
      <w:r w:rsidRPr="00452B33">
        <w:rPr>
          <w:rFonts w:ascii="Traditional Arabic" w:hAnsi="Traditional Arabic" w:cs="Traditional Arabic"/>
          <w:b/>
          <w:bCs/>
          <w:color w:val="000000"/>
          <w:sz w:val="28"/>
          <w:szCs w:val="28"/>
          <w:rtl/>
        </w:rPr>
        <w:t xml:space="preserve"> من الاجتماعات واللقاءات الموسعة والمكثفة </w:t>
      </w:r>
      <w:r w:rsidRPr="00452B33">
        <w:rPr>
          <w:rFonts w:ascii="Traditional Arabic" w:hAnsi="Traditional Arabic" w:cs="Traditional Arabic"/>
          <w:b/>
          <w:bCs/>
          <w:color w:val="000000"/>
          <w:sz w:val="28"/>
          <w:szCs w:val="28"/>
          <w:rtl/>
          <w:lang w:bidi="ar-AE"/>
        </w:rPr>
        <w:t xml:space="preserve">مابين قادة الاحزاب السياسية </w:t>
      </w:r>
      <w:r w:rsidRPr="00452B33">
        <w:rPr>
          <w:rFonts w:ascii="Traditional Arabic" w:hAnsi="Traditional Arabic" w:cs="Traditional Arabic"/>
          <w:b/>
          <w:bCs/>
          <w:color w:val="000000"/>
          <w:sz w:val="28"/>
          <w:szCs w:val="28"/>
          <w:rtl/>
        </w:rPr>
        <w:t>من اجل الوصول إلى صيغة دستور عراقي يرضي جميع الأطراف، ومع أنه تم الاتفاق على كتابة الدستور بالتوافق والمشاركة الشاملة لجميع مكونات المجتمع العراقي.</w:t>
      </w:r>
    </w:p>
    <w:p w:rsidR="00A454DD" w:rsidRPr="00452B33" w:rsidRDefault="00A454DD" w:rsidP="00A454DD">
      <w:pPr>
        <w:pStyle w:val="ListParagraph"/>
        <w:bidi/>
        <w:spacing w:after="0" w:line="240" w:lineRule="auto"/>
        <w:ind w:left="0"/>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rPr>
        <w:t>وبما ان لجنة صياغة الدستور أضافت طريقة اختيار تعقيدات اكثر، بسبب أنها اختيرت على ضوء نسب القوائم الانتخابية في الجمعية الوطنية. مما أدى إلى خلق أزمات وإشكاليات كبيرة في مرحلة كتابة الدستور،من بينها ضياع ثقة العرب السنة في نموذج اتحادي فدرالي عراقي ،واضاعت فرص الوساطة الدولية ،ولاسيما الامم المتحدة، الأمر الذي دفع الإدارة الأمريكية إلى التدخل لحل هذه الاشكالات من خلال سفيرها في العراق آنذاك (زلماي خليل زاد) بدعوة التقيد بالموعد النهائي في منتصف اب ،ومحاولة التوفيق بين الأطراف العراقية ،الا انه ادرك انه كان يتعامل مع عملية وضع الدستور ليس كممارسة لمبدأ بناء الدولة العراقية، بل كمفاوضات لإنجاز معاهدة سلام ثلاثية الأطراف</w:t>
      </w:r>
      <w:r w:rsidRPr="00452B33">
        <w:rPr>
          <w:rFonts w:ascii="Traditional Arabic" w:hAnsi="Traditional Arabic" w:cs="Traditional Arabic"/>
          <w:b/>
          <w:bCs/>
          <w:color w:val="000000"/>
          <w:sz w:val="28"/>
          <w:szCs w:val="28"/>
        </w:rPr>
        <w:t>.</w:t>
      </w:r>
      <w:r w:rsidRPr="00452B33">
        <w:rPr>
          <w:rFonts w:ascii="Traditional Arabic" w:hAnsi="Traditional Arabic" w:cs="Traditional Arabic"/>
          <w:b/>
          <w:bCs/>
          <w:color w:val="000000"/>
          <w:sz w:val="28"/>
          <w:szCs w:val="28"/>
          <w:vertAlign w:val="superscript"/>
          <w:rtl/>
        </w:rPr>
        <w:t>(13)</w:t>
      </w:r>
    </w:p>
    <w:p w:rsidR="00A454DD" w:rsidRPr="00452B33" w:rsidRDefault="00A454DD" w:rsidP="00A454DD">
      <w:pPr>
        <w:pStyle w:val="ListParagraph"/>
        <w:bidi/>
        <w:spacing w:after="0" w:line="240" w:lineRule="auto"/>
        <w:ind w:left="0"/>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rPr>
        <w:t xml:space="preserve">في حين تم استبعاد مشاركة المواطن العراقي في عملية صنع الدستور على الرغم من ان الجمعية الوطنية انذاك شكلت وحدة الاتصال الجماهيري مهمتها نشر معلومات عن الدستور واطلاع المواطنين العراقيين على القضايا الدستورية وتحليل ردود افعالهم الا انها افتقرت على رفع تقاريرها الى اللجنة قبل الموعد النهائي في منتصف اب . </w:t>
      </w:r>
    </w:p>
    <w:p w:rsidR="00A454DD" w:rsidRPr="00452B33" w:rsidRDefault="00A454DD" w:rsidP="00A454DD">
      <w:pPr>
        <w:pStyle w:val="ListParagraph"/>
        <w:bidi/>
        <w:spacing w:after="0" w:line="240" w:lineRule="auto"/>
        <w:ind w:left="0"/>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rPr>
        <w:t>فضلا عن ضياع نفوذ منظمات المجتمع المدني العراقية رغم تقديمهم العديد من المبادرات التي باءت اغلبها بالفشل تحت ذريعة ضيق الوقت ،والتي سعت من خلالها الى زيادة نفوذها وتاثيرها على مسودة الدستور .</w:t>
      </w:r>
      <w:r w:rsidRPr="00452B33">
        <w:rPr>
          <w:rFonts w:ascii="Traditional Arabic" w:hAnsi="Traditional Arabic" w:cs="Traditional Arabic"/>
          <w:b/>
          <w:bCs/>
          <w:color w:val="000000"/>
          <w:sz w:val="28"/>
          <w:szCs w:val="28"/>
          <w:vertAlign w:val="superscript"/>
          <w:rtl/>
        </w:rPr>
        <w:t>(14)</w:t>
      </w:r>
    </w:p>
    <w:p w:rsidR="00A454DD" w:rsidRPr="00452B33" w:rsidRDefault="00A454DD" w:rsidP="00A454DD">
      <w:pPr>
        <w:pStyle w:val="ListParagraph"/>
        <w:bidi/>
        <w:spacing w:after="0" w:line="240" w:lineRule="auto"/>
        <w:ind w:left="0"/>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rPr>
        <w:t xml:space="preserve"> ومع وجود المصاعب وتباينات في الآراء ووجهات النظر، تأخرت عملية تسليم مسودة الدستور عن الموعد المقرر في قانون إدارة الدولة الانتقالي، وهو 15/آب /2005م، فالتجأت الجمعية إلى تعديل قانون إدارة الدولة الانتقالي، لتقنين عملية إكمال الدستور حتى 22 /آب/2005م. وبالرغم من هذه الخلافات والمشكلات التي واجهت عملية كتابة الدستور، إلا أن الأطراف الرئيسة توصلت إلى صيغة مقبولة وعرض الدستور بعد كتابته للاستفتاء الشعبي في 15/تشرين الأول/2005م، وكانت نسبة التصويت (بنعم) للدستور العراقي هو(78% ) .</w:t>
      </w:r>
      <w:r w:rsidRPr="00452B33">
        <w:rPr>
          <w:rFonts w:ascii="Traditional Arabic" w:hAnsi="Traditional Arabic" w:cs="Traditional Arabic"/>
          <w:b/>
          <w:bCs/>
          <w:color w:val="000000"/>
          <w:sz w:val="28"/>
          <w:szCs w:val="28"/>
          <w:vertAlign w:val="superscript"/>
          <w:rtl/>
        </w:rPr>
        <w:t>(15</w:t>
      </w:r>
      <w:r w:rsidRPr="00452B33">
        <w:rPr>
          <w:rFonts w:ascii="Traditional Arabic" w:hAnsi="Traditional Arabic" w:cs="Traditional Arabic"/>
          <w:b/>
          <w:bCs/>
          <w:color w:val="000000"/>
          <w:sz w:val="28"/>
          <w:szCs w:val="28"/>
          <w:vertAlign w:val="superscript"/>
          <w:rtl/>
          <w:lang w:bidi="ar-AE"/>
        </w:rPr>
        <w:t>)</w:t>
      </w:r>
    </w:p>
    <w:p w:rsidR="00A454DD" w:rsidRPr="00452B33" w:rsidRDefault="00A454DD" w:rsidP="00A454DD">
      <w:pPr>
        <w:pStyle w:val="ListParagraph"/>
        <w:bidi/>
        <w:spacing w:after="0" w:line="240" w:lineRule="auto"/>
        <w:ind w:left="0"/>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ان كل ما تقدم قد جرى في فترة قصيرة نسبيا وفي بيئة أمنية غير مؤاتية ،اذ شهدت اعمال عنف متعددة الجوانب منها ما هو خارجي ،ومنها ما هو داخلي .تمثل الخارجي بوجود نشاطات لوكالات استخبارية تم تشخيص البعض منها من قبل وزارة الداخلية اذ بلغ عددها (27 ) وكالة ،اما الداخلي فتمثل بالرافضين لفكرة قيام الانتخابات في ظل الاحتلال وبالخارجين عن القانون تحت مسميات عديدة ومختلفة بدوافع شخصية وكيدية وابتزاز وخطف ،الى جانب توجهات تتسم بالطابع المذهبي والمنطقي، وتمثل تجمعات مسلحة متعددة الاصناف والاطراف .</w:t>
      </w:r>
      <w:r w:rsidRPr="00452B33">
        <w:rPr>
          <w:rFonts w:ascii="Traditional Arabic" w:hAnsi="Traditional Arabic" w:cs="Traditional Arabic"/>
          <w:b/>
          <w:bCs/>
          <w:color w:val="000000"/>
          <w:sz w:val="28"/>
          <w:szCs w:val="28"/>
          <w:vertAlign w:val="superscript"/>
          <w:rtl/>
          <w:lang w:bidi="ar-AE"/>
        </w:rPr>
        <w:t xml:space="preserve">(16)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lang w:bidi="ar-AE"/>
        </w:rPr>
        <w:t>هذا الى جانب استشراء الفساد في جميع مؤسسات الدولة ،وضعف التن</w:t>
      </w:r>
      <w:r>
        <w:rPr>
          <w:rFonts w:ascii="Traditional Arabic" w:hAnsi="Traditional Arabic" w:cs="Traditional Arabic"/>
          <w:b/>
          <w:bCs/>
          <w:color w:val="000000"/>
          <w:sz w:val="28"/>
          <w:szCs w:val="28"/>
          <w:rtl/>
          <w:lang w:bidi="ar-AE"/>
        </w:rPr>
        <w:t>سيق الحكومي، وغياب روح المواطنة</w:t>
      </w:r>
      <w:r w:rsidRPr="00452B33">
        <w:rPr>
          <w:rFonts w:ascii="Traditional Arabic" w:hAnsi="Traditional Arabic" w:cs="Traditional Arabic"/>
          <w:b/>
          <w:bCs/>
          <w:color w:val="000000"/>
          <w:sz w:val="28"/>
          <w:szCs w:val="28"/>
          <w:rtl/>
          <w:lang w:bidi="ar-AE"/>
        </w:rPr>
        <w:t>، واقصاء الخبرات الوطنية ، وتباين المستويات الاقتصادية ،اذ ان اغلب المواطنين يعيشون تحت خط الفقر ، فضلاً عن غياب السيادة الحقيقية ، وولاء الأحزاب لأطراف ودول تخدم الأجندات الخارجية وغيرها.</w:t>
      </w:r>
      <w:r w:rsidRPr="00452B33">
        <w:rPr>
          <w:rFonts w:ascii="Traditional Arabic" w:hAnsi="Traditional Arabic" w:cs="Traditional Arabic"/>
          <w:b/>
          <w:bCs/>
          <w:color w:val="000000"/>
          <w:sz w:val="28"/>
          <w:szCs w:val="28"/>
          <w:vertAlign w:val="superscript"/>
          <w:rtl/>
          <w:lang w:bidi="ar-AE"/>
        </w:rPr>
        <w:t>(17)</w:t>
      </w:r>
    </w:p>
    <w:p w:rsidR="00A454DD" w:rsidRDefault="00A454DD" w:rsidP="00A454DD">
      <w:pPr>
        <w:spacing w:after="0" w:line="240" w:lineRule="auto"/>
        <w:jc w:val="lowKashida"/>
        <w:rPr>
          <w:rFonts w:ascii="Traditional Arabic" w:hAnsi="Traditional Arabic" w:cs="Traditional Arabic"/>
          <w:b/>
          <w:bCs/>
          <w:color w:val="000000"/>
          <w:sz w:val="28"/>
          <w:szCs w:val="28"/>
        </w:rPr>
      </w:pPr>
      <w:r w:rsidRPr="00452B33">
        <w:rPr>
          <w:rFonts w:ascii="Traditional Arabic" w:hAnsi="Traditional Arabic" w:cs="Traditional Arabic"/>
          <w:b/>
          <w:bCs/>
          <w:color w:val="000000"/>
          <w:sz w:val="28"/>
          <w:szCs w:val="28"/>
          <w:rtl/>
          <w:lang w:bidi="ar-AE"/>
        </w:rPr>
        <w:t>ان صدور دستور العراق الجديد الذي يتضمن حقوق وضمانات الفرد العراقي ،</w:t>
      </w:r>
      <w:r w:rsidRPr="00452B33">
        <w:rPr>
          <w:rFonts w:ascii="Traditional Arabic" w:hAnsi="Traditional Arabic" w:cs="Traditional Arabic"/>
          <w:b/>
          <w:bCs/>
          <w:color w:val="000000"/>
          <w:sz w:val="28"/>
          <w:szCs w:val="28"/>
          <w:rtl/>
        </w:rPr>
        <w:t xml:space="preserve"> </w:t>
      </w:r>
      <w:r w:rsidRPr="00452B33">
        <w:rPr>
          <w:rFonts w:ascii="Traditional Arabic" w:hAnsi="Traditional Arabic" w:cs="Traditional Arabic"/>
          <w:b/>
          <w:bCs/>
          <w:color w:val="000000"/>
          <w:sz w:val="28"/>
          <w:szCs w:val="28"/>
          <w:rtl/>
          <w:lang w:bidi="ar-IQ"/>
        </w:rPr>
        <w:t xml:space="preserve">يحمل </w:t>
      </w:r>
      <w:r w:rsidRPr="00452B33">
        <w:rPr>
          <w:rFonts w:ascii="Traditional Arabic" w:hAnsi="Traditional Arabic" w:cs="Traditional Arabic"/>
          <w:b/>
          <w:bCs/>
          <w:color w:val="000000"/>
          <w:sz w:val="28"/>
          <w:szCs w:val="28"/>
          <w:rtl/>
        </w:rPr>
        <w:t xml:space="preserve">ملامح القصور الواضح من بين اهم اوجه القصور </w:t>
      </w:r>
      <w:r>
        <w:rPr>
          <w:rFonts w:ascii="Traditional Arabic" w:hAnsi="Traditional Arabic" w:cs="Traditional Arabic"/>
          <w:b/>
          <w:bCs/>
          <w:color w:val="000000"/>
          <w:sz w:val="28"/>
          <w:szCs w:val="28"/>
        </w:rPr>
        <w:t>:</w:t>
      </w:r>
    </w:p>
    <w:p w:rsidR="00A454DD" w:rsidRDefault="00A454DD" w:rsidP="00A454DD">
      <w:pPr>
        <w:spacing w:after="0" w:line="240" w:lineRule="auto"/>
        <w:jc w:val="lowKashida"/>
        <w:rPr>
          <w:rFonts w:ascii="Traditional Arabic" w:hAnsi="Traditional Arabic" w:cs="Traditional Arabic" w:hint="cs"/>
          <w:b/>
          <w:bCs/>
          <w:color w:val="000000"/>
          <w:sz w:val="28"/>
          <w:szCs w:val="28"/>
          <w:rtl/>
        </w:rPr>
      </w:pPr>
      <w:r w:rsidRPr="00452B33">
        <w:rPr>
          <w:rFonts w:ascii="Traditional Arabic" w:hAnsi="Traditional Arabic" w:cs="Traditional Arabic"/>
          <w:b/>
          <w:bCs/>
          <w:color w:val="000000"/>
          <w:sz w:val="28"/>
          <w:szCs w:val="28"/>
          <w:rtl/>
        </w:rPr>
        <w:t xml:space="preserve">اولا : التدخلات الخارجية ولاسيما تدخلات الجانب الاميركي والتي يراها البعض ايجابية لأنها تعطي الخبرة الدستورية و تمرر الدستور في حين يراها اخرون سلبية لأنها تصادر الارادة العامة للشعب العراقي ، و تضع عقبات مستقبلية في طريقه </w:t>
      </w:r>
      <w:r w:rsidRPr="00452B33">
        <w:rPr>
          <w:rFonts w:ascii="Traditional Arabic" w:hAnsi="Traditional Arabic" w:cs="Traditional Arabic"/>
          <w:b/>
          <w:bCs/>
          <w:color w:val="000000"/>
          <w:sz w:val="28"/>
          <w:szCs w:val="28"/>
        </w:rPr>
        <w:t>.</w:t>
      </w:r>
      <w:r w:rsidRPr="00452B33">
        <w:rPr>
          <w:rFonts w:ascii="Traditional Arabic" w:hAnsi="Traditional Arabic" w:cs="Traditional Arabic"/>
          <w:b/>
          <w:bCs/>
          <w:color w:val="000000"/>
          <w:sz w:val="28"/>
          <w:szCs w:val="28"/>
          <w:rtl/>
        </w:rPr>
        <w:t xml:space="preserve">وتمثلت التدخلات الاميركية بصيغ متعددة ، منها </w:t>
      </w:r>
      <w:r w:rsidRPr="00452B33">
        <w:rPr>
          <w:rFonts w:ascii="Traditional Arabic" w:hAnsi="Traditional Arabic" w:cs="Traditional Arabic"/>
          <w:b/>
          <w:bCs/>
          <w:color w:val="000000"/>
          <w:sz w:val="28"/>
          <w:szCs w:val="28"/>
        </w:rPr>
        <w:t>:</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rPr>
        <w:t>1-</w:t>
      </w:r>
      <w:r w:rsidRPr="00452B33">
        <w:rPr>
          <w:rFonts w:ascii="Traditional Arabic" w:hAnsi="Traditional Arabic" w:cs="Traditional Arabic"/>
          <w:b/>
          <w:bCs/>
          <w:color w:val="000000"/>
          <w:sz w:val="28"/>
          <w:szCs w:val="28"/>
        </w:rPr>
        <w:t xml:space="preserve"> </w:t>
      </w:r>
      <w:r w:rsidRPr="00452B33">
        <w:rPr>
          <w:rFonts w:ascii="Traditional Arabic" w:hAnsi="Traditional Arabic" w:cs="Traditional Arabic"/>
          <w:b/>
          <w:bCs/>
          <w:color w:val="000000"/>
          <w:sz w:val="28"/>
          <w:szCs w:val="28"/>
          <w:rtl/>
        </w:rPr>
        <w:t>وضع الجانب الاميركي سقفًا زمنيًا ضاغطًا لعملية الانتهاء من كتابة الدستور الدائم حسب المادة ( 61 ) / الفقرة ( أ) من قانون ادارة الدولة للمرحلة الانتقالية و التي سنته الادارة المدنية لقوات الاحتلال ، و التي نصت على</w:t>
      </w:r>
      <w:r w:rsidRPr="00452B33">
        <w:rPr>
          <w:rFonts w:ascii="Traditional Arabic" w:hAnsi="Traditional Arabic" w:cs="Traditional Arabic"/>
          <w:b/>
          <w:bCs/>
          <w:color w:val="000000"/>
          <w:sz w:val="28"/>
          <w:szCs w:val="28"/>
          <w:vertAlign w:val="superscript"/>
          <w:rtl/>
        </w:rPr>
        <w:t>((</w:t>
      </w:r>
      <w:r w:rsidRPr="00452B33">
        <w:rPr>
          <w:rFonts w:ascii="Traditional Arabic" w:hAnsi="Traditional Arabic" w:cs="Traditional Arabic"/>
          <w:b/>
          <w:bCs/>
          <w:color w:val="000000"/>
          <w:sz w:val="28"/>
          <w:szCs w:val="28"/>
          <w:rtl/>
        </w:rPr>
        <w:t xml:space="preserve"> تكليف الجمعية الوطنية الانتقالية المنتخبة بكتابة الدستور و الانتهاء منه في 15 آب 2005</w:t>
      </w:r>
      <w:r w:rsidRPr="00452B33">
        <w:rPr>
          <w:rFonts w:ascii="Traditional Arabic" w:hAnsi="Traditional Arabic" w:cs="Traditional Arabic"/>
          <w:b/>
          <w:bCs/>
          <w:color w:val="000000"/>
          <w:sz w:val="28"/>
          <w:szCs w:val="28"/>
          <w:vertAlign w:val="superscript"/>
          <w:rtl/>
        </w:rPr>
        <w:t>))</w:t>
      </w:r>
      <w:r w:rsidRPr="00452B33">
        <w:rPr>
          <w:rFonts w:ascii="Traditional Arabic" w:hAnsi="Traditional Arabic" w:cs="Traditional Arabic"/>
          <w:b/>
          <w:bCs/>
          <w:color w:val="000000"/>
          <w:sz w:val="28"/>
          <w:szCs w:val="28"/>
          <w:rtl/>
        </w:rPr>
        <w:t xml:space="preserve"> .</w:t>
      </w:r>
      <w:r w:rsidRPr="00452B33">
        <w:rPr>
          <w:rFonts w:ascii="Traditional Arabic" w:hAnsi="Traditional Arabic" w:cs="Traditional Arabic"/>
          <w:b/>
          <w:bCs/>
          <w:color w:val="000000"/>
          <w:sz w:val="28"/>
          <w:szCs w:val="28"/>
          <w:vertAlign w:val="superscript"/>
          <w:rtl/>
        </w:rPr>
        <w:t>(18)</w:t>
      </w:r>
    </w:p>
    <w:p w:rsidR="00A454DD" w:rsidRDefault="00A454DD" w:rsidP="00A454DD">
      <w:pPr>
        <w:pStyle w:val="NormalWeb"/>
        <w:bidi/>
        <w:spacing w:before="0" w:beforeAutospacing="0" w:after="0" w:afterAutospacing="0"/>
        <w:jc w:val="lowKashida"/>
        <w:rPr>
          <w:rFonts w:ascii="Traditional Arabic" w:hAnsi="Traditional Arabic" w:cs="Traditional Arabic"/>
          <w:b/>
          <w:bCs/>
          <w:sz w:val="28"/>
          <w:szCs w:val="28"/>
        </w:rPr>
      </w:pPr>
      <w:r w:rsidRPr="00452B33">
        <w:rPr>
          <w:rFonts w:ascii="Traditional Arabic" w:hAnsi="Traditional Arabic" w:cs="Traditional Arabic"/>
          <w:b/>
          <w:bCs/>
          <w:sz w:val="28"/>
          <w:szCs w:val="28"/>
        </w:rPr>
        <w:t xml:space="preserve"> </w:t>
      </w:r>
      <w:r w:rsidRPr="00452B33">
        <w:rPr>
          <w:rFonts w:ascii="Traditional Arabic" w:hAnsi="Traditional Arabic" w:cs="Traditional Arabic"/>
          <w:b/>
          <w:bCs/>
          <w:sz w:val="28"/>
          <w:szCs w:val="28"/>
          <w:rtl/>
        </w:rPr>
        <w:t>2-</w:t>
      </w:r>
      <w:r w:rsidRPr="00452B33">
        <w:rPr>
          <w:rFonts w:ascii="Traditional Arabic" w:hAnsi="Traditional Arabic" w:cs="Traditional Arabic"/>
          <w:b/>
          <w:bCs/>
          <w:sz w:val="28"/>
          <w:szCs w:val="28"/>
        </w:rPr>
        <w:t xml:space="preserve"> </w:t>
      </w:r>
      <w:r w:rsidRPr="00452B33">
        <w:rPr>
          <w:rFonts w:ascii="Traditional Arabic" w:hAnsi="Traditional Arabic" w:cs="Traditional Arabic"/>
          <w:b/>
          <w:bCs/>
          <w:sz w:val="28"/>
          <w:szCs w:val="28"/>
          <w:rtl/>
        </w:rPr>
        <w:t>فرض الجانب الاميركي الخيار الفدرالي مراعاة لمصالح اقليم كردستان في المادة الاولى من الدستور برغم انعدام الثقافة الفدرالية عند عرب العراق نخبًا و قواعد</w:t>
      </w:r>
      <w:r w:rsidRPr="00452B33">
        <w:rPr>
          <w:rFonts w:ascii="Traditional Arabic" w:hAnsi="Traditional Arabic" w:cs="Traditional Arabic"/>
          <w:b/>
          <w:bCs/>
          <w:sz w:val="28"/>
          <w:szCs w:val="28"/>
          <w:rtl/>
          <w:lang w:bidi="ar-IQ"/>
        </w:rPr>
        <w:t xml:space="preserve"> اذ تنص المادة (1) من </w:t>
      </w:r>
      <w:r w:rsidRPr="00452B33">
        <w:rPr>
          <w:rFonts w:ascii="Traditional Arabic" w:hAnsi="Traditional Arabic" w:cs="Traditional Arabic"/>
          <w:b/>
          <w:bCs/>
          <w:sz w:val="28"/>
          <w:szCs w:val="28"/>
          <w:rtl/>
        </w:rPr>
        <w:t xml:space="preserve">الدستور على </w:t>
      </w:r>
      <w:r w:rsidRPr="00452B33">
        <w:rPr>
          <w:rFonts w:ascii="Traditional Arabic" w:hAnsi="Traditional Arabic" w:cs="Traditional Arabic"/>
          <w:b/>
          <w:bCs/>
          <w:sz w:val="28"/>
          <w:szCs w:val="28"/>
          <w:vertAlign w:val="superscript"/>
          <w:rtl/>
        </w:rPr>
        <w:t>((</w:t>
      </w:r>
      <w:r w:rsidRPr="00452B33">
        <w:rPr>
          <w:rFonts w:ascii="Traditional Arabic" w:hAnsi="Traditional Arabic" w:cs="Traditional Arabic"/>
          <w:b/>
          <w:bCs/>
          <w:sz w:val="28"/>
          <w:szCs w:val="28"/>
          <w:rtl/>
        </w:rPr>
        <w:t xml:space="preserve">   جمهورية العراق دولة اتحادية واحدة مستقلة ذات سيادة كاملة ، نظام الحكم فيها جمهوري نيابي (برلماني) ديمقراطي . وهذا الدستور ضامن لوحدة العراق </w:t>
      </w:r>
      <w:r w:rsidRPr="00452B33">
        <w:rPr>
          <w:rFonts w:ascii="Traditional Arabic" w:hAnsi="Traditional Arabic" w:cs="Traditional Arabic"/>
          <w:b/>
          <w:bCs/>
          <w:sz w:val="28"/>
          <w:szCs w:val="28"/>
          <w:rtl/>
          <w:lang w:bidi="ar-IQ"/>
        </w:rPr>
        <w:t xml:space="preserve"> </w:t>
      </w:r>
      <w:r w:rsidRPr="00452B33">
        <w:rPr>
          <w:rFonts w:ascii="Traditional Arabic" w:hAnsi="Traditional Arabic" w:cs="Traditional Arabic"/>
          <w:b/>
          <w:bCs/>
          <w:sz w:val="28"/>
          <w:szCs w:val="28"/>
          <w:vertAlign w:val="superscript"/>
          <w:rtl/>
          <w:lang w:bidi="ar-IQ"/>
        </w:rPr>
        <w:t>))  .(19)</w:t>
      </w:r>
      <w:r w:rsidRPr="00452B33">
        <w:rPr>
          <w:rFonts w:ascii="Traditional Arabic" w:hAnsi="Traditional Arabic" w:cs="Traditional Arabic"/>
          <w:b/>
          <w:bCs/>
          <w:sz w:val="28"/>
          <w:szCs w:val="28"/>
          <w:rtl/>
        </w:rPr>
        <w:t>. اذ لم يتعاط الشعب العراقي و القوى السياسية العربية مع هذا المفهوم الجديد الوافد على الثقافة العراقية من الخارج باستثناء التعاطي الايجابي الكردي مع هذا الخيار، الذي يعد بطاقة يستخدمه الامريكان متى ماكان الوقت مؤاتيا لفائدتهم</w:t>
      </w:r>
      <w:r w:rsidRPr="00452B33">
        <w:rPr>
          <w:rFonts w:ascii="Traditional Arabic" w:hAnsi="Traditional Arabic" w:cs="Traditional Arabic"/>
          <w:b/>
          <w:bCs/>
          <w:sz w:val="28"/>
          <w:szCs w:val="28"/>
          <w:vertAlign w:val="superscript"/>
          <w:rtl/>
        </w:rPr>
        <w:t xml:space="preserve"> (20)،</w:t>
      </w:r>
      <w:r w:rsidRPr="00452B33">
        <w:rPr>
          <w:rFonts w:ascii="Traditional Arabic" w:hAnsi="Traditional Arabic" w:cs="Traditional Arabic"/>
          <w:b/>
          <w:bCs/>
          <w:sz w:val="28"/>
          <w:szCs w:val="28"/>
          <w:rtl/>
        </w:rPr>
        <w:t xml:space="preserve"> فضلا عن ان فرض هذا الخيار السياسي اثار جدلا و خلافًا عميقًا حول شكل الدولة العراقية الذي لم ينته لحد الان </w:t>
      </w:r>
      <w:r>
        <w:rPr>
          <w:rFonts w:ascii="Traditional Arabic" w:hAnsi="Traditional Arabic" w:cs="Traditional Arabic"/>
          <w:b/>
          <w:bCs/>
          <w:sz w:val="28"/>
          <w:szCs w:val="28"/>
        </w:rPr>
        <w:t xml:space="preserve">. </w:t>
      </w:r>
    </w:p>
    <w:p w:rsidR="00A454DD" w:rsidRPr="00452B33" w:rsidRDefault="00A454DD" w:rsidP="00A454DD">
      <w:pPr>
        <w:pStyle w:val="NormalWeb"/>
        <w:bidi/>
        <w:spacing w:before="0" w:beforeAutospacing="0" w:after="0" w:afterAutospacing="0"/>
        <w:jc w:val="lowKashida"/>
        <w:rPr>
          <w:rFonts w:ascii="Traditional Arabic" w:hAnsi="Traditional Arabic" w:cs="Traditional Arabic"/>
          <w:b/>
          <w:bCs/>
          <w:sz w:val="28"/>
          <w:szCs w:val="28"/>
          <w:rtl/>
        </w:rPr>
      </w:pPr>
      <w:r w:rsidRPr="00452B33">
        <w:rPr>
          <w:rFonts w:ascii="Traditional Arabic" w:hAnsi="Traditional Arabic" w:cs="Traditional Arabic"/>
          <w:b/>
          <w:bCs/>
          <w:sz w:val="28"/>
          <w:szCs w:val="28"/>
          <w:rtl/>
        </w:rPr>
        <w:t>3</w:t>
      </w:r>
      <w:r w:rsidRPr="00452B33">
        <w:rPr>
          <w:rFonts w:ascii="Traditional Arabic" w:hAnsi="Traditional Arabic" w:cs="Traditional Arabic"/>
          <w:b/>
          <w:bCs/>
          <w:sz w:val="28"/>
          <w:szCs w:val="28"/>
        </w:rPr>
        <w:t xml:space="preserve"> </w:t>
      </w:r>
      <w:r w:rsidRPr="00452B33">
        <w:rPr>
          <w:rFonts w:ascii="Traditional Arabic" w:hAnsi="Traditional Arabic" w:cs="Traditional Arabic"/>
          <w:b/>
          <w:bCs/>
          <w:sz w:val="28"/>
          <w:szCs w:val="28"/>
          <w:rtl/>
        </w:rPr>
        <w:t>–</w:t>
      </w:r>
      <w:r w:rsidRPr="00452B33">
        <w:rPr>
          <w:rFonts w:ascii="Traditional Arabic" w:hAnsi="Traditional Arabic" w:cs="Traditional Arabic"/>
          <w:b/>
          <w:bCs/>
          <w:sz w:val="28"/>
          <w:szCs w:val="28"/>
        </w:rPr>
        <w:t xml:space="preserve"> </w:t>
      </w:r>
      <w:r w:rsidRPr="00452B33">
        <w:rPr>
          <w:rFonts w:ascii="Traditional Arabic" w:hAnsi="Traditional Arabic" w:cs="Traditional Arabic"/>
          <w:b/>
          <w:bCs/>
          <w:sz w:val="28"/>
          <w:szCs w:val="28"/>
          <w:rtl/>
        </w:rPr>
        <w:t xml:space="preserve"> فرض الجانب الاميركي اعتماد معيار المكونات الاجتماعية كأساس للدولة العراقية حسب ( المادة 3 ) من الدستور بدلا من اعتماد معيار المواطنة ، والتي نصت على :</w:t>
      </w:r>
      <w:r w:rsidRPr="00452B33">
        <w:rPr>
          <w:rFonts w:ascii="Traditional Arabic" w:hAnsi="Traditional Arabic" w:cs="Traditional Arabic"/>
          <w:b/>
          <w:bCs/>
          <w:sz w:val="28"/>
          <w:szCs w:val="28"/>
          <w:vertAlign w:val="superscript"/>
          <w:rtl/>
          <w:lang w:bidi="ar-IQ"/>
        </w:rPr>
        <w:t>((</w:t>
      </w:r>
      <w:r w:rsidRPr="00452B33">
        <w:rPr>
          <w:rFonts w:ascii="Traditional Arabic" w:hAnsi="Traditional Arabic" w:cs="Traditional Arabic"/>
          <w:b/>
          <w:bCs/>
          <w:sz w:val="28"/>
          <w:szCs w:val="28"/>
          <w:lang w:bidi="ar-IQ"/>
        </w:rPr>
        <w:t xml:space="preserve"> </w:t>
      </w:r>
      <w:r w:rsidRPr="00452B33">
        <w:rPr>
          <w:rFonts w:ascii="Traditional Arabic" w:hAnsi="Traditional Arabic" w:cs="Traditional Arabic"/>
          <w:b/>
          <w:bCs/>
          <w:sz w:val="28"/>
          <w:szCs w:val="28"/>
          <w:rtl/>
        </w:rPr>
        <w:t>العراق بلد متعدد القوميات والأديان والمذاهب، وهو عضو مؤسس وفعال في جامعة الدول العربية وملتزم بميثاقها و جزء من العالم الإسلامي</w:t>
      </w:r>
      <w:r w:rsidRPr="00452B33">
        <w:rPr>
          <w:rFonts w:ascii="Traditional Arabic" w:hAnsi="Traditional Arabic" w:cs="Traditional Arabic"/>
          <w:b/>
          <w:bCs/>
          <w:sz w:val="28"/>
          <w:szCs w:val="28"/>
          <w:vertAlign w:val="superscript"/>
          <w:rtl/>
        </w:rPr>
        <w:t>))</w:t>
      </w:r>
      <w:r w:rsidRPr="00452B33">
        <w:rPr>
          <w:rFonts w:ascii="Traditional Arabic" w:hAnsi="Traditional Arabic" w:cs="Traditional Arabic"/>
          <w:b/>
          <w:bCs/>
          <w:sz w:val="28"/>
          <w:szCs w:val="28"/>
        </w:rPr>
        <w:t xml:space="preserve"> </w:t>
      </w:r>
      <w:r w:rsidRPr="00452B33">
        <w:rPr>
          <w:rFonts w:ascii="Traditional Arabic" w:hAnsi="Traditional Arabic" w:cs="Traditional Arabic"/>
          <w:b/>
          <w:bCs/>
          <w:sz w:val="28"/>
          <w:szCs w:val="28"/>
          <w:vertAlign w:val="superscript"/>
          <w:rtl/>
        </w:rPr>
        <w:t>(21)</w:t>
      </w:r>
      <w:r w:rsidRPr="00452B33">
        <w:rPr>
          <w:rFonts w:ascii="Traditional Arabic" w:hAnsi="Traditional Arabic" w:cs="Traditional Arabic"/>
          <w:b/>
          <w:bCs/>
          <w:sz w:val="28"/>
          <w:szCs w:val="28"/>
          <w:rtl/>
        </w:rPr>
        <w:t xml:space="preserve">، </w:t>
      </w:r>
      <w:r w:rsidRPr="00452B33">
        <w:rPr>
          <w:rFonts w:ascii="Traditional Arabic" w:hAnsi="Traditional Arabic" w:cs="Traditional Arabic"/>
          <w:b/>
          <w:bCs/>
          <w:sz w:val="28"/>
          <w:szCs w:val="28"/>
          <w:vertAlign w:val="superscript"/>
          <w:rtl/>
        </w:rPr>
        <w:t xml:space="preserve"> </w:t>
      </w:r>
      <w:r w:rsidRPr="00452B33">
        <w:rPr>
          <w:rFonts w:ascii="Traditional Arabic" w:hAnsi="Traditional Arabic" w:cs="Traditional Arabic"/>
          <w:b/>
          <w:bCs/>
          <w:sz w:val="28"/>
          <w:szCs w:val="28"/>
          <w:rtl/>
        </w:rPr>
        <w:t xml:space="preserve">الامر الذي شكل اهم قصور في الدستور لأنه لا يتناسب مع الدولة العصرية الديمقراطية </w:t>
      </w:r>
      <w:r w:rsidRPr="00452B33">
        <w:rPr>
          <w:rFonts w:ascii="Traditional Arabic" w:hAnsi="Traditional Arabic" w:cs="Traditional Arabic"/>
          <w:b/>
          <w:bCs/>
          <w:sz w:val="28"/>
          <w:szCs w:val="28"/>
        </w:rPr>
        <w:t>.</w:t>
      </w:r>
    </w:p>
    <w:p w:rsidR="00A454DD" w:rsidRDefault="00A454DD" w:rsidP="00A454DD">
      <w:pPr>
        <w:spacing w:after="0" w:line="240" w:lineRule="auto"/>
        <w:jc w:val="lowKashida"/>
        <w:rPr>
          <w:rFonts w:ascii="Traditional Arabic" w:hAnsi="Traditional Arabic" w:cs="Traditional Arabic"/>
          <w:b/>
          <w:bCs/>
          <w:color w:val="000000"/>
          <w:sz w:val="28"/>
          <w:szCs w:val="28"/>
        </w:rPr>
      </w:pPr>
      <w:r w:rsidRPr="00452B33">
        <w:rPr>
          <w:rFonts w:ascii="Traditional Arabic" w:hAnsi="Traditional Arabic" w:cs="Traditional Arabic"/>
          <w:b/>
          <w:bCs/>
          <w:color w:val="000000"/>
          <w:sz w:val="28"/>
          <w:szCs w:val="28"/>
          <w:rtl/>
        </w:rPr>
        <w:t>4</w:t>
      </w:r>
      <w:r w:rsidRPr="00452B33">
        <w:rPr>
          <w:rFonts w:ascii="Traditional Arabic" w:hAnsi="Traditional Arabic" w:cs="Traditional Arabic"/>
          <w:b/>
          <w:bCs/>
          <w:color w:val="000000"/>
          <w:sz w:val="28"/>
          <w:szCs w:val="28"/>
        </w:rPr>
        <w:t xml:space="preserve"> </w:t>
      </w:r>
      <w:r w:rsidRPr="00452B33">
        <w:rPr>
          <w:rFonts w:ascii="Traditional Arabic" w:hAnsi="Traditional Arabic" w:cs="Traditional Arabic"/>
          <w:b/>
          <w:bCs/>
          <w:color w:val="000000"/>
          <w:sz w:val="28"/>
          <w:szCs w:val="28"/>
          <w:rtl/>
        </w:rPr>
        <w:t>–</w:t>
      </w:r>
      <w:r w:rsidRPr="00452B33">
        <w:rPr>
          <w:rFonts w:ascii="Traditional Arabic" w:hAnsi="Traditional Arabic" w:cs="Traditional Arabic"/>
          <w:b/>
          <w:bCs/>
          <w:color w:val="000000"/>
          <w:sz w:val="28"/>
          <w:szCs w:val="28"/>
        </w:rPr>
        <w:t xml:space="preserve"> </w:t>
      </w:r>
      <w:r w:rsidRPr="00452B33">
        <w:rPr>
          <w:rFonts w:ascii="Traditional Arabic" w:hAnsi="Traditional Arabic" w:cs="Traditional Arabic"/>
          <w:b/>
          <w:bCs/>
          <w:color w:val="000000"/>
          <w:sz w:val="28"/>
          <w:szCs w:val="28"/>
          <w:rtl/>
        </w:rPr>
        <w:t xml:space="preserve">فرض الجانب الاميركي قيودًا على أي حكومة عراقية و منعها من التعاطي مع الاسلحة النووية و الكيميائية و البيولوجية و كل ما يمت لذلك بصلة حسب ( المادة 9 / الفقرة هاء ) والتي نصت على : </w:t>
      </w:r>
      <w:r w:rsidRPr="00452B33">
        <w:rPr>
          <w:rFonts w:ascii="Traditional Arabic" w:hAnsi="Traditional Arabic" w:cs="Traditional Arabic"/>
          <w:b/>
          <w:bCs/>
          <w:color w:val="000000"/>
          <w:sz w:val="28"/>
          <w:szCs w:val="28"/>
          <w:vertAlign w:val="superscript"/>
          <w:rtl/>
        </w:rPr>
        <w:t>((</w:t>
      </w:r>
      <w:r w:rsidRPr="00452B33">
        <w:rPr>
          <w:rFonts w:ascii="Traditional Arabic" w:hAnsi="Traditional Arabic" w:cs="Traditional Arabic"/>
          <w:b/>
          <w:bCs/>
          <w:color w:val="000000"/>
          <w:sz w:val="28"/>
          <w:szCs w:val="28"/>
          <w:rtl/>
        </w:rPr>
        <w:t xml:space="preserve"> تحترم الحكومة العراقية وتنفذ التزامات العراق الدولية الخاصة بمنع انتشار وتطوير وانتاج واستخدام الاسلحة النووية والكيميائية والبيولوجية ويمنع ما يتصل بتطويرها وتصنيعها وانتاجها واستخدامها من معدات ومواد وتكنولوجيا وأنظمة للاتصال</w:t>
      </w:r>
      <w:r w:rsidRPr="00452B33">
        <w:rPr>
          <w:rFonts w:ascii="Traditional Arabic" w:hAnsi="Traditional Arabic" w:cs="Traditional Arabic"/>
          <w:b/>
          <w:bCs/>
          <w:color w:val="000000"/>
          <w:sz w:val="28"/>
          <w:szCs w:val="28"/>
          <w:vertAlign w:val="superscript"/>
          <w:rtl/>
        </w:rPr>
        <w:t>))(22)</w:t>
      </w:r>
      <w:r w:rsidRPr="00452B33">
        <w:rPr>
          <w:rFonts w:ascii="Traditional Arabic" w:hAnsi="Traditional Arabic" w:cs="Traditional Arabic"/>
          <w:b/>
          <w:bCs/>
          <w:color w:val="000000"/>
          <w:sz w:val="28"/>
          <w:szCs w:val="28"/>
          <w:rtl/>
        </w:rPr>
        <w:t xml:space="preserve">، و بذلك شلت القدرات العسكرية العراقية في عالم يتسابق حول تلك الاسلحة بما فيها دول من الشرق الاوسط </w:t>
      </w:r>
      <w:r>
        <w:rPr>
          <w:rFonts w:ascii="Traditional Arabic" w:hAnsi="Traditional Arabic" w:cs="Traditional Arabic"/>
          <w:b/>
          <w:bCs/>
          <w:color w:val="000000"/>
          <w:sz w:val="28"/>
          <w:szCs w:val="28"/>
        </w:rPr>
        <w:t>.</w:t>
      </w:r>
    </w:p>
    <w:p w:rsidR="00A454DD" w:rsidRDefault="00A454DD" w:rsidP="00A454DD">
      <w:pPr>
        <w:spacing w:after="0" w:line="240" w:lineRule="auto"/>
        <w:jc w:val="lowKashida"/>
        <w:rPr>
          <w:rFonts w:ascii="Traditional Arabic" w:hAnsi="Traditional Arabic" w:cs="Traditional Arabic"/>
          <w:b/>
          <w:bCs/>
          <w:color w:val="000000"/>
          <w:sz w:val="28"/>
          <w:szCs w:val="28"/>
        </w:rPr>
      </w:pPr>
      <w:r w:rsidRPr="00452B33">
        <w:rPr>
          <w:rFonts w:ascii="Traditional Arabic" w:hAnsi="Traditional Arabic" w:cs="Traditional Arabic"/>
          <w:b/>
          <w:bCs/>
          <w:color w:val="000000"/>
          <w:sz w:val="28"/>
          <w:szCs w:val="28"/>
          <w:rtl/>
        </w:rPr>
        <w:t>5-</w:t>
      </w:r>
      <w:r w:rsidRPr="00452B33">
        <w:rPr>
          <w:rFonts w:ascii="Traditional Arabic" w:hAnsi="Traditional Arabic" w:cs="Traditional Arabic"/>
          <w:b/>
          <w:bCs/>
          <w:color w:val="000000"/>
          <w:sz w:val="28"/>
          <w:szCs w:val="28"/>
        </w:rPr>
        <w:t xml:space="preserve"> </w:t>
      </w:r>
      <w:r w:rsidRPr="00452B33">
        <w:rPr>
          <w:rFonts w:ascii="Traditional Arabic" w:hAnsi="Traditional Arabic" w:cs="Traditional Arabic"/>
          <w:b/>
          <w:bCs/>
          <w:color w:val="000000"/>
          <w:sz w:val="28"/>
          <w:szCs w:val="28"/>
          <w:rtl/>
        </w:rPr>
        <w:t xml:space="preserve">فرض الجانب الاميركي حرية العقيدة في الدستور حسب ( المادة 42 ) والتي نصت على : </w:t>
      </w:r>
      <w:r w:rsidRPr="00452B33">
        <w:rPr>
          <w:rFonts w:ascii="Traditional Arabic" w:hAnsi="Traditional Arabic" w:cs="Traditional Arabic"/>
          <w:b/>
          <w:bCs/>
          <w:color w:val="000000"/>
          <w:sz w:val="28"/>
          <w:szCs w:val="28"/>
          <w:vertAlign w:val="superscript"/>
          <w:rtl/>
        </w:rPr>
        <w:t>((</w:t>
      </w:r>
      <w:r w:rsidRPr="00452B33">
        <w:rPr>
          <w:rFonts w:ascii="Traditional Arabic" w:hAnsi="Traditional Arabic" w:cs="Traditional Arabic"/>
          <w:b/>
          <w:bCs/>
          <w:color w:val="000000"/>
          <w:sz w:val="28"/>
          <w:szCs w:val="28"/>
          <w:rtl/>
        </w:rPr>
        <w:t>لكل فرد حرية الفكر والضمير والعقيدة</w:t>
      </w:r>
      <w:r w:rsidRPr="00452B33">
        <w:rPr>
          <w:rFonts w:ascii="Traditional Arabic" w:hAnsi="Traditional Arabic" w:cs="Traditional Arabic"/>
          <w:b/>
          <w:bCs/>
          <w:color w:val="000000"/>
          <w:sz w:val="28"/>
          <w:szCs w:val="28"/>
        </w:rPr>
        <w:t xml:space="preserve"> </w:t>
      </w:r>
      <w:r w:rsidRPr="00452B33">
        <w:rPr>
          <w:rFonts w:ascii="Traditional Arabic" w:hAnsi="Traditional Arabic" w:cs="Traditional Arabic"/>
          <w:b/>
          <w:bCs/>
          <w:color w:val="000000"/>
          <w:sz w:val="28"/>
          <w:szCs w:val="28"/>
          <w:rtl/>
        </w:rPr>
        <w:t xml:space="preserve"> </w:t>
      </w:r>
      <w:r w:rsidRPr="00452B33">
        <w:rPr>
          <w:rFonts w:ascii="Traditional Arabic" w:hAnsi="Traditional Arabic" w:cs="Traditional Arabic"/>
          <w:b/>
          <w:bCs/>
          <w:color w:val="000000"/>
          <w:sz w:val="28"/>
          <w:szCs w:val="28"/>
          <w:vertAlign w:val="superscript"/>
          <w:rtl/>
        </w:rPr>
        <w:t>))</w:t>
      </w:r>
      <w:r w:rsidRPr="00452B33">
        <w:rPr>
          <w:rFonts w:ascii="Traditional Arabic" w:hAnsi="Traditional Arabic" w:cs="Traditional Arabic"/>
          <w:b/>
          <w:bCs/>
          <w:color w:val="000000"/>
          <w:sz w:val="28"/>
          <w:szCs w:val="28"/>
          <w:rtl/>
        </w:rPr>
        <w:t xml:space="preserve"> </w:t>
      </w:r>
      <w:r w:rsidRPr="00452B33">
        <w:rPr>
          <w:rFonts w:ascii="Traditional Arabic" w:hAnsi="Traditional Arabic" w:cs="Traditional Arabic"/>
          <w:b/>
          <w:bCs/>
          <w:color w:val="000000"/>
          <w:sz w:val="28"/>
          <w:szCs w:val="28"/>
          <w:vertAlign w:val="superscript"/>
          <w:rtl/>
        </w:rPr>
        <w:t>(23)</w:t>
      </w:r>
      <w:r w:rsidRPr="00452B33">
        <w:rPr>
          <w:rFonts w:ascii="Traditional Arabic" w:hAnsi="Traditional Arabic" w:cs="Traditional Arabic"/>
          <w:b/>
          <w:bCs/>
          <w:color w:val="000000"/>
          <w:sz w:val="28"/>
          <w:szCs w:val="28"/>
          <w:rtl/>
        </w:rPr>
        <w:t xml:space="preserve">،وهذا يدل على ان الدستور كفل حرية الانتقال من ديانة الى ديانة اخرى ،و هذا الحق ربما يؤثر على هوية العراق العربية الاسلامية مستقبلا </w:t>
      </w:r>
      <w:r>
        <w:rPr>
          <w:rFonts w:ascii="Traditional Arabic" w:hAnsi="Traditional Arabic" w:cs="Traditional Arabic"/>
          <w:b/>
          <w:bCs/>
          <w:color w:val="000000"/>
          <w:sz w:val="28"/>
          <w:szCs w:val="28"/>
        </w:rPr>
        <w:t>.</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rPr>
        <w:t>6</w:t>
      </w:r>
      <w:r w:rsidRPr="00452B33">
        <w:rPr>
          <w:rFonts w:ascii="Traditional Arabic" w:hAnsi="Traditional Arabic" w:cs="Traditional Arabic"/>
          <w:b/>
          <w:bCs/>
          <w:color w:val="000000"/>
          <w:sz w:val="28"/>
          <w:szCs w:val="28"/>
        </w:rPr>
        <w:t xml:space="preserve"> </w:t>
      </w:r>
      <w:r w:rsidRPr="00452B33">
        <w:rPr>
          <w:rFonts w:ascii="Traditional Arabic" w:hAnsi="Traditional Arabic" w:cs="Traditional Arabic"/>
          <w:b/>
          <w:bCs/>
          <w:color w:val="000000"/>
          <w:sz w:val="28"/>
          <w:szCs w:val="28"/>
          <w:rtl/>
        </w:rPr>
        <w:t>–</w:t>
      </w:r>
      <w:r w:rsidRPr="00452B33">
        <w:rPr>
          <w:rFonts w:ascii="Traditional Arabic" w:hAnsi="Traditional Arabic" w:cs="Traditional Arabic"/>
          <w:b/>
          <w:bCs/>
          <w:color w:val="000000"/>
          <w:sz w:val="28"/>
          <w:szCs w:val="28"/>
        </w:rPr>
        <w:t xml:space="preserve"> </w:t>
      </w:r>
      <w:r w:rsidRPr="00452B33">
        <w:rPr>
          <w:rFonts w:ascii="Traditional Arabic" w:hAnsi="Traditional Arabic" w:cs="Traditional Arabic"/>
          <w:b/>
          <w:bCs/>
          <w:color w:val="000000"/>
          <w:sz w:val="28"/>
          <w:szCs w:val="28"/>
          <w:rtl/>
        </w:rPr>
        <w:t>فرض الجانب الاميركي ما يعرف ب ( كوتا النساء ) 25 % من اعضاء مجلس النواب في سابقة غير معهودة في النظم السياسية و حسب ( المادة 49 / الفقرة راب</w:t>
      </w:r>
      <w:r>
        <w:rPr>
          <w:rFonts w:ascii="Traditional Arabic" w:hAnsi="Traditional Arabic" w:cs="Traditional Arabic"/>
          <w:b/>
          <w:bCs/>
          <w:color w:val="000000"/>
          <w:sz w:val="28"/>
          <w:szCs w:val="28"/>
          <w:rtl/>
        </w:rPr>
        <w:t>عا)</w:t>
      </w:r>
      <w:r w:rsidRPr="00452B33">
        <w:rPr>
          <w:rFonts w:ascii="Traditional Arabic" w:hAnsi="Traditional Arabic" w:cs="Traditional Arabic"/>
          <w:b/>
          <w:bCs/>
          <w:color w:val="000000"/>
          <w:sz w:val="28"/>
          <w:szCs w:val="28"/>
          <w:rtl/>
        </w:rPr>
        <w:t>، والتي تنص على: ((يستهدف قانون الانتخابات تحقيــق نسبــة تمثيـل للنساء لا تقل عن الربع من عدد أعضاء مجلس النواب</w:t>
      </w:r>
      <w:r w:rsidRPr="00452B33">
        <w:rPr>
          <w:rFonts w:ascii="Traditional Arabic" w:hAnsi="Traditional Arabic" w:cs="Traditional Arabic"/>
          <w:b/>
          <w:bCs/>
          <w:color w:val="000000"/>
          <w:sz w:val="28"/>
          <w:szCs w:val="28"/>
          <w:vertAlign w:val="superscript"/>
          <w:rtl/>
        </w:rPr>
        <w:t>)).(24)</w:t>
      </w:r>
    </w:p>
    <w:p w:rsidR="00A454DD" w:rsidRDefault="00A454DD" w:rsidP="00A454DD">
      <w:pPr>
        <w:spacing w:after="0" w:line="240" w:lineRule="auto"/>
        <w:jc w:val="lowKashida"/>
        <w:rPr>
          <w:rFonts w:ascii="Traditional Arabic" w:hAnsi="Traditional Arabic" w:cs="Traditional Arabic"/>
          <w:b/>
          <w:bCs/>
          <w:color w:val="000000"/>
          <w:sz w:val="28"/>
          <w:szCs w:val="28"/>
        </w:rPr>
      </w:pPr>
      <w:r w:rsidRPr="00452B33">
        <w:rPr>
          <w:rFonts w:ascii="Traditional Arabic" w:hAnsi="Traditional Arabic" w:cs="Traditional Arabic"/>
          <w:b/>
          <w:bCs/>
          <w:color w:val="000000"/>
          <w:sz w:val="28"/>
          <w:szCs w:val="28"/>
          <w:rtl/>
        </w:rPr>
        <w:t xml:space="preserve"> رغم ان هذه النسبة لم تستحصل في البلدان الغربية المتقدمة ، و لا تتسق مع نسبة النساء المتعلمات في العراق </w:t>
      </w:r>
      <w:r>
        <w:rPr>
          <w:rFonts w:ascii="Traditional Arabic" w:hAnsi="Traditional Arabic" w:cs="Traditional Arabic"/>
          <w:b/>
          <w:bCs/>
          <w:color w:val="000000"/>
          <w:sz w:val="28"/>
          <w:szCs w:val="28"/>
        </w:rPr>
        <w:t>.</w:t>
      </w:r>
    </w:p>
    <w:p w:rsidR="00A454DD" w:rsidRDefault="00A454DD" w:rsidP="00A454DD">
      <w:pPr>
        <w:spacing w:after="0" w:line="240" w:lineRule="auto"/>
        <w:jc w:val="lowKashida"/>
        <w:rPr>
          <w:rFonts w:ascii="Traditional Arabic" w:hAnsi="Traditional Arabic" w:cs="Traditional Arabic" w:hint="cs"/>
          <w:b/>
          <w:bCs/>
          <w:color w:val="000000"/>
          <w:sz w:val="28"/>
          <w:szCs w:val="28"/>
          <w:rtl/>
        </w:rPr>
      </w:pPr>
      <w:r w:rsidRPr="00452B33">
        <w:rPr>
          <w:rFonts w:ascii="Traditional Arabic" w:hAnsi="Traditional Arabic" w:cs="Traditional Arabic"/>
          <w:b/>
          <w:bCs/>
          <w:color w:val="000000"/>
          <w:sz w:val="28"/>
          <w:szCs w:val="28"/>
          <w:rtl/>
        </w:rPr>
        <w:t>ثانيًا : من اوجه قصور الدستور ، انه لم تكن رئاسة لجنة كتابة الدستور من ذوي الاختصاص في القانون الدستوري . و مما عزز من اوجه هذا القصور ان اغلب اعضاء اللجنة لا يمتلكون تخصصًا في القانون الدستوري ايضا . لذلك نلحظ عدم الدقة في اللغة و في استعمال المفاهيم و المصطلحات الدستورية .</w:t>
      </w:r>
      <w:r w:rsidRPr="00452B33">
        <w:rPr>
          <w:rFonts w:ascii="Traditional Arabic" w:hAnsi="Traditional Arabic" w:cs="Traditional Arabic"/>
          <w:b/>
          <w:bCs/>
          <w:color w:val="000000"/>
          <w:sz w:val="28"/>
          <w:szCs w:val="28"/>
          <w:vertAlign w:val="superscript"/>
          <w:rtl/>
        </w:rPr>
        <w:t>(25)</w:t>
      </w:r>
      <w:r w:rsidRPr="00452B33">
        <w:rPr>
          <w:rFonts w:ascii="Traditional Arabic" w:hAnsi="Traditional Arabic" w:cs="Traditional Arabic"/>
          <w:b/>
          <w:bCs/>
          <w:color w:val="000000"/>
          <w:sz w:val="28"/>
          <w:szCs w:val="28"/>
          <w:rtl/>
        </w:rPr>
        <w:t xml:space="preserve"> و اتسمت تلك النصوص احيانًا بالمصطلحات العاطفية او الميول السياسية او المذهبية او العرقية </w:t>
      </w:r>
      <w:r w:rsidRPr="00452B33">
        <w:rPr>
          <w:rFonts w:ascii="Traditional Arabic" w:hAnsi="Traditional Arabic" w:cs="Traditional Arabic"/>
          <w:b/>
          <w:bCs/>
          <w:color w:val="000000"/>
          <w:sz w:val="28"/>
          <w:szCs w:val="28"/>
        </w:rPr>
        <w:t>.</w:t>
      </w:r>
      <w:r w:rsidRPr="00452B33">
        <w:rPr>
          <w:rFonts w:ascii="Traditional Arabic" w:hAnsi="Traditional Arabic" w:cs="Traditional Arabic"/>
          <w:b/>
          <w:bCs/>
          <w:color w:val="000000"/>
          <w:sz w:val="28"/>
          <w:szCs w:val="28"/>
        </w:rPr>
        <w:br/>
      </w:r>
      <w:r w:rsidRPr="00452B33">
        <w:rPr>
          <w:rFonts w:ascii="Traditional Arabic" w:hAnsi="Traditional Arabic" w:cs="Traditional Arabic"/>
          <w:b/>
          <w:bCs/>
          <w:color w:val="000000"/>
          <w:sz w:val="28"/>
          <w:szCs w:val="28"/>
          <w:rtl/>
        </w:rPr>
        <w:t xml:space="preserve">ثالثا : و من اوجه قصور الدستور خلو لجنة كتابة الدستور من تمثيل رسمي للسنة العرب برغم انهم يمثلون مكونا فاعلا في ارث الدولة العراقية . اذ ان اضافة خمسة عشر عضوا من اهل السنة العرب الى اللجنة لم يكن كافيا من حيث العدد و من حيث انعدام الصفة الالزامية لتصويتهم باحتساب انهم من خارج البرلمان </w:t>
      </w:r>
      <w:r w:rsidRPr="00452B33">
        <w:rPr>
          <w:rFonts w:ascii="Traditional Arabic" w:hAnsi="Traditional Arabic" w:cs="Traditional Arabic"/>
          <w:b/>
          <w:bCs/>
          <w:color w:val="000000"/>
          <w:sz w:val="28"/>
          <w:szCs w:val="28"/>
        </w:rPr>
        <w:t>.</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rPr>
        <w:t>رابعا : ضعف الثقافة الشعبية الدستورية احيانا ، و عدم</w:t>
      </w:r>
      <w:r>
        <w:rPr>
          <w:rFonts w:ascii="Traditional Arabic" w:hAnsi="Traditional Arabic" w:cs="Traditional Arabic"/>
          <w:b/>
          <w:bCs/>
          <w:color w:val="000000"/>
          <w:sz w:val="28"/>
          <w:szCs w:val="28"/>
          <w:rtl/>
        </w:rPr>
        <w:t xml:space="preserve"> الاكتراث بالدستور احياناً اخرى</w:t>
      </w:r>
      <w:r w:rsidRPr="00452B33">
        <w:rPr>
          <w:rFonts w:ascii="Traditional Arabic" w:hAnsi="Traditional Arabic" w:cs="Traditional Arabic"/>
          <w:b/>
          <w:bCs/>
          <w:color w:val="000000"/>
          <w:sz w:val="28"/>
          <w:szCs w:val="28"/>
          <w:rtl/>
        </w:rPr>
        <w:t xml:space="preserve">، ادى الى قصور واضح في الدستور . اذ لم يعترض الشعب على اي مادة اساسية ، و لم يفرض اي مادة اساسية ، بل مررت عليه عدد من النصوص الدستورية التي الحقت الضرر به </w:t>
      </w:r>
      <w:r w:rsidRPr="00452B33">
        <w:rPr>
          <w:rFonts w:ascii="Traditional Arabic" w:hAnsi="Traditional Arabic" w:cs="Traditional Arabic"/>
          <w:b/>
          <w:bCs/>
          <w:color w:val="000000"/>
          <w:sz w:val="28"/>
          <w:szCs w:val="28"/>
        </w:rPr>
        <w:t>.</w:t>
      </w:r>
    </w:p>
    <w:p w:rsidR="00A454DD" w:rsidRDefault="00A454DD" w:rsidP="00A454DD">
      <w:pPr>
        <w:pStyle w:val="NormalWeb"/>
        <w:bidi/>
        <w:spacing w:before="0" w:beforeAutospacing="0" w:after="0" w:afterAutospacing="0"/>
        <w:jc w:val="lowKashida"/>
        <w:rPr>
          <w:rFonts w:ascii="Traditional Arabic" w:hAnsi="Traditional Arabic" w:cs="Traditional Arabic"/>
          <w:b/>
          <w:bCs/>
          <w:sz w:val="28"/>
          <w:szCs w:val="28"/>
        </w:rPr>
      </w:pPr>
      <w:r w:rsidRPr="00452B33">
        <w:rPr>
          <w:rFonts w:ascii="Traditional Arabic" w:hAnsi="Traditional Arabic" w:cs="Traditional Arabic"/>
          <w:b/>
          <w:bCs/>
          <w:sz w:val="28"/>
          <w:szCs w:val="28"/>
          <w:rtl/>
        </w:rPr>
        <w:t>خامسا : اسهمت القوى السياسية ايضا في وضع نصوص ادت الى اح</w:t>
      </w:r>
      <w:r>
        <w:rPr>
          <w:rFonts w:ascii="Traditional Arabic" w:hAnsi="Traditional Arabic" w:cs="Traditional Arabic"/>
          <w:b/>
          <w:bCs/>
          <w:sz w:val="28"/>
          <w:szCs w:val="28"/>
          <w:rtl/>
        </w:rPr>
        <w:t>داث قصور واضح في الدستور ، منها</w:t>
      </w:r>
      <w:r w:rsidRPr="00452B33">
        <w:rPr>
          <w:rFonts w:ascii="Traditional Arabic" w:hAnsi="Traditional Arabic" w:cs="Traditional Arabic"/>
          <w:b/>
          <w:bCs/>
          <w:sz w:val="28"/>
          <w:szCs w:val="28"/>
        </w:rPr>
        <w:t>:</w:t>
      </w:r>
      <w:r w:rsidRPr="00452B33">
        <w:rPr>
          <w:rFonts w:ascii="Traditional Arabic" w:hAnsi="Traditional Arabic" w:cs="Traditional Arabic"/>
          <w:b/>
          <w:bCs/>
          <w:sz w:val="28"/>
          <w:szCs w:val="28"/>
          <w:vertAlign w:val="superscript"/>
          <w:rtl/>
        </w:rPr>
        <w:t>(26)</w:t>
      </w:r>
    </w:p>
    <w:p w:rsidR="00A454DD" w:rsidRDefault="00A454DD" w:rsidP="00A454DD">
      <w:pPr>
        <w:pStyle w:val="NormalWeb"/>
        <w:bidi/>
        <w:spacing w:before="0" w:beforeAutospacing="0" w:after="0" w:afterAutospacing="0"/>
        <w:jc w:val="lowKashida"/>
        <w:rPr>
          <w:rFonts w:ascii="Traditional Arabic" w:hAnsi="Traditional Arabic" w:cs="Traditional Arabic" w:hint="cs"/>
          <w:b/>
          <w:bCs/>
          <w:sz w:val="28"/>
          <w:szCs w:val="28"/>
          <w:rtl/>
        </w:rPr>
      </w:pPr>
      <w:r w:rsidRPr="00452B33">
        <w:rPr>
          <w:rFonts w:ascii="Traditional Arabic" w:hAnsi="Traditional Arabic" w:cs="Traditional Arabic"/>
          <w:b/>
          <w:bCs/>
          <w:sz w:val="28"/>
          <w:szCs w:val="28"/>
        </w:rPr>
        <w:t xml:space="preserve">1 </w:t>
      </w:r>
      <w:r w:rsidRPr="00452B33">
        <w:rPr>
          <w:rFonts w:ascii="Traditional Arabic" w:hAnsi="Traditional Arabic" w:cs="Traditional Arabic"/>
          <w:b/>
          <w:bCs/>
          <w:sz w:val="28"/>
          <w:szCs w:val="28"/>
          <w:rtl/>
        </w:rPr>
        <w:t>–</w:t>
      </w:r>
      <w:r w:rsidRPr="00452B33">
        <w:rPr>
          <w:rFonts w:ascii="Traditional Arabic" w:hAnsi="Traditional Arabic" w:cs="Traditional Arabic"/>
          <w:b/>
          <w:bCs/>
          <w:sz w:val="28"/>
          <w:szCs w:val="28"/>
        </w:rPr>
        <w:t xml:space="preserve"> </w:t>
      </w:r>
      <w:r w:rsidRPr="00452B33">
        <w:rPr>
          <w:rFonts w:ascii="Traditional Arabic" w:hAnsi="Traditional Arabic" w:cs="Traditional Arabic"/>
          <w:b/>
          <w:bCs/>
          <w:sz w:val="28"/>
          <w:szCs w:val="28"/>
          <w:rtl/>
        </w:rPr>
        <w:t>اسهمت في الغاء النصوص المتواترة في الدساتير العراقية كافة و التي تحتسب العراق جزءًا من الامة العربية برغم ان نسبة السكان العرب في العراق تصل الى نحو 80 % .</w:t>
      </w:r>
    </w:p>
    <w:p w:rsidR="00A454DD" w:rsidRDefault="00A454DD" w:rsidP="00A454DD">
      <w:pPr>
        <w:pStyle w:val="NormalWeb"/>
        <w:bidi/>
        <w:spacing w:before="0" w:beforeAutospacing="0" w:after="0" w:afterAutospacing="0"/>
        <w:jc w:val="lowKashida"/>
        <w:rPr>
          <w:rFonts w:ascii="Traditional Arabic" w:hAnsi="Traditional Arabic" w:cs="Traditional Arabic"/>
          <w:b/>
          <w:bCs/>
          <w:sz w:val="28"/>
          <w:szCs w:val="28"/>
        </w:rPr>
      </w:pPr>
      <w:r w:rsidRPr="00452B33">
        <w:rPr>
          <w:rFonts w:ascii="Traditional Arabic" w:hAnsi="Traditional Arabic" w:cs="Traditional Arabic"/>
          <w:b/>
          <w:bCs/>
          <w:sz w:val="28"/>
          <w:szCs w:val="28"/>
          <w:rtl/>
        </w:rPr>
        <w:t xml:space="preserve"> و هذا الحذف احدث سلبيات عدة منها </w:t>
      </w:r>
      <w:r>
        <w:rPr>
          <w:rFonts w:ascii="Traditional Arabic" w:hAnsi="Traditional Arabic" w:cs="Traditional Arabic"/>
          <w:b/>
          <w:bCs/>
          <w:sz w:val="28"/>
          <w:szCs w:val="28"/>
        </w:rPr>
        <w:t>:</w:t>
      </w:r>
    </w:p>
    <w:p w:rsidR="00A454DD" w:rsidRDefault="00A454DD" w:rsidP="00A454DD">
      <w:pPr>
        <w:pStyle w:val="NormalWeb"/>
        <w:bidi/>
        <w:spacing w:before="0" w:beforeAutospacing="0" w:after="0" w:afterAutospacing="0"/>
        <w:jc w:val="lowKashida"/>
        <w:rPr>
          <w:rFonts w:ascii="Traditional Arabic" w:hAnsi="Traditional Arabic" w:cs="Traditional Arabic"/>
          <w:b/>
          <w:bCs/>
          <w:sz w:val="28"/>
          <w:szCs w:val="28"/>
        </w:rPr>
      </w:pPr>
      <w:r w:rsidRPr="00452B33">
        <w:rPr>
          <w:rFonts w:ascii="Traditional Arabic" w:hAnsi="Traditional Arabic" w:cs="Traditional Arabic"/>
          <w:b/>
          <w:bCs/>
          <w:sz w:val="28"/>
          <w:szCs w:val="28"/>
          <w:rtl/>
        </w:rPr>
        <w:t xml:space="preserve">أ – افضى الى عزلة العراق عن حاضنته العربية </w:t>
      </w:r>
      <w:r>
        <w:rPr>
          <w:rFonts w:ascii="Traditional Arabic" w:hAnsi="Traditional Arabic" w:cs="Traditional Arabic"/>
          <w:b/>
          <w:bCs/>
          <w:sz w:val="28"/>
          <w:szCs w:val="28"/>
        </w:rPr>
        <w:t>.</w:t>
      </w:r>
    </w:p>
    <w:p w:rsidR="00A454DD" w:rsidRPr="00452B33" w:rsidRDefault="00A454DD" w:rsidP="00A454DD">
      <w:pPr>
        <w:pStyle w:val="NormalWeb"/>
        <w:bidi/>
        <w:spacing w:before="0" w:beforeAutospacing="0" w:after="0" w:afterAutospacing="0"/>
        <w:jc w:val="lowKashida"/>
        <w:rPr>
          <w:rFonts w:ascii="Traditional Arabic" w:hAnsi="Traditional Arabic" w:cs="Traditional Arabic"/>
          <w:b/>
          <w:bCs/>
          <w:sz w:val="28"/>
          <w:szCs w:val="28"/>
        </w:rPr>
      </w:pPr>
      <w:r w:rsidRPr="00452B33">
        <w:rPr>
          <w:rFonts w:ascii="Traditional Arabic" w:hAnsi="Traditional Arabic" w:cs="Traditional Arabic"/>
          <w:b/>
          <w:bCs/>
          <w:sz w:val="28"/>
          <w:szCs w:val="28"/>
          <w:rtl/>
        </w:rPr>
        <w:t xml:space="preserve">ب – احدث شرخا في هوية العراق الطبيعية ، و التي تحكمها لغة الضاد </w:t>
      </w:r>
      <w:r w:rsidRPr="00452B33">
        <w:rPr>
          <w:rFonts w:ascii="Traditional Arabic" w:hAnsi="Traditional Arabic" w:cs="Traditional Arabic"/>
          <w:b/>
          <w:bCs/>
          <w:sz w:val="28"/>
          <w:szCs w:val="28"/>
        </w:rPr>
        <w:t>.</w:t>
      </w:r>
      <w:r w:rsidRPr="00452B33">
        <w:rPr>
          <w:rFonts w:ascii="Traditional Arabic" w:hAnsi="Traditional Arabic" w:cs="Traditional Arabic"/>
          <w:b/>
          <w:bCs/>
          <w:sz w:val="28"/>
          <w:szCs w:val="28"/>
        </w:rPr>
        <w:br/>
      </w:r>
      <w:r w:rsidRPr="00452B33">
        <w:rPr>
          <w:rFonts w:ascii="Traditional Arabic" w:hAnsi="Traditional Arabic" w:cs="Traditional Arabic"/>
          <w:b/>
          <w:bCs/>
          <w:sz w:val="28"/>
          <w:szCs w:val="28"/>
          <w:rtl/>
        </w:rPr>
        <w:t>2</w:t>
      </w:r>
      <w:r w:rsidRPr="00452B33">
        <w:rPr>
          <w:rFonts w:ascii="Traditional Arabic" w:hAnsi="Traditional Arabic" w:cs="Traditional Arabic"/>
          <w:b/>
          <w:bCs/>
          <w:sz w:val="28"/>
          <w:szCs w:val="28"/>
        </w:rPr>
        <w:t xml:space="preserve"> </w:t>
      </w:r>
      <w:r w:rsidRPr="00452B33">
        <w:rPr>
          <w:rFonts w:ascii="Traditional Arabic" w:hAnsi="Traditional Arabic" w:cs="Traditional Arabic"/>
          <w:b/>
          <w:bCs/>
          <w:sz w:val="28"/>
          <w:szCs w:val="28"/>
          <w:rtl/>
        </w:rPr>
        <w:t>–</w:t>
      </w:r>
      <w:r w:rsidRPr="00452B33">
        <w:rPr>
          <w:rFonts w:ascii="Traditional Arabic" w:hAnsi="Traditional Arabic" w:cs="Traditional Arabic"/>
          <w:b/>
          <w:bCs/>
          <w:sz w:val="28"/>
          <w:szCs w:val="28"/>
        </w:rPr>
        <w:t xml:space="preserve"> </w:t>
      </w:r>
      <w:r w:rsidRPr="00452B33">
        <w:rPr>
          <w:rFonts w:ascii="Traditional Arabic" w:hAnsi="Traditional Arabic" w:cs="Traditional Arabic"/>
          <w:b/>
          <w:bCs/>
          <w:sz w:val="28"/>
          <w:szCs w:val="28"/>
          <w:rtl/>
        </w:rPr>
        <w:t xml:space="preserve">اعتماد المعايير المذهبية في قضايا الاحوال الشخصية حسب ( المادة 41 و 43 ) ، اذ نصت المادة 41 : </w:t>
      </w:r>
      <w:r w:rsidRPr="00452B33">
        <w:rPr>
          <w:rFonts w:ascii="Traditional Arabic" w:hAnsi="Traditional Arabic" w:cs="Traditional Arabic"/>
          <w:b/>
          <w:bCs/>
          <w:sz w:val="28"/>
          <w:szCs w:val="28"/>
          <w:vertAlign w:val="superscript"/>
          <w:rtl/>
        </w:rPr>
        <w:t>((</w:t>
      </w:r>
      <w:r w:rsidRPr="00452B33">
        <w:rPr>
          <w:rFonts w:ascii="Traditional Arabic" w:hAnsi="Traditional Arabic" w:cs="Traditional Arabic"/>
          <w:b/>
          <w:bCs/>
          <w:sz w:val="28"/>
          <w:szCs w:val="28"/>
          <w:rtl/>
        </w:rPr>
        <w:t xml:space="preserve"> العراقيون احرار في الالتزام باحوالهم الشخصية حسب دياناتهم أو مذاهبهم أو معتقداتهم أو اختياراتهم وينظم ذلك بقانون</w:t>
      </w:r>
      <w:r w:rsidRPr="00452B33">
        <w:rPr>
          <w:rFonts w:ascii="Traditional Arabic" w:hAnsi="Traditional Arabic" w:cs="Traditional Arabic"/>
          <w:b/>
          <w:bCs/>
          <w:sz w:val="28"/>
          <w:szCs w:val="28"/>
          <w:vertAlign w:val="superscript"/>
          <w:rtl/>
        </w:rPr>
        <w:t xml:space="preserve"> ))</w:t>
      </w:r>
      <w:r w:rsidRPr="00452B33">
        <w:rPr>
          <w:rFonts w:ascii="Traditional Arabic" w:hAnsi="Traditional Arabic" w:cs="Traditional Arabic"/>
          <w:b/>
          <w:bCs/>
          <w:sz w:val="28"/>
          <w:szCs w:val="28"/>
          <w:rtl/>
        </w:rPr>
        <w:t xml:space="preserve"> </w:t>
      </w:r>
      <w:r w:rsidRPr="00452B33">
        <w:rPr>
          <w:rFonts w:ascii="Traditional Arabic" w:hAnsi="Traditional Arabic" w:cs="Traditional Arabic"/>
          <w:b/>
          <w:bCs/>
          <w:sz w:val="28"/>
          <w:szCs w:val="28"/>
          <w:vertAlign w:val="superscript"/>
          <w:rtl/>
        </w:rPr>
        <w:t>(  27 )</w:t>
      </w:r>
      <w:r w:rsidRPr="00452B33">
        <w:rPr>
          <w:rFonts w:ascii="Traditional Arabic" w:hAnsi="Traditional Arabic" w:cs="Traditional Arabic"/>
          <w:b/>
          <w:bCs/>
          <w:sz w:val="28"/>
          <w:szCs w:val="28"/>
          <w:rtl/>
        </w:rPr>
        <w:t>، و</w:t>
      </w:r>
      <w:r w:rsidRPr="00452B33">
        <w:rPr>
          <w:rFonts w:ascii="Traditional Arabic" w:hAnsi="Traditional Arabic" w:cs="Traditional Arabic"/>
          <w:b/>
          <w:bCs/>
          <w:sz w:val="28"/>
          <w:szCs w:val="28"/>
        </w:rPr>
        <w:t xml:space="preserve"> </w:t>
      </w:r>
      <w:r w:rsidRPr="00452B33">
        <w:rPr>
          <w:rFonts w:ascii="Traditional Arabic" w:hAnsi="Traditional Arabic" w:cs="Traditional Arabic"/>
          <w:b/>
          <w:bCs/>
          <w:sz w:val="28"/>
          <w:szCs w:val="28"/>
          <w:rtl/>
        </w:rPr>
        <w:t xml:space="preserve">المادة (43) والتي تنص على : </w:t>
      </w:r>
      <w:r w:rsidRPr="00452B33">
        <w:rPr>
          <w:rFonts w:ascii="Traditional Arabic" w:hAnsi="Traditional Arabic" w:cs="Traditional Arabic"/>
          <w:b/>
          <w:bCs/>
          <w:sz w:val="28"/>
          <w:szCs w:val="28"/>
          <w:vertAlign w:val="superscript"/>
          <w:rtl/>
        </w:rPr>
        <w:t>((</w:t>
      </w:r>
      <w:r w:rsidRPr="00452B33">
        <w:rPr>
          <w:rFonts w:ascii="Traditional Arabic" w:hAnsi="Traditional Arabic" w:cs="Traditional Arabic"/>
          <w:b/>
          <w:bCs/>
          <w:sz w:val="28"/>
          <w:szCs w:val="28"/>
          <w:rtl/>
        </w:rPr>
        <w:t xml:space="preserve"> اولاً : اتباع كل دين أو مذهب احرار في : أ ـ ممارسة الشعائر ال</w:t>
      </w:r>
      <w:r>
        <w:rPr>
          <w:rFonts w:ascii="Traditional Arabic" w:hAnsi="Traditional Arabic" w:cs="Traditional Arabic"/>
          <w:b/>
          <w:bCs/>
          <w:sz w:val="28"/>
          <w:szCs w:val="28"/>
          <w:rtl/>
        </w:rPr>
        <w:t>دينية بما فيها الشعائر الحسينية</w:t>
      </w:r>
      <w:r w:rsidRPr="00452B33">
        <w:rPr>
          <w:rFonts w:ascii="Traditional Arabic" w:hAnsi="Traditional Arabic" w:cs="Traditional Arabic"/>
          <w:b/>
          <w:bCs/>
          <w:sz w:val="28"/>
          <w:szCs w:val="28"/>
          <w:rtl/>
        </w:rPr>
        <w:t>. بـ إدارة الاوقاف وشؤونها ومؤسساتها الدينية، وينظم ذلك بقانون . ثانياً : تكفل الدولة حرية العبادة وحماية اماكنها</w:t>
      </w:r>
      <w:r w:rsidRPr="00452B33">
        <w:rPr>
          <w:rFonts w:ascii="Traditional Arabic" w:hAnsi="Traditional Arabic" w:cs="Traditional Arabic"/>
          <w:b/>
          <w:bCs/>
          <w:sz w:val="28"/>
          <w:szCs w:val="28"/>
          <w:vertAlign w:val="superscript"/>
          <w:rtl/>
        </w:rPr>
        <w:t>))</w:t>
      </w:r>
      <w:r w:rsidRPr="00452B33">
        <w:rPr>
          <w:rFonts w:ascii="Traditional Arabic" w:hAnsi="Traditional Arabic" w:cs="Traditional Arabic"/>
          <w:b/>
          <w:bCs/>
          <w:sz w:val="28"/>
          <w:szCs w:val="28"/>
          <w:rtl/>
        </w:rPr>
        <w:t xml:space="preserve"> .</w:t>
      </w:r>
      <w:r>
        <w:rPr>
          <w:rFonts w:ascii="Traditional Arabic" w:hAnsi="Traditional Arabic" w:cs="Traditional Arabic"/>
          <w:b/>
          <w:bCs/>
          <w:sz w:val="28"/>
          <w:szCs w:val="28"/>
          <w:vertAlign w:val="superscript"/>
          <w:rtl/>
        </w:rPr>
        <w:t>(28</w:t>
      </w:r>
      <w:r w:rsidRPr="00452B33">
        <w:rPr>
          <w:rFonts w:ascii="Traditional Arabic" w:hAnsi="Traditional Arabic" w:cs="Traditional Arabic"/>
          <w:b/>
          <w:bCs/>
          <w:sz w:val="28"/>
          <w:szCs w:val="28"/>
          <w:vertAlign w:val="superscript"/>
          <w:rtl/>
        </w:rPr>
        <w:t xml:space="preserve"> )</w:t>
      </w:r>
    </w:p>
    <w:p w:rsidR="00A454DD" w:rsidRPr="00452B33" w:rsidRDefault="00A454DD" w:rsidP="00A454DD">
      <w:pPr>
        <w:pStyle w:val="NormalWeb"/>
        <w:bidi/>
        <w:spacing w:before="0" w:beforeAutospacing="0" w:after="0" w:afterAutospacing="0"/>
        <w:jc w:val="lowKashida"/>
        <w:rPr>
          <w:rFonts w:ascii="Traditional Arabic" w:hAnsi="Traditional Arabic" w:cs="Traditional Arabic"/>
          <w:b/>
          <w:bCs/>
          <w:sz w:val="28"/>
          <w:szCs w:val="28"/>
        </w:rPr>
      </w:pPr>
      <w:r w:rsidRPr="00452B33">
        <w:rPr>
          <w:rFonts w:ascii="Traditional Arabic" w:hAnsi="Traditional Arabic" w:cs="Traditional Arabic"/>
          <w:b/>
          <w:bCs/>
          <w:sz w:val="28"/>
          <w:szCs w:val="28"/>
          <w:rtl/>
        </w:rPr>
        <w:t xml:space="preserve"> ان ما تقدم ادى الى انشاء اوقاف دينية متعددة ، الامر الذي افضى الى نزاعات حول العديد من الاوقاف الاسلامية </w:t>
      </w:r>
      <w:r w:rsidRPr="00452B33">
        <w:rPr>
          <w:rFonts w:ascii="Traditional Arabic" w:hAnsi="Traditional Arabic" w:cs="Traditional Arabic"/>
          <w:b/>
          <w:bCs/>
          <w:sz w:val="28"/>
          <w:szCs w:val="28"/>
        </w:rPr>
        <w:t>.</w:t>
      </w:r>
      <w:r w:rsidRPr="00452B33">
        <w:rPr>
          <w:rFonts w:ascii="Traditional Arabic" w:hAnsi="Traditional Arabic" w:cs="Traditional Arabic"/>
          <w:b/>
          <w:bCs/>
          <w:sz w:val="28"/>
          <w:szCs w:val="28"/>
          <w:rtl/>
        </w:rPr>
        <w:t xml:space="preserve">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rPr>
        <w:t>3</w:t>
      </w:r>
      <w:r w:rsidRPr="00452B33">
        <w:rPr>
          <w:rFonts w:ascii="Traditional Arabic" w:hAnsi="Traditional Arabic" w:cs="Traditional Arabic"/>
          <w:b/>
          <w:bCs/>
          <w:color w:val="000000"/>
          <w:sz w:val="28"/>
          <w:szCs w:val="28"/>
        </w:rPr>
        <w:t xml:space="preserve"> </w:t>
      </w:r>
      <w:r w:rsidRPr="00452B33">
        <w:rPr>
          <w:rFonts w:ascii="Traditional Arabic" w:hAnsi="Traditional Arabic" w:cs="Traditional Arabic"/>
          <w:b/>
          <w:bCs/>
          <w:color w:val="000000"/>
          <w:sz w:val="28"/>
          <w:szCs w:val="28"/>
          <w:rtl/>
        </w:rPr>
        <w:t>–</w:t>
      </w:r>
      <w:r w:rsidRPr="00452B33">
        <w:rPr>
          <w:rFonts w:ascii="Traditional Arabic" w:hAnsi="Traditional Arabic" w:cs="Traditional Arabic"/>
          <w:b/>
          <w:bCs/>
          <w:color w:val="000000"/>
          <w:sz w:val="28"/>
          <w:szCs w:val="28"/>
        </w:rPr>
        <w:t xml:space="preserve"> </w:t>
      </w:r>
      <w:r w:rsidRPr="00452B33">
        <w:rPr>
          <w:rFonts w:ascii="Traditional Arabic" w:hAnsi="Traditional Arabic" w:cs="Traditional Arabic"/>
          <w:b/>
          <w:bCs/>
          <w:color w:val="000000"/>
          <w:sz w:val="28"/>
          <w:szCs w:val="28"/>
          <w:rtl/>
        </w:rPr>
        <w:t xml:space="preserve">خلقت عدد من مواد الدستور اشكليات عديدة ادت الى تنازع القوانين والصلاحيات مابين السلطة الاتحادية و سلطات الاقاليم اسهم في ضعف الصلاحيات المناطة بالسلطة الاتحادية لصالح تقوية سلطات الاقاليم والمحافظات. </w:t>
      </w:r>
      <w:r w:rsidRPr="00452B33">
        <w:rPr>
          <w:rFonts w:ascii="Traditional Arabic" w:hAnsi="Traditional Arabic" w:cs="Traditional Arabic"/>
          <w:b/>
          <w:bCs/>
          <w:color w:val="000000"/>
          <w:sz w:val="28"/>
          <w:szCs w:val="28"/>
          <w:vertAlign w:val="superscript"/>
          <w:rtl/>
        </w:rPr>
        <w:t>( 29)</w:t>
      </w:r>
      <w:r w:rsidRPr="00452B33">
        <w:rPr>
          <w:rFonts w:ascii="Traditional Arabic" w:hAnsi="Traditional Arabic" w:cs="Traditional Arabic"/>
          <w:b/>
          <w:bCs/>
          <w:color w:val="000000"/>
          <w:sz w:val="28"/>
          <w:szCs w:val="28"/>
          <w:rtl/>
        </w:rPr>
        <w:t xml:space="preserve"> برغم ان العراق بحاجة ماسة الى حكومة اتحادية قوية لتكون قادرة على الحفاظ على وحدته الوطنية . ان هذا المنحى ادى الى قصور واضح في الدستور </w:t>
      </w:r>
      <w:r w:rsidRPr="00452B33">
        <w:rPr>
          <w:rFonts w:ascii="Traditional Arabic" w:hAnsi="Traditional Arabic" w:cs="Traditional Arabic"/>
          <w:b/>
          <w:bCs/>
          <w:color w:val="000000"/>
          <w:sz w:val="28"/>
          <w:szCs w:val="28"/>
        </w:rPr>
        <w:t>.</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ان ما تقدم واستنادا الى المادة الـ ( 142 ) من الدستور الجديد تم انتخاب لجنة في مجلس النواب عرفت بـ(  لجنة مراجعة الدستور) ،والمتكونة من ( 27) عضوا ،ثم اضيف اليها مراقبان اثنان من الصابئة والكلدان ، فأصبح عددهم ( 29 )عضوا ممثلة لمكونات رئيسة للشعب العراقي ، ويتمثل عمل هذه اللجنة على استقبال اراء ومقترحات جميع المواطنين ومؤسسات المجتمع المدني والمنظمات والاحزاب والوزارات وكل من له اهتمام بمسألة مراجعة الدستور،كما قامت اللجنة بانشاء موقع الكتروني لهذا الغرض . </w:t>
      </w:r>
      <w:r w:rsidRPr="00452B33">
        <w:rPr>
          <w:rFonts w:ascii="Traditional Arabic" w:hAnsi="Traditional Arabic" w:cs="Traditional Arabic"/>
          <w:b/>
          <w:bCs/>
          <w:color w:val="000000"/>
          <w:sz w:val="28"/>
          <w:szCs w:val="28"/>
          <w:vertAlign w:val="superscript"/>
          <w:rtl/>
          <w:lang w:bidi="ar-AE"/>
        </w:rPr>
        <w:t xml:space="preserve">(30)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وحصيلة أولية للمراجعة الدستورية تبين انها قامت باكمال النصوص المتعلقة بـ : </w:t>
      </w:r>
      <w:r w:rsidRPr="00452B33">
        <w:rPr>
          <w:rFonts w:ascii="Traditional Arabic" w:hAnsi="Traditional Arabic" w:cs="Traditional Arabic"/>
          <w:b/>
          <w:bCs/>
          <w:color w:val="000000"/>
          <w:sz w:val="28"/>
          <w:szCs w:val="28"/>
          <w:vertAlign w:val="superscript"/>
          <w:rtl/>
          <w:lang w:bidi="ar-AE"/>
        </w:rPr>
        <w:t>(31)</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1 .مجلس الاتحاد بمواده البالغة سبعة عشرة مادة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2. الهيئات المستقلة بموادها البالغة اثنتي عشرة مادة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3. السلطة القضائية بموادها البالغة تسع عشرة مادة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كما أضافت نصوصا جديدة بما يقارب (15 ) مادة ،وقامت اللجنة بإعادة صياغة (30) مادة تقريبا ،وتعديل مضمون نصوص دستورية لـ(20 ) مادة وتركزت الخلافات حول ما يقارب ثلاث الى خمس مواد .</w:t>
      </w:r>
    </w:p>
    <w:p w:rsidR="00A454DD" w:rsidRDefault="00A454DD" w:rsidP="00A454DD">
      <w:pPr>
        <w:spacing w:after="0" w:line="240" w:lineRule="auto"/>
        <w:jc w:val="lowKashida"/>
        <w:rPr>
          <w:rFonts w:ascii="Traditional Arabic" w:hAnsi="Traditional Arabic" w:cs="Traditional Arabic"/>
          <w:b/>
          <w:bCs/>
          <w:color w:val="000000"/>
          <w:sz w:val="28"/>
          <w:szCs w:val="28"/>
        </w:rPr>
      </w:pPr>
      <w:r w:rsidRPr="00452B33">
        <w:rPr>
          <w:rFonts w:ascii="Traditional Arabic" w:hAnsi="Traditional Arabic" w:cs="Traditional Arabic"/>
          <w:b/>
          <w:bCs/>
          <w:color w:val="000000"/>
          <w:sz w:val="28"/>
          <w:szCs w:val="28"/>
          <w:rtl/>
          <w:lang w:bidi="ar-AE"/>
        </w:rPr>
        <w:t xml:space="preserve">ان ما تقدم يقودنا الى حقيقة مهمة ،ان ما جرى من </w:t>
      </w:r>
      <w:r w:rsidRPr="00452B33">
        <w:rPr>
          <w:rFonts w:ascii="Traditional Arabic" w:hAnsi="Traditional Arabic" w:cs="Traditional Arabic"/>
          <w:b/>
          <w:bCs/>
          <w:color w:val="000000"/>
          <w:sz w:val="28"/>
          <w:szCs w:val="28"/>
          <w:rtl/>
        </w:rPr>
        <w:t>تسريع للعملية الدستورية لا يمكن اتخاذه، كمبرر لعملية نقل السلطة السياسية في العراق. فكلاهما يمكن أن يتزعزع طالما استمرت عمليات الهجوم وطالما بقى العراقيون منقسمين بشكل حاد حول اكثر المسائل أساسية. والتي تتعلق بطبيعة دولتهم المستقبلية ونظام الحكم الذي سيحكمهم. والتي تشكل احدى المصادر الرئيسة للخلاف المتعلق بتوزيع المناصب السياسية والمواقع الادارية في الدولة بين هذه القوى السياسية الطائفية. وعليه فان الدولة العراقية التي يراد اعادة بنائها، ليست الا دولة طوائف مصيرها يبقى غامضا، هذا اذا أخذنا بعين الاعتبار ان من صاغ هذا الدستور احالوا اشد القضايا حساسية إلى ما بعد إقامة مؤسسات الدولة الدائمة، مما يجعل الباب مفتوحا أمام معضلات كبيرة سيؤثر تأجيل البت بها على مجمل عملية بناء المؤسسات الدستورية للدولة وإعادة الأعمار وتفعيل العملية الديمقراطية وغيرها من المهمات ،التي لا يمكن أن تستقيم بدونها الدولة ككيان سياسي وقانوني، ومن بينها اختفاء الولاء الوطني وإحلال الولاء الطائفي. فلا غرابة أن يكون الدستور الذي سيولد هذه الدولة يحمل السمات نفسها</w:t>
      </w:r>
      <w:r w:rsidRPr="00452B33">
        <w:rPr>
          <w:rFonts w:ascii="Traditional Arabic" w:hAnsi="Traditional Arabic" w:cs="Traditional Arabic"/>
          <w:b/>
          <w:bCs/>
          <w:color w:val="000000"/>
          <w:sz w:val="28"/>
          <w:szCs w:val="28"/>
        </w:rPr>
        <w:t>.</w:t>
      </w:r>
    </w:p>
    <w:p w:rsidR="00A454DD" w:rsidRPr="00452B33" w:rsidRDefault="00A454DD" w:rsidP="00A454DD">
      <w:pPr>
        <w:spacing w:after="0" w:line="240" w:lineRule="auto"/>
        <w:jc w:val="lowKashida"/>
        <w:rPr>
          <w:rFonts w:ascii="Traditional Arabic" w:hAnsi="Traditional Arabic" w:cs="Traditional Arabic"/>
          <w:b/>
          <w:bCs/>
          <w:color w:val="000000"/>
          <w:sz w:val="32"/>
          <w:szCs w:val="32"/>
          <w:rtl/>
          <w:lang w:bidi="ar-AE"/>
        </w:rPr>
      </w:pPr>
      <w:r w:rsidRPr="00452B33">
        <w:rPr>
          <w:rFonts w:ascii="Traditional Arabic" w:hAnsi="Traditional Arabic" w:cs="Traditional Arabic"/>
          <w:b/>
          <w:bCs/>
          <w:color w:val="000000"/>
          <w:sz w:val="32"/>
          <w:szCs w:val="32"/>
          <w:rtl/>
          <w:lang w:bidi="ar-AE"/>
        </w:rPr>
        <w:t>المبحث الثاني</w:t>
      </w:r>
      <w:r w:rsidRPr="00452B33">
        <w:rPr>
          <w:rFonts w:ascii="Traditional Arabic" w:hAnsi="Traditional Arabic" w:cs="Traditional Arabic" w:hint="cs"/>
          <w:b/>
          <w:bCs/>
          <w:color w:val="000000"/>
          <w:sz w:val="32"/>
          <w:szCs w:val="32"/>
          <w:rtl/>
          <w:lang w:bidi="ar-IQ"/>
        </w:rPr>
        <w:t xml:space="preserve">: </w:t>
      </w:r>
      <w:r w:rsidRPr="00452B33">
        <w:rPr>
          <w:rFonts w:ascii="Traditional Arabic" w:hAnsi="Traditional Arabic" w:cs="Traditional Arabic"/>
          <w:b/>
          <w:bCs/>
          <w:color w:val="000000"/>
          <w:sz w:val="32"/>
          <w:szCs w:val="32"/>
          <w:rtl/>
          <w:lang w:bidi="ar-AE"/>
        </w:rPr>
        <w:t>النزاهة وتطوير العملية الدستورية في العراق – رؤية سياسية</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      بما ان صياغة أي دستور لأي دولة يعد بمثابة تقرير لطبيعة وهيكل الدولة ،وتبيان كيفية العلاقة بين الدولة والشعب .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اما اذا كان البلد يتعرض لصراعات أو لا يزال يعيش اجواءها فان تطوير الدستور القائم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rPr>
        <w:t>او  إجراء أي تعديل عليه يساهم في اخراج العراق من وضعه الحالي وهو ليس بالعملية السهلة بل تعد مهمة وطنية كبرى ومطلب اساسي لا بد منه لإصلاح الوضع المتأزم ووضع البلد على الطريق السليم للتطور والازدهار و</w:t>
      </w:r>
      <w:r w:rsidRPr="00452B33">
        <w:rPr>
          <w:rFonts w:ascii="Traditional Arabic" w:hAnsi="Traditional Arabic" w:cs="Traditional Arabic"/>
          <w:b/>
          <w:bCs/>
          <w:color w:val="000000"/>
          <w:sz w:val="28"/>
          <w:szCs w:val="28"/>
          <w:rtl/>
          <w:lang w:bidi="ar-AE"/>
        </w:rPr>
        <w:t>يساعد على تحقيق السلام والاستقرار وذلك بتحديد معالم المجتمع الجديد والمبادئ الاساسية التي ستتم على اساسها اعادة تنظيم البلاد وتوزيع السلطة بين الجهات الح</w:t>
      </w:r>
      <w:r>
        <w:rPr>
          <w:rFonts w:ascii="Traditional Arabic" w:hAnsi="Traditional Arabic" w:cs="Traditional Arabic"/>
          <w:b/>
          <w:bCs/>
          <w:color w:val="000000"/>
          <w:sz w:val="28"/>
          <w:szCs w:val="28"/>
          <w:rtl/>
          <w:lang w:bidi="ar-AE"/>
        </w:rPr>
        <w:t>كومية والسلطات الوطنية والمحلية</w:t>
      </w:r>
      <w:r w:rsidRPr="00452B33">
        <w:rPr>
          <w:rFonts w:ascii="Traditional Arabic" w:hAnsi="Traditional Arabic" w:cs="Traditional Arabic"/>
          <w:b/>
          <w:bCs/>
          <w:color w:val="000000"/>
          <w:sz w:val="28"/>
          <w:szCs w:val="28"/>
          <w:rtl/>
          <w:lang w:bidi="ar-AE"/>
        </w:rPr>
        <w:t>.</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lang w:bidi="ar-AE"/>
        </w:rPr>
        <w:t xml:space="preserve">ولتقديم افضل فرصة لنجاح تطوير او اجراء تعديل على العملية الدستورية لابد من توافر عنصر النزاهة ، والنزاهة  هنا تشمل </w:t>
      </w:r>
      <w:r w:rsidRPr="00452B33">
        <w:rPr>
          <w:rFonts w:ascii="Traditional Arabic" w:hAnsi="Traditional Arabic" w:cs="Traditional Arabic"/>
          <w:b/>
          <w:bCs/>
          <w:color w:val="000000"/>
          <w:sz w:val="28"/>
          <w:szCs w:val="28"/>
          <w:rtl/>
        </w:rPr>
        <w:t>قيَم الكفاءة، والاحترام، والصدق ، والحفاظ على الالتزامات والموارد والممتلكات واستئصال الفساد ،كما تظهر النَّزاهة جلية حين تَصطدم القرارات والأفعال للمعنين بالتعديل او التطوير بالمصلحة الشخصية.</w:t>
      </w:r>
      <w:r w:rsidRPr="00452B33">
        <w:rPr>
          <w:rFonts w:ascii="Traditional Arabic" w:hAnsi="Traditional Arabic" w:cs="Traditional Arabic"/>
          <w:b/>
          <w:bCs/>
          <w:color w:val="000000"/>
          <w:sz w:val="28"/>
          <w:szCs w:val="28"/>
          <w:vertAlign w:val="superscript"/>
          <w:rtl/>
        </w:rPr>
        <w:t>(32)</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rPr>
        <w:t xml:space="preserve"> وعلية ونتيجة لمسببات متعددة نجد ان التحايلَ الذَّكي قد طغى على العديد من الأنظمة والقوانين، واسفر الى قبول ما لا يجوز من السلوكيَّات التي تمثِّل فسادًا لا يُقبل، سواء من ناحية تمدُّد الصلاحيات، أو استغلال النُّفوذ، وعلى مستوى صاحب السلطة أو القوانين أو التطبيقات، فضلا عن الضَّعف الثَّقافي بالحقِّ والقانون من ناحية المستفيدين أو الجمهور؛ الأمر الذي يَدعو العديد لقبول مبادئ الفَساد من المستغلِّ، بسبب ضعف الوعي والجهل بالحقوق والواجبات   والنُّظم </w:t>
      </w:r>
      <w:r w:rsidRPr="00452B33">
        <w:rPr>
          <w:rFonts w:ascii="Traditional Arabic" w:hAnsi="Traditional Arabic" w:cs="Traditional Arabic"/>
          <w:b/>
          <w:bCs/>
          <w:color w:val="000000"/>
          <w:sz w:val="28"/>
          <w:szCs w:val="28"/>
          <w:vertAlign w:val="superscript"/>
          <w:rtl/>
        </w:rPr>
        <w:t>(33)</w:t>
      </w:r>
      <w:r w:rsidRPr="00452B33">
        <w:rPr>
          <w:rFonts w:ascii="Traditional Arabic" w:hAnsi="Traditional Arabic" w:cs="Traditional Arabic"/>
          <w:b/>
          <w:bCs/>
          <w:color w:val="000000"/>
          <w:sz w:val="28"/>
          <w:szCs w:val="28"/>
          <w:rtl/>
        </w:rPr>
        <w:t>.</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rPr>
      </w:pPr>
      <w:r w:rsidRPr="00452B33">
        <w:rPr>
          <w:rFonts w:ascii="Traditional Arabic" w:hAnsi="Traditional Arabic" w:cs="Traditional Arabic"/>
          <w:b/>
          <w:bCs/>
          <w:color w:val="000000"/>
          <w:sz w:val="28"/>
          <w:szCs w:val="28"/>
          <w:rtl/>
        </w:rPr>
        <w:t xml:space="preserve"> لاجله تم تشكيل عدد من الجهات مهمتها الاشراف على النزاهة ولاسيما نزاهة تطوير العملية الدستورية في العراق، ومن بين الجهات مايأتي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rPr>
        <w:t xml:space="preserve">1. هيئة النزاهة : وهي هيئة خاصة </w:t>
      </w:r>
      <w:r w:rsidRPr="00452B33">
        <w:rPr>
          <w:rFonts w:ascii="Traditional Arabic" w:hAnsi="Traditional Arabic" w:cs="Traditional Arabic"/>
          <w:b/>
          <w:bCs/>
          <w:color w:val="000000"/>
          <w:sz w:val="28"/>
          <w:szCs w:val="28"/>
          <w:rtl/>
          <w:lang w:bidi="ar-AE"/>
        </w:rPr>
        <w:t xml:space="preserve">تشكلت بموجب الامر القانون النظامي الملحق بأمر سلطة الائتلاف المؤقتة رقم (55 ) لسنة 2004،والذي تم الغاءه بموجب قانون هيئة النزاهة رقم 30 لسنة 2011 ، وهي هيئة مستقلة تخضع لرقابة مجلس النواب لها شخصية معنوية واستقلال مادي واداري بموجب المادة (3) من قانونها ،وتعمل على المساهمة في منع الفساد ومكافحته ،واعتماد الشفافية في ادارة شؤون الحكم على جميع المستويات التي تقدمها ،واقتراح التشريعات الاضافية لتطوير العملية الدستورية في العراق عند الضرورة </w:t>
      </w:r>
      <w:r w:rsidRPr="00452B33">
        <w:rPr>
          <w:rFonts w:ascii="Traditional Arabic" w:hAnsi="Traditional Arabic" w:cs="Traditional Arabic"/>
          <w:b/>
          <w:bCs/>
          <w:color w:val="000000"/>
          <w:sz w:val="28"/>
          <w:szCs w:val="28"/>
          <w:vertAlign w:val="superscript"/>
          <w:rtl/>
          <w:lang w:bidi="ar-AE"/>
        </w:rPr>
        <w:t>(34)</w:t>
      </w:r>
      <w:r w:rsidRPr="00452B33">
        <w:rPr>
          <w:rFonts w:ascii="Traditional Arabic" w:hAnsi="Traditional Arabic" w:cs="Traditional Arabic"/>
          <w:b/>
          <w:bCs/>
          <w:color w:val="000000"/>
          <w:sz w:val="28"/>
          <w:szCs w:val="28"/>
          <w:rtl/>
          <w:lang w:bidi="ar-AE"/>
        </w:rPr>
        <w:t xml:space="preserve">،وتنفيذ برامج توعية وتثقيف للشعب العراقي من شأنها تقوية مطالبة لايجاد قيادة نزيهة وشفافة تكون مسؤولة وخاضع للرقابة  ، </w:t>
      </w:r>
      <w:r w:rsidRPr="00452B33">
        <w:rPr>
          <w:rFonts w:ascii="Traditional Arabic" w:hAnsi="Traditional Arabic" w:cs="Traditional Arabic"/>
          <w:b/>
          <w:bCs/>
          <w:color w:val="000000"/>
          <w:sz w:val="28"/>
          <w:szCs w:val="28"/>
          <w:rtl/>
        </w:rPr>
        <w:t>فضلا عن ذلك تهدف الهيئة الى تحسين وادامة العلاقات النزيهة والمتكاملة بين الحكومة والقطاع الخاص من جهة .</w:t>
      </w:r>
      <w:r w:rsidRPr="00452B33">
        <w:rPr>
          <w:rFonts w:ascii="Traditional Arabic" w:hAnsi="Traditional Arabic" w:cs="Traditional Arabic"/>
          <w:b/>
          <w:bCs/>
          <w:color w:val="000000"/>
          <w:sz w:val="28"/>
          <w:szCs w:val="28"/>
          <w:rtl/>
          <w:lang w:bidi="ar-AE"/>
        </w:rPr>
        <w:t xml:space="preserve"> </w:t>
      </w:r>
      <w:r w:rsidRPr="00452B33">
        <w:rPr>
          <w:rFonts w:ascii="Traditional Arabic" w:hAnsi="Traditional Arabic" w:cs="Traditional Arabic"/>
          <w:b/>
          <w:bCs/>
          <w:color w:val="000000"/>
          <w:sz w:val="28"/>
          <w:szCs w:val="28"/>
          <w:vertAlign w:val="superscript"/>
          <w:rtl/>
          <w:lang w:bidi="ar-AE"/>
        </w:rPr>
        <w:t>(35)</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 xml:space="preserve">2 .الهيئة تشريعية ( مجلس النواب ): مجلس النواب يكون في طليعة الحرب ضد الفساد ،اذ يميل المجلس الى بقاء السلطة التنفيذية عرضة للمحاسبة ، ومع ذلك فان السياسي الفاسد عادة ما يدعم الفريق السياسي الذي يموله ،والتصرفات الغامضة في النظام سواء في تعيين الموظفين أم في اتخاذ القرارات هي العقبة الرئيسة التي تقف امام نجاح تطوير العملية الدستورية ،ولاجلة يسعى المجلس الى تشريع قرارات تحد من حالات الفساد، وتسعى الى تطوير العملية الدستورية بشكل مستمر.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 xml:space="preserve">3. السلطة التنفيذية : هو دور مركزي في التطوير وتحسين واحترام الشخصية الوطنية ،والتنفيذ هو المثال الحي لنزاهة البلد اذ يقدم مكونات النظام السياسي وشكل قيادة الادارة في الاصلاح الديمقراطي، الا ان الموظف العمومي النزيه لا يكفي ،لان التنظيم الذي سيحدث و دور ومسؤولية الحكومة ،و ايضاح العلاقات المتداخلة مع القطاع الخاص هو المطلوب للنزاهة ايضا .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4. نظام قضائي مستقل : يشغل القضاء المستقل والمتكامل موقعا مركزيا في فهم حكومة عادلة ومنفتحة وقابلة للحساب – اذ يكون القضاء معفيا من السيطرة المباشرة ومن قواعد التعيين وقيادته من أعضاءه له اهمية خاصة ،مع ذلك فان الافراد أو اشخاص النظام القضائي وظيفتهم في مكافحة الفساد لا تمنعهم من ان يكونوا عرضة للمحاسبة وبأسلوب لا يخرق استقلاله ،وهذا يزيد من النزاهة ويساعد في حماية القوة القضائية ممن يحاول استغلالها الذي قد يصبح وبسهولة أداة في ايدي سياسيين فاسدين .</w:t>
      </w:r>
      <w:r w:rsidRPr="00452B33">
        <w:rPr>
          <w:rFonts w:ascii="Traditional Arabic" w:hAnsi="Traditional Arabic" w:cs="Traditional Arabic"/>
          <w:b/>
          <w:bCs/>
          <w:color w:val="000000"/>
          <w:sz w:val="28"/>
          <w:szCs w:val="28"/>
          <w:vertAlign w:val="superscript"/>
          <w:rtl/>
          <w:lang w:bidi="ar-AE"/>
        </w:rPr>
        <w:t>(36)</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5. ديوان الرقابة المالية :وهو المسؤول عن الرقاب على الجهات الخاضعة لرقابته وتدقيقها في جميع ارجاء العراق وتطوير كفاءة اداء الجهات الخاضعة للرقابة وفق منهج علمي مؤسسي مهني شامل بالتعاون مع هيئة النزاهة ومكاتب المفتشيين العموميين والاجهزة الرقابية الاخرى ، وبذلك يعد الحارس الامين على النزاهة المالية لكافة مؤسسات الدولة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6. مكاتب المفتشيين العموميين :هي المكاتب التي تستلم وتحقق في الشكاوي المتعلقة بسوء الادارة وبشكل مستقل عن الادارة التنفيذية ،وهذا يعطي للإفراد فرصة للحصول على قرارات تمت مراجعتها من قبل خبراء مستقليين ،من دون تحمل كلف المحاكم وتأخرها زمنيا ، وكذلك الاستقلال من التدخل السياسي ، ولتعمل بكفاءة يجب ان يكون الوصول اليها سهلا مع توفر افراد ذوي كفاءة عالية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وقد تم انشاء في العراق مكاتب المفتشيين العموميين في كافة الوزارات بموجب قانون المفتشيين العموميين الصادر بأمر سلطة الائتلاف المنحلة رقم 57 لسنة 2004 وذلك لاخضاع اداء  الوزارات والدوائر الحكومية العراقية التابعة لها للمراقبة بغية رفع مستوى النزاهة والشفافية في عمل الوزارات والدوائر.</w:t>
      </w:r>
      <w:r w:rsidRPr="00452B33">
        <w:rPr>
          <w:rFonts w:ascii="Traditional Arabic" w:hAnsi="Traditional Arabic" w:cs="Traditional Arabic"/>
          <w:b/>
          <w:bCs/>
          <w:color w:val="000000"/>
          <w:sz w:val="28"/>
          <w:szCs w:val="28"/>
          <w:vertAlign w:val="superscript"/>
          <w:rtl/>
          <w:lang w:bidi="ar-AE"/>
        </w:rPr>
        <w:t>(37)</w:t>
      </w:r>
    </w:p>
    <w:p w:rsidR="00A454DD" w:rsidRPr="00452B33" w:rsidRDefault="00A454DD" w:rsidP="00A454DD">
      <w:pPr>
        <w:numPr>
          <w:ilvl w:val="0"/>
          <w:numId w:val="15"/>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 xml:space="preserve">وسائل اعلام حرة ومستقلة :تعد وسائل الاعلام من الوسائل الأساسية لنقل المعلومات الى الجمهور ،كما تشارك في توجيه الشعب لعدد من المبادئ الأساسية نحو تطوير العملية الدستورية ،وهي كمايلي: </w:t>
      </w:r>
      <w:r w:rsidRPr="00452B33">
        <w:rPr>
          <w:rFonts w:ascii="Traditional Arabic" w:hAnsi="Traditional Arabic" w:cs="Traditional Arabic"/>
          <w:b/>
          <w:bCs/>
          <w:color w:val="000000"/>
          <w:sz w:val="28"/>
          <w:szCs w:val="28"/>
          <w:vertAlign w:val="superscript"/>
          <w:rtl/>
          <w:lang w:bidi="ar-AE"/>
        </w:rPr>
        <w:t>(38)</w:t>
      </w:r>
    </w:p>
    <w:p w:rsidR="00A454DD" w:rsidRPr="00452B33" w:rsidRDefault="00A454DD" w:rsidP="00A454DD">
      <w:pPr>
        <w:numPr>
          <w:ilvl w:val="0"/>
          <w:numId w:val="9"/>
        </w:num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ضمانات حقوق الانسان.</w:t>
      </w:r>
    </w:p>
    <w:p w:rsidR="00A454DD" w:rsidRPr="00452B33" w:rsidRDefault="00A454DD" w:rsidP="00A454DD">
      <w:pPr>
        <w:numPr>
          <w:ilvl w:val="0"/>
          <w:numId w:val="9"/>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المبادئ المتعلقة بتنظيم الدولة والعلاقة بين الجهات الحكومية .</w:t>
      </w:r>
    </w:p>
    <w:p w:rsidR="00A454DD" w:rsidRPr="00452B33" w:rsidRDefault="00A454DD" w:rsidP="00A454DD">
      <w:pPr>
        <w:spacing w:after="0" w:line="240" w:lineRule="auto"/>
        <w:ind w:left="720"/>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وقد تم تشكيل الهيئة العراقية العامة لخدمات البث والارسال ( شبكة الاعلام العراقي )  بموجب أمر سلطة الائتلاف المؤقتة المنحلة رقم 66 لسنة 2004 حيث هدف الى انشاء  مؤسسة كفيلة بتثقيف الشعب العراقي واعلامه والترفية عنه وانشاء منبر اعلامي حر يحترم حقوق الانسان وحرياته ويعززها ولاسيما حق التعبير عن الرأي ومناقشة وجهات النظر وتبادل الاراء والنقد ولاسيما لاوضاع البلاد والتشريعات التي تسن او تعدل لخدمة افراد البلد  .</w:t>
      </w:r>
      <w:r w:rsidRPr="00452B33">
        <w:rPr>
          <w:rFonts w:ascii="Traditional Arabic" w:hAnsi="Traditional Arabic" w:cs="Traditional Arabic"/>
          <w:b/>
          <w:bCs/>
          <w:color w:val="000000"/>
          <w:sz w:val="28"/>
          <w:szCs w:val="28"/>
          <w:vertAlign w:val="superscript"/>
          <w:rtl/>
          <w:lang w:bidi="ar-AE"/>
        </w:rPr>
        <w:t xml:space="preserve"> (39)</w:t>
      </w:r>
    </w:p>
    <w:p w:rsidR="00A454DD" w:rsidRPr="00452B33" w:rsidRDefault="00A454DD" w:rsidP="00A454DD">
      <w:pPr>
        <w:numPr>
          <w:ilvl w:val="0"/>
          <w:numId w:val="15"/>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 xml:space="preserve">منظمات المجتمع المدني :أي المنظمات الغير حكومية والشبكات التي تقع خارج نطاق الهيكل الرسمي للدولة ،وقد اقرت بموجب أمر سلطة الائتلاف المؤقتة المنحلة رقم 45 لسنة 2003 حيث هدف الامر الى تنظيم عمل تلك المنظمات وعدم اساءة استغلالها لغير الاهداف التي انشأت لاجلها ،وقد شكلت في الأونة الاخيرة تحديا رئيسا واستطاعت ان تضيف بعدا مهما للمحاسبة من القاعدة صعودا لتنفيذ سياسات لمكافحة الفساد وتعزيز النزاهة والترويج للممارسات الديمقراطية .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فضلا عن ان العديد من منظمات المجتمع المدني استطاعت توفير ضوابط على سلطة الحكومة ،مما يعزز المساءلة والشفافية في النظام السياسي ،كذلك يمكنها الاسهام في صياغة السياسات العامة ،وحماية الحقوق ،وقد يتعدى عملها الى تعدي حكم القانون ايضا اذا ما تهيأ لها قدر من حرية الراي والتعبير والحركة ، وهذا سيعود في مجملة بالفائدة على المواطنين وعملية تمثيلهم بفاعلية اكبر في الاجهزة التشريعية الرسمية التابعة للحكومة .</w:t>
      </w:r>
      <w:r w:rsidRPr="00452B33">
        <w:rPr>
          <w:rFonts w:ascii="Traditional Arabic" w:hAnsi="Traditional Arabic" w:cs="Traditional Arabic"/>
          <w:b/>
          <w:bCs/>
          <w:color w:val="000000"/>
          <w:sz w:val="28"/>
          <w:szCs w:val="28"/>
          <w:vertAlign w:val="superscript"/>
          <w:rtl/>
          <w:lang w:bidi="ar-AE"/>
        </w:rPr>
        <w:t xml:space="preserve"> (40)</w:t>
      </w:r>
    </w:p>
    <w:p w:rsidR="00A454DD" w:rsidRPr="00452B33" w:rsidRDefault="00A454DD" w:rsidP="00A454DD">
      <w:pPr>
        <w:numPr>
          <w:ilvl w:val="0"/>
          <w:numId w:val="15"/>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لجنة النزاهة في مجلس النواب : تختص هذه اللجنة كما جاء في المادة (92) من النظام الداخلي لمجلس النواب بما ياتي :</w:t>
      </w:r>
      <w:r w:rsidRPr="00452B33">
        <w:rPr>
          <w:rFonts w:ascii="Traditional Arabic" w:hAnsi="Traditional Arabic" w:cs="Traditional Arabic"/>
          <w:b/>
          <w:bCs/>
          <w:color w:val="000000"/>
          <w:sz w:val="28"/>
          <w:szCs w:val="28"/>
          <w:vertAlign w:val="superscript"/>
          <w:rtl/>
          <w:lang w:bidi="ar-AE"/>
        </w:rPr>
        <w:t xml:space="preserve"> </w:t>
      </w:r>
    </w:p>
    <w:p w:rsidR="00A454DD" w:rsidRPr="00452B33" w:rsidRDefault="00A454DD" w:rsidP="00A454DD">
      <w:pPr>
        <w:numPr>
          <w:ilvl w:val="0"/>
          <w:numId w:val="16"/>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 xml:space="preserve">اقتراح مشاريع القوانين المتعلقة بالنزاهة </w:t>
      </w:r>
    </w:p>
    <w:p w:rsidR="00A454DD" w:rsidRPr="00452B33" w:rsidRDefault="00A454DD" w:rsidP="00A454DD">
      <w:pPr>
        <w:numPr>
          <w:ilvl w:val="0"/>
          <w:numId w:val="16"/>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متابعة ومراقبة عمل هيئات ومؤسسات النزاهة (هيئة النزاهة ،مكاتب المفتشيين العموميين، ديوان الرقابة المالية ، وغيرها من الهيئات المستقلة ).</w:t>
      </w:r>
      <w:r w:rsidRPr="00452B33">
        <w:rPr>
          <w:rFonts w:ascii="Traditional Arabic" w:hAnsi="Traditional Arabic" w:cs="Traditional Arabic"/>
          <w:b/>
          <w:bCs/>
          <w:color w:val="000000"/>
          <w:sz w:val="28"/>
          <w:szCs w:val="28"/>
          <w:vertAlign w:val="superscript"/>
          <w:rtl/>
          <w:lang w:bidi="ar-AE"/>
        </w:rPr>
        <w:t xml:space="preserve"> (41)</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وبما ان العراق كما هو معروف يمر بمرحلة سياسية فريدة،فان تطوير مواد او فقرات الدستور الوطني دائما تنطوي على تحديات كبيرة وممارسة حساسة تتعلق بها الحقوق والمصالح المستقبلية لجميع المنظمات في المجتمع والتي غالبا ما تكون متعارضة ،</w:t>
      </w:r>
      <w:r>
        <w:rPr>
          <w:rFonts w:ascii="Traditional Arabic" w:hAnsi="Traditional Arabic" w:cs="Traditional Arabic" w:hint="cs"/>
          <w:b/>
          <w:bCs/>
          <w:color w:val="000000"/>
          <w:sz w:val="28"/>
          <w:szCs w:val="28"/>
          <w:rtl/>
          <w:lang w:bidi="ar-AE"/>
        </w:rPr>
        <w:t xml:space="preserve"> </w:t>
      </w:r>
      <w:r w:rsidRPr="00452B33">
        <w:rPr>
          <w:rFonts w:ascii="Traditional Arabic" w:hAnsi="Traditional Arabic" w:cs="Traditional Arabic"/>
          <w:b/>
          <w:bCs/>
          <w:color w:val="000000"/>
          <w:sz w:val="28"/>
          <w:szCs w:val="28"/>
          <w:rtl/>
          <w:lang w:bidi="ar-AE"/>
        </w:rPr>
        <w:t>هذا فضلا عن التوجس والشكوك التي سوف تثار من جانب الفصائل السياسية والعرفية والدينية والاقليمية المتنافسة ،أو انواع اخرى من الفصائل ،وهذا يعني ان</w:t>
      </w:r>
      <w:r w:rsidRPr="00452B33">
        <w:rPr>
          <w:rFonts w:ascii="Traditional Arabic" w:hAnsi="Traditional Arabic" w:cs="Traditional Arabic"/>
          <w:b/>
          <w:bCs/>
          <w:color w:val="000000"/>
          <w:sz w:val="28"/>
          <w:szCs w:val="28"/>
          <w:rtl/>
          <w:lang w:bidi="ar-IQ"/>
        </w:rPr>
        <w:t xml:space="preserve"> العملية الدستورية كعملية قانونية وموضوعية تتأثر كغيرها بعدة عوامل منها ما هو داخلي مرتبط بالبيئة الاجتماعية والسياسية والديمغرافية ،ومنها ما هو خارجي اقليميا أو دوليا كنتيجة لنظرية التأثر والتأثير الدولية.</w:t>
      </w:r>
      <w:r w:rsidRPr="00452B33">
        <w:rPr>
          <w:rFonts w:ascii="Traditional Arabic" w:hAnsi="Traditional Arabic" w:cs="Traditional Arabic"/>
          <w:b/>
          <w:bCs/>
          <w:color w:val="000000"/>
          <w:sz w:val="28"/>
          <w:szCs w:val="28"/>
          <w:vertAlign w:val="superscript"/>
          <w:rtl/>
          <w:lang w:bidi="ar-IQ"/>
        </w:rPr>
        <w:t>(42)</w:t>
      </w:r>
      <w:r w:rsidRPr="00452B33">
        <w:rPr>
          <w:rFonts w:ascii="Traditional Arabic" w:hAnsi="Traditional Arabic" w:cs="Traditional Arabic"/>
          <w:b/>
          <w:bCs/>
          <w:color w:val="000000"/>
          <w:sz w:val="28"/>
          <w:szCs w:val="28"/>
          <w:rtl/>
          <w:lang w:bidi="ar-AE"/>
        </w:rPr>
        <w:t xml:space="preserve"> ، مما يجعلها تفتقر احيانا للموضوعية والنزاهة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rtl/>
          <w:lang w:bidi="ar-AE"/>
        </w:rPr>
        <w:t>وهنا يبرز عامل الشفافية والنزاهة ف</w:t>
      </w:r>
      <w:r w:rsidRPr="00452B33">
        <w:rPr>
          <w:rFonts w:ascii="Traditional Arabic" w:hAnsi="Traditional Arabic" w:cs="Traditional Arabic"/>
          <w:b/>
          <w:bCs/>
          <w:color w:val="000000"/>
          <w:sz w:val="28"/>
          <w:szCs w:val="28"/>
          <w:rtl/>
          <w:lang w:bidi="ar-IQ"/>
        </w:rPr>
        <w:t>كل عملية تنظيمية رغم انها تهدف الى تغليب الدافع الحقيقي لإيجادها ،الا انها تواجه عدة مشاكل وتحديات التي قد تعرقل عملها كمحاولة التأثير فيها بشتى الوسائل والطرائق وإخراجها بصورة تخدم توجهاتها بحيث تجعلها تفتقر الى الموضوعية والنزاهة.</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rtl/>
          <w:lang w:bidi="ar-IQ"/>
        </w:rPr>
        <w:t>ولاجله فأن نزاهة تطوير العملية الدستورية في العراق تواجه عدة تحديات، منها</w:t>
      </w:r>
      <w:r w:rsidRPr="00452B33">
        <w:rPr>
          <w:rFonts w:ascii="Traditional Arabic" w:hAnsi="Traditional Arabic" w:cs="Traditional Arabic"/>
          <w:b/>
          <w:bCs/>
          <w:color w:val="000000"/>
          <w:sz w:val="28"/>
          <w:szCs w:val="28"/>
          <w:rtl/>
          <w:lang w:bidi="ar-AE"/>
        </w:rPr>
        <w:t xml:space="preserve">: </w:t>
      </w:r>
      <w:r w:rsidRPr="00452B33">
        <w:rPr>
          <w:rFonts w:ascii="Traditional Arabic" w:hAnsi="Traditional Arabic" w:cs="Traditional Arabic"/>
          <w:b/>
          <w:bCs/>
          <w:color w:val="000000"/>
          <w:sz w:val="28"/>
          <w:szCs w:val="28"/>
          <w:vertAlign w:val="superscript"/>
          <w:rtl/>
          <w:lang w:bidi="ar-AE"/>
        </w:rPr>
        <w:t>(43)</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u w:val="single"/>
          <w:rtl/>
          <w:lang w:bidi="ar-IQ"/>
        </w:rPr>
        <w:t>أولا.</w:t>
      </w:r>
      <w:r w:rsidRPr="00452B33">
        <w:rPr>
          <w:rFonts w:ascii="Traditional Arabic" w:hAnsi="Traditional Arabic" w:cs="Traditional Arabic"/>
          <w:b/>
          <w:bCs/>
          <w:color w:val="000000"/>
          <w:sz w:val="28"/>
          <w:szCs w:val="28"/>
          <w:rtl/>
          <w:lang w:bidi="ar-IQ"/>
        </w:rPr>
        <w:t xml:space="preserve"> ضعف الإرادة السياسية العامة لأسباب عدة أهمها التعصب الحزبي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u w:val="single"/>
          <w:rtl/>
          <w:lang w:bidi="ar-IQ"/>
        </w:rPr>
        <w:t>ثانيا.</w:t>
      </w:r>
      <w:r w:rsidRPr="00452B33">
        <w:rPr>
          <w:rFonts w:ascii="Traditional Arabic" w:hAnsi="Traditional Arabic" w:cs="Traditional Arabic"/>
          <w:b/>
          <w:bCs/>
          <w:color w:val="000000"/>
          <w:sz w:val="28"/>
          <w:szCs w:val="28"/>
          <w:rtl/>
          <w:lang w:bidi="ar-IQ"/>
        </w:rPr>
        <w:t xml:space="preserve"> على الرغم من وجود الإرادة الشعبية لضمان نزاهة العملية الدستورية  ، فان هناك تقبل شعبي واجتماعي لعرقلة عملية النزاهة.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u w:val="single"/>
          <w:rtl/>
          <w:lang w:bidi="ar-IQ"/>
        </w:rPr>
        <w:t>ثالثا.</w:t>
      </w:r>
      <w:r w:rsidRPr="00452B33">
        <w:rPr>
          <w:rFonts w:ascii="Traditional Arabic" w:hAnsi="Traditional Arabic" w:cs="Traditional Arabic"/>
          <w:b/>
          <w:bCs/>
          <w:color w:val="000000"/>
          <w:sz w:val="28"/>
          <w:szCs w:val="28"/>
          <w:rtl/>
          <w:lang w:bidi="ar-IQ"/>
        </w:rPr>
        <w:t xml:space="preserve"> ارتباك الرؤية العراقية سواء حول مفهوم النزاهة أو المؤسسات التي تواجهه ووسائل تنظيمها.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u w:val="single"/>
          <w:rtl/>
          <w:lang w:bidi="ar-IQ"/>
        </w:rPr>
      </w:pPr>
      <w:r w:rsidRPr="00452B33">
        <w:rPr>
          <w:rFonts w:ascii="Traditional Arabic" w:hAnsi="Traditional Arabic" w:cs="Traditional Arabic"/>
          <w:b/>
          <w:bCs/>
          <w:color w:val="000000"/>
          <w:sz w:val="28"/>
          <w:szCs w:val="28"/>
          <w:u w:val="single"/>
          <w:rtl/>
          <w:lang w:bidi="ar-IQ"/>
        </w:rPr>
        <w:t>رابعا:</w:t>
      </w:r>
      <w:r w:rsidRPr="00452B33">
        <w:rPr>
          <w:rFonts w:ascii="Traditional Arabic" w:hAnsi="Traditional Arabic" w:cs="Traditional Arabic"/>
          <w:b/>
          <w:bCs/>
          <w:color w:val="000000"/>
          <w:sz w:val="28"/>
          <w:szCs w:val="28"/>
          <w:rtl/>
          <w:lang w:bidi="ar-IQ"/>
        </w:rPr>
        <w:t xml:space="preserve"> ضعف الآليات المتبعة في </w:t>
      </w:r>
      <w:r w:rsidRPr="00452B33">
        <w:rPr>
          <w:rFonts w:ascii="Traditional Arabic" w:hAnsi="Traditional Arabic" w:cs="Traditional Arabic"/>
          <w:b/>
          <w:bCs/>
          <w:color w:val="000000"/>
          <w:sz w:val="28"/>
          <w:szCs w:val="28"/>
          <w:rtl/>
          <w:lang w:bidi="ar-AE"/>
        </w:rPr>
        <w:t>تطوير</w:t>
      </w:r>
      <w:r w:rsidRPr="00452B33">
        <w:rPr>
          <w:rFonts w:ascii="Traditional Arabic" w:hAnsi="Traditional Arabic" w:cs="Traditional Arabic"/>
          <w:b/>
          <w:bCs/>
          <w:color w:val="000000"/>
          <w:sz w:val="28"/>
          <w:szCs w:val="28"/>
          <w:rtl/>
          <w:lang w:bidi="ar-IQ"/>
        </w:rPr>
        <w:t xml:space="preserve"> العملية الدستورية ، وضرورة البحث عن آليات فاعلة.</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452B33">
        <w:rPr>
          <w:rFonts w:ascii="Traditional Arabic" w:hAnsi="Traditional Arabic" w:cs="Traditional Arabic"/>
          <w:b/>
          <w:bCs/>
          <w:color w:val="000000"/>
          <w:sz w:val="28"/>
          <w:szCs w:val="28"/>
          <w:u w:val="single"/>
          <w:rtl/>
          <w:lang w:bidi="ar-IQ"/>
        </w:rPr>
        <w:t>خامسا.</w:t>
      </w:r>
      <w:r w:rsidRPr="00452B33">
        <w:rPr>
          <w:rFonts w:ascii="Traditional Arabic" w:hAnsi="Traditional Arabic" w:cs="Traditional Arabic"/>
          <w:b/>
          <w:bCs/>
          <w:color w:val="000000"/>
          <w:sz w:val="28"/>
          <w:szCs w:val="28"/>
          <w:rtl/>
          <w:lang w:bidi="ar-IQ"/>
        </w:rPr>
        <w:t xml:space="preserve"> الفراغ التاريخي ،فالتجربة ما تزال محدودة ،والعراق شارك في كتابة دستوره بنفسه وبدون تهيئة أو تمهيد، لاسيما وهو كان يعيش ولايزال في ظل ظروف امنية استثنائية وفريدة من نوعها.</w:t>
      </w:r>
      <w:r w:rsidRPr="00452B33">
        <w:rPr>
          <w:rFonts w:ascii="Traditional Arabic" w:hAnsi="Traditional Arabic" w:cs="Traditional Arabic"/>
          <w:b/>
          <w:bCs/>
          <w:color w:val="000000"/>
          <w:sz w:val="28"/>
          <w:szCs w:val="28"/>
          <w:rtl/>
          <w:lang w:bidi="ar-AE"/>
        </w:rPr>
        <w:t xml:space="preserve"> </w:t>
      </w:r>
      <w:r w:rsidRPr="00452B33">
        <w:rPr>
          <w:rFonts w:ascii="Traditional Arabic" w:hAnsi="Traditional Arabic" w:cs="Traditional Arabic"/>
          <w:b/>
          <w:bCs/>
          <w:color w:val="000000"/>
          <w:sz w:val="28"/>
          <w:szCs w:val="28"/>
          <w:vertAlign w:val="superscript"/>
          <w:rtl/>
          <w:lang w:bidi="ar-AE"/>
        </w:rPr>
        <w:t>(44)</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u w:val="single"/>
          <w:rtl/>
          <w:lang w:bidi="ar-AE"/>
        </w:rPr>
        <w:t>سادسا :</w:t>
      </w:r>
      <w:r w:rsidRPr="00452B33">
        <w:rPr>
          <w:rFonts w:ascii="Traditional Arabic" w:hAnsi="Traditional Arabic" w:cs="Traditional Arabic"/>
          <w:b/>
          <w:bCs/>
          <w:color w:val="000000"/>
          <w:sz w:val="28"/>
          <w:szCs w:val="28"/>
          <w:rtl/>
          <w:lang w:bidi="ar-AE"/>
        </w:rPr>
        <w:t>فضلا عن تأثير المؤثرات الخارجية ،اذ تلعب المؤثرات الخارجية دورا كبيرا في اضعاف الحياة التشريعية ،ولاسيما في بلداننا العربية ،والعراق من بينها ،فالذي حدث فيه منذ مطلع عام 2004 خير مثال ،فقانون إدارة الدولة الانتقالي ، ومن ثم الدستور تخلى عن تعبير الأمة العربية ،وهذا بالتأكيد مرده العامل الخارجي ( الأمريكي )</w:t>
      </w:r>
      <w:r w:rsidRPr="00452B33">
        <w:rPr>
          <w:rFonts w:ascii="Traditional Arabic" w:hAnsi="Traditional Arabic" w:cs="Traditional Arabic"/>
          <w:b/>
          <w:bCs/>
          <w:color w:val="000000"/>
          <w:sz w:val="28"/>
          <w:szCs w:val="28"/>
          <w:vertAlign w:val="superscript"/>
          <w:rtl/>
          <w:lang w:bidi="ar-AE"/>
        </w:rPr>
        <w:t>(45)</w:t>
      </w:r>
      <w:r w:rsidRPr="00452B33">
        <w:rPr>
          <w:rFonts w:ascii="Traditional Arabic" w:hAnsi="Traditional Arabic" w:cs="Traditional Arabic"/>
          <w:b/>
          <w:bCs/>
          <w:color w:val="000000"/>
          <w:sz w:val="28"/>
          <w:szCs w:val="28"/>
          <w:rtl/>
          <w:lang w:bidi="ar-AE"/>
        </w:rPr>
        <w:t>، وأثره في معالجة هوية العراق ،في حين نجد مسعى السيد (عمرو موسى ) الأمين العام لجامعة الدول العربية والذي نجح في تثبيت ما يشير الى عروبة العراق عن طريق إدخال فقرة في الدستور تنص على ان العراق دولة مؤسسة لجامعة الدول العربية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ان ما تقدم قد اسفر الى جعل نجاح تطوير العملية الدستورية في العراق عامل شك للعراقيين، على الرغم من انه يجب ان يكون عكس ذلك كي يجعل الشعب العراقي يستعيد شعور امتلاكه للحصيلة النهائية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ولأجل ذلك ولمعالجة هذه التحديات وتخطيها ،لابد من اتباع رؤية سياسية تقوم على كبح المتغيرات المعرقلة واستثمار المتغيرات الداعمة بشكل يضمن انسيابية </w:t>
      </w:r>
      <w:r w:rsidRPr="00452B33">
        <w:rPr>
          <w:rFonts w:ascii="Traditional Arabic" w:hAnsi="Traditional Arabic" w:cs="Traditional Arabic"/>
          <w:b/>
          <w:bCs/>
          <w:color w:val="000000"/>
          <w:sz w:val="28"/>
          <w:szCs w:val="28"/>
          <w:rtl/>
          <w:lang w:bidi="ar-IQ"/>
        </w:rPr>
        <w:t>تطوير او تعديل الدستور</w:t>
      </w:r>
      <w:r w:rsidRPr="00452B33">
        <w:rPr>
          <w:rFonts w:ascii="Traditional Arabic" w:hAnsi="Traditional Arabic" w:cs="Traditional Arabic"/>
          <w:b/>
          <w:bCs/>
          <w:color w:val="000000"/>
          <w:sz w:val="28"/>
          <w:szCs w:val="28"/>
          <w:rtl/>
          <w:lang w:bidi="ar-AE"/>
        </w:rPr>
        <w:t xml:space="preserve"> في العراق بنزاهة شبة تامة ، وتقوم هذه  السياسة على توافر عدة مقومات تتمثل بالاتي :-</w:t>
      </w:r>
    </w:p>
    <w:p w:rsidR="00A454DD" w:rsidRPr="00452B33" w:rsidRDefault="00A454DD" w:rsidP="00A454DD">
      <w:pPr>
        <w:numPr>
          <w:ilvl w:val="0"/>
          <w:numId w:val="7"/>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وقف تدخل القوى السياسية العراقية البارزة في التشكيك بنزاهة تطوير العملية الدستورية في العراق رغم توفر حد ادنى منها سبيلا للتأثير وابراز وجودها .</w:t>
      </w:r>
    </w:p>
    <w:p w:rsidR="00A454DD" w:rsidRPr="00452B33" w:rsidRDefault="00A454DD" w:rsidP="00A454DD">
      <w:pPr>
        <w:numPr>
          <w:ilvl w:val="0"/>
          <w:numId w:val="7"/>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تفعيل دور الاجهزة القضائية في الدولة وجعلها تتخذ موقفا ازاء عمليات افساد تطوير العملية الدستورية ،واتجاه عمليات شراء اصوات الناخبين وتمرير الاستثناءات والمعاملات الحكومية غير القانونية لصالح عدد من المرشحين .</w:t>
      </w:r>
    </w:p>
    <w:p w:rsidR="00A454DD" w:rsidRPr="00452B33" w:rsidRDefault="00A454DD" w:rsidP="00A454DD">
      <w:pPr>
        <w:numPr>
          <w:ilvl w:val="0"/>
          <w:numId w:val="7"/>
        </w:num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مضاعفة عمل اليات الحيادية الغير منحازة لادارة تطوير العملية الدستورية سبيلا لتعزيز نزاهة العملية ،ولاتخاذ الاجراءات الضرورية لضمان حصول الاحزاب والمرشحين على فرص متساوية لعرض برامجهم .</w:t>
      </w:r>
    </w:p>
    <w:p w:rsidR="00A454DD" w:rsidRPr="00452B33" w:rsidRDefault="00A454DD" w:rsidP="00A454DD">
      <w:pPr>
        <w:numPr>
          <w:ilvl w:val="0"/>
          <w:numId w:val="7"/>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ضرورة تخصيص نصيب للمرأة في اللجان المعدة للدستور.</w:t>
      </w:r>
    </w:p>
    <w:p w:rsidR="00A454DD" w:rsidRPr="00452B33" w:rsidRDefault="00A454DD" w:rsidP="00A454DD">
      <w:pPr>
        <w:numPr>
          <w:ilvl w:val="0"/>
          <w:numId w:val="7"/>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عمل الاحصاء العام والاستفتاء الشعبي في مواد الدستور التي يراد تعديلها.</w:t>
      </w:r>
    </w:p>
    <w:p w:rsidR="00A454DD" w:rsidRPr="00452B33" w:rsidRDefault="00A454DD" w:rsidP="00A454DD">
      <w:pPr>
        <w:numPr>
          <w:ilvl w:val="0"/>
          <w:numId w:val="7"/>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ضرورة تشجيع فئات المجتمع المدني وفي مقدمتها المنظمات النسائية والنقابات ( الاتحادات المهنية للطبقة الوسطى ) التي تشكل موهلا للعمل المدني والوطنية العراقية في المشاركة برايها في تعديل بنود الدستور بما يعزز من عملية التحول الديمقراطي .</w:t>
      </w:r>
    </w:p>
    <w:p w:rsidR="00A454DD" w:rsidRPr="00452B33" w:rsidRDefault="00A454DD" w:rsidP="00A454DD">
      <w:pPr>
        <w:numPr>
          <w:ilvl w:val="0"/>
          <w:numId w:val="7"/>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تطوير عمل اللجنة دستورية في العراق ،فاضافة الى مهامها تكون مهمتها الاخرى تسهيل جهود التثقيف العام والاستشارة العامة وجمع وترتيب المداخلات العامة للمكلفين بتطوير الدستور القائم لمجلس النواب والقيام بالبحث والصياغة للمجلس .</w:t>
      </w:r>
    </w:p>
    <w:p w:rsidR="00A454DD" w:rsidRPr="00452B33" w:rsidRDefault="00A454DD" w:rsidP="00A454DD">
      <w:pPr>
        <w:numPr>
          <w:ilvl w:val="0"/>
          <w:numId w:val="7"/>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مخاطبة اللجنة المكلفة بتعديل الدستور المجتمع الدولي بتقديم تسهيلات لها في الحصول على معلومات مقارنة لتجارب دول حديثة فيما يتعلق بالمختصين في عملية تطوير العملية الدستورية مما يعطي ادوات مفيدة لها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9. نشر قيم النزاهة والشفافية وذلك من خلال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-أ- استثمار القيم الأخلاقية والدينية لتعزيز ثقافة النزاهة والشفافية.</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 xml:space="preserve">-ب- التأكيد على تضمين المناهج التربوية مواضيع تساهم في نشر ثقافة النزاهة.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 جـ -ضرورة تضافر الجهود للدعم السياسي والإداري لنشر ثقافة النزاهة والشفافية.</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-د- التركيز على زيادة الدورات التدريبية وورش العمل في قطاعات الدولة كافة وبإشراف</w:t>
      </w:r>
      <w:r w:rsidRPr="00452B33">
        <w:rPr>
          <w:rFonts w:ascii="Traditional Arabic" w:hAnsi="Traditional Arabic" w:cs="Traditional Arabic"/>
          <w:b/>
          <w:bCs/>
          <w:color w:val="000000"/>
          <w:sz w:val="28"/>
          <w:szCs w:val="28"/>
          <w:rtl/>
          <w:lang w:bidi="ar-IQ"/>
        </w:rPr>
        <w:t xml:space="preserve"> </w:t>
      </w:r>
      <w:r w:rsidRPr="00452B33">
        <w:rPr>
          <w:rFonts w:ascii="Traditional Arabic" w:hAnsi="Traditional Arabic" w:cs="Traditional Arabic"/>
          <w:b/>
          <w:bCs/>
          <w:color w:val="000000"/>
          <w:sz w:val="28"/>
          <w:szCs w:val="28"/>
          <w:rtl/>
          <w:lang w:bidi="ar-AE"/>
        </w:rPr>
        <w:t xml:space="preserve">ومتابعة </w:t>
      </w:r>
      <w:r w:rsidRPr="00452B33">
        <w:rPr>
          <w:rFonts w:ascii="Traditional Arabic" w:hAnsi="Traditional Arabic" w:cs="Traditional Arabic"/>
          <w:b/>
          <w:bCs/>
          <w:color w:val="000000"/>
          <w:sz w:val="28"/>
          <w:szCs w:val="28"/>
          <w:rtl/>
          <w:lang w:bidi="ar-IQ"/>
        </w:rPr>
        <w:t xml:space="preserve"> </w:t>
      </w:r>
      <w:r w:rsidRPr="00452B33">
        <w:rPr>
          <w:rFonts w:ascii="Traditional Arabic" w:hAnsi="Traditional Arabic" w:cs="Traditional Arabic"/>
          <w:b/>
          <w:bCs/>
          <w:color w:val="000000"/>
          <w:sz w:val="28"/>
          <w:szCs w:val="28"/>
          <w:rtl/>
          <w:lang w:bidi="ar-AE"/>
        </w:rPr>
        <w:t>دوائر المفتش العام الهادفة لنشر النزاهة والشفافية.</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10. قيام الدولة بإيجاد الحلول الناجحة للعقبات التي تعرضت لها اثناء العملية الدستورية السابقة ليتسنى لها الاستفادة منها في تطوير العملية الدستورية مستقبلا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11. توافر الرقابة على تطوير العملية الدستورية ،اذ تعد احد المرتكزات الرئيسة لانسيابية تطوير العملية الدستورية بنجاح وبتوفر معايير النزاهة والشفافية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في الحقيقة ان الحقل السياسي العراقي اصبح يدرك الان بضرورة اخذ بنظر الاعتبار الرأي العام ،على اعتبار ان الوضع الحالي لا يتحمل تجاهل هذا الرأي في ظل ظروف العمل السياسي التجزيئي ،وانفلات الامور في البلاد في نواحي او قضايا عديدة ،</w:t>
      </w:r>
      <w:r>
        <w:rPr>
          <w:rFonts w:ascii="Traditional Arabic" w:hAnsi="Traditional Arabic" w:cs="Traditional Arabic" w:hint="cs"/>
          <w:b/>
          <w:bCs/>
          <w:color w:val="000000"/>
          <w:sz w:val="28"/>
          <w:szCs w:val="28"/>
          <w:rtl/>
          <w:lang w:bidi="ar-AE"/>
        </w:rPr>
        <w:t xml:space="preserve"> </w:t>
      </w:r>
      <w:r w:rsidRPr="00452B33">
        <w:rPr>
          <w:rFonts w:ascii="Traditional Arabic" w:hAnsi="Traditional Arabic" w:cs="Traditional Arabic"/>
          <w:b/>
          <w:bCs/>
          <w:color w:val="000000"/>
          <w:sz w:val="28"/>
          <w:szCs w:val="28"/>
          <w:rtl/>
          <w:lang w:bidi="ar-AE"/>
        </w:rPr>
        <w:t>ودخولها في دوامة العنف الدموية مع تنظيم داعش وإعادة الأعمار المدن العراقية بعد تحريرها من "داعش"، والتي تمثل تحديا أساسيا في ظل التردي الاقتصادي المتزامن مع سوء الأوضاع الأمنية طوال الفترات الماضية</w:t>
      </w:r>
      <w:r w:rsidRPr="00452B33">
        <w:rPr>
          <w:rFonts w:ascii="Traditional Arabic" w:hAnsi="Traditional Arabic" w:cs="Traditional Arabic"/>
          <w:b/>
          <w:bCs/>
          <w:color w:val="000000"/>
          <w:sz w:val="28"/>
          <w:szCs w:val="28"/>
          <w:lang w:bidi="ar-AE"/>
        </w:rPr>
        <w:t>.</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w:t>
      </w:r>
      <w:r w:rsidRPr="00452B33">
        <w:rPr>
          <w:rFonts w:ascii="Traditional Arabic" w:hAnsi="Traditional Arabic" w:cs="Traditional Arabic"/>
          <w:b/>
          <w:bCs/>
          <w:color w:val="000000"/>
          <w:sz w:val="28"/>
          <w:szCs w:val="28"/>
          <w:rtl/>
        </w:rPr>
        <w:t xml:space="preserve"> ان جميع العراقيين باتوا يدركون  ان </w:t>
      </w:r>
      <w:r w:rsidRPr="00452B33">
        <w:rPr>
          <w:rFonts w:ascii="Traditional Arabic" w:hAnsi="Traditional Arabic" w:cs="Traditional Arabic"/>
          <w:b/>
          <w:bCs/>
          <w:color w:val="000000"/>
          <w:sz w:val="28"/>
          <w:szCs w:val="28"/>
          <w:rtl/>
          <w:lang w:bidi="ar-AE"/>
        </w:rPr>
        <w:t>دستورنا الدائم الذي تم التصويت علية في 15/10/2005 حمل العديد من المساحات دون معالجة حقيقية ،لاسيما يتعلق بالفيدرالية ونوعها وحدودها وقضايا المتنازع حول الموارد والثروات وقضية عائدية مدينة كركوك والمناطق المتنازع عليها وهوية العراق وصلاحيات السلطات الثلاث التشريعية والتنفيذية والقضائية في اطار الدولة الجديدة....الخ.</w:t>
      </w:r>
      <w:r w:rsidRPr="00452B33">
        <w:rPr>
          <w:rFonts w:ascii="Traditional Arabic" w:hAnsi="Traditional Arabic" w:cs="Traditional Arabic"/>
          <w:b/>
          <w:bCs/>
          <w:color w:val="000000"/>
          <w:sz w:val="28"/>
          <w:szCs w:val="28"/>
          <w:vertAlign w:val="superscript"/>
          <w:rtl/>
          <w:lang w:bidi="ar-AE"/>
        </w:rPr>
        <w:t>(46)</w:t>
      </w:r>
      <w:r w:rsidRPr="00452B33">
        <w:rPr>
          <w:rFonts w:ascii="Traditional Arabic" w:hAnsi="Traditional Arabic" w:cs="Traditional Arabic"/>
          <w:b/>
          <w:bCs/>
          <w:color w:val="000000"/>
          <w:sz w:val="28"/>
          <w:szCs w:val="28"/>
          <w:rtl/>
          <w:lang w:bidi="ar-AE"/>
        </w:rPr>
        <w:t xml:space="preserve">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وما حصل في إقليم كردستان ( شمال العراق ) في الاونة الاخيرة وتداعيات الاستفتاءالذي تم إجراءه في ايلول المنصرم من هذا العام في ظل رفض</w:t>
      </w:r>
      <w:r w:rsidRPr="00452B33">
        <w:rPr>
          <w:rFonts w:ascii="Traditional Arabic" w:hAnsi="Traditional Arabic" w:cs="Traditional Arabic"/>
          <w:b/>
          <w:bCs/>
          <w:color w:val="000000"/>
          <w:sz w:val="28"/>
          <w:szCs w:val="28"/>
          <w:rtl/>
        </w:rPr>
        <w:t xml:space="preserve"> الحكومة الاتحادية لمشروعية هذا الاستفتاء  ،والذي عد تهديد اخر لوحدة البلاد واستقرارها، ودفع بصعود سيناريو تفكك العراق </w:t>
      </w:r>
      <w:r w:rsidRPr="00452B33">
        <w:rPr>
          <w:rFonts w:ascii="Traditional Arabic" w:hAnsi="Traditional Arabic" w:cs="Traditional Arabic"/>
          <w:b/>
          <w:bCs/>
          <w:color w:val="000000"/>
          <w:sz w:val="28"/>
          <w:szCs w:val="28"/>
          <w:rtl/>
          <w:lang w:bidi="ar-AE"/>
        </w:rPr>
        <w:t>على أساس قومي</w:t>
      </w:r>
      <w:r w:rsidRPr="00452B33">
        <w:rPr>
          <w:rFonts w:ascii="Traditional Arabic" w:hAnsi="Traditional Arabic" w:cs="Traditional Arabic"/>
          <w:b/>
          <w:bCs/>
          <w:color w:val="000000"/>
          <w:sz w:val="28"/>
          <w:szCs w:val="28"/>
          <w:rtl/>
        </w:rPr>
        <w:t xml:space="preserve">، هذا الى جانب </w:t>
      </w:r>
      <w:r w:rsidRPr="00452B33">
        <w:rPr>
          <w:rFonts w:ascii="Traditional Arabic" w:hAnsi="Traditional Arabic" w:cs="Traditional Arabic"/>
          <w:b/>
          <w:bCs/>
          <w:color w:val="000000"/>
          <w:sz w:val="28"/>
          <w:szCs w:val="28"/>
          <w:rtl/>
          <w:lang w:bidi="ar-AE"/>
        </w:rPr>
        <w:t>تزايد التدخل الاقليمي (تركيا ، ايران ) والدولي ( الامريكي ) لرسم خرائط النفوذ تجاهه ، من خلال التركيز في محور الترسيم على البعد الطائفي.</w:t>
      </w:r>
      <w:r w:rsidRPr="00452B33">
        <w:rPr>
          <w:rFonts w:ascii="Traditional Arabic" w:hAnsi="Traditional Arabic" w:cs="Traditional Arabic"/>
          <w:b/>
          <w:bCs/>
          <w:color w:val="000000"/>
          <w:sz w:val="28"/>
          <w:szCs w:val="28"/>
          <w:vertAlign w:val="superscript"/>
          <w:rtl/>
          <w:lang w:bidi="ar-AE"/>
        </w:rPr>
        <w:t>(47)</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ولاجله فان ايجاد خيارات نهائية للحلقات الشائكات والسعي بشكل دؤوب لضمان عدالة اكبر في توزيع الثروات ،واتباع سياسة جديدة تقوم على محاربة  لكل من يحرض على الطائفية ويحاول انتهاك القانون ويتبع العنف والكراهية ورفض الاخر ويلحق الضرر بالمجتمع والصالح العام  ،هذا الى جانب الابتعاد قدر الامكان عن الاستعانة في القوى الخارجية بتعهدات ملزمة بحجة تطوير العملية الدستورية.</w:t>
      </w:r>
      <w:r w:rsidRPr="00452B33">
        <w:rPr>
          <w:rFonts w:ascii="Traditional Arabic" w:hAnsi="Traditional Arabic" w:cs="Traditional Arabic"/>
          <w:b/>
          <w:bCs/>
          <w:color w:val="000000"/>
          <w:sz w:val="28"/>
          <w:szCs w:val="28"/>
          <w:vertAlign w:val="superscript"/>
          <w:rtl/>
          <w:lang w:bidi="ar-AE"/>
        </w:rPr>
        <w:t>( 48)</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ان زيادة الشفافية والموثوقية من قبل مجلس النواب سيوفر قدرا معقولا من التقريب بين وجهات النظر المختلفة للاعضاء المكلفين بتطوير العملية الدستورية ،والتخلص من حالة التردد وانعدام الثقة بين اعضائها المنتمين الى فئات عرقية وطائفية مختلفة وتذليل الصعوبات التي ستواجه مهمتهم ،واضفاء نوع من المصداقية على مجمل سير اعمالهم</w:t>
      </w:r>
      <w:r w:rsidRPr="00452B33">
        <w:rPr>
          <w:rFonts w:ascii="Traditional Arabic" w:hAnsi="Traditional Arabic" w:cs="Traditional Arabic"/>
          <w:b/>
          <w:bCs/>
          <w:color w:val="000000"/>
          <w:sz w:val="28"/>
          <w:szCs w:val="28"/>
          <w:vertAlign w:val="superscript"/>
          <w:rtl/>
          <w:lang w:bidi="ar-AE"/>
        </w:rPr>
        <w:t xml:space="preserve"> </w:t>
      </w:r>
      <w:r w:rsidRPr="00452B33">
        <w:rPr>
          <w:rFonts w:ascii="Traditional Arabic" w:hAnsi="Traditional Arabic" w:cs="Traditional Arabic"/>
          <w:b/>
          <w:bCs/>
          <w:color w:val="000000"/>
          <w:sz w:val="28"/>
          <w:szCs w:val="28"/>
          <w:rtl/>
          <w:lang w:bidi="ar-AE"/>
        </w:rPr>
        <w:t xml:space="preserve">، ومن ثم على الدستور الذين يعملون على تعديل فقراته .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فضلا عن تفعيل عامل السلوك الاخلاقي ودور المؤسسات الرقابية والتنفيذية والاستشارية في التعامل مع اخلاقيات العمل وتوفير الادوات والوسائل الضرورية لمتخذي القرارات في المؤسسات الحكومية لخلق بيئة عمل تتبنى وتطور عمل اعضاءها المكلفين في تطوير العملية الدستورية </w:t>
      </w:r>
      <w:r w:rsidRPr="00452B33">
        <w:rPr>
          <w:rFonts w:ascii="Traditional Arabic" w:hAnsi="Traditional Arabic" w:cs="Traditional Arabic"/>
          <w:b/>
          <w:bCs/>
          <w:color w:val="000000"/>
          <w:sz w:val="28"/>
          <w:szCs w:val="28"/>
          <w:vertAlign w:val="superscript"/>
          <w:rtl/>
          <w:lang w:bidi="ar-AE"/>
        </w:rPr>
        <w:t>(49)</w:t>
      </w:r>
      <w:r w:rsidRPr="00452B33">
        <w:rPr>
          <w:rFonts w:ascii="Traditional Arabic" w:hAnsi="Traditional Arabic" w:cs="Traditional Arabic"/>
          <w:b/>
          <w:bCs/>
          <w:color w:val="000000"/>
          <w:sz w:val="28"/>
          <w:szCs w:val="28"/>
          <w:rtl/>
          <w:lang w:bidi="ar-AE"/>
        </w:rPr>
        <w:t xml:space="preserve"> ،ان ما تقدم يحقق الى حد ما نسبة لابأس بها من نزاهة تطوير العملية الدستورية في ظل الظروف الحالية التي يمر بها العراق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هذا الى جانب الاستخدام الصحيح للتقنيات الحديثة اي استخدام تقنية المعلومات والاتصالات ، ضمن سياق التطوير سيسفر عن فوائد مضمونة منها الاداء الاسرع وتيرة وامكانية الغاء الاحتمالات بشأن وجود عدد من الاخطأء أو الاحتيالات </w:t>
      </w:r>
      <w:r w:rsidRPr="00452B33">
        <w:rPr>
          <w:rFonts w:ascii="Traditional Arabic" w:hAnsi="Traditional Arabic" w:cs="Traditional Arabic"/>
          <w:b/>
          <w:bCs/>
          <w:color w:val="000000"/>
          <w:sz w:val="28"/>
          <w:szCs w:val="28"/>
          <w:vertAlign w:val="superscript"/>
          <w:rtl/>
          <w:lang w:bidi="ar-AE"/>
        </w:rPr>
        <w:t>(50)</w:t>
      </w:r>
      <w:r w:rsidRPr="00452B33">
        <w:rPr>
          <w:rFonts w:ascii="Traditional Arabic" w:hAnsi="Traditional Arabic" w:cs="Traditional Arabic"/>
          <w:b/>
          <w:bCs/>
          <w:color w:val="000000"/>
          <w:sz w:val="28"/>
          <w:szCs w:val="28"/>
          <w:rtl/>
          <w:lang w:bidi="ar-AE"/>
        </w:rPr>
        <w:t>، كما يرفع من مستوى الكفاءة الادارية ، ويحد من الكلفة طويلة الاجل ويزيد من الشفافية السياسية.</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كما لابد من تفعيل دور الامم المتحدة التي يتعين ان تستمر في تأمين الاحتياجات الاساسية المرتبطة بمهام انجاح تطوير العملية الدستورية في العراق ،من خلال ارسال خبراء يقدمون دورات وورشات عمل وبرامج تفصيلية تعتمد على وسائل التكنولوجيا الحديثة ذات علاقة باليات بتطوير عمل اللجان الدستورية،فضلا عن دورها كمراقب دولي رئيس يضمن نجاح مصداقية سير تطوير العملية الدستورية وسبيلا لدعم الديمقراطيات الفتية </w:t>
      </w:r>
      <w:r w:rsidRPr="00452B33">
        <w:rPr>
          <w:rFonts w:ascii="Traditional Arabic" w:hAnsi="Traditional Arabic" w:cs="Traditional Arabic"/>
          <w:b/>
          <w:bCs/>
          <w:color w:val="000000"/>
          <w:sz w:val="28"/>
          <w:szCs w:val="28"/>
          <w:vertAlign w:val="superscript"/>
          <w:rtl/>
          <w:lang w:bidi="ar-AE"/>
        </w:rPr>
        <w:t>(51)</w:t>
      </w:r>
      <w:r w:rsidRPr="00452B33">
        <w:rPr>
          <w:rFonts w:ascii="Traditional Arabic" w:hAnsi="Traditional Arabic" w:cs="Traditional Arabic"/>
          <w:b/>
          <w:bCs/>
          <w:color w:val="000000"/>
          <w:sz w:val="28"/>
          <w:szCs w:val="28"/>
          <w:rtl/>
          <w:lang w:bidi="ar-AE"/>
        </w:rPr>
        <w:t>.</w:t>
      </w:r>
    </w:p>
    <w:p w:rsidR="00A454DD" w:rsidRPr="00452B33" w:rsidRDefault="00A454DD" w:rsidP="00A454DD">
      <w:pPr>
        <w:spacing w:after="0" w:line="240" w:lineRule="auto"/>
        <w:jc w:val="lowKashida"/>
        <w:rPr>
          <w:rFonts w:ascii="Traditional Arabic" w:hAnsi="Traditional Arabic" w:cs="Traditional Arabic"/>
          <w:b/>
          <w:bCs/>
          <w:color w:val="000000"/>
          <w:sz w:val="32"/>
          <w:szCs w:val="32"/>
          <w:rtl/>
          <w:lang w:bidi="ar-AE"/>
        </w:rPr>
      </w:pPr>
      <w:r w:rsidRPr="00452B33">
        <w:rPr>
          <w:rFonts w:ascii="Traditional Arabic" w:hAnsi="Traditional Arabic" w:cs="Traditional Arabic"/>
          <w:b/>
          <w:bCs/>
          <w:color w:val="000000"/>
          <w:sz w:val="32"/>
          <w:szCs w:val="32"/>
          <w:rtl/>
          <w:lang w:bidi="ar-AE"/>
        </w:rPr>
        <w:t>الخاتمة</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تمضي الحياة الديمقراطية في العراق بخطوات سريعة وثابتة ،الا ان هذا لا يمنع من ان تكون قيم المجتمع وثقافتة وهويته حاضرة امامنا في كل الاوقات ، فقد شهدت عملية اعداد الدستور والذي تم التصويت عليه عام 2005 خلافاً عقيماً وجدلاً واسعاً عكس حالة الطائفية السياسية السائدة في العراق انذاك،لاسيما مع بروز التنازع السياسي مابين قواه الرئيسة والاكراد بعد انتخابات كانون الثاني 2005 تجاه العديد من القضايا ولاسيما في المناطق المتنازع حولها ، الذي عّدة كثيرون بمثابة الغام من الممكن أن تذهب بوحدة العراق، وتؤدي إلى فوضى شاملة وعدم الاستقرار على كافة الاصعدة</w:t>
      </w:r>
      <w:r w:rsidRPr="00452B33">
        <w:rPr>
          <w:rFonts w:ascii="Traditional Arabic" w:hAnsi="Traditional Arabic" w:cs="Traditional Arabic"/>
          <w:b/>
          <w:bCs/>
          <w:color w:val="000000"/>
          <w:sz w:val="28"/>
          <w:szCs w:val="28"/>
          <w:lang w:bidi="ar-AE"/>
        </w:rPr>
        <w:t>.</w:t>
      </w:r>
      <w:r w:rsidRPr="00452B33">
        <w:rPr>
          <w:rFonts w:ascii="Traditional Arabic" w:hAnsi="Traditional Arabic" w:cs="Traditional Arabic"/>
          <w:b/>
          <w:bCs/>
          <w:color w:val="000000"/>
          <w:sz w:val="28"/>
          <w:szCs w:val="28"/>
          <w:rtl/>
          <w:lang w:bidi="ar-AE"/>
        </w:rPr>
        <w:t>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وعلية فان ايجاد خيارات نهائية للقضاء على الحلقات الشائكة هو اتباع سياسة تقوم على المراجعة والتقيم في ظل توافر الشفافية والنزاهة في العمل كي تنتقل بصورة تدريجية ومترابطة الى ما بعدها من خطوات في ظل سعي وحرص دائم للبناء والانتقال نحو صيغة المؤسسة الدائمة ، ونحو اشاعة ثقافة النزاهة والحوار والتشارك والتسامح بين المكونات العراقية المتعددة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وعلية في ظل ما تقدم ،اختتمت الباحثة بعدد من الاستنتاجات ،والتوصيات عسى ان ترفد المهتمين بتطوير العملية الدستورية في العراق ، وكما يلي :</w:t>
      </w:r>
    </w:p>
    <w:p w:rsidR="00A454DD" w:rsidRPr="00452B33" w:rsidRDefault="00A454DD" w:rsidP="00A454DD">
      <w:pPr>
        <w:spacing w:after="0" w:line="240" w:lineRule="auto"/>
        <w:jc w:val="lowKashida"/>
        <w:rPr>
          <w:rFonts w:ascii="Traditional Arabic" w:hAnsi="Traditional Arabic" w:cs="Traditional Arabic"/>
          <w:b/>
          <w:bCs/>
          <w:color w:val="000000"/>
          <w:sz w:val="32"/>
          <w:szCs w:val="32"/>
          <w:rtl/>
          <w:lang w:bidi="ar-AE"/>
        </w:rPr>
      </w:pPr>
      <w:r w:rsidRPr="00452B33">
        <w:rPr>
          <w:rFonts w:ascii="Traditional Arabic" w:hAnsi="Traditional Arabic" w:cs="Traditional Arabic"/>
          <w:b/>
          <w:bCs/>
          <w:color w:val="000000"/>
          <w:sz w:val="32"/>
          <w:szCs w:val="32"/>
          <w:rtl/>
          <w:lang w:bidi="ar-AE"/>
        </w:rPr>
        <w:t>اولا : الاستنتاجات :</w:t>
      </w:r>
    </w:p>
    <w:p w:rsidR="00A454DD" w:rsidRPr="00452B33" w:rsidRDefault="00A454DD" w:rsidP="00A454DD">
      <w:pPr>
        <w:numPr>
          <w:ilvl w:val="0"/>
          <w:numId w:val="10"/>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ان تعديل الدستور الدائم بات يحقق اجماعا وطنيا انطلاقا من وحدة المصير المشترك والشراكة في الوطن.</w:t>
      </w:r>
    </w:p>
    <w:p w:rsidR="00A454DD" w:rsidRPr="00452B33" w:rsidRDefault="00A454DD" w:rsidP="00A454DD">
      <w:pPr>
        <w:numPr>
          <w:ilvl w:val="0"/>
          <w:numId w:val="10"/>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ان عملية التعديل او تطوير بنود الدستور تحتاج الى قبول جميع المكونات مبدا الوحدة مع التنوع ، والتخلي عن فكرة الحق المطلق ،والايمان بالمشتركات مع المختلف .</w:t>
      </w:r>
    </w:p>
    <w:p w:rsidR="00A454DD" w:rsidRPr="00452B33" w:rsidRDefault="00A454DD" w:rsidP="00A454DD">
      <w:pPr>
        <w:numPr>
          <w:ilvl w:val="0"/>
          <w:numId w:val="10"/>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 xml:space="preserve">يشكل الواقع </w:t>
      </w:r>
      <w:r w:rsidRPr="00452B33">
        <w:rPr>
          <w:rFonts w:ascii="Traditional Arabic" w:hAnsi="Traditional Arabic" w:cs="Traditional Arabic"/>
          <w:b/>
          <w:bCs/>
          <w:color w:val="000000"/>
          <w:sz w:val="28"/>
          <w:szCs w:val="28"/>
          <w:rtl/>
          <w:lang w:bidi="ar-IQ"/>
        </w:rPr>
        <w:t xml:space="preserve">الراهن </w:t>
      </w:r>
      <w:r w:rsidRPr="00452B33">
        <w:rPr>
          <w:rFonts w:ascii="Traditional Arabic" w:hAnsi="Traditional Arabic" w:cs="Traditional Arabic"/>
          <w:b/>
          <w:bCs/>
          <w:color w:val="000000"/>
          <w:sz w:val="28"/>
          <w:szCs w:val="28"/>
          <w:rtl/>
          <w:lang w:bidi="ar-AE"/>
        </w:rPr>
        <w:t>( الوضع الامني بكل تداعياته وانتشار الامية ) في مجتمعنا العراقي اكبر تحدي لنجاح عملية تطوير العملية الدستورية في العراق .</w:t>
      </w:r>
    </w:p>
    <w:p w:rsidR="00A454DD" w:rsidRPr="00452B33" w:rsidRDefault="00A454DD" w:rsidP="00A454DD">
      <w:pPr>
        <w:numPr>
          <w:ilvl w:val="0"/>
          <w:numId w:val="10"/>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ادراك كبير من قبل الاعضاء المكلفين بتطوير العملية الدستورية لضرورة رصد التقنيات الالكترونية الحديثة وكيفية استخدامها خدمة للتطوير.</w:t>
      </w:r>
    </w:p>
    <w:p w:rsidR="00A454DD" w:rsidRPr="00452B33" w:rsidRDefault="00A454DD" w:rsidP="00A454DD">
      <w:pPr>
        <w:numPr>
          <w:ilvl w:val="0"/>
          <w:numId w:val="10"/>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ان النزاهة يعد الجذر الاساس الذي يبنى عليه الوجود عند كل بني البشر ،فلا يمكن للعملية الدستورية ان تتطور في مجتمع يسوده مظاهر الفساد ، مالم تتوافر الارادة الحقيقة بضرورة توافر النزاهة في نجاح تطوير العملية الدستورية.</w:t>
      </w:r>
    </w:p>
    <w:p w:rsidR="00A454DD" w:rsidRPr="00452B33" w:rsidRDefault="00A454DD" w:rsidP="00A454DD">
      <w:pPr>
        <w:spacing w:after="0" w:line="240" w:lineRule="auto"/>
        <w:jc w:val="lowKashida"/>
        <w:rPr>
          <w:rFonts w:ascii="Traditional Arabic" w:hAnsi="Traditional Arabic" w:cs="Traditional Arabic"/>
          <w:b/>
          <w:bCs/>
          <w:color w:val="000000"/>
          <w:sz w:val="32"/>
          <w:szCs w:val="32"/>
          <w:rtl/>
          <w:lang w:bidi="ar-AE"/>
        </w:rPr>
      </w:pPr>
      <w:r w:rsidRPr="00452B33">
        <w:rPr>
          <w:rFonts w:ascii="Traditional Arabic" w:hAnsi="Traditional Arabic" w:cs="Traditional Arabic"/>
          <w:b/>
          <w:bCs/>
          <w:color w:val="000000"/>
          <w:sz w:val="32"/>
          <w:szCs w:val="32"/>
          <w:rtl/>
          <w:lang w:bidi="ar-AE"/>
        </w:rPr>
        <w:t>ثانيا: التوصيات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من خلال الواقع الذي يعيشه العراق ،وهو واقع معقد ومتشابك ،اوصي بما يلي : </w:t>
      </w:r>
    </w:p>
    <w:p w:rsidR="00A454DD" w:rsidRPr="00452B33" w:rsidRDefault="00A454DD" w:rsidP="00A454DD">
      <w:pPr>
        <w:numPr>
          <w:ilvl w:val="0"/>
          <w:numId w:val="11"/>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 xml:space="preserve">قيام مجلس النواب بالاستمرار في السعي لتعديل الدستور القائم بحيث يمنح للسلطة الاتحادية القوة لتكون قادرة على الحفاظ على ارضة وشعبه من التدخلات الخارجية او لجم اي توجهات انفصالية داخلية تسعى لتقسيمه من خلال تضمين الدستور مادة تحرم تقسيم العراق او التنازل عن اية اجزاء من اراضيه . </w:t>
      </w:r>
    </w:p>
    <w:p w:rsidR="00A454DD" w:rsidRPr="00452B33" w:rsidRDefault="00A454DD" w:rsidP="00A454DD">
      <w:pPr>
        <w:numPr>
          <w:ilvl w:val="0"/>
          <w:numId w:val="11"/>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اعتماد الحوار الديمقراطي لحل الاشكالات الدستورية العالقة ومن خلال مجلس النواب ، والابتعاد عن استخدام الوسائل الا دستورية لحسم تلك الاشكالات .</w:t>
      </w:r>
    </w:p>
    <w:p w:rsidR="00A454DD" w:rsidRPr="00452B33" w:rsidRDefault="00A454DD" w:rsidP="00A454DD">
      <w:pPr>
        <w:numPr>
          <w:ilvl w:val="0"/>
          <w:numId w:val="11"/>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ضرورة التعامل بشفافية مع التكنولوجيا الحديثة بشكل يخدم نجاح تطوير العملية الدستورية في العراق.</w:t>
      </w:r>
    </w:p>
    <w:p w:rsidR="00A454DD" w:rsidRPr="00452B33" w:rsidRDefault="00A454DD" w:rsidP="00A454DD">
      <w:pPr>
        <w:numPr>
          <w:ilvl w:val="0"/>
          <w:numId w:val="11"/>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ضرورة توفير مستويات ملائمة من الامن للمهام المختلفة في تطوير العملية الدستورية .</w:t>
      </w:r>
    </w:p>
    <w:p w:rsidR="00A454DD" w:rsidRPr="00452B33" w:rsidRDefault="00A454DD" w:rsidP="00A454DD">
      <w:pPr>
        <w:numPr>
          <w:ilvl w:val="0"/>
          <w:numId w:val="11"/>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ضرورة السعي المستمر من قبل الباحثين لبناء ادوات بحثية مناسبة لقياس عامل النزاهة ومدى تأثيره في تطوير العملية الدستورية .</w:t>
      </w:r>
    </w:p>
    <w:p w:rsidR="00A454DD" w:rsidRPr="00452B33" w:rsidRDefault="00A454DD" w:rsidP="00A454DD">
      <w:pPr>
        <w:numPr>
          <w:ilvl w:val="0"/>
          <w:numId w:val="11"/>
        </w:numPr>
        <w:spacing w:after="0" w:line="240" w:lineRule="auto"/>
        <w:jc w:val="lowKashida"/>
        <w:rPr>
          <w:rFonts w:ascii="Traditional Arabic" w:hAnsi="Traditional Arabic" w:cs="Traditional Arabic"/>
          <w:b/>
          <w:bCs/>
          <w:color w:val="000000"/>
          <w:sz w:val="28"/>
          <w:szCs w:val="28"/>
          <w:lang w:bidi="ar-AE"/>
        </w:rPr>
      </w:pPr>
      <w:r w:rsidRPr="00452B33">
        <w:rPr>
          <w:rFonts w:ascii="Traditional Arabic" w:hAnsi="Traditional Arabic" w:cs="Traditional Arabic"/>
          <w:b/>
          <w:bCs/>
          <w:color w:val="000000"/>
          <w:sz w:val="28"/>
          <w:szCs w:val="28"/>
          <w:rtl/>
          <w:lang w:bidi="ar-AE"/>
        </w:rPr>
        <w:t>الدعوة للجامعات العراقية والوزارات كافة ذات العلاقة واخص بالذكر وزارة التعليم العالي والبحث العلمي بأنشاء مراكز بحوث واستشارات تناط بها مهمة رصد الظواهر السلوكية ذات الصلة بالابحاث الدستورية ودور عامل النزاهة و تحليل ابعاده وتشخيص مسبباته واثاره وتحديد اساليب التعامل معه فكرا وتطبيقا .</w:t>
      </w:r>
    </w:p>
    <w:p w:rsidR="00A454DD" w:rsidRPr="00452B33" w:rsidRDefault="00A454DD" w:rsidP="00A454DD">
      <w:pPr>
        <w:numPr>
          <w:ilvl w:val="0"/>
          <w:numId w:val="11"/>
        </w:num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الاستعانة قدر الامكان في المجتمع الدولي والامم المتحدة على وجه الخصوص بتقديم المشورة والمساندة الدستورية في اطار الامانة العامة بحيث يماثل قسم المساعدة الانتخابية دون ان ينخرط في اختيار المحسوبيات السياسية .</w:t>
      </w:r>
    </w:p>
    <w:p w:rsidR="00A454DD" w:rsidRPr="00452B33" w:rsidRDefault="00A454DD" w:rsidP="00A454DD">
      <w:pPr>
        <w:spacing w:after="0" w:line="240" w:lineRule="auto"/>
        <w:jc w:val="lowKashida"/>
        <w:rPr>
          <w:rFonts w:ascii="Traditional Arabic" w:hAnsi="Traditional Arabic" w:cs="Traditional Arabic"/>
          <w:b/>
          <w:bCs/>
          <w:color w:val="000000"/>
          <w:sz w:val="28"/>
          <w:szCs w:val="28"/>
          <w:rtl/>
          <w:lang w:bidi="ar-AE"/>
        </w:rPr>
      </w:pPr>
      <w:r w:rsidRPr="00452B33">
        <w:rPr>
          <w:rFonts w:ascii="Traditional Arabic" w:hAnsi="Traditional Arabic" w:cs="Traditional Arabic"/>
          <w:b/>
          <w:bCs/>
          <w:color w:val="000000"/>
          <w:sz w:val="28"/>
          <w:szCs w:val="28"/>
          <w:rtl/>
          <w:lang w:bidi="ar-AE"/>
        </w:rPr>
        <w:t xml:space="preserve">ان التوصيات المذكورة اعلاه تستوجب العمل المشترك والمتواصل للعديد من الاجهزة ذات العلاقة بتطوير العملية الدستورية في بلدنا العراق،لان الهدف هو الاصلاح وبناء الوطن على اسس علمية راسخة تنقلنا من حالة التخبط والعشوائية والصراع الغير المسوغ الى حالة التعاون المثمر على قاعدة ( رابح – اربح ) والتي تعد الاساس الراسخ لبناء الدول ،اذ ان الجميع سيربح عندما يستقر العراق بتوافر الامن وضمان توزيع عادل للثروات بين مواطنيه  . </w:t>
      </w:r>
    </w:p>
    <w:p w:rsidR="00A454DD" w:rsidRPr="00452B33" w:rsidRDefault="00A454DD" w:rsidP="00A454DD">
      <w:pPr>
        <w:spacing w:after="0" w:line="240" w:lineRule="auto"/>
        <w:jc w:val="lowKashida"/>
        <w:rPr>
          <w:rFonts w:ascii="Traditional Arabic" w:hAnsi="Traditional Arabic" w:cs="Traditional Arabic"/>
          <w:b/>
          <w:bCs/>
          <w:color w:val="000000"/>
          <w:sz w:val="32"/>
          <w:szCs w:val="32"/>
          <w:rtl/>
          <w:lang w:bidi="ar-AE"/>
        </w:rPr>
      </w:pPr>
      <w:r w:rsidRPr="00452B33">
        <w:rPr>
          <w:rFonts w:ascii="Traditional Arabic" w:hAnsi="Traditional Arabic" w:cs="Traditional Arabic"/>
          <w:b/>
          <w:bCs/>
          <w:color w:val="000000"/>
          <w:sz w:val="32"/>
          <w:szCs w:val="32"/>
          <w:rtl/>
          <w:lang w:bidi="ar-AE"/>
        </w:rPr>
        <w:t xml:space="preserve">المصادر : </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(1) المعالجة الدولية لادارة الازمات ، التحديات الدستورية في العراق ،تقرير الشرق الاوسط ،رقم 19،( بغداد/ بروكسل : 13 تشرين الثاني 2003)،ص2</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 xml:space="preserve"> (2) غسان مخيبر ،المؤثرات السياسية الداخلية في الدول العربية التي ساهمت في تعطيل تطور انظمة انتخابية تتصف بقدر عال من الشفافية والنزاهة ، بحث من كتاب ( النزاهة في الانتخابات البرلمانية – مقوماتها والياتها في الاقطار العربية – بحوث ومناقشات الندوة التي اقامتها المنظمة العربية لمكافحة الفساد بالتعاون مع مركز دراسات الوحدة العربية) ،مجموعة باحثين ،ط1،( بيروت : مركز دراسات الوحدة العربية ،ايلول 2008 ) ،ص 88</w:t>
      </w:r>
    </w:p>
    <w:p w:rsidR="00A454DD" w:rsidRPr="00452B33" w:rsidRDefault="00A454DD" w:rsidP="00A454DD">
      <w:pPr>
        <w:spacing w:after="0" w:line="240" w:lineRule="auto"/>
        <w:jc w:val="lowKashida"/>
        <w:rPr>
          <w:rFonts w:ascii="Traditional Arabic" w:hAnsi="Traditional Arabic" w:cs="Traditional Arabic"/>
          <w:b/>
          <w:bCs/>
          <w:color w:val="000000"/>
          <w:kern w:val="36"/>
          <w:sz w:val="20"/>
          <w:szCs w:val="20"/>
        </w:rPr>
      </w:pPr>
      <w:r w:rsidRPr="00452B33">
        <w:rPr>
          <w:rFonts w:ascii="Traditional Arabic" w:hAnsi="Traditional Arabic" w:cs="Traditional Arabic"/>
          <w:b/>
          <w:bCs/>
          <w:color w:val="000000"/>
          <w:sz w:val="20"/>
          <w:szCs w:val="20"/>
          <w:rtl/>
          <w:lang w:bidi="ar-AE"/>
        </w:rPr>
        <w:t xml:space="preserve">(3)  </w:t>
      </w:r>
      <w:r w:rsidRPr="00452B33">
        <w:rPr>
          <w:rFonts w:ascii="Traditional Arabic" w:hAnsi="Traditional Arabic" w:cs="Traditional Arabic"/>
          <w:b/>
          <w:bCs/>
          <w:color w:val="000000"/>
          <w:kern w:val="36"/>
          <w:sz w:val="20"/>
          <w:szCs w:val="20"/>
          <w:rtl/>
        </w:rPr>
        <w:t xml:space="preserve">أ.د. سعيد مجيد </w:t>
      </w:r>
      <w:r w:rsidRPr="00452B33">
        <w:rPr>
          <w:rFonts w:ascii="Traditional Arabic" w:hAnsi="Traditional Arabic" w:cs="Traditional Arabic"/>
          <w:b/>
          <w:bCs/>
          <w:color w:val="000000"/>
          <w:sz w:val="20"/>
          <w:szCs w:val="20"/>
          <w:rtl/>
        </w:rPr>
        <w:t>دحدوح واخرون، العراق</w:t>
      </w:r>
      <w:r w:rsidRPr="00452B33">
        <w:rPr>
          <w:rFonts w:ascii="Traditional Arabic" w:hAnsi="Traditional Arabic" w:cs="Traditional Arabic"/>
          <w:b/>
          <w:bCs/>
          <w:color w:val="000000"/>
          <w:kern w:val="36"/>
          <w:sz w:val="20"/>
          <w:szCs w:val="20"/>
          <w:rtl/>
        </w:rPr>
        <w:t>... من دكتاتورية الفرد الى دكتاتورية الأحزاب ، التقرير الاستراتيجي العراقي لعام 2014،( بغداد : مركز حمورابي للبحوث والدراسات الستراتيجية ، 2014) ، ص56</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(4) عبد المنعم سيد علي ، البناء الاقتصادي العراقي الاسس والمقومات – القيود والتحديات ،بحث من كتاب (العراق دراسات في السياسة والاقتصاد) ، مجموعة باحثين ، (مركز الامارات والبحوث الاستراتيجية ، 2006) ، ص80-81</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w:t>
      </w:r>
      <w:r w:rsidRPr="00452B33">
        <w:rPr>
          <w:rFonts w:ascii="Traditional Arabic" w:hAnsi="Traditional Arabic" w:cs="Traditional Arabic"/>
          <w:b/>
          <w:bCs/>
          <w:color w:val="000000"/>
          <w:sz w:val="20"/>
          <w:szCs w:val="20"/>
          <w:lang w:bidi="ar-AE"/>
        </w:rPr>
        <w:t>5</w:t>
      </w:r>
      <w:r w:rsidRPr="00452B33">
        <w:rPr>
          <w:rFonts w:ascii="Traditional Arabic" w:hAnsi="Traditional Arabic" w:cs="Traditional Arabic"/>
          <w:b/>
          <w:bCs/>
          <w:color w:val="000000"/>
          <w:sz w:val="20"/>
          <w:szCs w:val="20"/>
          <w:rtl/>
          <w:lang w:bidi="ar-AE"/>
        </w:rPr>
        <w:t>) د.فالح عبد الجبار ،عراق ما بعد الحرب – سباق من اجل الاستقرار واعادة البناء والشرعية ،من التقرير الخاص لمعهد السلام الاميركي ،رقم 132،(واشنطن :فبراير 2005) ،ص11</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 xml:space="preserve"> (</w:t>
      </w:r>
      <w:r w:rsidRPr="00452B33">
        <w:rPr>
          <w:rFonts w:ascii="Traditional Arabic" w:hAnsi="Traditional Arabic" w:cs="Traditional Arabic"/>
          <w:b/>
          <w:bCs/>
          <w:color w:val="000000"/>
          <w:sz w:val="20"/>
          <w:szCs w:val="20"/>
          <w:lang w:bidi="ar-AE"/>
        </w:rPr>
        <w:t>6</w:t>
      </w:r>
      <w:r w:rsidRPr="00452B33">
        <w:rPr>
          <w:rFonts w:ascii="Traditional Arabic" w:hAnsi="Traditional Arabic" w:cs="Traditional Arabic"/>
          <w:b/>
          <w:bCs/>
          <w:color w:val="000000"/>
          <w:sz w:val="20"/>
          <w:szCs w:val="20"/>
          <w:rtl/>
          <w:lang w:bidi="ar-AE"/>
        </w:rPr>
        <w:t>) المعالجة الدولية لادارة الازمات ، م.س.ذ، ص15</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 xml:space="preserve"> (</w:t>
      </w:r>
      <w:r w:rsidRPr="00452B33">
        <w:rPr>
          <w:rFonts w:ascii="Traditional Arabic" w:hAnsi="Traditional Arabic" w:cs="Traditional Arabic"/>
          <w:b/>
          <w:bCs/>
          <w:color w:val="000000"/>
          <w:sz w:val="20"/>
          <w:szCs w:val="20"/>
          <w:lang w:bidi="ar-AE"/>
        </w:rPr>
        <w:t>7</w:t>
      </w:r>
      <w:r w:rsidRPr="00452B33">
        <w:rPr>
          <w:rFonts w:ascii="Traditional Arabic" w:hAnsi="Traditional Arabic" w:cs="Traditional Arabic"/>
          <w:b/>
          <w:bCs/>
          <w:color w:val="000000"/>
          <w:sz w:val="20"/>
          <w:szCs w:val="20"/>
          <w:rtl/>
          <w:lang w:bidi="ar-AE"/>
        </w:rPr>
        <w:t xml:space="preserve">) جواد كاظم شحاتة،تقويم الأداء مدخل فاعل في منظومة النزاهة ومكافحة الفساد الإداري والمالي في العراق، من مؤتمر( نحو إستراتيجية وطنية لمواجهة الفساد وتعميم ثقافة النزاهة)،( بغداد: هيئة النزاهة و المعهد العراقي، 5-6 تموز2008)، ص4 </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IQ"/>
        </w:rPr>
      </w:pPr>
      <w:r w:rsidRPr="00452B33">
        <w:rPr>
          <w:rFonts w:ascii="Traditional Arabic" w:hAnsi="Traditional Arabic" w:cs="Traditional Arabic"/>
          <w:b/>
          <w:bCs/>
          <w:color w:val="000000"/>
          <w:sz w:val="20"/>
          <w:szCs w:val="20"/>
          <w:rtl/>
          <w:lang w:bidi="ar-AE"/>
        </w:rPr>
        <w:t xml:space="preserve"> (8) انظر : نص المادة ( 61)  الفقرة /ج من قانون ادارة الدولة الانتقالي  العراقي ،انترنيت :صحيفة الشعب اليومية – النص الكامل لقانون ادارة الدولة المؤقت في العراق ،9/3/2004،ص6</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lang w:bidi="ar-AE"/>
        </w:rPr>
      </w:pPr>
      <w:r w:rsidRPr="00452B33">
        <w:rPr>
          <w:rFonts w:ascii="Traditional Arabic" w:hAnsi="Traditional Arabic" w:cs="Traditional Arabic"/>
          <w:b/>
          <w:bCs/>
          <w:color w:val="000000"/>
          <w:sz w:val="20"/>
          <w:szCs w:val="20"/>
          <w:lang w:bidi="ar-AE"/>
        </w:rPr>
        <w:t>http:// Arabic. Peopledaily</w:t>
      </w:r>
      <w:r w:rsidRPr="00452B33">
        <w:rPr>
          <w:rFonts w:ascii="Traditional Arabic" w:hAnsi="Traditional Arabic" w:cs="Traditional Arabic"/>
          <w:b/>
          <w:bCs/>
          <w:color w:val="000000"/>
          <w:sz w:val="20"/>
          <w:szCs w:val="20"/>
          <w:rtl/>
          <w:lang w:bidi="ar-AE"/>
        </w:rPr>
        <w:t>،</w:t>
      </w:r>
      <w:r w:rsidRPr="00452B33">
        <w:rPr>
          <w:rFonts w:ascii="Traditional Arabic" w:hAnsi="Traditional Arabic" w:cs="Traditional Arabic"/>
          <w:b/>
          <w:bCs/>
          <w:color w:val="000000"/>
          <w:sz w:val="20"/>
          <w:szCs w:val="20"/>
          <w:lang w:bidi="ar-AE"/>
        </w:rPr>
        <w:t>com.cn/2004/03/09</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IQ"/>
        </w:rPr>
      </w:pPr>
      <w:r w:rsidRPr="00452B33">
        <w:rPr>
          <w:rFonts w:ascii="Traditional Arabic" w:hAnsi="Traditional Arabic" w:cs="Traditional Arabic"/>
          <w:b/>
          <w:bCs/>
          <w:color w:val="000000"/>
          <w:sz w:val="20"/>
          <w:szCs w:val="20"/>
          <w:rtl/>
          <w:lang w:bidi="ar-AE"/>
        </w:rPr>
        <w:t xml:space="preserve">(9) </w:t>
      </w:r>
      <w:r w:rsidRPr="00452B33">
        <w:rPr>
          <w:rFonts w:ascii="Traditional Arabic" w:hAnsi="Traditional Arabic" w:cs="Traditional Arabic"/>
          <w:b/>
          <w:bCs/>
          <w:color w:val="000000"/>
          <w:sz w:val="20"/>
          <w:szCs w:val="20"/>
          <w:lang w:bidi="ar-AE"/>
        </w:rPr>
        <w:t xml:space="preserve"> </w:t>
      </w:r>
      <w:r w:rsidRPr="00452B33">
        <w:rPr>
          <w:rFonts w:ascii="Traditional Arabic" w:hAnsi="Traditional Arabic" w:cs="Traditional Arabic"/>
          <w:b/>
          <w:bCs/>
          <w:color w:val="000000"/>
          <w:sz w:val="20"/>
          <w:szCs w:val="20"/>
          <w:rtl/>
          <w:lang w:bidi="ar-IQ"/>
        </w:rPr>
        <w:t xml:space="preserve"> انظر : جوناثان مورو ، معهد السلام الاميركي ، العملية الدستورية العراقية (2) فرصة ضائعة ، تقرير خاص رقم 155، ت2/ 2005، ص2</w:t>
      </w:r>
      <w:r w:rsidRPr="00452B33">
        <w:rPr>
          <w:rFonts w:ascii="Traditional Arabic" w:hAnsi="Traditional Arabic" w:cs="Traditional Arabic"/>
          <w:b/>
          <w:bCs/>
          <w:color w:val="000000"/>
          <w:sz w:val="20"/>
          <w:szCs w:val="20"/>
        </w:rPr>
        <w:t>www.usip.org</w:t>
      </w:r>
    </w:p>
    <w:p w:rsidR="00A454DD" w:rsidRDefault="00A454DD" w:rsidP="00A454DD">
      <w:pPr>
        <w:spacing w:after="0" w:line="240" w:lineRule="auto"/>
        <w:jc w:val="lowKashida"/>
        <w:rPr>
          <w:rFonts w:ascii="Traditional Arabic" w:hAnsi="Traditional Arabic" w:cs="Traditional Arabic" w:hint="cs"/>
          <w:b/>
          <w:bCs/>
          <w:color w:val="000000"/>
          <w:sz w:val="20"/>
          <w:szCs w:val="20"/>
          <w:rtl/>
          <w:lang w:bidi="ar-AE"/>
        </w:rPr>
      </w:pPr>
      <w:r w:rsidRPr="00452B33">
        <w:rPr>
          <w:rFonts w:ascii="Traditional Arabic" w:hAnsi="Traditional Arabic" w:cs="Traditional Arabic"/>
          <w:b/>
          <w:bCs/>
          <w:color w:val="000000"/>
          <w:sz w:val="20"/>
          <w:szCs w:val="20"/>
          <w:rtl/>
          <w:lang w:bidi="ar-IQ"/>
        </w:rPr>
        <w:t xml:space="preserve">(10) </w:t>
      </w:r>
      <w:r w:rsidRPr="00452B33">
        <w:rPr>
          <w:rFonts w:ascii="Traditional Arabic" w:hAnsi="Traditional Arabic" w:cs="Traditional Arabic"/>
          <w:b/>
          <w:bCs/>
          <w:color w:val="000000"/>
          <w:sz w:val="20"/>
          <w:szCs w:val="20"/>
          <w:rtl/>
          <w:lang w:bidi="ar-AE"/>
        </w:rPr>
        <w:t>انظر : وثيقة القرار ( 1546) للامم المتحدة ،انترنيت: قرا</w:t>
      </w:r>
      <w:r>
        <w:rPr>
          <w:rFonts w:ascii="Traditional Arabic" w:hAnsi="Traditional Arabic" w:cs="Traditional Arabic"/>
          <w:b/>
          <w:bCs/>
          <w:color w:val="000000"/>
          <w:sz w:val="20"/>
          <w:szCs w:val="20"/>
          <w:rtl/>
          <w:lang w:bidi="ar-AE"/>
        </w:rPr>
        <w:t>رات مجلس الامن الخاصة في العراق</w:t>
      </w:r>
      <w:r w:rsidRPr="00452B33">
        <w:rPr>
          <w:rFonts w:ascii="Traditional Arabic" w:hAnsi="Traditional Arabic" w:cs="Traditional Arabic"/>
          <w:b/>
          <w:bCs/>
          <w:color w:val="000000"/>
          <w:sz w:val="20"/>
          <w:szCs w:val="20"/>
          <w:rtl/>
          <w:lang w:bidi="ar-AE"/>
        </w:rPr>
        <w:t>.</w:t>
      </w:r>
    </w:p>
    <w:p w:rsidR="00A454DD" w:rsidRPr="009F542C" w:rsidRDefault="00A454DD" w:rsidP="00A454DD">
      <w:pPr>
        <w:bidi w:val="0"/>
        <w:spacing w:after="0" w:line="240" w:lineRule="auto"/>
        <w:jc w:val="lowKashida"/>
        <w:rPr>
          <w:rFonts w:ascii="Times New Roman" w:hAnsi="Times New Roman" w:cs="Times New Roman"/>
          <w:b/>
          <w:bCs/>
          <w:color w:val="000000"/>
          <w:sz w:val="16"/>
          <w:szCs w:val="16"/>
          <w:lang w:bidi="ar-AE"/>
        </w:rPr>
      </w:pPr>
      <w:r w:rsidRPr="009F542C">
        <w:rPr>
          <w:rFonts w:ascii="Times New Roman" w:hAnsi="Times New Roman" w:cs="Times New Roman"/>
          <w:b/>
          <w:bCs/>
          <w:color w:val="000000"/>
          <w:sz w:val="16"/>
          <w:szCs w:val="16"/>
          <w:lang w:bidi="ar-AE"/>
        </w:rPr>
        <w:t xml:space="preserve">http:// www.lsalim.online  </w:t>
      </w:r>
    </w:p>
    <w:p w:rsidR="00A454DD" w:rsidRPr="009F542C" w:rsidRDefault="00A454DD" w:rsidP="00A454DD">
      <w:pPr>
        <w:spacing w:after="0" w:line="240" w:lineRule="auto"/>
        <w:jc w:val="lowKashida"/>
        <w:rPr>
          <w:rFonts w:ascii="Times New Roman" w:hAnsi="Times New Roman" w:cs="Times New Roman"/>
          <w:b/>
          <w:bCs/>
          <w:color w:val="000000"/>
          <w:sz w:val="16"/>
          <w:szCs w:val="16"/>
          <w:lang w:bidi="ar-AE"/>
        </w:rPr>
      </w:pPr>
      <w:r w:rsidRPr="00452B33">
        <w:rPr>
          <w:rFonts w:ascii="Traditional Arabic" w:hAnsi="Traditional Arabic" w:cs="Traditional Arabic"/>
          <w:b/>
          <w:bCs/>
          <w:color w:val="000000"/>
          <w:sz w:val="20"/>
          <w:szCs w:val="20"/>
          <w:rtl/>
          <w:lang w:bidi="ar-AE"/>
        </w:rPr>
        <w:t>(11)انظر : نص المادة (60) من قانون ادارة الدولة الانتقالي  العراقي ،انترنيت :صحيفة الشعب اليومية – النص الكامل لقانون ادارة الدولة المؤقت في العراق ،9/3/2004،ص7</w:t>
      </w:r>
      <w:r w:rsidRPr="009F542C">
        <w:rPr>
          <w:rFonts w:ascii="Times New Roman" w:hAnsi="Times New Roman" w:cs="Times New Roman"/>
          <w:b/>
          <w:bCs/>
          <w:color w:val="000000"/>
          <w:sz w:val="16"/>
          <w:szCs w:val="16"/>
          <w:lang w:bidi="ar-AE"/>
        </w:rPr>
        <w:t>http:// Arabic. Peopledaily</w:t>
      </w:r>
      <w:r w:rsidRPr="009F542C">
        <w:rPr>
          <w:rFonts w:ascii="Times New Roman" w:hAnsi="Times New Roman" w:cs="Times New Roman"/>
          <w:b/>
          <w:bCs/>
          <w:color w:val="000000"/>
          <w:sz w:val="16"/>
          <w:szCs w:val="16"/>
          <w:rtl/>
          <w:lang w:bidi="ar-AE"/>
        </w:rPr>
        <w:t>،</w:t>
      </w:r>
      <w:r w:rsidRPr="009F542C">
        <w:rPr>
          <w:rFonts w:ascii="Times New Roman" w:hAnsi="Times New Roman" w:cs="Times New Roman"/>
          <w:b/>
          <w:bCs/>
          <w:color w:val="000000"/>
          <w:sz w:val="16"/>
          <w:szCs w:val="16"/>
          <w:lang w:bidi="ar-AE"/>
        </w:rPr>
        <w:t>com.cn/2004/03/09</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IQ"/>
        </w:rPr>
      </w:pPr>
      <w:r w:rsidRPr="00452B33">
        <w:rPr>
          <w:rFonts w:ascii="Traditional Arabic" w:hAnsi="Traditional Arabic" w:cs="Traditional Arabic"/>
          <w:b/>
          <w:bCs/>
          <w:color w:val="000000"/>
          <w:sz w:val="20"/>
          <w:szCs w:val="20"/>
          <w:rtl/>
          <w:lang w:bidi="ar-AE"/>
        </w:rPr>
        <w:t xml:space="preserve"> </w:t>
      </w:r>
      <w:r w:rsidRPr="00452B33">
        <w:rPr>
          <w:rFonts w:ascii="Traditional Arabic" w:hAnsi="Traditional Arabic" w:cs="Traditional Arabic"/>
          <w:b/>
          <w:bCs/>
          <w:color w:val="000000"/>
          <w:sz w:val="20"/>
          <w:szCs w:val="20"/>
          <w:lang w:bidi="ar-AE"/>
        </w:rPr>
        <w:t xml:space="preserve">)  </w:t>
      </w:r>
      <w:r w:rsidRPr="00452B33">
        <w:rPr>
          <w:rFonts w:ascii="Traditional Arabic" w:hAnsi="Traditional Arabic" w:cs="Traditional Arabic"/>
          <w:b/>
          <w:bCs/>
          <w:color w:val="000000"/>
          <w:sz w:val="20"/>
          <w:szCs w:val="20"/>
          <w:rtl/>
          <w:lang w:bidi="ar-IQ"/>
        </w:rPr>
        <w:t xml:space="preserve"> 12)  انظر : جوناثان مورو ، مصدر سابق، ص2</w:t>
      </w:r>
    </w:p>
    <w:p w:rsidR="00A454DD" w:rsidRPr="009F542C" w:rsidRDefault="00A454DD" w:rsidP="00A454DD">
      <w:pPr>
        <w:spacing w:after="0" w:line="240" w:lineRule="auto"/>
        <w:jc w:val="lowKashida"/>
        <w:rPr>
          <w:rFonts w:ascii="Times New Roman" w:hAnsi="Times New Roman" w:cs="Times New Roman"/>
          <w:b/>
          <w:bCs/>
          <w:color w:val="000000"/>
          <w:sz w:val="16"/>
          <w:szCs w:val="16"/>
          <w:lang w:bidi="ar-IQ"/>
        </w:rPr>
      </w:pPr>
      <w:r w:rsidRPr="00452B33">
        <w:rPr>
          <w:rFonts w:ascii="Traditional Arabic" w:hAnsi="Traditional Arabic" w:cs="Traditional Arabic"/>
          <w:b/>
          <w:bCs/>
          <w:color w:val="000000"/>
          <w:sz w:val="20"/>
          <w:szCs w:val="20"/>
          <w:rtl/>
          <w:lang w:bidi="ar-IQ"/>
        </w:rPr>
        <w:t xml:space="preserve"> (13)  انترنيت :فارس كريم فارس، الدساتير في دولة العراق الحديث ،11/5/2017 </w:t>
      </w:r>
      <w:hyperlink r:id="rId2" w:history="1">
        <w:r w:rsidRPr="009F542C">
          <w:rPr>
            <w:rStyle w:val="Hyperlink"/>
            <w:rFonts w:ascii="Times New Roman" w:hAnsi="Times New Roman" w:cs="Times New Roman"/>
            <w:b/>
            <w:bCs/>
            <w:color w:val="000000"/>
            <w:sz w:val="16"/>
            <w:szCs w:val="16"/>
            <w:lang w:bidi="ar-IQ"/>
          </w:rPr>
          <w:t>www.google</w:t>
        </w:r>
      </w:hyperlink>
      <w:r w:rsidRPr="009F542C">
        <w:rPr>
          <w:rFonts w:ascii="Times New Roman" w:hAnsi="Times New Roman" w:cs="Times New Roman"/>
          <w:b/>
          <w:bCs/>
          <w:color w:val="000000"/>
          <w:sz w:val="16"/>
          <w:szCs w:val="16"/>
          <w:lang w:bidi="ar-IQ"/>
        </w:rPr>
        <w:t xml:space="preserve"> .com</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IQ"/>
        </w:rPr>
      </w:pPr>
      <w:r w:rsidRPr="00452B33">
        <w:rPr>
          <w:rFonts w:ascii="Traditional Arabic" w:hAnsi="Traditional Arabic" w:cs="Traditional Arabic"/>
          <w:b/>
          <w:bCs/>
          <w:color w:val="000000"/>
          <w:sz w:val="20"/>
          <w:szCs w:val="20"/>
          <w:rtl/>
          <w:lang w:bidi="ar-IQ"/>
        </w:rPr>
        <w:t xml:space="preserve"> (14) جوناثان مورو، م.س.ذ،ص15</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lang w:bidi="ar-IQ"/>
        </w:rPr>
      </w:pPr>
      <w:r w:rsidRPr="00452B33">
        <w:rPr>
          <w:rFonts w:ascii="Traditional Arabic" w:hAnsi="Traditional Arabic" w:cs="Traditional Arabic"/>
          <w:b/>
          <w:bCs/>
          <w:color w:val="000000"/>
          <w:sz w:val="20"/>
          <w:szCs w:val="20"/>
          <w:rtl/>
          <w:lang w:bidi="ar-IQ"/>
        </w:rPr>
        <w:t xml:space="preserve">(15) د. عبد الحسين شعبان ، أ.د.طة العنبكي ، أ.م.د.حنان القيسي، الاحتلال الامريكي واشكالية الدستور والقوانين ،بحث من كتاب (بصمات الفوضى ارث الاحتلال الاميركي على العراق )، مجموعة باحثين ،  </w:t>
      </w:r>
      <w:r w:rsidRPr="00452B33">
        <w:rPr>
          <w:rFonts w:ascii="Traditional Arabic" w:hAnsi="Traditional Arabic" w:cs="Traditional Arabic"/>
          <w:b/>
          <w:bCs/>
          <w:color w:val="000000"/>
          <w:kern w:val="36"/>
          <w:sz w:val="20"/>
          <w:szCs w:val="20"/>
          <w:rtl/>
        </w:rPr>
        <w:t xml:space="preserve">( بغداد : مركز حمورابي للبحوث والدراسات الستراتيجية ، 2013) ، </w:t>
      </w:r>
      <w:r w:rsidRPr="00452B33">
        <w:rPr>
          <w:rFonts w:ascii="Traditional Arabic" w:hAnsi="Traditional Arabic" w:cs="Traditional Arabic"/>
          <w:b/>
          <w:bCs/>
          <w:color w:val="000000"/>
          <w:sz w:val="20"/>
          <w:szCs w:val="20"/>
          <w:rtl/>
          <w:lang w:bidi="ar-IQ"/>
        </w:rPr>
        <w:t xml:space="preserve">ص92 </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(16) أ.د.حسان محمد شفيق العاني، حول الانتخابات العراقية ،بحث من كتاب( النزاهة في الانتخابات البرلمانية – مقوماتها والياتها في الاقطار العربية – بحوث ومناقشات الندوة التي اقامتها المنظمة العربية لمكافحة الفساد بالتعاون مع مركز دراسات الوحدة العربية )،مجموعة باحثين ،ط1،( بيروت : مركز دراسات الوحدة العربية ،ايلول 2008 ) ، ص( 196-197)</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rPr>
      </w:pPr>
      <w:r w:rsidRPr="00452B33">
        <w:rPr>
          <w:rFonts w:ascii="Traditional Arabic" w:hAnsi="Traditional Arabic" w:cs="Traditional Arabic"/>
          <w:b/>
          <w:bCs/>
          <w:color w:val="000000"/>
          <w:sz w:val="20"/>
          <w:szCs w:val="20"/>
          <w:rtl/>
          <w:lang w:bidi="ar-AE"/>
        </w:rPr>
        <w:t xml:space="preserve">(17) أ.د.نبيل جعفر عبد الرضا ، الاحتلال الامريكي واشاعة الفساد في العراق ، </w:t>
      </w:r>
      <w:r w:rsidRPr="00452B33">
        <w:rPr>
          <w:rFonts w:ascii="Traditional Arabic" w:hAnsi="Traditional Arabic" w:cs="Traditional Arabic"/>
          <w:b/>
          <w:bCs/>
          <w:color w:val="000000"/>
          <w:sz w:val="20"/>
          <w:szCs w:val="20"/>
          <w:rtl/>
          <w:lang w:bidi="ar-IQ"/>
        </w:rPr>
        <w:t xml:space="preserve">،بحث من كتاب (بصمات الفوضى ارث الاحتلال الاميركي على العراق )، مجموعة باحثين ،  </w:t>
      </w:r>
      <w:r w:rsidRPr="00452B33">
        <w:rPr>
          <w:rFonts w:ascii="Traditional Arabic" w:hAnsi="Traditional Arabic" w:cs="Traditional Arabic"/>
          <w:b/>
          <w:bCs/>
          <w:color w:val="000000"/>
          <w:kern w:val="36"/>
          <w:sz w:val="20"/>
          <w:szCs w:val="20"/>
          <w:rtl/>
        </w:rPr>
        <w:t>( بغداد : مركز حمورابي للبحوث والدراسات الستراتيجية ، 2013) ،</w:t>
      </w:r>
      <w:r w:rsidRPr="00452B33">
        <w:rPr>
          <w:rFonts w:ascii="Traditional Arabic" w:hAnsi="Traditional Arabic" w:cs="Traditional Arabic"/>
          <w:b/>
          <w:bCs/>
          <w:color w:val="000000"/>
          <w:sz w:val="20"/>
          <w:szCs w:val="20"/>
          <w:rtl/>
          <w:lang w:bidi="ar-AE"/>
        </w:rPr>
        <w:t>ص132</w:t>
      </w:r>
      <w:r w:rsidRPr="00452B33">
        <w:rPr>
          <w:rFonts w:ascii="Traditional Arabic" w:hAnsi="Traditional Arabic" w:cs="Traditional Arabic"/>
          <w:b/>
          <w:bCs/>
          <w:color w:val="000000"/>
          <w:sz w:val="20"/>
          <w:szCs w:val="20"/>
          <w:rtl/>
        </w:rPr>
        <w:t>.</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IQ"/>
        </w:rPr>
      </w:pPr>
      <w:r w:rsidRPr="00452B33">
        <w:rPr>
          <w:rFonts w:ascii="Traditional Arabic" w:hAnsi="Traditional Arabic" w:cs="Traditional Arabic"/>
          <w:b/>
          <w:bCs/>
          <w:color w:val="000000"/>
          <w:sz w:val="20"/>
          <w:szCs w:val="20"/>
          <w:rtl/>
          <w:lang w:bidi="ar-AE"/>
        </w:rPr>
        <w:t>(18) انظر : نص المادة ( 61)  الفقرة / أ من قانون ادارة الدولة الانتقالي  العراقي ،انترنيت :صحيفة الشعب اليومية – النص الكامل لقانون ادارة الدولة المؤقت في العراق ،9/3/2004،ص7</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lang w:bidi="ar-AE"/>
        </w:rPr>
      </w:pPr>
      <w:r w:rsidRPr="00452B33">
        <w:rPr>
          <w:rFonts w:ascii="Traditional Arabic" w:hAnsi="Traditional Arabic" w:cs="Traditional Arabic"/>
          <w:b/>
          <w:bCs/>
          <w:color w:val="000000"/>
          <w:sz w:val="20"/>
          <w:szCs w:val="20"/>
          <w:lang w:bidi="ar-AE"/>
        </w:rPr>
        <w:t>http:// Arabic. Peopledaily</w:t>
      </w:r>
      <w:r w:rsidRPr="00452B33">
        <w:rPr>
          <w:rFonts w:ascii="Traditional Arabic" w:hAnsi="Traditional Arabic" w:cs="Traditional Arabic"/>
          <w:b/>
          <w:bCs/>
          <w:color w:val="000000"/>
          <w:sz w:val="20"/>
          <w:szCs w:val="20"/>
          <w:rtl/>
          <w:lang w:bidi="ar-AE"/>
        </w:rPr>
        <w:t>،</w:t>
      </w:r>
      <w:r w:rsidRPr="00452B33">
        <w:rPr>
          <w:rFonts w:ascii="Traditional Arabic" w:hAnsi="Traditional Arabic" w:cs="Traditional Arabic"/>
          <w:b/>
          <w:bCs/>
          <w:color w:val="000000"/>
          <w:sz w:val="20"/>
          <w:szCs w:val="20"/>
          <w:lang w:bidi="ar-AE"/>
        </w:rPr>
        <w:t>com.cn/2004/03/09</w:t>
      </w:r>
    </w:p>
    <w:p w:rsidR="00A454DD" w:rsidRPr="00452B33" w:rsidRDefault="00A454DD" w:rsidP="00A454DD">
      <w:pPr>
        <w:spacing w:after="0" w:line="240" w:lineRule="auto"/>
        <w:jc w:val="lowKashida"/>
        <w:rPr>
          <w:rFonts w:ascii="Traditional Arabic" w:hAnsi="Traditional Arabic" w:cs="Traditional Arabic"/>
          <w:b/>
          <w:bCs/>
          <w:color w:val="000000"/>
          <w:kern w:val="36"/>
          <w:sz w:val="20"/>
          <w:szCs w:val="20"/>
        </w:rPr>
      </w:pPr>
      <w:r w:rsidRPr="00452B33">
        <w:rPr>
          <w:rFonts w:ascii="Traditional Arabic" w:hAnsi="Traditional Arabic" w:cs="Traditional Arabic"/>
          <w:b/>
          <w:bCs/>
          <w:color w:val="000000"/>
          <w:sz w:val="20"/>
          <w:szCs w:val="20"/>
          <w:rtl/>
          <w:lang w:bidi="ar-AE"/>
        </w:rPr>
        <w:t xml:space="preserve"> (19)  انظر نص المادة (1) من الدستور العراقي الدائم ، انترنيت :النص الكامل لدستور جمهورية العراق لعام 2005. </w:t>
      </w:r>
      <w:r w:rsidRPr="00452B33">
        <w:rPr>
          <w:rFonts w:ascii="Traditional Arabic" w:hAnsi="Traditional Arabic" w:cs="Traditional Arabic"/>
          <w:b/>
          <w:bCs/>
          <w:color w:val="000000"/>
          <w:kern w:val="36"/>
          <w:sz w:val="20"/>
          <w:szCs w:val="20"/>
        </w:rPr>
        <w:t>www. Google .com</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(20) للمزيد :انظر : عمرو ثابت ،الولايات المتحدة الامريكية وسياستها تجاه العراق: الوسائل والاهداف ،،بحث من كتاب (العراق دراسات في السياسة والاقتصاد) ، مجموعة باحثين ، مركز الامارات والبحوث الاستراتيجية ، 2006) ، ص62-63.</w:t>
      </w:r>
    </w:p>
    <w:p w:rsidR="00A454DD" w:rsidRPr="00452B33" w:rsidRDefault="00A454DD" w:rsidP="00A454DD">
      <w:pPr>
        <w:spacing w:after="0" w:line="240" w:lineRule="auto"/>
        <w:jc w:val="lowKashida"/>
        <w:rPr>
          <w:rFonts w:ascii="Traditional Arabic" w:hAnsi="Traditional Arabic" w:cs="Traditional Arabic" w:hint="cs"/>
          <w:b/>
          <w:bCs/>
          <w:color w:val="000000"/>
          <w:kern w:val="36"/>
          <w:sz w:val="20"/>
          <w:szCs w:val="20"/>
          <w:rtl/>
          <w:lang w:bidi="ar-IQ"/>
        </w:rPr>
      </w:pPr>
      <w:r w:rsidRPr="00452B33">
        <w:rPr>
          <w:rFonts w:ascii="Traditional Arabic" w:hAnsi="Traditional Arabic" w:cs="Traditional Arabic"/>
          <w:b/>
          <w:bCs/>
          <w:color w:val="000000"/>
          <w:sz w:val="20"/>
          <w:szCs w:val="20"/>
          <w:rtl/>
          <w:lang w:bidi="ar-AE"/>
        </w:rPr>
        <w:t>(21) انظر نص المادة (3) من الدستور العراقي الدائم ، انترنيت :النص الكامل لدستور جمهورية العراق لعام 2005.</w:t>
      </w:r>
      <w:r w:rsidRPr="00452B33">
        <w:rPr>
          <w:rFonts w:ascii="Traditional Arabic" w:hAnsi="Traditional Arabic" w:cs="Traditional Arabic"/>
          <w:b/>
          <w:bCs/>
          <w:color w:val="000000"/>
          <w:kern w:val="36"/>
          <w:sz w:val="20"/>
          <w:szCs w:val="20"/>
        </w:rPr>
        <w:t>www. Google .com</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(22) انظر نص المادة (9)  الفقرة (هـ) من الدستور العراقي الدائم ، انترنيت :النص الكامل لدستور جمهورية العراق لعام 2005.</w:t>
      </w:r>
    </w:p>
    <w:p w:rsidR="00A454DD" w:rsidRPr="00452B33" w:rsidRDefault="00A454DD" w:rsidP="00A454DD">
      <w:pPr>
        <w:spacing w:after="0" w:line="240" w:lineRule="auto"/>
        <w:jc w:val="lowKashida"/>
        <w:rPr>
          <w:rFonts w:ascii="Traditional Arabic" w:hAnsi="Traditional Arabic" w:cs="Traditional Arabic"/>
          <w:b/>
          <w:bCs/>
          <w:color w:val="000000"/>
          <w:kern w:val="36"/>
          <w:sz w:val="20"/>
          <w:szCs w:val="20"/>
        </w:rPr>
      </w:pPr>
      <w:r w:rsidRPr="00452B33">
        <w:rPr>
          <w:rFonts w:ascii="Traditional Arabic" w:hAnsi="Traditional Arabic" w:cs="Traditional Arabic"/>
          <w:b/>
          <w:bCs/>
          <w:color w:val="000000"/>
          <w:kern w:val="36"/>
          <w:sz w:val="20"/>
          <w:szCs w:val="20"/>
        </w:rPr>
        <w:t>www. Google .com</w:t>
      </w:r>
    </w:p>
    <w:p w:rsidR="00A454DD" w:rsidRPr="00452B33" w:rsidRDefault="00A454DD" w:rsidP="00A454DD">
      <w:pPr>
        <w:spacing w:after="0" w:line="240" w:lineRule="auto"/>
        <w:jc w:val="lowKashida"/>
        <w:rPr>
          <w:rFonts w:ascii="Traditional Arabic" w:hAnsi="Traditional Arabic" w:cs="Traditional Arabic"/>
          <w:b/>
          <w:bCs/>
          <w:color w:val="000000"/>
          <w:kern w:val="36"/>
          <w:sz w:val="20"/>
          <w:szCs w:val="20"/>
        </w:rPr>
      </w:pPr>
      <w:r w:rsidRPr="00452B33">
        <w:rPr>
          <w:rFonts w:ascii="Traditional Arabic" w:hAnsi="Traditional Arabic" w:cs="Traditional Arabic"/>
          <w:b/>
          <w:bCs/>
          <w:color w:val="000000"/>
          <w:sz w:val="20"/>
          <w:szCs w:val="20"/>
          <w:rtl/>
          <w:lang w:bidi="ar-AE"/>
        </w:rPr>
        <w:t>(23) انظر نص المادة (42) من الدستور العراقي الدائم ، انترنيت :النص الكامل لدستور جمهورية العراق لعام 2005.</w:t>
      </w:r>
      <w:r w:rsidRPr="00452B33">
        <w:rPr>
          <w:rFonts w:ascii="Traditional Arabic" w:hAnsi="Traditional Arabic" w:cs="Traditional Arabic"/>
          <w:b/>
          <w:bCs/>
          <w:color w:val="000000"/>
          <w:sz w:val="20"/>
          <w:szCs w:val="20"/>
          <w:rtl/>
          <w:lang w:bidi="ar-IQ"/>
        </w:rPr>
        <w:t xml:space="preserve"> </w:t>
      </w:r>
      <w:r w:rsidRPr="00452B33">
        <w:rPr>
          <w:rFonts w:ascii="Traditional Arabic" w:hAnsi="Traditional Arabic" w:cs="Traditional Arabic"/>
          <w:b/>
          <w:bCs/>
          <w:color w:val="000000"/>
          <w:kern w:val="36"/>
          <w:sz w:val="20"/>
          <w:szCs w:val="20"/>
        </w:rPr>
        <w:t>www. Google .com</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(24) انظر نص المادة (49)  الفقرة (رابعا ) من الدستور العراقي الدائم ، انترنيت :النص الكامل لدستور جمهورية العراق لعام 2005.</w:t>
      </w:r>
    </w:p>
    <w:p w:rsidR="00A454DD" w:rsidRPr="00452B33" w:rsidRDefault="00A454DD" w:rsidP="00A454DD">
      <w:pPr>
        <w:spacing w:after="0" w:line="240" w:lineRule="auto"/>
        <w:jc w:val="lowKashida"/>
        <w:rPr>
          <w:rFonts w:ascii="Traditional Arabic" w:hAnsi="Traditional Arabic" w:cs="Traditional Arabic"/>
          <w:b/>
          <w:bCs/>
          <w:color w:val="000000"/>
          <w:kern w:val="36"/>
          <w:sz w:val="20"/>
          <w:szCs w:val="20"/>
        </w:rPr>
      </w:pPr>
      <w:r w:rsidRPr="00452B33">
        <w:rPr>
          <w:rFonts w:ascii="Traditional Arabic" w:hAnsi="Traditional Arabic" w:cs="Traditional Arabic"/>
          <w:b/>
          <w:bCs/>
          <w:color w:val="000000"/>
          <w:kern w:val="36"/>
          <w:sz w:val="20"/>
          <w:szCs w:val="20"/>
        </w:rPr>
        <w:t>www. Google .com</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(25) اوس مجيد غالب العوادي ،رؤية في الاصلاح الحكومي ، مجلة حصاد البيان ، العدد 7 ، ايار – حزيران 2016،( بغداد: مركز البيان للدراسات والتخطيط ،  2016  )، ص52</w:t>
      </w:r>
    </w:p>
    <w:p w:rsidR="00A454DD" w:rsidRPr="00452B33" w:rsidRDefault="00A454DD" w:rsidP="00A454DD">
      <w:pPr>
        <w:spacing w:after="0" w:line="240" w:lineRule="auto"/>
        <w:jc w:val="lowKashida"/>
        <w:rPr>
          <w:rFonts w:ascii="Traditional Arabic" w:hAnsi="Traditional Arabic" w:cs="Traditional Arabic"/>
          <w:b/>
          <w:bCs/>
          <w:color w:val="000000"/>
          <w:kern w:val="36"/>
          <w:sz w:val="20"/>
          <w:szCs w:val="20"/>
        </w:rPr>
      </w:pPr>
      <w:r w:rsidRPr="00452B33">
        <w:rPr>
          <w:rFonts w:ascii="Traditional Arabic" w:hAnsi="Traditional Arabic" w:cs="Traditional Arabic"/>
          <w:b/>
          <w:bCs/>
          <w:color w:val="000000"/>
          <w:sz w:val="20"/>
          <w:szCs w:val="20"/>
          <w:rtl/>
          <w:lang w:bidi="ar-AE"/>
        </w:rPr>
        <w:t xml:space="preserve">(26) </w:t>
      </w:r>
      <w:r w:rsidRPr="00452B33">
        <w:rPr>
          <w:rFonts w:ascii="Traditional Arabic" w:hAnsi="Traditional Arabic" w:cs="Traditional Arabic"/>
          <w:b/>
          <w:bCs/>
          <w:color w:val="000000"/>
          <w:kern w:val="36"/>
          <w:sz w:val="20"/>
          <w:szCs w:val="20"/>
          <w:rtl/>
        </w:rPr>
        <w:t>اسراء نوري ، علي محمد علوان ،خضر عباس عطوان ،معضلة بناء الدولة في العراق، بحث منشور في المركز الديمقراطي العربي ،2017، ص4.</w:t>
      </w:r>
      <w:r w:rsidRPr="00452B33">
        <w:rPr>
          <w:rFonts w:ascii="Traditional Arabic" w:hAnsi="Traditional Arabic" w:cs="Traditional Arabic"/>
          <w:b/>
          <w:bCs/>
          <w:color w:val="000000"/>
          <w:kern w:val="36"/>
          <w:sz w:val="20"/>
          <w:szCs w:val="20"/>
        </w:rPr>
        <w:t>www. Google .com</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IQ"/>
        </w:rPr>
      </w:pPr>
      <w:r w:rsidRPr="00452B33">
        <w:rPr>
          <w:rFonts w:ascii="Traditional Arabic" w:hAnsi="Traditional Arabic" w:cs="Traditional Arabic"/>
          <w:b/>
          <w:bCs/>
          <w:color w:val="000000"/>
          <w:sz w:val="20"/>
          <w:szCs w:val="20"/>
          <w:rtl/>
          <w:lang w:bidi="ar-AE"/>
        </w:rPr>
        <w:t xml:space="preserve"> (27) انظر نص المادة (41) من الدستور العراقي الدائم ، انترنيت :النص الكامل لدستور جمهورية العراق لعام 2005.</w:t>
      </w:r>
    </w:p>
    <w:p w:rsidR="00A454DD" w:rsidRPr="00452B33" w:rsidRDefault="00A454DD" w:rsidP="00A454DD">
      <w:pPr>
        <w:tabs>
          <w:tab w:val="left" w:pos="2861"/>
        </w:tabs>
        <w:spacing w:after="0" w:line="240" w:lineRule="auto"/>
        <w:jc w:val="lowKashida"/>
        <w:rPr>
          <w:rFonts w:ascii="Traditional Arabic" w:hAnsi="Traditional Arabic" w:cs="Traditional Arabic"/>
          <w:b/>
          <w:bCs/>
          <w:color w:val="000000"/>
          <w:kern w:val="36"/>
          <w:sz w:val="20"/>
          <w:szCs w:val="20"/>
        </w:rPr>
      </w:pPr>
      <w:r w:rsidRPr="00452B33">
        <w:rPr>
          <w:rFonts w:ascii="Traditional Arabic" w:hAnsi="Traditional Arabic" w:cs="Traditional Arabic"/>
          <w:b/>
          <w:bCs/>
          <w:color w:val="000000"/>
          <w:kern w:val="36"/>
          <w:sz w:val="20"/>
          <w:szCs w:val="20"/>
        </w:rPr>
        <w:t>www. Google .com</w:t>
      </w:r>
      <w:r w:rsidRPr="00452B33">
        <w:rPr>
          <w:rFonts w:ascii="Traditional Arabic" w:hAnsi="Traditional Arabic" w:cs="Traditional Arabic"/>
          <w:b/>
          <w:bCs/>
          <w:color w:val="000000"/>
          <w:kern w:val="36"/>
          <w:sz w:val="20"/>
          <w:szCs w:val="20"/>
          <w:rtl/>
        </w:rPr>
        <w:tab/>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(28) انظر نص المادة (43) من الدستور العراقي الدائم ، انترنيت :النص الكامل لدستور جمهورية العراق لعام 2005.</w:t>
      </w:r>
    </w:p>
    <w:p w:rsidR="00A454DD" w:rsidRPr="00452B33" w:rsidRDefault="00A454DD" w:rsidP="00A454DD">
      <w:pPr>
        <w:spacing w:after="0" w:line="240" w:lineRule="auto"/>
        <w:jc w:val="lowKashida"/>
        <w:rPr>
          <w:rFonts w:ascii="Traditional Arabic" w:hAnsi="Traditional Arabic" w:cs="Traditional Arabic"/>
          <w:b/>
          <w:bCs/>
          <w:color w:val="000000"/>
          <w:kern w:val="36"/>
          <w:sz w:val="20"/>
          <w:szCs w:val="20"/>
        </w:rPr>
      </w:pPr>
      <w:r w:rsidRPr="00452B33">
        <w:rPr>
          <w:rFonts w:ascii="Traditional Arabic" w:hAnsi="Traditional Arabic" w:cs="Traditional Arabic"/>
          <w:b/>
          <w:bCs/>
          <w:color w:val="000000"/>
          <w:kern w:val="36"/>
          <w:sz w:val="20"/>
          <w:szCs w:val="20"/>
        </w:rPr>
        <w:t>www. Google .com</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(29) د. قحطان احمد سليمان الحمداني ، الفدرالية في العراق بين الدستور والتطبيق العملي ، مجلة المستقبل العربي ، العدد 360،( بيروت : مركز دراسات الوحدة العربية ، 2/2009)، ص34</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IQ"/>
        </w:rPr>
      </w:pPr>
      <w:r w:rsidRPr="00452B33">
        <w:rPr>
          <w:rFonts w:ascii="Traditional Arabic" w:hAnsi="Traditional Arabic" w:cs="Traditional Arabic"/>
          <w:b/>
          <w:bCs/>
          <w:color w:val="000000"/>
          <w:sz w:val="20"/>
          <w:szCs w:val="20"/>
          <w:rtl/>
          <w:lang w:bidi="ar-AE"/>
        </w:rPr>
        <w:t xml:space="preserve"> (30) أ.د.حسان محمد شفيق العاني،</w:t>
      </w:r>
      <w:r w:rsidRPr="00452B33">
        <w:rPr>
          <w:rFonts w:ascii="Traditional Arabic" w:hAnsi="Traditional Arabic" w:cs="Traditional Arabic"/>
          <w:b/>
          <w:bCs/>
          <w:color w:val="000000"/>
          <w:sz w:val="20"/>
          <w:szCs w:val="20"/>
          <w:lang w:bidi="ar-AE"/>
        </w:rPr>
        <w:t xml:space="preserve"> </w:t>
      </w:r>
      <w:r w:rsidRPr="00452B33">
        <w:rPr>
          <w:rFonts w:ascii="Traditional Arabic" w:hAnsi="Traditional Arabic" w:cs="Traditional Arabic"/>
          <w:b/>
          <w:bCs/>
          <w:color w:val="000000"/>
          <w:sz w:val="20"/>
          <w:szCs w:val="20"/>
          <w:rtl/>
          <w:lang w:bidi="ar-IQ"/>
        </w:rPr>
        <w:t>م.س.ذ، ص 199</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lang w:bidi="ar-IQ"/>
        </w:rPr>
      </w:pPr>
      <w:r w:rsidRPr="00452B33">
        <w:rPr>
          <w:rFonts w:ascii="Traditional Arabic" w:hAnsi="Traditional Arabic" w:cs="Traditional Arabic"/>
          <w:b/>
          <w:bCs/>
          <w:color w:val="000000"/>
          <w:sz w:val="20"/>
          <w:szCs w:val="20"/>
          <w:rtl/>
          <w:lang w:bidi="ar-IQ"/>
        </w:rPr>
        <w:t>(31) المصدر نفسه ، ص205</w:t>
      </w:r>
    </w:p>
    <w:p w:rsidR="00A454DD" w:rsidRPr="00452B33" w:rsidRDefault="00A454DD" w:rsidP="00A454DD">
      <w:pPr>
        <w:shd w:val="clear" w:color="auto" w:fill="F7F6F6"/>
        <w:spacing w:after="0" w:line="240" w:lineRule="auto"/>
        <w:jc w:val="lowKashida"/>
        <w:outlineLvl w:val="1"/>
        <w:rPr>
          <w:rFonts w:ascii="Traditional Arabic" w:hAnsi="Traditional Arabic" w:cs="Traditional Arabic"/>
          <w:b/>
          <w:bCs/>
          <w:color w:val="000000"/>
          <w:sz w:val="20"/>
          <w:szCs w:val="20"/>
          <w:lang w:bidi="ar-IQ"/>
        </w:rPr>
      </w:pPr>
      <w:r w:rsidRPr="00452B33">
        <w:rPr>
          <w:rFonts w:ascii="Traditional Arabic" w:hAnsi="Traditional Arabic" w:cs="Traditional Arabic"/>
          <w:b/>
          <w:bCs/>
          <w:color w:val="000000"/>
          <w:sz w:val="20"/>
          <w:szCs w:val="20"/>
          <w:rtl/>
          <w:lang w:bidi="ar-IQ"/>
        </w:rPr>
        <w:t>(32) أ. م.د. صباح حسن عبد الزبيدي ، مقترح تصميم منهاج في النزاهة والشفافية يدرس في كليات التربية لغرض تعزيز الاستراتيجية الوطنية لمكافحة الفساد للاعوام 2010-2014 نظرة مستقبلية ، مجلة النزاهة والشفافية للبحوث والدراسات ، العدد ( 4) ، ( بغداد : هيئة النزاهة، السنة الثانية ،حزيران 2011)، ص34</w:t>
      </w:r>
    </w:p>
    <w:p w:rsidR="00A454DD" w:rsidRPr="00452B33" w:rsidRDefault="00A454DD" w:rsidP="00A454DD">
      <w:pPr>
        <w:shd w:val="clear" w:color="auto" w:fill="F7F6F6"/>
        <w:spacing w:after="0" w:line="240" w:lineRule="auto"/>
        <w:jc w:val="lowKashida"/>
        <w:outlineLvl w:val="1"/>
        <w:rPr>
          <w:rFonts w:ascii="Traditional Arabic" w:hAnsi="Traditional Arabic" w:cs="Traditional Arabic"/>
          <w:b/>
          <w:bCs/>
          <w:color w:val="000000"/>
          <w:sz w:val="20"/>
          <w:szCs w:val="20"/>
          <w:lang w:bidi="ar-IQ"/>
        </w:rPr>
      </w:pPr>
      <w:r w:rsidRPr="00452B33">
        <w:rPr>
          <w:rFonts w:ascii="Traditional Arabic" w:hAnsi="Traditional Arabic" w:cs="Traditional Arabic"/>
          <w:b/>
          <w:bCs/>
          <w:color w:val="000000"/>
          <w:sz w:val="20"/>
          <w:szCs w:val="20"/>
          <w:rtl/>
          <w:lang w:bidi="ar-IQ"/>
        </w:rPr>
        <w:t xml:space="preserve"> (33)  حسن ميران عجيل ، فاعلية التعليم الحديث لترسيخ ثقافة النزاهة في المؤسسات التربوية ،مجلة النزاهة والشفافية للبحوث والدراسات ، العدد ( 6) ، ( بغداد : هيئة النزاهة، السنة الرابعة ،كانون الاول 2013)، ص59</w:t>
      </w:r>
    </w:p>
    <w:p w:rsidR="00A454DD" w:rsidRPr="009F542C" w:rsidRDefault="00A454DD" w:rsidP="00A454DD">
      <w:pPr>
        <w:shd w:val="clear" w:color="auto" w:fill="F7F6F6"/>
        <w:spacing w:after="0" w:line="240" w:lineRule="auto"/>
        <w:jc w:val="lowKashida"/>
        <w:outlineLvl w:val="1"/>
        <w:rPr>
          <w:rFonts w:ascii="Times New Roman" w:hAnsi="Times New Roman" w:cs="Times New Roman"/>
          <w:b/>
          <w:bCs/>
          <w:color w:val="000000"/>
          <w:sz w:val="16"/>
          <w:szCs w:val="16"/>
        </w:rPr>
      </w:pPr>
      <w:r w:rsidRPr="00452B33">
        <w:rPr>
          <w:rFonts w:ascii="Traditional Arabic" w:hAnsi="Traditional Arabic" w:cs="Traditional Arabic"/>
          <w:b/>
          <w:bCs/>
          <w:color w:val="000000"/>
          <w:sz w:val="20"/>
          <w:szCs w:val="20"/>
          <w:rtl/>
          <w:lang w:bidi="ar-IQ"/>
        </w:rPr>
        <w:t xml:space="preserve">كذلك راجع : انترنيت :د. ماجد بن سالم الغامدي ، </w:t>
      </w:r>
      <w:r w:rsidRPr="00452B33">
        <w:rPr>
          <w:rFonts w:ascii="Traditional Arabic" w:hAnsi="Traditional Arabic" w:cs="Traditional Arabic"/>
          <w:b/>
          <w:bCs/>
          <w:color w:val="000000"/>
          <w:sz w:val="20"/>
          <w:szCs w:val="20"/>
          <w:rtl/>
        </w:rPr>
        <w:t>النزاهة: تعريف وتأصيل، 16/5/2006</w:t>
      </w:r>
      <w:hyperlink r:id="rId3" w:history="1">
        <w:r w:rsidRPr="009F542C">
          <w:rPr>
            <w:rStyle w:val="Hyperlink"/>
            <w:rFonts w:ascii="Times New Roman" w:hAnsi="Times New Roman" w:cs="Times New Roman"/>
            <w:b/>
            <w:bCs/>
            <w:color w:val="000000"/>
            <w:sz w:val="16"/>
            <w:szCs w:val="16"/>
          </w:rPr>
          <w:t>www.google</w:t>
        </w:r>
      </w:hyperlink>
      <w:r w:rsidRPr="009F542C">
        <w:rPr>
          <w:rFonts w:ascii="Times New Roman" w:hAnsi="Times New Roman" w:cs="Times New Roman"/>
          <w:b/>
          <w:bCs/>
          <w:color w:val="000000"/>
          <w:sz w:val="16"/>
          <w:szCs w:val="16"/>
        </w:rPr>
        <w:t xml:space="preserve"> .com</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IQ"/>
        </w:rPr>
      </w:pPr>
      <w:r w:rsidRPr="00452B33">
        <w:rPr>
          <w:rFonts w:ascii="Traditional Arabic" w:hAnsi="Traditional Arabic" w:cs="Traditional Arabic"/>
          <w:b/>
          <w:bCs/>
          <w:color w:val="000000"/>
          <w:sz w:val="20"/>
          <w:szCs w:val="20"/>
          <w:rtl/>
          <w:lang w:bidi="ar-IQ"/>
        </w:rPr>
        <w:t xml:space="preserve"> (34) د.رياض مهدي عبد الكاظم ، اتفاقية الامم المتحدة لمكافحة الفساد – </w:t>
      </w:r>
      <w:r>
        <w:rPr>
          <w:rFonts w:ascii="Traditional Arabic" w:hAnsi="Traditional Arabic" w:cs="Traditional Arabic"/>
          <w:b/>
          <w:bCs/>
          <w:color w:val="000000"/>
          <w:sz w:val="20"/>
          <w:szCs w:val="20"/>
          <w:rtl/>
          <w:lang w:bidi="ar-IQ"/>
        </w:rPr>
        <w:t>دراسة مقارنة في مقتضيات التجريم</w:t>
      </w:r>
      <w:r w:rsidRPr="00452B33">
        <w:rPr>
          <w:rFonts w:ascii="Traditional Arabic" w:hAnsi="Traditional Arabic" w:cs="Traditional Arabic"/>
          <w:b/>
          <w:bCs/>
          <w:color w:val="000000"/>
          <w:sz w:val="20"/>
          <w:szCs w:val="20"/>
          <w:rtl/>
          <w:lang w:bidi="ar-IQ"/>
        </w:rPr>
        <w:t>،</w:t>
      </w:r>
      <w:r w:rsidRPr="00452B33">
        <w:rPr>
          <w:rFonts w:ascii="Traditional Arabic" w:hAnsi="Traditional Arabic" w:cs="Traditional Arabic"/>
          <w:b/>
          <w:bCs/>
          <w:color w:val="000000"/>
          <w:sz w:val="20"/>
          <w:szCs w:val="20"/>
          <w:rtl/>
          <w:lang w:bidi="ar-AE"/>
        </w:rPr>
        <w:t xml:space="preserve"> عدد خاص بوقائع المؤ</w:t>
      </w:r>
      <w:r>
        <w:rPr>
          <w:rFonts w:ascii="Traditional Arabic" w:hAnsi="Traditional Arabic" w:cs="Traditional Arabic"/>
          <w:b/>
          <w:bCs/>
          <w:color w:val="000000"/>
          <w:sz w:val="20"/>
          <w:szCs w:val="20"/>
          <w:rtl/>
          <w:lang w:bidi="ar-AE"/>
        </w:rPr>
        <w:t>تمر العلمي السادس لهيئة النزاهة،(بغداد: كلية الادارة والاقتصاد–جامعة بغداد</w:t>
      </w:r>
      <w:r w:rsidRPr="00452B33">
        <w:rPr>
          <w:rFonts w:ascii="Traditional Arabic" w:hAnsi="Traditional Arabic" w:cs="Traditional Arabic"/>
          <w:b/>
          <w:bCs/>
          <w:color w:val="000000"/>
          <w:sz w:val="20"/>
          <w:szCs w:val="20"/>
          <w:rtl/>
          <w:lang w:bidi="ar-AE"/>
        </w:rPr>
        <w:t xml:space="preserve">،2013)، </w:t>
      </w:r>
      <w:r w:rsidRPr="00452B33">
        <w:rPr>
          <w:rFonts w:ascii="Traditional Arabic" w:hAnsi="Traditional Arabic" w:cs="Traditional Arabic"/>
          <w:b/>
          <w:bCs/>
          <w:color w:val="000000"/>
          <w:sz w:val="20"/>
          <w:szCs w:val="20"/>
          <w:rtl/>
          <w:lang w:bidi="ar-IQ"/>
        </w:rPr>
        <w:t>ص 158</w:t>
      </w:r>
    </w:p>
    <w:p w:rsidR="00A454DD" w:rsidRPr="00452B33" w:rsidRDefault="00A454DD" w:rsidP="00A454DD">
      <w:pPr>
        <w:shd w:val="clear" w:color="auto" w:fill="F7F6F6"/>
        <w:spacing w:after="0" w:line="240" w:lineRule="auto"/>
        <w:jc w:val="lowKashida"/>
        <w:outlineLvl w:val="1"/>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(35) ش</w:t>
      </w:r>
      <w:r w:rsidRPr="00452B33">
        <w:rPr>
          <w:rFonts w:ascii="Traditional Arabic" w:hAnsi="Traditional Arabic" w:cs="Traditional Arabic"/>
          <w:b/>
          <w:bCs/>
          <w:color w:val="000000"/>
          <w:sz w:val="20"/>
          <w:szCs w:val="20"/>
          <w:rtl/>
          <w:lang w:bidi="ar-IQ"/>
        </w:rPr>
        <w:t>يماء كاظم كشاش، الفساد الاداري والمالي</w:t>
      </w:r>
      <w:r>
        <w:rPr>
          <w:rFonts w:ascii="Traditional Arabic" w:hAnsi="Traditional Arabic" w:cs="Traditional Arabic"/>
          <w:b/>
          <w:bCs/>
          <w:color w:val="000000"/>
          <w:sz w:val="20"/>
          <w:szCs w:val="20"/>
          <w:rtl/>
          <w:lang w:bidi="ar-IQ"/>
        </w:rPr>
        <w:t xml:space="preserve"> في العراق</w:t>
      </w:r>
      <w:r w:rsidRPr="00452B33">
        <w:rPr>
          <w:rFonts w:ascii="Traditional Arabic" w:hAnsi="Traditional Arabic" w:cs="Traditional Arabic"/>
          <w:b/>
          <w:bCs/>
          <w:color w:val="000000"/>
          <w:sz w:val="20"/>
          <w:szCs w:val="20"/>
          <w:rtl/>
          <w:lang w:bidi="ar-IQ"/>
        </w:rPr>
        <w:t>، مجلة النزاهة والشفافي</w:t>
      </w:r>
      <w:r>
        <w:rPr>
          <w:rFonts w:ascii="Traditional Arabic" w:hAnsi="Traditional Arabic" w:cs="Traditional Arabic"/>
          <w:b/>
          <w:bCs/>
          <w:color w:val="000000"/>
          <w:sz w:val="20"/>
          <w:szCs w:val="20"/>
          <w:rtl/>
          <w:lang w:bidi="ar-IQ"/>
        </w:rPr>
        <w:t>ة للبحوث والدراسات ، العدد (4)</w:t>
      </w:r>
      <w:r w:rsidRPr="00452B33">
        <w:rPr>
          <w:rFonts w:ascii="Traditional Arabic" w:hAnsi="Traditional Arabic" w:cs="Traditional Arabic"/>
          <w:b/>
          <w:bCs/>
          <w:color w:val="000000"/>
          <w:sz w:val="20"/>
          <w:szCs w:val="20"/>
          <w:rtl/>
          <w:lang w:bidi="ar-IQ"/>
        </w:rPr>
        <w:t>، ( بغداد : هيئة النزاهة، السنة الثانية ،حزيران 2011)، ص143</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(36) المصدر نفسه ، ص142</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IQ"/>
        </w:rPr>
      </w:pPr>
      <w:r w:rsidRPr="00452B33">
        <w:rPr>
          <w:rFonts w:ascii="Traditional Arabic" w:hAnsi="Traditional Arabic" w:cs="Traditional Arabic"/>
          <w:b/>
          <w:bCs/>
          <w:color w:val="000000"/>
          <w:sz w:val="20"/>
          <w:szCs w:val="20"/>
          <w:rtl/>
          <w:lang w:bidi="ar-AE"/>
        </w:rPr>
        <w:t>(37)</w:t>
      </w:r>
      <w:r w:rsidRPr="00452B33">
        <w:rPr>
          <w:rFonts w:ascii="Traditional Arabic" w:hAnsi="Traditional Arabic" w:cs="Traditional Arabic"/>
          <w:b/>
          <w:bCs/>
          <w:color w:val="000000"/>
          <w:sz w:val="20"/>
          <w:szCs w:val="20"/>
          <w:rtl/>
          <w:lang w:bidi="ar-IQ"/>
        </w:rPr>
        <w:t xml:space="preserve"> زينب اسكندر داغر ،دور هيئة النزاهة في مكافحة جريمة غسيل الاموال ، عدد خاص بوقائع المؤتمر العلمي السادس لهيئة النزاهة ، ( بغداد: كلية الادارة والاقتصاد – جامعة بغداد ، 2013)</w:t>
      </w:r>
      <w:r w:rsidRPr="00452B33">
        <w:rPr>
          <w:rFonts w:ascii="Traditional Arabic" w:hAnsi="Traditional Arabic" w:cs="Traditional Arabic"/>
          <w:b/>
          <w:bCs/>
          <w:color w:val="000000"/>
          <w:sz w:val="20"/>
          <w:szCs w:val="20"/>
          <w:rtl/>
          <w:lang w:bidi="ar-AE"/>
        </w:rPr>
        <w:t xml:space="preserve"> ، </w:t>
      </w:r>
      <w:r w:rsidRPr="00452B33">
        <w:rPr>
          <w:rFonts w:ascii="Traditional Arabic" w:hAnsi="Traditional Arabic" w:cs="Traditional Arabic"/>
          <w:b/>
          <w:bCs/>
          <w:color w:val="000000"/>
          <w:sz w:val="20"/>
          <w:szCs w:val="20"/>
          <w:rtl/>
          <w:lang w:bidi="ar-IQ"/>
        </w:rPr>
        <w:t>ص180.</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IQ"/>
        </w:rPr>
        <w:t xml:space="preserve"> (38) </w:t>
      </w:r>
      <w:r w:rsidRPr="00452B33">
        <w:rPr>
          <w:rFonts w:ascii="Traditional Arabic" w:hAnsi="Traditional Arabic" w:cs="Traditional Arabic"/>
          <w:b/>
          <w:bCs/>
          <w:color w:val="000000"/>
          <w:sz w:val="20"/>
          <w:szCs w:val="20"/>
          <w:rtl/>
          <w:lang w:bidi="ar-AE"/>
        </w:rPr>
        <w:t>ريتشارد تشامبرز ،المعايير الدولية للانتخابات في منطقة الشرق الأوسط وشمال افريقيا، بحث من كتاب ( النزاهة في الانتخابات البرلمانية – مقوماتها والياتها في الاقطار العربية – بحوث ومناقشات الندوة التي اقامتها المنظمة العربية لمكافحة الفساد بالتعاون مع مركز دراسات الوحدة العربية) ،مجموعة باحثين ، ط1، ( بيروت : مركز دراسات الوحدة العربية ، ايلول 2008 )، ص 62-63.</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(39) شيماء كاظم كشاش ، م.س.ذ، ص145</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 xml:space="preserve"> (40) ازهار الغرباوي ،مؤسسات المجتمع المدني والانتخابات –قراءة لدورها المستقبلي المنظور ، مجلة النبأ ،العدد 73،( بغداد: مركز المستقبل للثقافة والاعلام ت2/2004)،ص70.</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 xml:space="preserve">(41) شيماء كاظم كشاش ، م.س.ذ، ص145 </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lang w:bidi="ar-IQ"/>
        </w:rPr>
      </w:pPr>
      <w:r w:rsidRPr="00452B33">
        <w:rPr>
          <w:rFonts w:ascii="Traditional Arabic" w:hAnsi="Traditional Arabic" w:cs="Traditional Arabic"/>
          <w:b/>
          <w:bCs/>
          <w:color w:val="000000"/>
          <w:sz w:val="20"/>
          <w:szCs w:val="20"/>
          <w:rtl/>
          <w:lang w:bidi="ar-AE"/>
        </w:rPr>
        <w:t>(42)</w:t>
      </w:r>
      <w:r w:rsidRPr="00452B33">
        <w:rPr>
          <w:rFonts w:ascii="Traditional Arabic" w:hAnsi="Traditional Arabic" w:cs="Traditional Arabic"/>
          <w:b/>
          <w:bCs/>
          <w:color w:val="000000"/>
          <w:sz w:val="20"/>
          <w:szCs w:val="20"/>
          <w:rtl/>
          <w:lang w:bidi="ar-IQ"/>
        </w:rPr>
        <w:t xml:space="preserve"> د.نبيل محمد الخناق ، الشفافية التنظيمية ، (بغداد :دار الكتب والوثائق – مطبعة الرفاه ، 2006)، ص53 .</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 xml:space="preserve"> (43) جواد كاظم شحاتة، م.س.ذ، ص6</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 xml:space="preserve"> (44) عبد الحسين شعبان ،في الثقافة الانتخابية والمعايير الدولية، بحث من كتاب ( النزاهة في الانتخابات البرلمانية – مقوماتها والياتها في الاقطار العربية – بحوث ومناقشات الندوة التي اقامتها المنظمة العربية لمكافحة الفساد بالتعاون مع مركز دراسات الوحدة العربية) ،مجموعة باحثين ،ط1،( بيروت : مركز دراسات الوحدة العربية ،ايلول 2008 )،ص99.</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(45) جورج جبور ، المؤثرات السياسية الخارجية التي ساهمت في عدم تطوير انظمة انتخابية نزيهة في معظم الاقطار العربية ، بحث من كتاب ( النزاهة في الانتخابات البرلمانية – مقوماتها والياتها في الاقطار العربية – بحوث ومناقشات الندوة التي اقامتها المنظمة العربية لمكافحة الفساد بالتعاون مع مركز دراسات الوحدة العربية) ،مجموعة باحثين ،ط1،( بيروت : مركز دراسات الوحدة العربية ،ايلول 2008 )، ص( 83-84).</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(46) انظر حول الموضوع :د. سرمد عبد الستار امين ،مظاهر المشكلة السياسية والامنية في العراق بعد عام 2003،العدد 199،(بغداد : مركز الدراسات الدولية والاستراتيجية ،2004)،ص7</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Pr>
      </w:pPr>
      <w:r w:rsidRPr="00452B33">
        <w:rPr>
          <w:rFonts w:ascii="Traditional Arabic" w:hAnsi="Traditional Arabic" w:cs="Traditional Arabic"/>
          <w:b/>
          <w:bCs/>
          <w:color w:val="000000"/>
          <w:sz w:val="20"/>
          <w:szCs w:val="20"/>
          <w:rtl/>
          <w:lang w:bidi="ar-AE"/>
        </w:rPr>
        <w:t xml:space="preserve">(47) </w:t>
      </w:r>
      <w:r w:rsidRPr="00452B33">
        <w:rPr>
          <w:rFonts w:ascii="Traditional Arabic" w:hAnsi="Traditional Arabic" w:cs="Traditional Arabic"/>
          <w:b/>
          <w:bCs/>
          <w:color w:val="000000"/>
          <w:kern w:val="36"/>
          <w:sz w:val="20"/>
          <w:szCs w:val="20"/>
          <w:rtl/>
          <w:lang w:bidi="ar-IQ"/>
        </w:rPr>
        <w:t xml:space="preserve">ايمان زهران ، </w:t>
      </w:r>
      <w:r w:rsidRPr="00452B33">
        <w:rPr>
          <w:rFonts w:ascii="Traditional Arabic" w:hAnsi="Traditional Arabic" w:cs="Traditional Arabic"/>
          <w:b/>
          <w:bCs/>
          <w:color w:val="000000"/>
          <w:sz w:val="20"/>
          <w:szCs w:val="20"/>
          <w:rtl/>
        </w:rPr>
        <w:t>التطرف والإرهاب سيناريوهات ما بعد هزيمة "داعش" في العراق ، مجلة السياسة الدولية ، القاهرة ، مركز الاهرام</w:t>
      </w:r>
      <w:r>
        <w:rPr>
          <w:rFonts w:ascii="Traditional Arabic" w:hAnsi="Traditional Arabic" w:cs="Traditional Arabic"/>
          <w:b/>
          <w:bCs/>
          <w:color w:val="000000"/>
          <w:sz w:val="20"/>
          <w:szCs w:val="20"/>
          <w:rtl/>
        </w:rPr>
        <w:t xml:space="preserve"> للدراسات الستراتيجية ،  2017 </w:t>
      </w:r>
      <w:r w:rsidRPr="00452B33">
        <w:rPr>
          <w:rFonts w:ascii="Traditional Arabic" w:hAnsi="Traditional Arabic" w:cs="Traditional Arabic"/>
          <w:b/>
          <w:bCs/>
          <w:color w:val="000000"/>
          <w:sz w:val="20"/>
          <w:szCs w:val="20"/>
        </w:rPr>
        <w:t>http://www.siyassa.org.eg/News/14156/aspx.</w:t>
      </w:r>
      <w:r w:rsidRPr="00452B33">
        <w:rPr>
          <w:rFonts w:ascii="Traditional Arabic" w:hAnsi="Traditional Arabic" w:cs="Traditional Arabic"/>
          <w:b/>
          <w:bCs/>
          <w:color w:val="000000"/>
          <w:sz w:val="20"/>
          <w:szCs w:val="20"/>
          <w:rtl/>
        </w:rPr>
        <w:t xml:space="preserve"> .</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IQ"/>
        </w:rPr>
        <w:t xml:space="preserve"> (48)</w:t>
      </w:r>
      <w:r w:rsidRPr="00452B33">
        <w:rPr>
          <w:rFonts w:ascii="Traditional Arabic" w:hAnsi="Traditional Arabic" w:cs="Traditional Arabic"/>
          <w:b/>
          <w:bCs/>
          <w:color w:val="000000"/>
          <w:sz w:val="20"/>
          <w:szCs w:val="20"/>
          <w:rtl/>
          <w:lang w:bidi="ar-AE"/>
        </w:rPr>
        <w:t xml:space="preserve"> وليد سالم محمد ،مأسسة السلطة وبناء الدولة – الامة ( دراسة حالة العراق ) ، ط1،(عمان : الاكاديميون للنشر والتوزيع ، 2014 )، ص450 </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 xml:space="preserve"> (49) للمزيد انظر : أ.د. سعد العنزي ، نظام ادارة الاداء لتطوير السلوك الاخلاقي في المؤسسة الحكومية ،مجلة العلوم الاقتصادية والادارية ،عدد خاص بوقائع المؤتمر العلمي السادس لهيئة النزاهة ،( بغداد: كلية الادارة والاقتصاد – جامعة بغداد ،2013)، ص8</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(50) د.عمر فخري ، حماية الثقة في البيانات الالكترونية للانتخابات ، بحث من وقائع المؤتمر العلمي السادس للمفوضية العليا المستقلة للانتخابات ،تقديم وتحرير : د.اسامة عبد المجيد العاني ، (بغداد: كلية الادارة والاقتصاد – جامعة بغداد ، 2013) ، ص47</w:t>
      </w:r>
    </w:p>
    <w:p w:rsidR="00A454DD" w:rsidRPr="00452B33" w:rsidRDefault="00A454DD" w:rsidP="00A454DD">
      <w:pPr>
        <w:spacing w:after="0" w:line="240" w:lineRule="auto"/>
        <w:jc w:val="lowKashida"/>
        <w:rPr>
          <w:rFonts w:ascii="Traditional Arabic" w:hAnsi="Traditional Arabic" w:cs="Traditional Arabic"/>
          <w:b/>
          <w:bCs/>
          <w:color w:val="000000"/>
          <w:sz w:val="20"/>
          <w:szCs w:val="20"/>
          <w:rtl/>
          <w:lang w:bidi="ar-AE"/>
        </w:rPr>
      </w:pPr>
      <w:r w:rsidRPr="00452B33">
        <w:rPr>
          <w:rFonts w:ascii="Traditional Arabic" w:hAnsi="Traditional Arabic" w:cs="Traditional Arabic"/>
          <w:b/>
          <w:bCs/>
          <w:color w:val="000000"/>
          <w:sz w:val="20"/>
          <w:szCs w:val="20"/>
          <w:rtl/>
          <w:lang w:bidi="ar-AE"/>
        </w:rPr>
        <w:t>(51) د.وسام نعمت السعدي ، دور الامم المتحدة في مراقبة الانتخابات الالكترونية ، بحث من وقائع المؤتمر العلمي السادس للمفوضية العليا المستقلة للانتخابات ، تقديم وتحرير : د.اسامة عبد المجيد العاني ،(بغداد: كلية الادارة والاقتصاد – جامعة بغداد ، 2013) ، ص83</w:t>
      </w:r>
    </w:p>
    <w:p w:rsidR="00A454DD" w:rsidRPr="00452B33" w:rsidRDefault="00A454DD" w:rsidP="00A454DD">
      <w:pPr>
        <w:bidi w:val="0"/>
        <w:spacing w:after="0" w:line="240" w:lineRule="auto"/>
        <w:jc w:val="lowKashida"/>
        <w:rPr>
          <w:rFonts w:ascii="Times New Roman" w:hAnsi="Times New Roman" w:cs="Times New Roman"/>
          <w:b/>
          <w:bCs/>
          <w:color w:val="000000"/>
          <w:sz w:val="24"/>
          <w:szCs w:val="24"/>
          <w:lang w:bidi="ar-IQ"/>
        </w:rPr>
      </w:pPr>
      <w:r w:rsidRPr="00452B33">
        <w:rPr>
          <w:rFonts w:ascii="Times New Roman" w:hAnsi="Times New Roman" w:cs="Times New Roman"/>
          <w:b/>
          <w:bCs/>
          <w:color w:val="000000"/>
          <w:sz w:val="24"/>
          <w:szCs w:val="24"/>
          <w:lang w:bidi="ar-AE"/>
        </w:rPr>
        <w:t>ABSTRACT</w:t>
      </w:r>
    </w:p>
    <w:p w:rsidR="00A454DD" w:rsidRPr="00452B33" w:rsidRDefault="00A454DD" w:rsidP="00A454DD">
      <w:pPr>
        <w:bidi w:val="0"/>
        <w:spacing w:after="0" w:line="240" w:lineRule="auto"/>
        <w:jc w:val="lowKashida"/>
        <w:rPr>
          <w:rFonts w:ascii="Times New Roman" w:hAnsi="Times New Roman" w:cs="Times New Roman"/>
          <w:b/>
          <w:bCs/>
          <w:color w:val="000000"/>
          <w:sz w:val="24"/>
          <w:szCs w:val="24"/>
          <w:rtl/>
          <w:lang w:bidi="ar-IQ"/>
        </w:rPr>
      </w:pPr>
      <w:r w:rsidRPr="00452B33">
        <w:rPr>
          <w:rFonts w:ascii="Times New Roman" w:hAnsi="Times New Roman" w:cs="Times New Roman"/>
          <w:b/>
          <w:bCs/>
          <w:color w:val="000000"/>
          <w:sz w:val="24"/>
          <w:szCs w:val="24"/>
          <w:lang w:bidi="ar-AE"/>
        </w:rPr>
        <w:t xml:space="preserve">          While the formed any institution for any state consider report of natural &amp; structure state </w:t>
      </w:r>
      <w:r w:rsidRPr="00452B33">
        <w:rPr>
          <w:rFonts w:ascii="Times New Roman" w:hAnsi="Times New Roman" w:cs="Times New Roman"/>
          <w:b/>
          <w:bCs/>
          <w:color w:val="000000"/>
          <w:sz w:val="24"/>
          <w:szCs w:val="24"/>
          <w:rtl/>
          <w:lang w:bidi="ar-AE"/>
        </w:rPr>
        <w:t>،</w:t>
      </w:r>
      <w:r w:rsidRPr="00452B33">
        <w:rPr>
          <w:rFonts w:ascii="Times New Roman" w:hAnsi="Times New Roman" w:cs="Times New Roman"/>
          <w:b/>
          <w:bCs/>
          <w:color w:val="000000"/>
          <w:sz w:val="24"/>
          <w:szCs w:val="24"/>
          <w:lang w:bidi="ar-AE"/>
        </w:rPr>
        <w:t>also find relationship between state and people .</w:t>
      </w:r>
    </w:p>
    <w:p w:rsidR="00A454DD" w:rsidRPr="00452B33" w:rsidRDefault="00A454DD" w:rsidP="00A454DD">
      <w:pPr>
        <w:bidi w:val="0"/>
        <w:spacing w:after="0" w:line="240" w:lineRule="auto"/>
        <w:jc w:val="lowKashida"/>
        <w:rPr>
          <w:rFonts w:ascii="Times New Roman" w:hAnsi="Times New Roman" w:cs="Times New Roman"/>
          <w:b/>
          <w:bCs/>
          <w:color w:val="000000"/>
          <w:sz w:val="24"/>
          <w:szCs w:val="24"/>
          <w:rtl/>
          <w:lang w:bidi="ar-IQ"/>
        </w:rPr>
      </w:pPr>
      <w:r w:rsidRPr="00452B33">
        <w:rPr>
          <w:rFonts w:ascii="Times New Roman" w:hAnsi="Times New Roman" w:cs="Times New Roman"/>
          <w:b/>
          <w:bCs/>
          <w:color w:val="000000"/>
          <w:sz w:val="24"/>
          <w:szCs w:val="24"/>
          <w:lang w:bidi="ar-AE"/>
        </w:rPr>
        <w:t xml:space="preserve">While for the country face conflicts or nor lives eounverment  </w:t>
      </w:r>
      <w:r w:rsidRPr="00452B33">
        <w:rPr>
          <w:rFonts w:ascii="Times New Roman" w:hAnsi="Times New Roman" w:cs="Times New Roman"/>
          <w:b/>
          <w:bCs/>
          <w:color w:val="000000"/>
          <w:sz w:val="24"/>
          <w:szCs w:val="24"/>
          <w:rtl/>
          <w:lang w:bidi="ar-AE"/>
        </w:rPr>
        <w:t>،</w:t>
      </w:r>
      <w:r w:rsidRPr="00452B33">
        <w:rPr>
          <w:rFonts w:ascii="Times New Roman" w:hAnsi="Times New Roman" w:cs="Times New Roman"/>
          <w:b/>
          <w:bCs/>
          <w:color w:val="000000"/>
          <w:sz w:val="24"/>
          <w:szCs w:val="24"/>
          <w:lang w:bidi="ar-AE"/>
        </w:rPr>
        <w:t>if the obten change institution may be corporation for the peace &amp;as well as anew world society and essentials fundaments for lead replay order in country&amp; divide power between government &amp;local and national.</w:t>
      </w:r>
    </w:p>
    <w:p w:rsidR="00A454DD" w:rsidRPr="00452B33" w:rsidRDefault="00A454DD" w:rsidP="00A454DD">
      <w:pPr>
        <w:bidi w:val="0"/>
        <w:spacing w:after="0" w:line="240" w:lineRule="auto"/>
        <w:jc w:val="lowKashida"/>
        <w:rPr>
          <w:rFonts w:ascii="Times New Roman" w:hAnsi="Times New Roman" w:cs="Times New Roman"/>
          <w:b/>
          <w:bCs/>
          <w:color w:val="000000"/>
          <w:sz w:val="24"/>
          <w:szCs w:val="24"/>
          <w:rtl/>
          <w:lang w:bidi="ar-IQ"/>
        </w:rPr>
      </w:pPr>
      <w:r w:rsidRPr="00452B33">
        <w:rPr>
          <w:rFonts w:ascii="Times New Roman" w:hAnsi="Times New Roman" w:cs="Times New Roman"/>
          <w:b/>
          <w:bCs/>
          <w:color w:val="000000"/>
          <w:sz w:val="24"/>
          <w:szCs w:val="24"/>
          <w:lang w:bidi="ar-AE"/>
        </w:rPr>
        <w:t xml:space="preserve">And provide good chance of institution process true if the provide quite element in formed of institution process because consider the improvement democracy temptation development in country  </w:t>
      </w:r>
      <w:r w:rsidRPr="00452B33">
        <w:rPr>
          <w:rFonts w:ascii="Times New Roman" w:hAnsi="Times New Roman" w:cs="Times New Roman"/>
          <w:b/>
          <w:bCs/>
          <w:color w:val="000000"/>
          <w:sz w:val="24"/>
          <w:szCs w:val="24"/>
          <w:rtl/>
          <w:lang w:bidi="ar-AE"/>
        </w:rPr>
        <w:t>،</w:t>
      </w:r>
      <w:r w:rsidRPr="00452B33">
        <w:rPr>
          <w:rFonts w:ascii="Times New Roman" w:hAnsi="Times New Roman" w:cs="Times New Roman"/>
          <w:b/>
          <w:bCs/>
          <w:color w:val="000000"/>
          <w:sz w:val="24"/>
          <w:szCs w:val="24"/>
          <w:lang w:bidi="ar-AE"/>
        </w:rPr>
        <w:t>&amp; provide activity tools for questioner &amp; mathematically .</w:t>
      </w:r>
    </w:p>
    <w:p w:rsidR="00A454DD" w:rsidRPr="00452B33" w:rsidRDefault="00A454DD" w:rsidP="00A454DD">
      <w:pPr>
        <w:bidi w:val="0"/>
        <w:spacing w:after="0" w:line="240" w:lineRule="auto"/>
        <w:jc w:val="lowKashida"/>
        <w:rPr>
          <w:rFonts w:ascii="Times New Roman" w:hAnsi="Times New Roman" w:cs="Times New Roman"/>
          <w:b/>
          <w:bCs/>
          <w:color w:val="000000"/>
          <w:sz w:val="24"/>
          <w:szCs w:val="24"/>
          <w:rtl/>
          <w:lang w:bidi="ar-IQ"/>
        </w:rPr>
      </w:pPr>
      <w:r w:rsidRPr="00452B33">
        <w:rPr>
          <w:rFonts w:ascii="Times New Roman" w:hAnsi="Times New Roman" w:cs="Times New Roman"/>
          <w:b/>
          <w:bCs/>
          <w:color w:val="000000"/>
          <w:sz w:val="24"/>
          <w:szCs w:val="24"/>
          <w:lang w:bidi="ar-AE"/>
        </w:rPr>
        <w:t xml:space="preserve">Consequentially  ,go subject search of take quite and development institution process in </w:t>
      </w:r>
      <w:smartTag w:uri="urn:schemas-microsoft-com:office:smarttags" w:element="place">
        <w:smartTag w:uri="urn:schemas-microsoft-com:office:smarttags" w:element="country-region">
          <w:r w:rsidRPr="00452B33">
            <w:rPr>
              <w:rFonts w:ascii="Times New Roman" w:hAnsi="Times New Roman" w:cs="Times New Roman"/>
              <w:b/>
              <w:bCs/>
              <w:color w:val="000000"/>
              <w:sz w:val="24"/>
              <w:szCs w:val="24"/>
              <w:lang w:bidi="ar-AE"/>
            </w:rPr>
            <w:t>Iraq</w:t>
          </w:r>
        </w:smartTag>
      </w:smartTag>
      <w:r w:rsidRPr="00452B33">
        <w:rPr>
          <w:rFonts w:ascii="Times New Roman" w:hAnsi="Times New Roman" w:cs="Times New Roman"/>
          <w:b/>
          <w:bCs/>
          <w:color w:val="000000"/>
          <w:sz w:val="24"/>
          <w:szCs w:val="24"/>
          <w:lang w:bidi="ar-AE"/>
        </w:rPr>
        <w:t xml:space="preserve"> or failure .</w:t>
      </w:r>
      <w:r w:rsidRPr="00452B33">
        <w:rPr>
          <w:rFonts w:ascii="Times New Roman" w:hAnsi="Times New Roman" w:cs="Times New Roman"/>
          <w:b/>
          <w:bCs/>
          <w:color w:val="000000"/>
          <w:sz w:val="24"/>
          <w:szCs w:val="24"/>
          <w:rtl/>
          <w:lang w:bidi="ar-AE"/>
        </w:rPr>
        <w:t xml:space="preserve"> </w:t>
      </w:r>
    </w:p>
    <w:p w:rsidR="00A454DD" w:rsidRPr="00452B33" w:rsidRDefault="00A454DD" w:rsidP="00A454DD">
      <w:pPr>
        <w:bidi w:val="0"/>
        <w:spacing w:after="0" w:line="240" w:lineRule="auto"/>
        <w:jc w:val="lowKashida"/>
        <w:rPr>
          <w:rFonts w:ascii="Times New Roman" w:hAnsi="Times New Roman" w:cs="Times New Roman"/>
          <w:b/>
          <w:bCs/>
          <w:color w:val="000000"/>
          <w:sz w:val="24"/>
          <w:szCs w:val="24"/>
          <w:rtl/>
          <w:lang w:bidi="ar-IQ"/>
        </w:rPr>
      </w:pPr>
      <w:r w:rsidRPr="00452B33">
        <w:rPr>
          <w:rFonts w:ascii="Times New Roman" w:hAnsi="Times New Roman" w:cs="Times New Roman"/>
          <w:b/>
          <w:bCs/>
          <w:color w:val="000000"/>
          <w:sz w:val="24"/>
          <w:szCs w:val="24"/>
          <w:lang w:bidi="ar-AE"/>
        </w:rPr>
        <w:t xml:space="preserve">Also took search structure </w:t>
      </w:r>
      <w:r w:rsidRPr="00452B33">
        <w:rPr>
          <w:rFonts w:ascii="Times New Roman" w:hAnsi="Times New Roman" w:cs="Times New Roman"/>
          <w:b/>
          <w:bCs/>
          <w:color w:val="000000"/>
          <w:sz w:val="24"/>
          <w:szCs w:val="24"/>
          <w:rtl/>
          <w:lang w:bidi="ar-AE"/>
        </w:rPr>
        <w:t>،</w:t>
      </w:r>
      <w:r w:rsidRPr="00452B33">
        <w:rPr>
          <w:rFonts w:ascii="Times New Roman" w:hAnsi="Times New Roman" w:cs="Times New Roman"/>
          <w:b/>
          <w:bCs/>
          <w:color w:val="000000"/>
          <w:sz w:val="24"/>
          <w:szCs w:val="24"/>
          <w:lang w:bidi="ar-AE"/>
        </w:rPr>
        <w:t xml:space="preserve"> introduction and prefase and the tow season </w:t>
      </w:r>
      <w:r w:rsidRPr="00452B33">
        <w:rPr>
          <w:rFonts w:ascii="Times New Roman" w:hAnsi="Times New Roman" w:cs="Times New Roman"/>
          <w:b/>
          <w:bCs/>
          <w:color w:val="000000"/>
          <w:sz w:val="24"/>
          <w:szCs w:val="24"/>
          <w:rtl/>
          <w:lang w:bidi="ar-AE"/>
        </w:rPr>
        <w:t>،</w:t>
      </w:r>
      <w:r w:rsidRPr="00452B33">
        <w:rPr>
          <w:rFonts w:ascii="Times New Roman" w:hAnsi="Times New Roman" w:cs="Times New Roman"/>
          <w:b/>
          <w:bCs/>
          <w:color w:val="000000"/>
          <w:sz w:val="24"/>
          <w:szCs w:val="24"/>
          <w:lang w:bidi="ar-AE"/>
        </w:rPr>
        <w:t xml:space="preserve">if dealing of first season for public essay for institution process in Iraq </w:t>
      </w:r>
      <w:r w:rsidRPr="00452B33">
        <w:rPr>
          <w:rFonts w:ascii="Times New Roman" w:hAnsi="Times New Roman" w:cs="Times New Roman"/>
          <w:b/>
          <w:bCs/>
          <w:color w:val="000000"/>
          <w:sz w:val="24"/>
          <w:szCs w:val="24"/>
          <w:rtl/>
          <w:lang w:bidi="ar-AE"/>
        </w:rPr>
        <w:t>،</w:t>
      </w:r>
      <w:r w:rsidRPr="00452B33">
        <w:rPr>
          <w:rFonts w:ascii="Times New Roman" w:hAnsi="Times New Roman" w:cs="Times New Roman"/>
          <w:b/>
          <w:bCs/>
          <w:color w:val="000000"/>
          <w:sz w:val="24"/>
          <w:szCs w:val="24"/>
          <w:lang w:bidi="ar-AE"/>
        </w:rPr>
        <w:t xml:space="preserve">or  second season the effect quite element for development  institution process in Iraq  </w:t>
      </w:r>
      <w:r w:rsidRPr="00452B33">
        <w:rPr>
          <w:rFonts w:ascii="Times New Roman" w:hAnsi="Times New Roman" w:cs="Times New Roman"/>
          <w:b/>
          <w:bCs/>
          <w:color w:val="000000"/>
          <w:sz w:val="24"/>
          <w:szCs w:val="24"/>
          <w:rtl/>
          <w:lang w:bidi="ar-AE"/>
        </w:rPr>
        <w:t>،</w:t>
      </w:r>
      <w:r w:rsidRPr="00452B33">
        <w:rPr>
          <w:rFonts w:ascii="Times New Roman" w:hAnsi="Times New Roman" w:cs="Times New Roman"/>
          <w:b/>
          <w:bCs/>
          <w:color w:val="000000"/>
          <w:sz w:val="24"/>
          <w:szCs w:val="24"/>
          <w:lang w:bidi="ar-AE"/>
        </w:rPr>
        <w:t>while the final dealing summary of search</w:t>
      </w:r>
      <w:r w:rsidRPr="00452B33">
        <w:rPr>
          <w:rFonts w:ascii="Times New Roman" w:hAnsi="Times New Roman" w:cs="Times New Roman"/>
          <w:b/>
          <w:bCs/>
          <w:color w:val="000000"/>
          <w:sz w:val="24"/>
          <w:szCs w:val="24"/>
          <w:rtl/>
          <w:lang w:bidi="ar-AE"/>
        </w:rPr>
        <w:t>،</w:t>
      </w:r>
      <w:r w:rsidRPr="00452B33">
        <w:rPr>
          <w:rFonts w:ascii="Times New Roman" w:hAnsi="Times New Roman" w:cs="Times New Roman"/>
          <w:b/>
          <w:bCs/>
          <w:color w:val="000000"/>
          <w:sz w:val="24"/>
          <w:szCs w:val="24"/>
          <w:lang w:bidi="ar-AE"/>
        </w:rPr>
        <w:t xml:space="preserve"> also of import thinking and results shall be work in future. </w:t>
      </w:r>
    </w:p>
    <w:p w:rsidR="00A454DD" w:rsidRPr="00C6177B" w:rsidRDefault="00A454DD" w:rsidP="00A454DD">
      <w:pPr>
        <w:rPr>
          <w:sz w:val="26"/>
          <w:rtl/>
        </w:rPr>
      </w:pPr>
    </w:p>
    <w:p w:rsidR="00A454DD" w:rsidRPr="00C71E78" w:rsidRDefault="00A454DD" w:rsidP="00A454DD">
      <w:pPr>
        <w:spacing w:after="0" w:line="240" w:lineRule="auto"/>
        <w:ind w:firstLine="26"/>
        <w:jc w:val="center"/>
        <w:rPr>
          <w:rFonts w:cs="AL-Mateen"/>
          <w:sz w:val="40"/>
          <w:szCs w:val="40"/>
          <w:rtl/>
          <w:cs/>
          <w:lang w:bidi="ar-IQ"/>
        </w:rPr>
      </w:pPr>
      <w:r w:rsidRPr="00C71E78">
        <w:rPr>
          <w:rFonts w:cs="AL-Mateen"/>
          <w:sz w:val="40"/>
          <w:szCs w:val="40"/>
          <w:rtl/>
          <w:cs/>
          <w:lang w:bidi="ar-IQ"/>
        </w:rPr>
        <w:t>البنية الاجتماعية الديموقراطية والأمن الوطني</w:t>
      </w:r>
    </w:p>
    <w:p w:rsidR="00A454DD" w:rsidRDefault="00A454DD" w:rsidP="00A454DD">
      <w:pPr>
        <w:spacing w:after="0" w:line="240" w:lineRule="auto"/>
        <w:ind w:firstLine="26"/>
        <w:jc w:val="right"/>
        <w:rPr>
          <w:rFonts w:cs="AF_Diwani" w:hint="cs"/>
          <w:sz w:val="36"/>
          <w:szCs w:val="36"/>
          <w:rtl/>
          <w:cs/>
          <w:lang w:bidi="ar-IQ"/>
        </w:rPr>
      </w:pPr>
    </w:p>
    <w:p w:rsidR="00A454DD" w:rsidRPr="00C71E78" w:rsidRDefault="00A454DD" w:rsidP="00A454DD">
      <w:pPr>
        <w:spacing w:after="0" w:line="240" w:lineRule="auto"/>
        <w:ind w:firstLine="26"/>
        <w:jc w:val="right"/>
        <w:rPr>
          <w:rFonts w:cs="AF_Diwani"/>
          <w:sz w:val="36"/>
          <w:szCs w:val="36"/>
          <w:rtl/>
          <w:cs/>
          <w:lang w:bidi="ar-IQ"/>
        </w:rPr>
      </w:pPr>
      <w:r w:rsidRPr="00C71E78">
        <w:rPr>
          <w:rFonts w:cs="AF_Diwani"/>
          <w:sz w:val="36"/>
          <w:szCs w:val="36"/>
          <w:rtl/>
          <w:cs/>
          <w:lang w:bidi="ar-IQ"/>
        </w:rPr>
        <w:t>أ.م.د. عبد العظيم جبر حافظ</w:t>
      </w:r>
      <w:r w:rsidRPr="00C71E78">
        <w:rPr>
          <w:rStyle w:val="FootnoteReference"/>
          <w:rFonts w:cs="AF_Diwani"/>
          <w:sz w:val="36"/>
          <w:szCs w:val="36"/>
          <w:rtl/>
          <w:lang w:bidi="ar-IQ"/>
        </w:rPr>
        <w:t>*</w:t>
      </w:r>
      <w:r w:rsidRPr="00C71E78">
        <w:rPr>
          <w:rFonts w:cs="AF_Diwani"/>
          <w:sz w:val="36"/>
          <w:szCs w:val="36"/>
          <w:rtl/>
          <w:cs/>
          <w:lang w:bidi="ar-IQ"/>
        </w:rPr>
        <w:t xml:space="preserve"> </w:t>
      </w:r>
    </w:p>
    <w:p w:rsidR="00A454DD" w:rsidRPr="00C71E78" w:rsidRDefault="00A454DD" w:rsidP="00A454DD">
      <w:pPr>
        <w:spacing w:after="0" w:line="240" w:lineRule="auto"/>
        <w:jc w:val="lowKashida"/>
        <w:rPr>
          <w:rFonts w:ascii="Traditional Arabic" w:hAnsi="Traditional Arabic" w:cs="Traditional Arabic"/>
          <w:b/>
          <w:bCs/>
          <w:sz w:val="32"/>
          <w:szCs w:val="32"/>
          <w:rtl/>
          <w:cs/>
          <w:lang w:bidi="ar-IQ"/>
        </w:rPr>
      </w:pPr>
      <w:r w:rsidRPr="00C71E78">
        <w:rPr>
          <w:rFonts w:ascii="Traditional Arabic" w:hAnsi="Traditional Arabic" w:cs="Traditional Arabic"/>
          <w:b/>
          <w:bCs/>
          <w:sz w:val="32"/>
          <w:szCs w:val="32"/>
          <w:rtl/>
          <w:cs/>
          <w:lang w:bidi="ar-IQ"/>
        </w:rPr>
        <w:t>الملخص</w:t>
      </w:r>
    </w:p>
    <w:p w:rsidR="00A454DD" w:rsidRPr="00C71E78" w:rsidRDefault="00A454DD" w:rsidP="00A454DD">
      <w:pPr>
        <w:spacing w:after="0" w:line="240" w:lineRule="auto"/>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يقصد بالبنية الاجتماعية الديموقراطية هي البنية التي تصل الى حد ادنى من التوازن بين المصالح المشتركة القائمة على المشاركة السياسية والمواطنة الفاعلة للافراد والجماعات في الحياة الاجتماعية، والحد الادنى من الاندماج الاجتماعي والاحساس بالهوية الوطنية بما في ذلك انتاج الثروة المشتركة والاستفادة من منافعها، ولما كانت هذه البنية في بعدها الديموقراطي توفر فرص المواطنة والمشاركة والاندماج الاجتماعي فانها من المكن جدا ان تعمل على توفير الامن الوطني، اذ انها تدفع المواطن نحو العمل والنشاط الايجابي نحو ترسيخ قيم المساواة والعمل على انهاء التوترات الداخلية بين الجماعات الامر الذي يسهم في توفير فرص تحقيق الامن الوطني .</w:t>
      </w:r>
    </w:p>
    <w:p w:rsidR="00A454DD" w:rsidRPr="00C71E78" w:rsidRDefault="00A454DD" w:rsidP="00A454DD">
      <w:pPr>
        <w:spacing w:after="0" w:line="240" w:lineRule="auto"/>
        <w:jc w:val="lowKashida"/>
        <w:rPr>
          <w:rFonts w:ascii="Traditional Arabic" w:hAnsi="Traditional Arabic" w:cs="Traditional Arabic"/>
          <w:b/>
          <w:bCs/>
          <w:sz w:val="32"/>
          <w:szCs w:val="32"/>
          <w:rtl/>
          <w:cs/>
          <w:lang w:bidi="ar-IQ"/>
        </w:rPr>
      </w:pPr>
      <w:r w:rsidRPr="00C71E78">
        <w:rPr>
          <w:rFonts w:ascii="Traditional Arabic" w:hAnsi="Traditional Arabic" w:cs="Traditional Arabic"/>
          <w:b/>
          <w:bCs/>
          <w:sz w:val="32"/>
          <w:szCs w:val="32"/>
          <w:rtl/>
          <w:cs/>
          <w:lang w:bidi="ar-IQ"/>
        </w:rPr>
        <w:t>مقدمة</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 xml:space="preserve">إن فكرة الأمن بالمعنى الواسع ينبثق من المفهوم الأساس لوجود الإنسان على الأرض، فالإنسان معني بالعمارة والحضارة والمدنية والثقافة والتطور والإبداع، وكل هذه المسميات لا تحضر دون وجود الأمن، فلولا الأمن لما كان ثمة وجود حضاري واستقرار وطمأنينة، فالأمن رسالة وقضية قائمة بذاتها، والأمن أما (فردي) ينعم به كل فرد، وأما (عام) ينعم به مجموع أفراد المجتمع؛ وعلى هذا الأساس يكون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 xml:space="preserve">الأمن- العام قائماً على عنصريين أساسيين : أولهما : عدم الخوف والإحساس بالطمأنينة، وثانيهما : اشتراك مجموع الناس في هذا الإحساس، وقد أفردت القوانين الحديثة في أحكامها ما يدفع عن الإنسان الأذى في روحه وجسده وماله، واعتباره المعنوي، وحقه في الحياة والعدل والحرية والمساواة، وهكذا يحمي القانون الإنسان خصائصه المادية المعنوية على السواء، وبغير هذه الحماية المزدوجة يظل الإنسان خائفاً، ولا يطمئن في حياته، ويتضح إن أمن الناس لا يرتبط بحماية حقوقهم المقررة قانوناً، إنما ترتبط أيضاً بحقوقهم التي تقررها قواعد (العرض) و (الدين) </w:t>
      </w:r>
      <w:r>
        <w:rPr>
          <w:rFonts w:ascii="Traditional Arabic" w:hAnsi="Traditional Arabic" w:cs="Traditional Arabic"/>
          <w:b/>
          <w:bCs/>
          <w:sz w:val="28"/>
          <w:szCs w:val="28"/>
          <w:rtl/>
          <w:cs/>
          <w:lang w:bidi="ar-IQ"/>
        </w:rPr>
        <w:t>و</w:t>
      </w:r>
      <w:r w:rsidRPr="00C71E78">
        <w:rPr>
          <w:rFonts w:ascii="Traditional Arabic" w:hAnsi="Traditional Arabic" w:cs="Traditional Arabic"/>
          <w:b/>
          <w:bCs/>
          <w:sz w:val="28"/>
          <w:szCs w:val="28"/>
          <w:rtl/>
          <w:cs/>
          <w:lang w:bidi="ar-IQ"/>
        </w:rPr>
        <w:t>(الأخلاق)، فكلها تهدف إلى حماية الكيان الإنساني، والأمن الوطني عنوان عريض يحمل في طياته أنواعاً عديدة من الأمن، مثل الأمن التقليدي، والأمن السياسي، والأمن الاجتماعي، والأمن الاقتصادي، والأمن الثقافي، والأمن الإنساني، والأمن الإقليمي، والأمن الصحي والغذائي، والأمن الصناعي، والأمن القضائي والقانوني.</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 xml:space="preserve">ينطلق البحث من فرضية مفادها: ان توافر بنية اجتماعية ديموقراطية تسهم إسهام مباشر في تحقيق الأمن الوطني. </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لذا فقد تم توزيع البحث الى العناوين الآتية:</w:t>
      </w:r>
    </w:p>
    <w:p w:rsidR="00A454DD" w:rsidRPr="00C71E78" w:rsidRDefault="00A454DD" w:rsidP="00A454DD">
      <w:pPr>
        <w:spacing w:after="0" w:line="240" w:lineRule="auto"/>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أولا: مفهوم البنية الاجتماعية الديموقراطية.</w:t>
      </w:r>
    </w:p>
    <w:p w:rsidR="00A454DD" w:rsidRPr="00C71E78" w:rsidRDefault="00A454DD" w:rsidP="00A454DD">
      <w:pPr>
        <w:spacing w:after="0" w:line="240" w:lineRule="auto"/>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ثانيا: تأثير البنية الاجتماعية الديموقراطية في توفير الأمن الوطني.</w:t>
      </w:r>
    </w:p>
    <w:p w:rsidR="00A454DD" w:rsidRPr="00C71E78" w:rsidRDefault="00A454DD" w:rsidP="00A454DD">
      <w:pPr>
        <w:spacing w:after="0" w:line="240" w:lineRule="auto"/>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ثالثا: متغيرات البنية الاجتماعية الديموقراطية وتأثيرها في توفير الأمن الوطني.</w:t>
      </w:r>
    </w:p>
    <w:p w:rsidR="00A454DD" w:rsidRPr="00C71E78" w:rsidRDefault="00A454DD" w:rsidP="00A454DD">
      <w:pPr>
        <w:spacing w:after="0" w:line="240" w:lineRule="auto"/>
        <w:jc w:val="lowKashida"/>
        <w:rPr>
          <w:rFonts w:ascii="Traditional Arabic" w:hAnsi="Traditional Arabic" w:cs="Traditional Arabic"/>
          <w:b/>
          <w:bCs/>
          <w:sz w:val="32"/>
          <w:szCs w:val="32"/>
          <w:rtl/>
          <w:cs/>
          <w:lang w:bidi="ar-IQ"/>
        </w:rPr>
      </w:pPr>
      <w:r w:rsidRPr="00C71E78">
        <w:rPr>
          <w:rFonts w:ascii="Traditional Arabic" w:hAnsi="Traditional Arabic" w:cs="Traditional Arabic"/>
          <w:b/>
          <w:bCs/>
          <w:sz w:val="32"/>
          <w:szCs w:val="32"/>
          <w:rtl/>
          <w:cs/>
          <w:lang w:bidi="ar-IQ"/>
        </w:rPr>
        <w:t>أولا: مفهوم البنية الاجتماعية الديموقراطية .</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يقصد بالمجتمع بصورة مبسطة هو النسيج الكلي أو النظام الكلي المعقد من العلاقات الاجتماعية (قد تكون في حالة صراع أو تعاون)، أو هو مجموعة من الأفراد الذين يسكنون رقعة جغرافية معينة تربط فيما بينهم علاقات اجتماعية قائمة على أساس العادات والتقاليد والقيم الاجتماعية والسنن والثقافة والتاريخ والمصلحة والأهداف المشتركة، أو أن المجتمع عبارة عن مجموعة من الأفراد يعيشون معاً فوق بقعة ما بتعاون وتضامن ويرتبطون بتراث ثقافي معين، ولديهم الإحساس بالانتماء لمبادئهم والولاء لبعضهم البعض وتنظيم العلاقات فيما بينهم، ومؤسسات تؤدي الخدمة اللازمة لهم لتامين مستقبلهم، ويتكون كل مجتمع من المجتمعات من عناصر أساسية تؤثر كلياً على حياة الجماعة التي تعيش فيه وتصبغهم بصبغة معنية وتشكلهم بشكل ما؟ وتخلق منهم جماعة لها كيان سياسي خاص منفرد عن غيره من المجتمعات، وأهم هذه العناصر التي يتكون منها المجتمع هي : مجموعة الأفراد والبيئة الطبيعية والبيئة الاجتماعية</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xml:space="preserve">. </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إن تنظيم هذه العلاقات واستمرارها يؤدي إلى تشكيل يسمى بـ(البنية) المتكاملة، فالبنية الاجتماعية هي تنظيم أشخاص يجمع بينهم علاقات مؤسسة ومحددة بأنظمة متعارف عليها، لذلك فأن معرفة حقيقة العلاقات الاجتماعية يتطلب معرفة كل العلاقات، حتى يمكن التوقف لمعرفة علاقة معينة من العلاقات الموجودة في المجتمع</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وإن البنية الاجتماعية تشير إلى مادة التفاعل بين الأفراد أو الجماعات، فالحياة الاجتماعية لا تمضي بطريقة عشوائية بل إن معظم أنشطتنا محددة بنائياً</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xml:space="preserve">. أي أن البنية الاجتماعية هي جماعة من الأفراد يعيشون في مجتمع، والإنسان [فيه] يؤخذ بمفهوم كونه موضوع حقيقي وليس موضوع مركب، أي أنه كائن حي ... أي حقيقة بيولوجية، وله تركيب نفسي، أي حقيقة بسيكولوجية، ثم نشاطات وعلاقات اجتماعية تكون حقيقة اجتماعية ... [وإنها] أي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البنية الاجتماعية- هي ترتيب أشخاص تقوم بينهم علاقات محددة على نحو تأسيسي</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وبتعبير آخر وأدق، إن البنية الاجتماعية : هي تعبير عن كيفية توزيع السكان إلى طبقات اجتماعية وإلى جماعات أثنية، والعلاقات بينهما، فضلاً عن علاقاتهما بالمجتمع الشامل</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xml:space="preserve">. </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إن البنية الاجتماعية، مثل غيرها من البنى ليست ثابتة، فهي معرضة للتأثير، ولكن تتميز بالبطء في تغييرها، أو تغيرها، وتطورها، على عكس البنية السياسية أو الاقتصادية، فأنهما قد يتغيرا بصورة أسرع من البنية الاجتماعية، لأنها أي (البنية الاجتماعية) تتصل بعقلية الأفراد ووعيهم ومستواهم العلمي والفكري والتعليمي والثقافي، وإن عملية الوعي والفكر والتعليم والثقافة تحتاج إلى مدد طويلة، لذلك فأن تغيير البنية الاجتماعية يحتاج إلى وقت اطول من تغيير البنى السياسية والاقتصادية، هذا عن البنية الاجتماعية، فما المقصود بالبنية الاجتماعية الديموقراطية؟ إن البنية الاجتماعية الديموقراطية : هي البنية التي تصل إلى حد أدنى من التوازن بين المصالح المشتركة القائمة على المشاركة السياسية والمواطنة الفاعلة والفعالة للأفراد والجماعات في الحياة الاجتماعية، وخصوصاً في إيجاد المعايير الاجتماعية والمتمثلة بالقيم الاجتماعية المشتركة التي تتصل بالحد الأدنى من الاندماج الاجتماعي والإحساس بأهمية الهوية الوطنية أو الوحدة الوطنية بما في ذلك إنتاج الثروة المشتركة والاستفادة من منافعها.</w:t>
      </w:r>
    </w:p>
    <w:p w:rsidR="00A454DD" w:rsidRPr="00C71E78" w:rsidRDefault="00A454DD" w:rsidP="00A454DD">
      <w:pPr>
        <w:spacing w:after="0" w:line="240" w:lineRule="auto"/>
        <w:jc w:val="lowKashida"/>
        <w:rPr>
          <w:rFonts w:ascii="Traditional Arabic" w:hAnsi="Traditional Arabic" w:cs="Traditional Arabic"/>
          <w:b/>
          <w:bCs/>
          <w:sz w:val="32"/>
          <w:szCs w:val="32"/>
          <w:rtl/>
          <w:cs/>
          <w:lang w:bidi="ar-IQ"/>
        </w:rPr>
      </w:pPr>
      <w:r w:rsidRPr="00C71E78">
        <w:rPr>
          <w:rFonts w:ascii="Traditional Arabic" w:hAnsi="Traditional Arabic" w:cs="Traditional Arabic"/>
          <w:b/>
          <w:bCs/>
          <w:sz w:val="32"/>
          <w:szCs w:val="32"/>
          <w:rtl/>
          <w:cs/>
          <w:lang w:bidi="ar-IQ"/>
        </w:rPr>
        <w:t>ثانيا: تأثير البنية الاجتماعية الديموقراطية في توفير الأمن الوطني .</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إذا كانت البنية الاجتماعية في بعدها الديموقراطي توفر فرص المواطنة والمشاركة والاندماج الاجتماعي، فما هو تأثيرها في توفير الأمن الوطني؟</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 xml:space="preserve">لقد ارتبط مفهوم الأمن في المنظور التقليدي بكيفية استعمال السلطة لقوتها لدرء الأخطار التي تهدد وحدتها الداخلية واستقلالها واستقرارها وحماية سياجها الخارجي من العدوان والتهديدات الخارجية، أي إن مفهوم الأمن بحسب هذا المنطق هو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أمن القوة- فقط، غير إن هذه القوة ترد عليها متغيرات قد تقود إلى زوالها أو ضعفها أو اضمحلالها، فكيف يتم توفير الأمن؟ وعليه فأن هناك أبعاداً أُخرى لتوفير الأمن، هو البعد الاجتماعي، بمعنى إن الأمن لا يفرض بالقوة فقط، بل إن القوة هي أحدى أدوات تحقيق الأمن أو واحدة من وسائله، فالبعد الاجتماعي في الأمن، أو الأمن الاجتماعي : هو أقصى أشباع ممكن لاحتياجات القوة في إطار العدالة الاجتماعية والمفاهيم السياسية التي تنبذ الصراع بين فئات المجتمع، وتوفر المناخ الملائم لكي يعيش المجتمع في إطار من القبول والتعاون والشعور بالأمن والسلام الاجتماعي، الأمر الذي يؤدي إلى سيادة الولاء والانتماء للمجتمع والدولة، أخذين بالحسبان تحقيق التوازن بين استمرارية تحقيق هذه الاشباعات وما تفرضه عوامل التغيير الاجتماعي من تحولات جذرية، وإن السلم الأهلي والأمن الاجتماعي ذات دلالة واحدة تعني الرفض على الدوام لكل أشكال التقاتل أو مجرد الدعوة له أو التحريض عليه، أو تبريره أو نشر ثقافة [تحسب] التصادم حتمي بسبب جذورية التباين</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وإذا ما سلمنا بأن التغيير الاجتماعي هو التحول الذي يقع في البناء الاجتماعي من حيث القيم والمعايير والنظم أيضاً، أو تغيير في حجم المجتمع وتركيب القوة والتوازن بين الأجزاء أو نمط التنظيم أو التعديلات التي تحدث في المعاني أو القيم التي تنتشر في المجتمع أو بين جماعاته الفرعية</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فأن الديموقراطية تسهم إسهاماً أساسياً وكبيراً في طبيعة هذا التحول أو التغيير، ففي الدول الديموقراطية غالباً ما تكون البيئة مشجعة على المشاركة (وهي قيمة سياسية/اجتماعية) تدفع المواطن نحو العمل والنشاط الإيجابي الجاد نحو ترسيخ قيم المساواة والعمل على إنهاء التوترات الداخلية بين الجماعات الاجتماعية، الأمر الذي يسهم في توفير فرص أمن مجتمعي بين الجماعات الاجتماعية، بحسبان إن قيمة المشاركة السياسية والمجتمعية تستند إلى قيمة المساواة بين الأفراد من جهة، وأنهم متساوون أمام القانون من جهة أُخرى (بغض النظر عن الانتماءات الفرعية)، وبذلك تستطيع السلطة في المجتمع الديموقراطي أن تحقق أمناً وطنياً، وهو الغاية والوسيلة معاً، الأمر الذي يدفعها إلى الأنشغال بأمور أُخرى تهم الفرد كالتنمية والأعمار لوجود الاستقرار الأمني وثم الاستقرار السياسي والمجتمعي، بدلاً من أشغال السلطة بمسائل تبعدها عن تحقيق تنمية الإنسان واستقراره وتطويره، بل يمكن القول بأن (الأمن هو التنمية) وبدون تنمية لا يمكن أن يكون هناك أمن، وبدون أمن يصعب على السلطة العمل باتجاه تحقيق التنمية، بمعنى إن ثمة علاقة جدلية ما بين الأمن والتنمية، فالحقيقة الثابتة التي لا تختلف، هي ما بين الأمن والتنمية من وثيق الارتباط، فكلاهما يسند الأخر ويدعمه، ذلك أن التنمية تحقق مكاسب غالية للشعب، وترفع مستواه، وهذه المكاسب تحتاج إلى درع يحميها في الداخل والخارج على حد سواء، وهذا الدرع هو قوات مسلحة قادرة متفرغة لواجباتها الوطنية السامية. إذاً : تحقيق الأمن المجتمعي على المستوى الفردي والمجتمعي شرطاً ضرورياً لبناء الأمن الوطني، فضلاً عن حمايته واستمراره، فالأمن المجتمعي يجسد قدرة المجتمع على الاحتفاظ بطابعه الأساسي في ظل أحوال ومتغيرات وتهديدات محتملة أو متوقعة، وبمعنى أكثر تحديداً، هو قدرة المجتمع على الاستمرارية في ظل قدر مقبول من التطور الذي يطرأ على الأنماط التقليدية للغة والثقافة والترابط الاجتماعي والهوية الوطنية</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xml:space="preserve">. وإن الأمن الاجتماعي : هو قدرة الجماعة (حكومات وأفراد) على حفظ وصيانة قيمهم </w:t>
      </w:r>
      <w:r w:rsidRPr="00C71E78">
        <w:rPr>
          <w:rFonts w:ascii="Traditional Arabic" w:hAnsi="Traditional Arabic" w:cs="Traditional Arabic"/>
          <w:b/>
          <w:bCs/>
          <w:w w:val="90"/>
          <w:sz w:val="28"/>
          <w:szCs w:val="28"/>
          <w:rtl/>
          <w:cs/>
          <w:lang w:bidi="ar-IQ"/>
        </w:rPr>
        <w:t>الخاصة من العبث والإندثار والبحث عن مكوّن أخلاقي لتحقيق هذا المعتقد أو</w:t>
      </w:r>
      <w:r w:rsidRPr="00C71E78">
        <w:rPr>
          <w:rFonts w:ascii="Traditional Arabic" w:hAnsi="Traditional Arabic" w:cs="Traditional Arabic"/>
          <w:b/>
          <w:bCs/>
          <w:sz w:val="28"/>
          <w:szCs w:val="28"/>
          <w:rtl/>
          <w:cs/>
          <w:lang w:bidi="ar-IQ"/>
        </w:rPr>
        <w:t xml:space="preserve"> ذاك.</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لقد أهتم الأمن الاجتماعي بقواعد التعايش الاجتماعي وطبيعة السلوكيات الفردية والجماعية ضمن الوسط الاجتماعي، ويعرف (هنتنجتون) الأمن المجتمعي بأنه : قدرة المجتمع في المحافظة على شخصيته الأساسية في الظروف المتغيرة أو التطورات المقبولة، أو ما يمكن تسميته (بالمجتمع المستدام)، أما عماد الأمن الاجتماعي عنده فهو (الهوية) أي قدرة المجتمع في المحافظة على ثقافته ومسؤولياته وطريقة حياته؛ ويقول (إحسان محمد الحسن) بأن الأمن المجتمعي يعني : سلامة الأفراد والجماعات من الأخطار الداخلية والخارجية التي تتحداهم كالأخطار العسكرية وما يتعرض له الأفراد أو الجماعات من القتل والاختطاف والاعتداء على الممتلكات بالتخريب أو السرقة، كما يشمل الأمن المجتمعي أيضاً قدرة المجتمع على التماسك في إطار ثقافي معين، مما يسمح له بالتعددية، ولا يخل بالمبادئ العامة والهوية التي نشأ فيها المجتمع، ومعالجة المشكلات الاجتماعية التي تنتج عن تدهور الوضع الأسري والاهتمام بالشباب وباستغلال طاقاتهم في أنشطة تسهم في تطوير المجتمع وتقدمه، والاهتمام بتعليم الأجيال في المراحل العمرية كافة.</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إن الأمن الاجتماعي الركيزة الأساس لبناء المجتمعات الحديثة، وعاملاً رئيساً في حماية منجزاتها، والسبيل إلى رقيها وتقدمها، لأنه يوفر البيئة الأمنية للعمل والبناء ويبعث الطمأنينة في النفوس، ويشكل حافزاً للإبداع والانطلاق إلى آفاق المستقبل، ويتحقق الأمن الاجتماعي بالتوافق والإيمان بالثوابت الوطنية التي توحد النسيج الاجتماعي والثقافي، والذي يبرز الهوية الوطنية ويحدد ملامحها، حيث يكون من السهل توجيه الطاقات للوصول إلى الأهداف والغايات التي تندرج في إطار القيم والمثل العليا لتعزيز الروح الوطنية وتحقيق العدل والمساواة وتكافؤ الفرص وتكامل الأدوار، كما يعد الأمن الاجتماعي من أكثر أبعاد الأمن الوطني تأثراً بمصادر التهديد الخارجي والداخلي، حيث تشكل الكثافة السكانية والتوزيع السكاني والخصائص النوعية للسكان، والتفاوت الكبير بين الطبقات، وكثرة الطوائف والأعراق واللغات، أبرز عوامل التهديد الداخلية، فيما تمثل ثورة الاتصالات والعولمة والصراع بين الأصالة والمعاصرة ونمط الثقافة الاستهلاكية المستوردة أبرز عوامل التهديد الخارجي، لذا يجب السعي لتحقيق التوازن بين القيم التقليدية وأدوات العصر وانعكاساتها السلبية التي تزيد من العبء على المؤسسات المجتمعية (كالمدرسة والنادي والمسجد) لما للتربية الاجتماعية من دور في ترسيخ البناء الاجتماعي.</w:t>
      </w:r>
    </w:p>
    <w:p w:rsidR="00A454DD" w:rsidRPr="00C71E78" w:rsidRDefault="00A454DD" w:rsidP="00A454DD">
      <w:pPr>
        <w:spacing w:after="0" w:line="240" w:lineRule="auto"/>
        <w:jc w:val="lowKashida"/>
        <w:rPr>
          <w:rFonts w:ascii="Traditional Arabic" w:hAnsi="Traditional Arabic" w:cs="Traditional Arabic"/>
          <w:b/>
          <w:bCs/>
          <w:sz w:val="32"/>
          <w:szCs w:val="32"/>
          <w:rtl/>
          <w:cs/>
          <w:lang w:bidi="ar-IQ"/>
        </w:rPr>
      </w:pPr>
      <w:r w:rsidRPr="00C71E78">
        <w:rPr>
          <w:rFonts w:ascii="Traditional Arabic" w:hAnsi="Traditional Arabic" w:cs="Traditional Arabic"/>
          <w:b/>
          <w:bCs/>
          <w:sz w:val="32"/>
          <w:szCs w:val="32"/>
          <w:rtl/>
          <w:cs/>
          <w:lang w:bidi="ar-IQ"/>
        </w:rPr>
        <w:t>ثالثاً: متغيرات البنية الاجتماعية وتأثيرها في توفير الأمن الوطني</w:t>
      </w:r>
    </w:p>
    <w:p w:rsidR="00A454DD" w:rsidRPr="00C71E78" w:rsidRDefault="00A454DD" w:rsidP="00A454DD">
      <w:pPr>
        <w:spacing w:after="0" w:line="240" w:lineRule="auto"/>
        <w:jc w:val="lowKashida"/>
        <w:rPr>
          <w:rFonts w:ascii="Traditional Arabic" w:hAnsi="Traditional Arabic" w:cs="Traditional Arabic"/>
          <w:b/>
          <w:bCs/>
          <w:sz w:val="32"/>
          <w:szCs w:val="32"/>
          <w:rtl/>
          <w:cs/>
          <w:lang w:bidi="ar-IQ"/>
        </w:rPr>
      </w:pPr>
      <w:r w:rsidRPr="00C71E78">
        <w:rPr>
          <w:rFonts w:ascii="Traditional Arabic" w:hAnsi="Traditional Arabic" w:cs="Traditional Arabic"/>
          <w:b/>
          <w:bCs/>
          <w:sz w:val="32"/>
          <w:szCs w:val="32"/>
          <w:rtl/>
          <w:cs/>
          <w:lang w:bidi="ar-IQ"/>
        </w:rPr>
        <w:t>1- الاستقرار .</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إن من مظاهر البنية الاجتماعية الديموقراطية، صفة الاستقرار، فاستقرار الإنسان بمكانه وموطنه مرتبط بشعوره بالأمان فيه، وهذا الاستقرار متأتي من وجود بنية اجتماعية ديموقراطية تستند على قيم التعايش والسلم المدني وسيادة القانون وتداول السلطة وضمان الحقوق والحريات العامة، إذ إن نقطة البدء في بناء مجتمع ديموقراطي هو القبول بالآخر المختلف، واحترام رأيه، ومراعاة خصوصيته القائمة على أساس ثقافة التسامح والانفتاح وبث الثقة بين الجماعات، فنمو ثقافة التسامح والاعتراف بالآخر يوفر سبل إقامة السلم المدني والتعايش الأهلي السلمي، الأمر الذي يفضي إلى نزع فتيل النزاعات أو الصراعات الأهلية ويرسخ من ثم قيم الاستقرار المجتمعي والسياسي، أو عدم توّلد مصادر للتوتر الاجتماعي/السياسي التي من الممكن أن تلعب دوراً في تفجر الصراعات بين الأطراف الاجتماعية المتباينة.</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 xml:space="preserve">إن المجتمع الديموقراطي الذي أصبح يختار الحاكمين، يجعل من الفرد حراً في الاختيار، مما يؤدي إلى عدم حدوث صراعات سياسية واجتماعية ما دامت هذه القوى مؤمنة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 xml:space="preserve">باللعبة الديموقراطية- بوساطة عقد اجتماعي بين الشعب والحاكم، هذا من جهة، وأن الحاكم من مصلحته توافر أمن في المجتمع والدولة لأجل ثبات الاستقرار السياسي والمجتمعي من جهة أُخرى؛ ومن ثم فأن كلا الطرفين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المجتمع والدولة- تعمل على الحفاظ على أمن المجتمع والدولة، فضلاً عن بقائه واستمراره؛ لأن الديموقراطية تعبر عن توازن مجتمعي، وعن مجتمع يكون قد اختار الحفاظ على تعاقده التأسيسي من حالة الطبيعة إلى المجتمع الذي يتم عبره تنازل أعضاء المجتمع عن حريتهم الطبيعية المطلقة مقابل الحرية المجتمعية، وذلك لأن هذا هو السبيل لأمكان تعايش الناس في مجتمع واحد</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وأن تعايشهم بصورة سلمية سيفضي إلى تهيئة فرص تحقيق الأمن الوطني.</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rPr>
      </w:pPr>
      <w:r w:rsidRPr="00C71E78">
        <w:rPr>
          <w:rFonts w:ascii="Traditional Arabic" w:hAnsi="Traditional Arabic" w:cs="Traditional Arabic"/>
          <w:b/>
          <w:bCs/>
          <w:sz w:val="28"/>
          <w:szCs w:val="28"/>
          <w:rtl/>
          <w:cs/>
          <w:lang w:bidi="ar-IQ"/>
        </w:rPr>
        <w:t>إن البنية الاجتماعية القائمة على أساس ديموقراطي تتضمن تعاقداً اجتماعياً عن طريق الوسائل الدستورية والقانونية، وتعبر عنه أيضاً المؤسسات الناتجة عنه، ويظهر ذلك جلياً في عملية القبول المتبادل والاعتراف بالآخر المختلف بين أعضاء المجتمع؛ لأن النظام الديموقراطي قائم بوجود المختلف، وليس فكراً (دوغمائياً)، وإن السلوك الناتج عن عملية القبول بالمختلف هو بالنظر إلى حرية الآخر (جماعة وفرداً) بوصفها (أي الحرية) حقاً قائماً ومضمونة الاستمرار، فالديموقراطية نظام ينفتح على عوالم الفرد البشري في تواصله مع الآخرين، بتكافؤ العضوية والفرص مع مراعاة التغاير الشخصي لكل فرد</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وهذا يبين لنا أن المعنى الحق للديموقراطية يتمثل في تحقيقها كنظام تنتظم به العلاقات العامة والعلاقات بين مؤسسات المجتمع، بل أيضاً في الإمكانيات التي تنعكس على حياة الأفراد، فالحريات التي يعيشها الأفراد في حياتهم اليومية دليل على بلوغ النظام الديموقراطي أهدافه العميقة ... فالديموقراطية ليست إطلاقاً للحريات فحسب، بل هي تنظيم لها في إطار تعاقد يضمن تبادل الاعتراف بالحرية بين أعضاء المجتمع، ويجعل حرية كل واحد منهم بناءة لأنها مندمجة ضمن حرية المجموع</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بمعنى إن أقرار الحريات وضمانتها وكفالتها عامل ضروري لتوفير الأمن، فالمجتمع الديموقراطي القائم والحريص على اتاحة الفرصة بحرية التعبير والحق في المشاركة الفاعلة في إصدار القرارات سيحفظ المجتمع من تردي الأمن، ما دام النظام السياسي الديموقراطي هو الذي يوفر هذه الحريات ومن ثم لايشكل تهديداً للمجتمع من ناحية حقوقه وحرياته، على عكس النظام السياسي الشمولي/الدكتاتوري الذي يمتلك الوسائل القهرية والقمعية في تحقيق أمنه، وهنا تتضح المقارنة بين النظامين، فالأول ينشد أمن المجتمع والدولة والنظام، والثاني : يهدف إلى أمن النظام نفسه، فالأمر مرتبط بطبيعة السلطة نفسها، فقد تكون هي مجرد صراع من أجل السلطة بعدها أداة سيطرة حائزيها على المجتمع لتحقيق مصالحهم، أو هي مجرد الجهد المبذول من أجل أن يسود النظام والعدل عن طريق السلطة بحسبانها أداة لتحقيق الخير العام وما تقتضيه من أنسجام اجتماعي في مواجهة النزعات والضغوط الفردية، ففي النظرة الأولى : هي كضمانة لتأكيد امتيازات القلة على حساب الكثرة، أما النظرة الثانية : فهي أداة تحقيق الانسجام والتكامل بين الأفراد جميعاً من أجل إقامة مجتمع عادل</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rPr>
        <w:t>.</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 xml:space="preserve">نعود إلى القول، إذا كانت البنية الاجتماعية هي تعبير عن كيفية توزيع السكان، وإلى طبقات اجتماعية، وإلى جماعات أثنية، والعلاقات بينهما، فضلاً عن الاندماج الاجتماعي، فكيف تسهم هذه العناصر في البنية الاجتماعية في توفير الأمن الوطني؟ </w:t>
      </w:r>
    </w:p>
    <w:p w:rsidR="00A454DD" w:rsidRPr="00C71E78" w:rsidRDefault="00A454DD" w:rsidP="00A454DD">
      <w:pPr>
        <w:spacing w:after="0" w:line="240" w:lineRule="auto"/>
        <w:jc w:val="lowKashida"/>
        <w:rPr>
          <w:rFonts w:ascii="Traditional Arabic" w:hAnsi="Traditional Arabic" w:cs="Traditional Arabic"/>
          <w:b/>
          <w:bCs/>
          <w:sz w:val="32"/>
          <w:szCs w:val="32"/>
          <w:rtl/>
          <w:cs/>
          <w:lang w:bidi="ar-IQ"/>
        </w:rPr>
      </w:pPr>
      <w:r w:rsidRPr="00C71E78">
        <w:rPr>
          <w:rFonts w:ascii="Traditional Arabic" w:hAnsi="Traditional Arabic" w:cs="Traditional Arabic"/>
          <w:b/>
          <w:bCs/>
          <w:sz w:val="32"/>
          <w:szCs w:val="32"/>
          <w:rtl/>
          <w:cs/>
          <w:lang w:bidi="ar-IQ"/>
        </w:rPr>
        <w:t>2- السكان .</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 xml:space="preserve">إن عدد السكان متغير يرتبط بالتنمية والأمن أيضاً، فهو موضوع اجتماعي يؤثر إلى حد كبير في الدفاع والأمن والصحة والجنس والسكن والخدمات، وهو موضوع سياسي يرتبط بسياسة واستراتيجية كل دولة، وهو أيضاً موضوع اقتصادي يرتبط بالإنتاج والقوى العاملة، فزيادة السكان ونقصانها يؤثر سلباً أو إيجاباً في مجمل فعاليات المجتمع والدولة، ونستطيع تفسير عدد من الجوانب التي لها صلة بعدد السكان على المستوى السياسي والاقتصادي والاجتماعي، فعلى المستوى السياسي تكون الزيادة السكانية سبباً لإمكانية وجود نسق حكم الأكثرية، بينما لا يتوافر ذلك في المناطق التي لا تتسم بقلة السكان، ويعود ظهور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اللامركزية السياسية- وتقدم الوعي السياسي والرأي العام إلى ازدياد السكان في دول العالم، ففي البيئة الصناعية يتقدم الوعي السياسي وتظهر ضغوط الرأي العام ويسود التطبيق القائم على النظام النيابي</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كما تنعكس زيادة السكان على تباين الأعمار ونوع الجنس، وبدورها تنعكس على الاتجاهات السياسية، ففي المجتمعات التقليدية لم يكن للنساء حقوق الرجال المدنية والسياسية، أما في المجتمعات السياسية الحديثة (الديموقراطية) فقد سمحت القوانين للنساء بالانتخاب والترشيح، وعلى المستوى الاقتصادي فأن زيادة السكان لها آثاراً إيجابية تعمل على تحقيق الاستغلال الأمثل للموارد الاقتصادية، وتحسن من الهيكل السكاني على وفق الأعمار، وذلك برفع نسبة من هم في سن العمل، وتخلق حالة من التجديد بإضافة خبرات الأجيال الجديدة، وزيادة الإنتاج، وتوفر للتنمية الاقتصادية القوى العاملة اللازمة لها، والأسواق الكافية لاستيعاب منتوجاتها، وتجنب السكان حالة الشيخوخة، ومن ثم تخفف عن الاقتصاد الأعباء المالية التي تخصصها الدولة لهذه الفئة من السكان، ويكون محفزاً لتحقيق التقدم العلمي والتقني</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إذاً، لما كانت زيادة السكان تفضي إلى جلب المنافع الاقتصادية، فأن مسألة الأمن لا تستقيم ولا تتحقق دون أن تعنى بإزالة الفوارق المادية بين الناس، فكلما تمتع الأفراد بمستوى مادي يشبع حاجات الإنسان، انعكس إيجاباً على توافر الأمن، لأن معنى الأمن وضرورته يقابلان معنى الحياة وضرورة استمرارها ... وبذلك يمكن القول : إن الأمن هو مطلب الحياة الأول ودافعها الأهم، والثابت المتغير، المحرك لنشاطاتها، والحاكم لها، والمتحكم فيها</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xml:space="preserve">، وواحدة من متطلبات الحياة هو الجانب الاقتصادي خاصة (الغذاء) العامل الأساس في بقاء الحياة (بايولوجيا) بمعنى إن واحدة من مفاهيم الأمن : هو إزالة الحرمان والفقر والفاقة والعوز، لذلك فأن الدول المتقدمة تبذل جهوداً حثيثة في تحقيق الأمن الغذائي للمجتمع لما له من آثار على الجانب الاجتماعي والسياسي والصحي والتعليمي والفكري، ويتمثل في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الأمن الغذائي- في قدرة الدولة على تأمين حاجاتها الضرورية من الغذاء من منتجاتها، والاحتفاظ على تامين حاجاتها الضرورية من الغذاء من منتجاتها، والاحتفاظ بها كمخزون استراتيجي وقت الحاجة، أي القدرة على الإنتاج لتلبية احتياج البلد المعني من الغذاء، أو تكون لديه الأموال الكافية لشراء هذه الحاجات من السوق، بمعنى آخر تعزيز الأمن الإنساني الذي يتطلب إشباع الحاجات الأساسية والتخفيف من الفقر والتفاوت في الدخول. أما على المستوى الاجتماعي، فأن المتغير السكاني يؤثر في تكوين المجتمعات السياسية وتلاحمها واستقرارها، فوجود جماعات سكانية ذات أصول مختلفة من ناحية القومية أو اللغة أو الدين قد يؤدي إلى مرونة في المفاهيم السياسية السائدة فتنعكس في ديموقراطية المؤسسات القائمة (كما هو الحال في الولايات المتحدة، سويسرا، المملكة المتحدة) وقد يحدث العكس إذا تصلبت هذه الجماعات المختلفة في مواقفها، بعضها أزاء البعض، فتتغلب جماعة أثنية واحدة</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xml:space="preserve"> فتسيطر على الدولة وينتهي الأمر إلى الأخذ بنظام الأقلية</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كما إن العامل السكاني يتحكم في تكوين المجتمعات السياسية ومستوى تلاحمها واندماج عناصرها ومن ثم في مدى استقرار المؤسسات لها ... وفي هذا الشأن هناك احتمالان رئيسان : الأول : هو أن تكون العناصر السكانية متجانسة، أي تنطوي حدود الدولة على جماعات ذات لغة واحدة وتعتنق ديناً واحداً، ولها نفس التراث الحضاري، فتقوم عندئذ صيغة متلائمة بين الأمة والدولة أما الاحتمال الثاني : فهو أن تشتمل الدولة على عدد من الجماعات ذات لغات مختلفة وطوائف دينية متنوعة، وأجزاء من السكان يتمسكون بتقاليد حضارية متباينة، وكل جماعة تعيش في منطقة معزولة، ومنفصلة، ومتميزة عن غيرها من المناطق، وعندئذ لن يكون سهلاً المحافظة على الاستقرار السياسي، وهذه الخصائص بحد ذاتها لا تولد عدم الاستقرار فحسب، وإنما هي إمكانات يمكن أن تستخدمها لإثارة النزعات والحركات الانفصالية</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ففي الحالة الأولى : عندما يكون الشعب ذو طبيعة متجانسة نسبياً، من الممكن يقود بالمجتمع والدولة معاً إلى تحقيق الوحدة الوطنية في هذا المجتمع أو ذلك وهذه الوحدة الوطنية شرط ضروري لتوفير الأمن الوطني بحسبان عدم وجود نزعات أو ثغرات قومية أو طائفية، أو إحساس بالقهر من قبل جماعات أثنية، قد يؤدي أهمالها أو إقصائها في التفكير إلى الانفصال؛ أما في الحالة الثانية : فعدم توافر التجانس الاجتماعي قد يفضي إلى انبعاث توترات اجتماعية خاصة إذا لم تكفل الدولة حقوقاً وحريات للأفراد، أو سيطرة أقلية على زمام السلطة، ومن ثم يفضي إلى ذلك نشوء حركات معارضة (سرية) تطالب بحقوق الأغلبية وبالعدالة الاجتماعية، فتلجا هذه الأقلية الحاكمة إلى أساليب القهر والقمع فيغيب الأمن الاجتماعي، وهذا ما نلحظه في عدد من دول عالم الجنوب ذات الأنظمة الشمولية أو ذات نظام الحزب الواحد، أما في البلدان الديموقراطية، وفي سبيل الحد من هذه التوترات وإيجاد مناخ لأمن مجتمعي وسياسي تلجأ إلى تبني النظام الفيدرالي أو الحكم الذاتي أو أي شكل أشكال اللامركزية من أجل توزيع السلطة إلى مجالات (مركزية ومحلية) للحد من التوترات والانقسامات المجتمعية مع الأخذ بالحسبان قيام الدولة بتنشئة سياسية واجتماعية تنطوي على بث روح الوحدة الوطنية بوساطة المناهج التربوية والتعليمية في المؤسسات التربوية والتعليمية والوسائل الأُخرى الثقافية منها والسياسية، من أجل القضاء على النزعات الانفصالية، إذاً فأن تأثير العامل السكاني على توفير الأمن الوطني يرتبط بدرجة كبيرة على طبيعة النظام السياسي القائم، ومدى تجانس السكان واندماجهم الاجتماعي</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w:t>
      </w:r>
    </w:p>
    <w:p w:rsidR="00A454DD" w:rsidRPr="00C71E78" w:rsidRDefault="00A454DD" w:rsidP="00A454DD">
      <w:pPr>
        <w:spacing w:after="0" w:line="240" w:lineRule="auto"/>
        <w:jc w:val="lowKashida"/>
        <w:rPr>
          <w:rFonts w:ascii="Traditional Arabic" w:hAnsi="Traditional Arabic" w:cs="Traditional Arabic"/>
          <w:b/>
          <w:bCs/>
          <w:sz w:val="32"/>
          <w:szCs w:val="32"/>
          <w:rtl/>
          <w:cs/>
          <w:lang w:bidi="ar-IQ"/>
        </w:rPr>
      </w:pPr>
      <w:r w:rsidRPr="00C71E78">
        <w:rPr>
          <w:rFonts w:ascii="Traditional Arabic" w:hAnsi="Traditional Arabic" w:cs="Traditional Arabic"/>
          <w:b/>
          <w:bCs/>
          <w:sz w:val="32"/>
          <w:szCs w:val="32"/>
          <w:rtl/>
          <w:cs/>
          <w:lang w:bidi="ar-IQ"/>
        </w:rPr>
        <w:t>3- الوحدة الوطنية .</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 xml:space="preserve">تعد مسألة الوحدة الوطنية من المسائل الجوهرية في حياة الدول والمجتمعات، وتأتي أهميتها من كونها (غاية ووسيلة) في آن واحد، فهي </w:t>
      </w:r>
      <w:r w:rsidRPr="00C71E78">
        <w:rPr>
          <w:rFonts w:ascii="Traditional Arabic" w:hAnsi="Traditional Arabic" w:cs="Traditional Arabic"/>
          <w:b/>
          <w:bCs/>
          <w:sz w:val="28"/>
          <w:szCs w:val="28"/>
          <w:u w:val="single"/>
          <w:rtl/>
          <w:cs/>
          <w:lang w:bidi="ar-IQ"/>
        </w:rPr>
        <w:t>غاية</w:t>
      </w:r>
      <w:r w:rsidRPr="00C71E78">
        <w:rPr>
          <w:rFonts w:ascii="Traditional Arabic" w:hAnsi="Traditional Arabic" w:cs="Traditional Arabic"/>
          <w:b/>
          <w:bCs/>
          <w:sz w:val="28"/>
          <w:szCs w:val="28"/>
          <w:rtl/>
          <w:cs/>
          <w:lang w:bidi="ar-IQ"/>
        </w:rPr>
        <w:t xml:space="preserve"> تطمح إليها المجتمعات والدول، </w:t>
      </w:r>
      <w:r w:rsidRPr="00C71E78">
        <w:rPr>
          <w:rFonts w:ascii="Traditional Arabic" w:hAnsi="Traditional Arabic" w:cs="Traditional Arabic"/>
          <w:b/>
          <w:bCs/>
          <w:sz w:val="28"/>
          <w:szCs w:val="28"/>
          <w:u w:val="single"/>
          <w:rtl/>
          <w:cs/>
          <w:lang w:bidi="ar-IQ"/>
        </w:rPr>
        <w:t>ووسيلة</w:t>
      </w:r>
      <w:r w:rsidRPr="00C71E78">
        <w:rPr>
          <w:rFonts w:ascii="Traditional Arabic" w:hAnsi="Traditional Arabic" w:cs="Traditional Arabic"/>
          <w:b/>
          <w:bCs/>
          <w:sz w:val="28"/>
          <w:szCs w:val="28"/>
          <w:rtl/>
          <w:cs/>
          <w:lang w:bidi="ar-IQ"/>
        </w:rPr>
        <w:t xml:space="preserve"> ترتكز إليها لتحقيق غايات ومرامي، ويعد تحقيقها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أي الوحدة الوطنية- أحدى المبادئ المركزية التي تسعى إليها الدول للوصول إلى حالة الاستقرار السياسي والاجتماعي ومن ثم تحقيق حالة الأمن الوطني؛ وبما أن الوطنية : هي الدافع الذي يؤدي إلى تماسك الأفراد وتوحدهم وإلى ولائهم للوطن وتقاليده والدفاع عنه، فالوحدة الوطنية إذاً هي طبيعة العلاقات المتماسكة والرابطة بين الأفراد في مجتمع ما، بحيث تجعله متضامناً موحداً وقوياً لتحقيق آماله وطموحاته</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xml:space="preserve">، على إن هذا التوحد لا يعني الصهر كما ذهبت إليه بعض المفاهيم والتي تنطلق من رؤية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ايديولوجية- شمولية أو (دوغمائية)؛ بل هو عدم الغاء الخصوصيات والثقافات الفرعية، بمعنى التفاعل والتواصل لأفراد المجتمع من أجل تحقيق المصالح والأهداف المشتركة للجماعات المختلفة ضمن إطار نظام سياسي، بما في ذلك الشعور بالانتماء والولاء للوطن طوعاً وليس كرهاً، أو إجباراً، لأن الوسيلة الطوعية هي الأكثر ديمومة واستقراراً واستمراراً للوحدة الوطنية تتطلب في المقام الأول توافر نسبة من الاندماج الاجتماعي الوطني</w:t>
      </w:r>
      <w:r w:rsidRPr="00C71E78">
        <w:rPr>
          <w:rStyle w:val="EndnoteReference"/>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 الذي يسبق عملية تحقيق الوحدة الوطنية، فبحسب (رياض عزيز هادي) فأن الاندماج هي العملية التي تتمثل بادخال كل الأجزاء المختلفة داخل الكل ووضع كل من هذه الأجزاء المندمجة في حالة الشروط نفسها</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فوجود حالة الاندماج الاجتماعي تؤدي إلى التكامل الاجتماعي الوطني</w:t>
      </w:r>
      <w:r w:rsidRPr="00C71E78">
        <w:rPr>
          <w:rStyle w:val="EndnoteReference"/>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 ومن ثم الوحدة الوطنية إذاً : الوحدة الوطنية : هي الاتفاق الطوعي والمشترك للتعددية الاجتماعية والسياسية على أسس العمل السياسي والاجتماعي المشترك القائم على مبدأ المواطنة والمساواة والحرية والحقوق والواجبات كحد أدنى من الاتفاق، والتي تخدم للخصوصيات الثقافية لكل جماعة اجتماعية وثقافية فرعية في إطار المجتمع وفي إطار الثقافة الوطنية العامة.</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 xml:space="preserve">فما علاقة الوحدة الوطنية بالأمن الوطني؟ إن الوحدة الوطنية إذا توافرت بمعناها الحقيقي سيترتب على ذلك تضامن اجتماعي بين مواطني الدولة، لأن الوضع القانوني للمواطنة ينتج عنه مساواة تامة في الحقوق الممنوحة للمواطنين قانونياً ودستورياً ومساواة في الخدمات التي تقدمها الدولة للمواطنين مقابل الحقوق والحريات المقدمة لهم، والمساواة بين المواطنين أمام القانون، فالشعور بهذه المساواة من قبل المواطنين يوحدهم ويزيد التضامن بينهم ويؤدي إلى الاحترام المتبادل بين المواطنين والتحلي بروح التسامح، وترتب على ذلك الحد من تدخل الدولة في حياة المواطنين وأن تسعى دائماً إلى حماية المواطن من الانتهاك، وبذلك فأن فرص تحقيق الأمن تكون متوافرة لشعور جميع المواطنين بعدم انتهاك السلطة لحرياتهم وحقوقهم، هذا من جهة، وإن في وحدتهم هو تحقيق المصلحة العليا من جهة أُخرى؛ فطالما أن انتماء كل مواطن موجه نحو (الدولة، الأمة، المجتمع) وليس نحو فئة معينة (عشيرة، عائلة، قرية، مدينة، دين) أو غيرها، فأن ذلك سيؤدي بالضرورة إلى توجيه العمل بشكل جماعي نحو </w:t>
      </w:r>
      <w:r w:rsidRPr="00C71E78">
        <w:rPr>
          <w:rFonts w:ascii="Traditional Arabic" w:hAnsi="Traditional Arabic" w:cs="Traditional Arabic"/>
          <w:b/>
          <w:bCs/>
          <w:w w:val="90"/>
          <w:sz w:val="28"/>
          <w:szCs w:val="28"/>
          <w:rtl/>
          <w:cs/>
          <w:lang w:bidi="ar-IQ"/>
        </w:rPr>
        <w:t>المصلحة المشتركة والخير العام، ومن ثم تحقيق الأمن الوطني الذي هو نتيجة محصلة</w:t>
      </w:r>
      <w:r w:rsidRPr="00C71E78">
        <w:rPr>
          <w:rFonts w:ascii="Traditional Arabic" w:hAnsi="Traditional Arabic" w:cs="Traditional Arabic"/>
          <w:b/>
          <w:bCs/>
          <w:sz w:val="28"/>
          <w:szCs w:val="28"/>
          <w:rtl/>
          <w:cs/>
          <w:lang w:bidi="ar-IQ"/>
        </w:rPr>
        <w:t xml:space="preserve"> </w:t>
      </w:r>
      <w:r w:rsidRPr="00C71E78">
        <w:rPr>
          <w:rFonts w:ascii="Traditional Arabic" w:hAnsi="Traditional Arabic" w:cs="Traditional Arabic"/>
          <w:b/>
          <w:bCs/>
          <w:w w:val="90"/>
          <w:sz w:val="28"/>
          <w:szCs w:val="28"/>
          <w:rtl/>
          <w:cs/>
          <w:lang w:bidi="ar-IQ"/>
        </w:rPr>
        <w:t>لكل هذه المدخلات التي تتضمن (الوطن، والمواطنة) والوحدة الوطنية والحريات والحقوق</w:t>
      </w:r>
      <w:r w:rsidRPr="00C71E78">
        <w:rPr>
          <w:rFonts w:ascii="Traditional Arabic" w:hAnsi="Traditional Arabic" w:cs="Traditional Arabic"/>
          <w:b/>
          <w:bCs/>
          <w:sz w:val="28"/>
          <w:szCs w:val="28"/>
          <w:rtl/>
          <w:cs/>
          <w:lang w:bidi="ar-IQ"/>
        </w:rPr>
        <w:t xml:space="preserve"> العامة.</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واستناداً إلى ما تقدم، يكن أن نستخلص شرطين جوهريين من شروط المواطنة: أولهما : زوال مظاهر حكم الفرد أو القلة من الناس، وتحرير الدولة من التبعية للحكام، وذلك [بحسبان] الشعب مصدر السلطات، وفق دستور ديموقراطي، ومن خلال ضمان مبادئه ومؤسساته وآلياته الديموقراطية على أرض الواقع. وثانيهما : عدم الجمع بين السلطات التشريعية والتنفيذية والقضائية في يد شخص واحد أو مؤسسة واحدة، وتداول السلطة سلمياً بشكل دوري وفق انتخابات دورية عامة وحرة ونزيهة تحت إشراف قضائي مستقل، وشفافية عالية تحد من الفساد والتضليل في العملية الانتخابية، كما يمكن أن نضيف أسساً أُخرى كي تتكامل شروط المواطنة وتتحقق بأبهى تجلياتها، ومن أبرزها الانتماء الذي يجعل المواطن يعمل بأخلاص وجدية من أجل وطنه، من خلال التفاعل الحقيقي مع أفراد المجتمع لما فيه المصلحة العامة.</w:t>
      </w:r>
    </w:p>
    <w:p w:rsidR="00A454DD" w:rsidRPr="00C71E78" w:rsidRDefault="00A454DD" w:rsidP="00A454DD">
      <w:pPr>
        <w:spacing w:after="0" w:line="240" w:lineRule="auto"/>
        <w:jc w:val="lowKashida"/>
        <w:rPr>
          <w:rFonts w:ascii="Traditional Arabic" w:hAnsi="Traditional Arabic" w:cs="Traditional Arabic"/>
          <w:b/>
          <w:bCs/>
          <w:sz w:val="32"/>
          <w:szCs w:val="32"/>
          <w:rtl/>
          <w:cs/>
          <w:lang w:bidi="ar-IQ"/>
        </w:rPr>
      </w:pPr>
      <w:r w:rsidRPr="00C71E78">
        <w:rPr>
          <w:rFonts w:ascii="Traditional Arabic" w:hAnsi="Traditional Arabic" w:cs="Traditional Arabic"/>
          <w:b/>
          <w:bCs/>
          <w:sz w:val="32"/>
          <w:szCs w:val="32"/>
          <w:rtl/>
          <w:cs/>
          <w:lang w:bidi="ar-IQ"/>
        </w:rPr>
        <w:t>4- الأقليات .</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 xml:space="preserve">يقودنا الحديث عن الوحدة الوطنية، إلى مسألة الأقليات، وتأثيرها في الأمن الوطني، ثمة صلة بين الأقليات والوحدة الوطنية ومن ثم بالأمن الوطني؟ فعندما تحرم تلك الأقليات من التمتع بحقوقها وحرياتها وتغيب هويتها فمن الممكن أن تلجأ إلى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 xml:space="preserve">المعارضة السلبية- كرد فعل طبيعي ضد محاولات الإقصاء أو الدمج أو الصهر الاجتماعي والسياسي والثقافي، أو محاولة المطالبة بالانفصال عن (الكل الاجتماعي) أو (الكل الوطني)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إذا جاز التعبير- فمفهوم الوحدة لدى الأنظمة الشمولية (المركزية) هو صهر وذوبان الأقليات في المجتمع دون منحها الفرصة للتمتع بخصوصياتها الثقافية، الأمر الذي يسهم في اختلال النسيج الاجتماعي وعدم الاستقرار المجتمعي والسياسي ومن ثم غياب الأمن الوطني، أما في الأنظمة أو المجتمعات الديموقراطية فللأقليات كما لغيرها حقوقها وحرياتها وخصوصياتها الثقافية وفي التعايش سلمياً دون إقصاء أو تهديد بمعنى تجسيد قيم المواطنة، لذلك فأن احترام خصوصيات الأقليات وأشراكهم في الحياة السياسية والمجتمعية على حد سواء مع باقي الجماعات الاجتماعية سيسهم إلى حد كبير في توفير الأمن الوطني، ما دام المجتمع الديموقراطي لا ينظر إلى انتماء الفرد (قومياً، دينياً، أثنيا)  بل مواطناً بالدرجة الأساس في الدولة والمجتمع، بمعنى أخر : هو الوجود الإنساني كقيمة إنسانية ومشاعر وثقافة.</w:t>
      </w:r>
    </w:p>
    <w:p w:rsidR="00A454DD" w:rsidRPr="00C71E78" w:rsidRDefault="00A454DD" w:rsidP="00A454DD">
      <w:pPr>
        <w:spacing w:after="0" w:line="240" w:lineRule="auto"/>
        <w:jc w:val="lowKashida"/>
        <w:rPr>
          <w:rFonts w:ascii="Traditional Arabic" w:hAnsi="Traditional Arabic" w:cs="Traditional Arabic"/>
          <w:b/>
          <w:bCs/>
          <w:sz w:val="32"/>
          <w:szCs w:val="32"/>
          <w:rtl/>
          <w:cs/>
          <w:lang w:bidi="ar-IQ"/>
        </w:rPr>
      </w:pPr>
      <w:r w:rsidRPr="00C71E78">
        <w:rPr>
          <w:rFonts w:ascii="Traditional Arabic" w:hAnsi="Traditional Arabic" w:cs="Traditional Arabic"/>
          <w:b/>
          <w:bCs/>
          <w:sz w:val="32"/>
          <w:szCs w:val="32"/>
          <w:rtl/>
          <w:cs/>
          <w:lang w:bidi="ar-IQ"/>
        </w:rPr>
        <w:t>5- التركيب الطبقي .</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إن الطبقة مجموعة من الأفراد يحتلون مواقع متشابهة في ما يتعلق بحيازة واستحواذ بعض القيم مثل : القوة أو الثروة أو السلطة</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فالتركيبات الطبقية تعتمد في تكوينها على الثروة والمركز والقوة؛ فبينما تعتمد الجماعات الأثنية في تكوينها الاجتماعي على صفات الوراثة، فأن التكوين الطبقي يعتمد في الغالب على الانجازات الملموسة</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ووفقاً للمدخل البنيوي فأن التنمية الاقتصادية تؤدي إلى تغيير التقسيمات الطبقية في المجتمع، الأمر الذي يمثل عاملاً مهماً في تفسير تحقيق فرص الأمن في المجتمعات الديموقراطية عن غيرها من المجتمعات غير الديموقراطية</w:t>
      </w:r>
      <w:r w:rsidRPr="00C71E78">
        <w:rPr>
          <w:rStyle w:val="EndnoteReference"/>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 xml:space="preserve">وعندما نتكلم عن التركيب الطبقي، فمن الممكن تقسيمه إلى : </w:t>
      </w:r>
      <w:r w:rsidRPr="00C71E78">
        <w:rPr>
          <w:rFonts w:ascii="Traditional Arabic" w:hAnsi="Traditional Arabic" w:cs="Traditional Arabic"/>
          <w:b/>
          <w:bCs/>
          <w:sz w:val="28"/>
          <w:szCs w:val="28"/>
          <w:u w:val="single"/>
          <w:rtl/>
          <w:cs/>
          <w:lang w:bidi="ar-IQ"/>
        </w:rPr>
        <w:t>طبقة عليا</w:t>
      </w:r>
      <w:r w:rsidRPr="00C71E78">
        <w:rPr>
          <w:rFonts w:ascii="Traditional Arabic" w:hAnsi="Traditional Arabic" w:cs="Traditional Arabic"/>
          <w:b/>
          <w:bCs/>
          <w:sz w:val="28"/>
          <w:szCs w:val="28"/>
          <w:rtl/>
          <w:cs/>
          <w:lang w:bidi="ar-IQ"/>
        </w:rPr>
        <w:t xml:space="preserve"> </w:t>
      </w:r>
      <w:r w:rsidRPr="00C71E78">
        <w:rPr>
          <w:rFonts w:ascii="Traditional Arabic" w:hAnsi="Traditional Arabic" w:cs="Traditional Arabic"/>
          <w:b/>
          <w:bCs/>
          <w:sz w:val="28"/>
          <w:szCs w:val="28"/>
          <w:u w:val="single"/>
          <w:rtl/>
          <w:cs/>
          <w:lang w:bidi="ar-IQ"/>
        </w:rPr>
        <w:t>وطبقة وسطى</w:t>
      </w:r>
      <w:r w:rsidRPr="00C71E78">
        <w:rPr>
          <w:rFonts w:ascii="Traditional Arabic" w:hAnsi="Traditional Arabic" w:cs="Traditional Arabic"/>
          <w:b/>
          <w:bCs/>
          <w:sz w:val="28"/>
          <w:szCs w:val="28"/>
          <w:rtl/>
          <w:cs/>
          <w:lang w:bidi="ar-IQ"/>
        </w:rPr>
        <w:t xml:space="preserve"> </w:t>
      </w:r>
      <w:r w:rsidRPr="00C71E78">
        <w:rPr>
          <w:rFonts w:ascii="Traditional Arabic" w:hAnsi="Traditional Arabic" w:cs="Traditional Arabic"/>
          <w:b/>
          <w:bCs/>
          <w:sz w:val="28"/>
          <w:szCs w:val="28"/>
          <w:u w:val="single"/>
          <w:rtl/>
          <w:cs/>
          <w:lang w:bidi="ar-IQ"/>
        </w:rPr>
        <w:t>وطبقة دنيا</w:t>
      </w:r>
      <w:r w:rsidRPr="00C71E78">
        <w:rPr>
          <w:rFonts w:ascii="Traditional Arabic" w:hAnsi="Traditional Arabic" w:cs="Traditional Arabic"/>
          <w:b/>
          <w:bCs/>
          <w:sz w:val="28"/>
          <w:szCs w:val="28"/>
          <w:rtl/>
          <w:cs/>
          <w:lang w:bidi="ar-IQ"/>
        </w:rPr>
        <w:t xml:space="preserve">، </w:t>
      </w:r>
      <w:r w:rsidRPr="00C71E78">
        <w:rPr>
          <w:rFonts w:ascii="Traditional Arabic" w:hAnsi="Traditional Arabic" w:cs="Traditional Arabic"/>
          <w:b/>
          <w:bCs/>
          <w:sz w:val="28"/>
          <w:szCs w:val="28"/>
          <w:u w:val="single"/>
          <w:rtl/>
          <w:cs/>
          <w:lang w:bidi="ar-IQ"/>
        </w:rPr>
        <w:t>ثم سنناقش علاقة هذه الطبقات بالأمن والأمن الوطني</w:t>
      </w:r>
      <w:r w:rsidRPr="00C71E78">
        <w:rPr>
          <w:rFonts w:ascii="Traditional Arabic" w:hAnsi="Traditional Arabic" w:cs="Traditional Arabic"/>
          <w:b/>
          <w:bCs/>
          <w:sz w:val="28"/>
          <w:szCs w:val="28"/>
          <w:rtl/>
          <w:cs/>
          <w:lang w:bidi="ar-IQ"/>
        </w:rPr>
        <w:t>.</w:t>
      </w:r>
    </w:p>
    <w:p w:rsidR="00A454DD" w:rsidRPr="00C71E78" w:rsidRDefault="00A454DD" w:rsidP="00A454DD">
      <w:pPr>
        <w:spacing w:after="0" w:line="240" w:lineRule="auto"/>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 xml:space="preserve">أ- الطبقة العليا </w:t>
      </w:r>
    </w:p>
    <w:p w:rsidR="00A454DD" w:rsidRDefault="00A454DD" w:rsidP="00A454DD">
      <w:pPr>
        <w:spacing w:after="0" w:line="240" w:lineRule="auto"/>
        <w:ind w:firstLine="720"/>
        <w:jc w:val="lowKashida"/>
        <w:rPr>
          <w:rFonts w:ascii="Traditional Arabic" w:hAnsi="Traditional Arabic" w:cs="Traditional Arabic" w:hint="cs"/>
          <w:b/>
          <w:bCs/>
          <w:sz w:val="28"/>
          <w:szCs w:val="28"/>
          <w:rtl/>
          <w:cs/>
          <w:lang w:bidi="ar-IQ"/>
        </w:rPr>
      </w:pPr>
      <w:r w:rsidRPr="00C71E78">
        <w:rPr>
          <w:rFonts w:ascii="Traditional Arabic" w:hAnsi="Traditional Arabic" w:cs="Traditional Arabic"/>
          <w:b/>
          <w:bCs/>
          <w:sz w:val="28"/>
          <w:szCs w:val="28"/>
          <w:rtl/>
          <w:cs/>
          <w:lang w:bidi="ar-IQ"/>
        </w:rPr>
        <w:t xml:space="preserve">وهي الطبقة التي تشكل الأقلية في أي نظام سياسي أو مجتمع، وتمتلك القوة والنفوذ والمال، ويشمل من هم في السلطة، وكبار ضباط الجيش والوزراء والمدراء العامون وأصحاب الملكية، وبقدر تعلق الأمر بالمجتمعات الديموقراطية وعلاقتها بالأمن الوطني من ناحية التركيب الطبقي، فأن الطبقة العليا سيما (رجال الدولة) فأن شعورهم بأهمية وواجب تحقيق الأمن مهمة أساسية سواء في تخطيطهم للسياسات العامة أو تنفيذها، لأن ذلك سينعكس بصورة مباشرة على مستقبلهم السياسي أولاً، ومستقبل بقاء المجتمع والنظام السياسي ثانياً، فالمواطن هو ناخب، وسوف يعاقب السياسيين من خلال صندوق الاقتراع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 xml:space="preserve"> الانتخاب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 xml:space="preserve"> في أول فرصة تلوح لهم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 xml:space="preserve"> أي للمواطنين-، لذلك على القادة السياسيين في النظام السياسي الديموقراطي أن يلبوا مطالب السكان ... ففي ظل نظام يسعى المشرعون إلى الحصول على موافقة الناخبين، فأنه ليس بمستطاع رجل السياسة أن ... يتبع أي سياسات لن تجلب فوائد ملموسة للناخبين مع حلول الانتخابات</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xml:space="preserve">، إذاً، فأن تفكير وممارسة وأداء وتنفيذ رجل الدولة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 xml:space="preserve"> الطبقة العليا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 xml:space="preserve"> بتهيئة مستلزمات المجتمع المختلفة كفيلة بتوفير فرص للأمن على البعد الاجتماعي المتمثل بغياب الخوف والقمع وتوافر الحريات والاعتراف بالمختلف، فمن دون توافر الحريات المدنية والسياسية الأساسية لن يشعر المواطنون بالاطمئنان للسعي من أجل تحقيق الأهداف المتعددة على المستوى السياسي أو الاجتماعي أو الثقافي، وإن النظام الديموقراطي هو القادر على توفير بيئة واعده تزدهر في ظلها التنمية الاقتصادية.</w:t>
      </w:r>
    </w:p>
    <w:p w:rsidR="00A454DD" w:rsidRPr="00C71E78" w:rsidRDefault="00A454DD" w:rsidP="00A454DD">
      <w:pPr>
        <w:spacing w:after="0" w:line="240" w:lineRule="auto"/>
        <w:ind w:firstLine="720"/>
        <w:jc w:val="lowKashida"/>
        <w:rPr>
          <w:rFonts w:ascii="Traditional Arabic" w:hAnsi="Traditional Arabic" w:cs="Traditional Arabic" w:hint="cs"/>
          <w:b/>
          <w:bCs/>
          <w:sz w:val="28"/>
          <w:szCs w:val="28"/>
          <w:rtl/>
          <w:cs/>
          <w:lang w:bidi="ar-IQ"/>
        </w:rPr>
      </w:pPr>
    </w:p>
    <w:p w:rsidR="00A454DD" w:rsidRPr="00C71E78" w:rsidRDefault="00A454DD" w:rsidP="00A454DD">
      <w:pPr>
        <w:spacing w:after="0" w:line="240" w:lineRule="auto"/>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ب- الطبقة الوسطى .</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وهي الطبقة التي تشمل المتعلمين والمثقفين وصغار الضباط والملاكين والتجار الصغار وأساتذة الجامعات، وان وجود هذه الطبقة يعد (خميرة للديموقراطية) والمجتمعات الديموقراطية، إذ إن غنى المجتمع ارتبط بالتقدم الاقتصادي، فاتاح إمكانية دمقرطة اجتماعية واسعة كان من نتائجها توسيع صفوف الطبقة الوسطى</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لذلك فأن الثروة والتحضر والتصنيع إنما تؤدي إلى نمو الطبقة الوسطى، وهي تعمل على تخفيف الصراع المجتمعي واستهجان المجموعات المتطرفة</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فهي تعمل ذاتياً وموضوعياً في توفير فرص للأمن الوطني، كيف؟ لأن الطبقة الوسطى بحكم حصولها على تعليم جيد، ومعيشة كافية، تكون أقرب وأيسر إلى الإيمان بالقيم الديموقراطية، والتعليم يوسع مدارك الإنسان، ويعينه على فهم الحاجة إلى قواعد التسامح وابتعاده عن التطرف، وتلك ممارسات ديموقراطية، اجتماعية تسهل الوصول إلى أمن وطني بعيد عن التوترات والتفكك الاجتماعي، وأن المستوى المعاشي الكافي يدفع الفرد إلى الاهتمام بالتعليم والثقافة التي تزيد قدرته على تعددية الاختيارات بمعنى تمتعه بالحرية والفردية والاستقلالية، وهي من المرتكزات الفكرية للديموقراطية، وهذه المرتكزات تسهل من خلق بيئة أمنية يوفرها المواطن نفسه، لأنه بدون توافر الأمن لا يستطيع أن يهتم بالتربية والتعليم والثقافة العامة أو الخاصة، بل يكون هاجسه الأول هو البقاء فقط، وبالنتيجة فأن التعليم الجيد والمستوى المعاشي الجيد سيعمل على إيجاد حراك سياسي واجتماعي يهدف إلى المشاركة السياسية، لذلك فليس من المبالغة القول، أن أخطر النتائج سلبية في المجال الاجتماعي هو سحق الطبقة الوسطى ودحرجتها إلى حافة الفاقة، وهي صمام الأمان في المجتمع التي تشكل النواة الصلبة للمجتمع المدني، كما أنها الطبقة الكابحة لتيارات العنف والتطرف</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xml:space="preserve"> لأن الطبقة الوسطى تؤثر في التنمية الاقتصادية، لا عن طريق الإسهام الذي تقدمه بفضل مهاراتها الخاصة فحسب، ولكن من خلال التزامها بالأساليب الحديثة للحياة</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والتي لا تأخذ مداها بدون توافر الأمن الوطني، فالعلاقة إذاً جدلية بين الطبقة الوسطى والأمن الوطني، فبمقدار حركة واتساع الطبقة الوسطى بمقدار أن توفر بيئة أمنية وطنية، وإن الأمن كذلك يهيئ الفرصة لنمو هذه الطبقة (الوسطى)، لذا فأن توفر هذه القيم في المجتمعات الديموقراطية سيهيئ الفرصة لتوافر بيئة أمنية وطنية.</w:t>
      </w:r>
    </w:p>
    <w:p w:rsidR="00A454DD" w:rsidRPr="00C71E78" w:rsidRDefault="00A454DD" w:rsidP="00A454DD">
      <w:pPr>
        <w:spacing w:after="0" w:line="240" w:lineRule="auto"/>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ج- الطبقة الدنيا .</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cs/>
          <w:lang w:bidi="ar-IQ"/>
        </w:rPr>
      </w:pPr>
      <w:r w:rsidRPr="00C71E78">
        <w:rPr>
          <w:rFonts w:ascii="Traditional Arabic" w:hAnsi="Traditional Arabic" w:cs="Traditional Arabic"/>
          <w:b/>
          <w:bCs/>
          <w:sz w:val="28"/>
          <w:szCs w:val="28"/>
          <w:rtl/>
          <w:cs/>
          <w:lang w:bidi="ar-IQ"/>
        </w:rPr>
        <w:t>وهي الطبقة الفقيرة التي تتألف من العمال والفلاحين في المدن والأرياف، ومن أجراء ومهمشين، وقد كانت هذه الطبقة موضع استغلال من الطبقة الإقطاعية والطبقة البورجوازية في المجتمعات غير الديموقراطية عبر التاريخ، وحتى في المجتمعات المعاصرة غير الديموقراطية؛ فاتساع نطاق التفاوت في الثروة والدخل يؤثر بوضوح في نطاق مشاركة الأفراد في الأنشطة السياسية أو في أنشطة الطبقة الحاكمة، فالشخص الثري من اليسير عليه نسبياً الاشتراك في المجالس العليا للحزب السياسي، أو أي فرع من فروع الحكومة، وهو يستطيع أيضاً أن يمارس نفوذه في الحياة السياسية بطرق أُخرى، كأن يسيطر على وسائل الاتصال والإعلام، أو من خلال الارتباط بالدوائر السياسية العليا، أو يتخذ دوراً في أنشطة الجماعات الضاغطة والهيئات الاستشارية من نوع معين وآخر</w:t>
      </w:r>
      <w:r w:rsidRPr="00C71E78">
        <w:rPr>
          <w:rStyle w:val="EndnoteReference"/>
          <w:rFonts w:ascii="Traditional Arabic" w:hAnsi="Traditional Arabic" w:cs="Traditional Arabic"/>
          <w:b/>
          <w:bCs/>
          <w:sz w:val="28"/>
          <w:szCs w:val="28"/>
          <w:rtl/>
        </w:rPr>
        <w:t>(</w:t>
      </w:r>
      <w:r w:rsidRPr="00C71E78">
        <w:rPr>
          <w:rStyle w:val="EndnoteReference"/>
          <w:rFonts w:ascii="Traditional Arabic" w:hAnsi="Traditional Arabic" w:cs="Traditional Arabic"/>
          <w:b/>
          <w:bCs/>
          <w:sz w:val="28"/>
          <w:szCs w:val="28"/>
          <w:rtl/>
        </w:rPr>
        <w:endnoteRef/>
      </w:r>
      <w:r w:rsidRPr="00C71E78">
        <w:rPr>
          <w:rStyle w:val="EndnoteReference"/>
          <w:rFonts w:ascii="Traditional Arabic" w:hAnsi="Traditional Arabic" w:cs="Traditional Arabic"/>
          <w:b/>
          <w:bCs/>
          <w:sz w:val="28"/>
          <w:szCs w:val="28"/>
          <w:rtl/>
        </w:rPr>
        <w:t>)</w:t>
      </w:r>
      <w:r w:rsidRPr="00C71E78">
        <w:rPr>
          <w:rFonts w:ascii="Traditional Arabic" w:hAnsi="Traditional Arabic" w:cs="Traditional Arabic"/>
          <w:b/>
          <w:bCs/>
          <w:sz w:val="28"/>
          <w:szCs w:val="28"/>
          <w:rtl/>
          <w:cs/>
          <w:lang w:bidi="ar-IQ"/>
        </w:rPr>
        <w:t xml:space="preserve">، ولا يتم ذلك دون توافر الأمن في هذه المجتمعات الديموقراطية، فالنظام السياسي الديموقراطي يؤمن ويكفل حرية العمل السياسي، أي أنه يبعد الخوف والقمع من المجتمعات الديموقراطية فتزدهر الحياة السياسية، أما الطبقة الفقيرة فليست لديها هذه المميزات المذكورة، فلا علاقة لها بالنفوذ أو الأشخاص الحكوميين/السياسيين، ولديها قدر ضئيل وطاقة محدودة، قد أو يمكن أن تكرسها لنشاط سياسي معين، وأمامها فرصة نادرة لاكتساب معرفة حقيقية بالأفكار والأحداث السياسية، وفرصة للتعليم وتحصيل الثقافة، وعليه، فأن الطرفان لهم حاجة بتحقيق الأمن، فكلاهما يحتاج للآخر، فالطبقة الحاكمة أو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 xml:space="preserve">الصفوة- في المجتمعات الديموقراطية لا تنشغل في صراع حقيقي مع بعضها البعض، وإنما منافسة سلمية تحقق التوازن وتحد من قوة كل منهما، فالإمكانية التي ينطوي عليها النظام الديموقراطي هي تلك الإمكانية التي تتيح للقوى الاجتماعية العديدة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 xml:space="preserve"> والتي لا تقتصر على الصفوة </w:t>
      </w:r>
      <w:r w:rsidRPr="00C71E78">
        <w:rPr>
          <w:rFonts w:ascii="Traditional Arabic" w:hAnsi="Traditional Arabic" w:cs="Traditional Arabic"/>
          <w:b/>
          <w:bCs/>
          <w:sz w:val="28"/>
          <w:szCs w:val="28"/>
          <w:rtl/>
          <w:lang w:bidi="ar-IQ"/>
        </w:rPr>
        <w:t>–</w:t>
      </w:r>
      <w:r w:rsidRPr="00C71E78">
        <w:rPr>
          <w:rFonts w:ascii="Traditional Arabic" w:hAnsi="Traditional Arabic" w:cs="Traditional Arabic"/>
          <w:b/>
          <w:bCs/>
          <w:sz w:val="28"/>
          <w:szCs w:val="28"/>
          <w:rtl/>
          <w:cs/>
          <w:lang w:bidi="ar-IQ"/>
        </w:rPr>
        <w:t xml:space="preserve"> المشاركة في الحياة السياسية</w:t>
      </w:r>
    </w:p>
    <w:p w:rsidR="00A454DD" w:rsidRPr="00C71E78" w:rsidRDefault="00A454DD" w:rsidP="00A454DD">
      <w:pPr>
        <w:spacing w:after="0" w:line="240" w:lineRule="auto"/>
        <w:ind w:firstLine="26"/>
        <w:rPr>
          <w:rFonts w:ascii="Traditional Arabic" w:hAnsi="Traditional Arabic" w:cs="Traditional Arabic"/>
          <w:b/>
          <w:bCs/>
          <w:sz w:val="32"/>
          <w:szCs w:val="32"/>
          <w:rtl/>
          <w:cs/>
          <w:lang w:bidi="ar-IQ"/>
        </w:rPr>
      </w:pPr>
      <w:r w:rsidRPr="00C71E78">
        <w:rPr>
          <w:rFonts w:ascii="Traditional Arabic" w:hAnsi="Traditional Arabic" w:cs="Traditional Arabic"/>
          <w:b/>
          <w:bCs/>
          <w:sz w:val="32"/>
          <w:szCs w:val="32"/>
          <w:rtl/>
          <w:cs/>
          <w:lang w:bidi="ar-IQ"/>
        </w:rPr>
        <w:t>الخاتمة</w:t>
      </w:r>
    </w:p>
    <w:p w:rsidR="00A454DD" w:rsidRPr="00C71E78" w:rsidRDefault="00A454DD" w:rsidP="00A454DD">
      <w:pPr>
        <w:spacing w:after="0" w:line="240" w:lineRule="auto"/>
        <w:ind w:firstLine="720"/>
        <w:jc w:val="lowKashida"/>
        <w:rPr>
          <w:rFonts w:ascii="Traditional Arabic" w:hAnsi="Traditional Arabic" w:cs="Traditional Arabic"/>
          <w:b/>
          <w:bCs/>
          <w:sz w:val="28"/>
          <w:szCs w:val="28"/>
          <w:rtl/>
          <w:lang w:bidi="ar-IQ"/>
        </w:rPr>
      </w:pPr>
      <w:r w:rsidRPr="00C71E78">
        <w:rPr>
          <w:rFonts w:ascii="Traditional Arabic" w:hAnsi="Traditional Arabic" w:cs="Traditional Arabic"/>
          <w:b/>
          <w:bCs/>
          <w:sz w:val="28"/>
          <w:szCs w:val="28"/>
          <w:rtl/>
          <w:cs/>
          <w:lang w:bidi="ar-IQ"/>
        </w:rPr>
        <w:t>إن البنية الاجتماعية الديموقراطية هي البنية التي تصل الى حد أدنى من التوازن بين المصالح المشتركة والقائمة على المشاركة السياسية والمواطنة الفعالة للافراد والجماعات في الحياة الاجتماعية، سيما في حضور المعايير الاجتماعية واهمها الاندماج الاجتماعي والاحساس بالهوية الوطنية والوحدة الوطنية، بما في ذلك التوزيع العادل للثروة. لذلك فإن الديموقراطية غالباً ما تكون مشجعة على المشاركة ومن ثمَّ تدفع المواطن نحو العمل الايجابي في سبيل ترسيخ قيم المساواة والحد من التوترات الداخلية، لذا فإن الديموقراطية في بعدها الاجتماعي تجعل الفرد يشعر بالأمن وتفجير طاقاته في البناء والنشاط على العكس من الشعور بالخوف، وعليه فإن متغيرات البنية الاجتماعية كالاستقرار والسكان والوحدة الوطنية والتركيب الطبقي تحقق معدلات ايجابية عالية تسهم في توفير الأمن الوطني.</w:t>
      </w:r>
    </w:p>
    <w:p w:rsidR="00A454DD" w:rsidRPr="00D50913" w:rsidRDefault="00A454DD" w:rsidP="00A454DD">
      <w:pPr>
        <w:bidi w:val="0"/>
        <w:spacing w:after="0" w:line="240" w:lineRule="auto"/>
        <w:ind w:firstLine="420"/>
        <w:jc w:val="both"/>
        <w:rPr>
          <w:rFonts w:ascii="Times New Roman" w:hAnsi="Times New Roman" w:cs="Times New Roman"/>
          <w:b/>
          <w:bCs/>
          <w:sz w:val="24"/>
          <w:szCs w:val="24"/>
        </w:rPr>
      </w:pPr>
      <w:r w:rsidRPr="00D50913">
        <w:rPr>
          <w:rFonts w:ascii="Times New Roman" w:hAnsi="Times New Roman" w:cs="Times New Roman"/>
          <w:b/>
          <w:bCs/>
          <w:sz w:val="24"/>
          <w:szCs w:val="24"/>
        </w:rPr>
        <w:t xml:space="preserve">The Democratic social structure is that this lead to Minimum balance between the existing common interest based on political participation and effective citizenship for the individuals and groups in social life. As well as the minimum range of social integration and national identity, including production of common wealth and benefit from it, while this structure in its democratic dimension provide chances to participation and social integration, it lead the individual to active participation and reduce internal tension among groups, which finally lead provide chance to achieve security homeland.      </w:t>
      </w:r>
    </w:p>
    <w:p w:rsidR="00A454DD" w:rsidRPr="00C71E78" w:rsidRDefault="00A454DD" w:rsidP="00A454DD">
      <w:pPr>
        <w:spacing w:after="0" w:line="240" w:lineRule="auto"/>
        <w:jc w:val="lowKashida"/>
        <w:rPr>
          <w:rFonts w:ascii="Traditional Arabic" w:hAnsi="Traditional Arabic" w:cs="Traditional Arabic"/>
          <w:b/>
          <w:bCs/>
          <w:sz w:val="32"/>
          <w:szCs w:val="32"/>
          <w:rtl/>
          <w:cs/>
          <w:lang w:bidi="ar-IQ"/>
        </w:rPr>
      </w:pPr>
      <w:r w:rsidRPr="00C71E78">
        <w:rPr>
          <w:rFonts w:ascii="Traditional Arabic" w:hAnsi="Traditional Arabic" w:cs="Traditional Arabic"/>
          <w:b/>
          <w:bCs/>
          <w:sz w:val="32"/>
          <w:szCs w:val="32"/>
          <w:rtl/>
          <w:cs/>
          <w:lang w:bidi="ar-IQ"/>
        </w:rPr>
        <w:t>المصادر والهوامش</w:t>
      </w:r>
    </w:p>
    <w:p w:rsidR="00A454DD" w:rsidRPr="00C31123" w:rsidRDefault="00A454DD" w:rsidP="00A454DD">
      <w:pPr>
        <w:spacing w:after="0" w:line="240" w:lineRule="auto"/>
        <w:jc w:val="center"/>
        <w:rPr>
          <w:rFonts w:ascii="Simplified Arabic" w:hAnsi="Simplified Arabic" w:cs="AL-Mateen"/>
          <w:color w:val="000000"/>
          <w:sz w:val="40"/>
          <w:szCs w:val="40"/>
          <w:rtl/>
          <w:lang w:bidi="ar-IQ"/>
        </w:rPr>
      </w:pPr>
      <w:r w:rsidRPr="00C31123">
        <w:rPr>
          <w:rFonts w:ascii="Simplified Arabic" w:hAnsi="Simplified Arabic" w:cs="AL-Mateen"/>
          <w:color w:val="000000"/>
          <w:sz w:val="40"/>
          <w:szCs w:val="40"/>
          <w:rtl/>
          <w:lang w:bidi="ar-IQ"/>
        </w:rPr>
        <w:t>ظاهرة الارجاء في الفكر السياسي الاسلامي</w:t>
      </w:r>
    </w:p>
    <w:p w:rsidR="00A454DD" w:rsidRDefault="00A454DD" w:rsidP="00A454DD">
      <w:pPr>
        <w:spacing w:after="0" w:line="240" w:lineRule="auto"/>
        <w:jc w:val="right"/>
        <w:rPr>
          <w:rFonts w:ascii="Simplified Arabic" w:hAnsi="Simplified Arabic" w:cs="AF_Diwani" w:hint="cs"/>
          <w:color w:val="000000"/>
          <w:sz w:val="40"/>
          <w:szCs w:val="40"/>
          <w:rtl/>
          <w:lang w:bidi="ar-IQ"/>
        </w:rPr>
      </w:pPr>
    </w:p>
    <w:p w:rsidR="00A454DD" w:rsidRPr="00C31123" w:rsidRDefault="00A454DD" w:rsidP="00A454DD">
      <w:pPr>
        <w:spacing w:after="0" w:line="240" w:lineRule="auto"/>
        <w:jc w:val="right"/>
        <w:rPr>
          <w:rFonts w:ascii="Simplified Arabic" w:hAnsi="Simplified Arabic" w:cs="AF_Diwani"/>
          <w:color w:val="000000"/>
          <w:sz w:val="40"/>
          <w:szCs w:val="40"/>
          <w:lang w:bidi="ar-IQ"/>
        </w:rPr>
      </w:pPr>
      <w:r w:rsidRPr="00C31123">
        <w:rPr>
          <w:rFonts w:ascii="Simplified Arabic" w:hAnsi="Simplified Arabic" w:cs="AF_Diwani"/>
          <w:color w:val="000000"/>
          <w:sz w:val="40"/>
          <w:szCs w:val="40"/>
          <w:rtl/>
          <w:lang w:bidi="ar-IQ"/>
        </w:rPr>
        <w:t>أ.م.د.احمد عدنان عزيز</w:t>
      </w:r>
      <w:r w:rsidRPr="00C31123">
        <w:rPr>
          <w:rStyle w:val="FootnoteReference"/>
          <w:rFonts w:ascii="Simplified Arabic" w:hAnsi="Simplified Arabic" w:cs="AF_Diwani"/>
          <w:color w:val="000000"/>
          <w:sz w:val="40"/>
          <w:szCs w:val="40"/>
          <w:rtl/>
          <w:lang w:bidi="ar-IQ"/>
        </w:rPr>
        <w:t>(*)</w:t>
      </w:r>
      <w:r w:rsidRPr="00C31123">
        <w:rPr>
          <w:rFonts w:ascii="Simplified Arabic" w:hAnsi="Simplified Arabic" w:cs="AF_Diwani"/>
          <w:color w:val="000000"/>
          <w:sz w:val="40"/>
          <w:szCs w:val="40"/>
          <w:rtl/>
          <w:lang w:bidi="ar-IQ"/>
        </w:rPr>
        <w:t xml:space="preserve">                 ا.م.د. تغريد حنون علي</w:t>
      </w:r>
      <w:r w:rsidRPr="00C31123">
        <w:rPr>
          <w:rStyle w:val="FootnoteReference"/>
          <w:rFonts w:ascii="Simplified Arabic" w:hAnsi="Simplified Arabic" w:cs="AF_Diwani"/>
          <w:color w:val="000000"/>
          <w:sz w:val="40"/>
          <w:szCs w:val="40"/>
          <w:rtl/>
          <w:lang w:bidi="ar-IQ"/>
        </w:rPr>
        <w:t>(**)</w:t>
      </w:r>
    </w:p>
    <w:p w:rsidR="00A454DD" w:rsidRDefault="00A454DD" w:rsidP="00A454DD">
      <w:pPr>
        <w:spacing w:after="0" w:line="240" w:lineRule="auto"/>
        <w:rPr>
          <w:rFonts w:ascii="Traditional Arabic" w:hAnsi="Traditional Arabic" w:cs="Traditional Arabic" w:hint="cs"/>
          <w:b/>
          <w:bCs/>
          <w:color w:val="000000"/>
          <w:sz w:val="28"/>
          <w:szCs w:val="28"/>
          <w:rtl/>
          <w:lang w:bidi="ar-IQ"/>
        </w:rPr>
      </w:pPr>
    </w:p>
    <w:p w:rsidR="00A454DD" w:rsidRPr="00C31123" w:rsidRDefault="00A454DD" w:rsidP="00A454DD">
      <w:pPr>
        <w:spacing w:after="0" w:line="240" w:lineRule="auto"/>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ملخص بحث</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تعد قضية ظهور الفرق والنحل والجماعات في الاسلام من المسائل الخطيرة التي مر بها الدين  الاسلامي وانعكس ذلك على الفكر فيه، وتعد فرقةالمرجئة واحدة من هذه الفرق التي ظهرت في صدر الاسلام، وفرقة المرجئة لم تكن فرقة محددة المعالم متميزة التفكير والتنظيم والاراء والمواقف، بل شملت تسمة المرجئة اشخاصا كثيرين جمعتهم عقيدة الارجاء، وفرقت بينهم مواقف عقيدية وسياسية اخرى، دلت على غياب خط فرقي واحد متناغم يجمهعم، وهذا يفسر بتغلغل عقيدة الارجاء الدينية في صفوف افراد منتمين الى جماعات او فرق متنوعة جمعوا بين مقولتهم المرجئية في اطارها الديني فقط، وبين معتقداتهم الدينية ومواقفهم السياسية الاخرى ذات الانتماء الفرقي المعلن والمتباين.</w:t>
      </w:r>
    </w:p>
    <w:p w:rsidR="00A454DD" w:rsidRPr="00C31123" w:rsidRDefault="00A454DD" w:rsidP="00A454DD">
      <w:pPr>
        <w:spacing w:after="0" w:line="240" w:lineRule="auto"/>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مقدمة</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تعد قضية ظهور الفرق والنحل والجماعات في الاسلام من المسائل الخطيرة التي مر بها الدين  الاسلامي وانعكس ذلك على الفكر فيه، اذ شهدت الساحة الفكرية سجالات حول هذه الفرق ومدى تاثيرها على الوحدة الاسلامية خاصة فيما يتعلق بقضية السلطة والموقف منها، مما سبب للامة الاسلامية متاعب فكرية وعقيدية، مازالت تلقي بظلالها على الاتجاهات الاسلامية كافة التي كانت وليدة هذه الفرق والجماعات، و أحد اهم انعكاسات ظهور التيارات والفرق في الاسلام: انتاج المذاهب الاسلامية واتهام هذه المذاهب بعضها  للاخر بالانحرافات الفكرية والعقيدية وصلت حد التكفير.</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وتعد فرقة المرجئة واحدة من هذه الفرق التي ظهرت في صدر الاسلام كما يقال، وقبل الخوض في البحث عن اصل هذه الجماعة او الحركة السياسية المغطاة بغطاء الدين، لابد ان نقول ان الهدف من الكتابة نعني به جلاء الحقائق بعد ان انحرفت الكثير من الاقلام عن الصواب وانتحت جانبا نحو التعصب لرأي ضد الاراء الاخرى.</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الاساس الفكري والسياسي لظهور الفرق في الاسلام كان مع الدعوة الاسلامية وفجرها الاول اذ جوبهت بعدة قوية وبعدد كبير من المعارضين الذين قضى الاسلام على عقائدهم الفاسدة وهدم هياكل عباداتهم التي يعبدونها من دون الله، لهذه الدعوة لم يخضع جبابرة قريش الذين لم يرق لهم انتشار الدين الجديد فتكتلوا لحرب الرسول (ص) ومعارضة دعوته وبعد ان عجزوا عن مقابلة الاسلام وجها لوجه راحوا يعملون من وراء الستار بايدٍ عابثة وروجوا لأفكار الغلو الفساد والانحراف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rPr>
      </w:pPr>
      <w:r w:rsidRPr="00C31123">
        <w:rPr>
          <w:rFonts w:ascii="Traditional Arabic" w:hAnsi="Traditional Arabic" w:cs="Traditional Arabic"/>
          <w:b/>
          <w:bCs/>
          <w:color w:val="000000"/>
          <w:sz w:val="28"/>
          <w:szCs w:val="28"/>
          <w:rtl/>
          <w:lang w:bidi="ar-IQ"/>
        </w:rPr>
        <w:t xml:space="preserve">   تقوم فرضية البحث على (ان ظاهرة الارجاء في الفكر السياسي الاسلامي ظاهرة فكرية وليست فرقة تاريخية فحسب، انعكس هذا الفكر على </w:t>
      </w:r>
      <w:r w:rsidRPr="00C31123">
        <w:rPr>
          <w:rFonts w:ascii="Traditional Arabic" w:hAnsi="Traditional Arabic" w:cs="Traditional Arabic"/>
          <w:b/>
          <w:bCs/>
          <w:color w:val="000000"/>
          <w:sz w:val="28"/>
          <w:szCs w:val="28"/>
          <w:shd w:val="clear" w:color="auto" w:fill="FFFFFF"/>
          <w:rtl/>
        </w:rPr>
        <w:t>واقعنا المعاصر الذي يسيطر عليه الفكر الإرجائي</w:t>
      </w:r>
      <w:r w:rsidRPr="00C31123">
        <w:rPr>
          <w:rFonts w:ascii="Traditional Arabic" w:hAnsi="Traditional Arabic" w:cs="Traditional Arabic"/>
          <w:b/>
          <w:bCs/>
          <w:color w:val="000000"/>
          <w:sz w:val="28"/>
          <w:szCs w:val="28"/>
          <w:rtl/>
        </w:rPr>
        <w:t>، ادت بالامة الاسلامية بالاسترخاء عن العمل واقعا، واتكائنا بالارجاء نظريا وان لم نعتنق فكر المرجئة ونؤمن به).</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ومن اجل تحقيق هذا الغرض الخاص بالبحث بظاهرة الارجاء في الفكر السياسي الاسلامي سنقسم البحث الى ثلاث محاور : الاول: يتناول اصل المرجئة من حيث اللغة والاصطلاح والنشأة التاريخية لهم، اما المحور الثاني :  تناول فرق المرجئة وعقائدهم، والمحور الثالث : تقييم ومقاربة افكارهم واراءهم.</w:t>
      </w:r>
    </w:p>
    <w:p w:rsidR="00A454DD" w:rsidRPr="00C31123" w:rsidRDefault="00A454DD" w:rsidP="00A454DD">
      <w:pPr>
        <w:spacing w:after="0" w:line="240" w:lineRule="auto"/>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المحور الاول : اصل المرجئة ونشأتهم</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سنتناول في هذا المحور تسليط الضوء على جماعة المرجئة من حيث اصل التسمية لغة واصطلاحا ونشأة هذه الجماعة من حيث الظهور التاريخي لهم.</w:t>
      </w:r>
    </w:p>
    <w:p w:rsidR="00A454DD" w:rsidRDefault="00A454DD" w:rsidP="00A454DD">
      <w:pPr>
        <w:spacing w:after="0" w:line="240" w:lineRule="auto"/>
        <w:jc w:val="both"/>
        <w:rPr>
          <w:rFonts w:ascii="Traditional Arabic" w:hAnsi="Traditional Arabic" w:cs="Traditional Arabic" w:hint="cs"/>
          <w:b/>
          <w:bCs/>
          <w:color w:val="000000"/>
          <w:sz w:val="32"/>
          <w:szCs w:val="32"/>
          <w:rtl/>
          <w:lang w:bidi="ar-IQ"/>
        </w:rPr>
      </w:pPr>
    </w:p>
    <w:p w:rsidR="00A454DD" w:rsidRPr="00C31123" w:rsidRDefault="00A454DD" w:rsidP="00A454DD">
      <w:pPr>
        <w:spacing w:after="0" w:line="240" w:lineRule="auto"/>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 xml:space="preserve">اولا : الارجاء في اللغة والاصطلاح : </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اصل كلمة مرجئة في اللغة : رجئة : بضم فسكون وكسر الجيم مشتق من اسم فاعل : ارجأ وارجاء. فلان الامر : اخره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وهذا الاشتقاق اللغوي له معنيين: الاول : الارجاء : التاخير، مهموز ومنه </w:t>
      </w:r>
      <w:r>
        <w:rPr>
          <w:rFonts w:ascii="Traditional Arabic" w:hAnsi="Traditional Arabic" w:cs="Traditional Arabic"/>
          <w:b/>
          <w:bCs/>
          <w:color w:val="000000"/>
          <w:sz w:val="28"/>
          <w:szCs w:val="28"/>
          <w:rtl/>
          <w:lang w:bidi="ar-IQ"/>
        </w:rPr>
        <w:t>سميت المرجئة مثال المرجعة، يقال</w:t>
      </w:r>
      <w:r w:rsidRPr="00C31123">
        <w:rPr>
          <w:rFonts w:ascii="Traditional Arabic" w:hAnsi="Traditional Arabic" w:cs="Traditional Arabic"/>
          <w:b/>
          <w:bCs/>
          <w:color w:val="000000"/>
          <w:sz w:val="28"/>
          <w:szCs w:val="28"/>
          <w:rtl/>
          <w:lang w:bidi="ar-IQ"/>
        </w:rPr>
        <w:t>: رجل مرجئ مثال مرجع والنسبة اليه مرجئي مثال مرجعي هذا اذا همزت : مع</w:t>
      </w:r>
      <w:r>
        <w:rPr>
          <w:rFonts w:ascii="Traditional Arabic" w:hAnsi="Traditional Arabic" w:cs="Traditional Arabic"/>
          <w:b/>
          <w:bCs/>
          <w:color w:val="000000"/>
          <w:sz w:val="28"/>
          <w:szCs w:val="28"/>
          <w:rtl/>
          <w:lang w:bidi="ar-IQ"/>
        </w:rPr>
        <w:t xml:space="preserve"> الهمزة  فهنا يعني موجلا وموخرا</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xml:space="preserve">. والثاني : من لم يهمز فالنسبة اذا لم تهمز قلت : رجل مرج مثال معطِ وهم المرجية بالتشديد لأن بعض العرب يقول: ارجيت واخطيت وتوضيت فلا يهمز. اليه مرجي هو اعطاء الرجاء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 xml:space="preserve">) </w:t>
      </w:r>
      <w:r w:rsidRPr="00C31123">
        <w:rPr>
          <w:rFonts w:ascii="Traditional Arabic" w:hAnsi="Traditional Arabic" w:cs="Traditional Arabic"/>
          <w:b/>
          <w:bCs/>
          <w:color w:val="000000"/>
          <w:sz w:val="28"/>
          <w:szCs w:val="28"/>
          <w:rtl/>
          <w:lang w:bidi="ar-IQ"/>
        </w:rPr>
        <w:t>.</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اما في الاصطلاح فهنالك عدة معانٍ للمرجئة والارجاء فأرجاه </w:t>
      </w:r>
      <w:r>
        <w:rPr>
          <w:rFonts w:ascii="Traditional Arabic" w:hAnsi="Traditional Arabic" w:cs="Traditional Arabic"/>
          <w:b/>
          <w:bCs/>
          <w:color w:val="000000"/>
          <w:sz w:val="28"/>
          <w:szCs w:val="28"/>
          <w:rtl/>
          <w:lang w:bidi="ar-IQ"/>
        </w:rPr>
        <w:t>اخره استنادا الى قوله تعالى: "</w:t>
      </w:r>
      <w:r w:rsidRPr="00C31123">
        <w:rPr>
          <w:rFonts w:ascii="Traditional Arabic" w:hAnsi="Traditional Arabic" w:cs="Traditional Arabic"/>
          <w:b/>
          <w:bCs/>
          <w:color w:val="000000"/>
          <w:sz w:val="28"/>
          <w:szCs w:val="28"/>
          <w:rtl/>
          <w:lang w:bidi="ar-IQ"/>
        </w:rPr>
        <w:t>واخرون مرجون لأمر ا</w:t>
      </w:r>
      <w:r>
        <w:rPr>
          <w:rFonts w:ascii="Traditional Arabic" w:hAnsi="Traditional Arabic" w:cs="Traditional Arabic"/>
          <w:b/>
          <w:bCs/>
          <w:color w:val="000000"/>
          <w:sz w:val="28"/>
          <w:szCs w:val="28"/>
          <w:rtl/>
          <w:lang w:bidi="ar-IQ"/>
        </w:rPr>
        <w:t>لله اما يعذبهم واما يتوب عليهم"</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t>*)</w:t>
      </w:r>
      <w:r w:rsidRPr="00C31123">
        <w:rPr>
          <w:rFonts w:ascii="Traditional Arabic" w:hAnsi="Traditional Arabic" w:cs="Traditional Arabic"/>
          <w:b/>
          <w:bCs/>
          <w:color w:val="000000"/>
          <w:sz w:val="28"/>
          <w:szCs w:val="28"/>
          <w:rtl/>
          <w:lang w:bidi="ar-IQ"/>
        </w:rPr>
        <w:t>، اي مؤخرون حتى ينزل في</w:t>
      </w:r>
      <w:r>
        <w:rPr>
          <w:rFonts w:ascii="Traditional Arabic" w:hAnsi="Traditional Arabic" w:cs="Traditional Arabic"/>
          <w:b/>
          <w:bCs/>
          <w:color w:val="000000"/>
          <w:sz w:val="28"/>
          <w:szCs w:val="28"/>
          <w:rtl/>
          <w:lang w:bidi="ar-IQ"/>
        </w:rPr>
        <w:t>هم مايريد ومنه المرجئة كالمرجعة</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xml:space="preserve">. كما ان تسمية هذه الجماعة بالمرجئة لاعتقادهم ان الله تعالى ارجأ تعذيبهم عن المعاصي، اي اخره عنهم. وهم الذين  بالايمان قولا بلا عمل لانهم يقدمون القول ويؤخرون العمل. وقال بعض اهل المعرفة بالملل: ان المرجئة هم الفرقة الجبرية الذين يقولون : ان العبد لافعل له واضافة الفعل اليه بمنزلة اضافته الى المجازات كجري النهر ودارت الرحاـ وانما سميت المجبرة مرجئة لانهم يؤخرون امر الله ويرتكبون الكبائرن وسموا بذلك لارجائهم حكم اهل الكبائر الى يوم القيامة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وهنالك من يقول ان المرجئة فرقة مقابلة للشيعة وسموا مرجئة لانهم زعموا ان الله تعالى اخر نصب الامام علي ليكون نصبه باختيار الامة بعد النبي (ص)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وايضا في سبب تسميتهم فقد قيل ان اهم اصل من الاصول التي التزم بها الخوارج هو القول بتكفير مرتكب الكبيرة او الذنب مطلقا وخلوده في النار وقد ادى هذا الموقف المتطرف من هولاء الى بروز فرقة في قبالهم تنادي بعكس مااعتقدوهن حيث حكمت بايمان مرتكب الكبيرة واما من جهة عقابه بخلوده في النار كما ارتآه الخوارج فلا يقولون فيه بقول بل يرجئون الحكم في ذلك الى الله، فالمرجئة يؤمنون بانه لاتنفع مع الكفر طاعة كما لاتضر مع الايمان معصية، فالمعاصي عن هؤلاء لاتزيل صفة الايمان عن مرتكبها، ومن الواضح ان لازم هذا القول، فتح باب الرجاء امام العاصي لمغفرة الله وعفوه وقد يكون هذا اقوى الاحتمالات لتسميتهم بالمرجئة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وبهذا تكون هنالك عدة معانٍ لمصطلح الارجاء : فهي تعني تأخير العمل عن النية والقصد. وتعني اعطاء الرجاء للناس ( لاتضر مع الايمان معصية كما لاينفع  مع الكفر طاعة) . وتعني: التاخير : اي تأخير صاحب الكبيرة الى يوم القيامة فلا يقضى عليه بحكم ما في الدنيا من كونه من اهل الجنة او من اهل النار. وان الله سبحانه وتعالى في يوم القيامة ان شاء عذبه وان شاء غفر له.</w:t>
      </w:r>
    </w:p>
    <w:p w:rsidR="00A454DD" w:rsidRPr="00C31123" w:rsidRDefault="00A454DD" w:rsidP="00A454DD">
      <w:pPr>
        <w:spacing w:after="0" w:line="240" w:lineRule="auto"/>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 xml:space="preserve"> ثانيا : الخلفية التاريخية لنشوء ظاهرة الارجاء</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لقد اضطربت الاقوال حول نشأة هذه الفرقة وبدء تكوينها، وهذه الفرقة وتسميتها نشأت في وسط شاع فيه الكلام في مرتكب الكبيرة : اهو مؤمن ام غير مؤمن ؟ فالخوارج كما وضحنا قالوا انه كافر، والمعتزلة قالوا غير مؤمن وقد سمي مسلما من قبلهم، والحسن البصري وطائفة من التابعين قالوا : انه منافق،  لان الاعمال دليل على القلوب، وليس اللسان دليلا على الايمان، وقال الجمهور من المسلمين : هو مؤمن عاص امره بيد الله ان شاء عذبه بقدر ذنبه وان شاء عفا عنه. وفي وسط هذا الاختلاف جهرت هذه الفرقة بانه لايضر مع الايمان ذنب ولا مع الكفر طاعة كما وضحنا، وايضا مجموعة قالت منهم: ان مرتكب الكبيرة والذنب يرجأ الى الله تعالى يوم القيامة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هذه هي اجواء ظهورهم في ظل احتدام الصراعات الفكرية والعقائدية، وذهب بعض الكتاب المحدثين الى القول بان ظهور الارجاء كفكرة انما كان في عهد الخليفة عثمان بن عفان، عندما وقف قسم من المسلمين موقف المحايد بينه وبين الثائرين عليه، اذ كانت البذرة الاولى للارجاء نبتت هنا، اذا ظهرت الفتن التي انتهت بمقتل الخليفة الثالث، وفي اثناء ذلك اعتصمت طائفة من الصحابة بالصمت وتجملت بالامتناع عن الاشتراك في تلك الفتن التي مرج بها المسلمون مرجأ شديدا، ولما اشتدت الاختلافات بين المسلمين، ولم تقف عند الحكم في قضية الخلافات، وانضمت اليها مسألة مرتكب الذنب، وجدت طائفة تنتهج منهج الارجاء الذي نهجه بعض الصحابة في هذه المسألة فقرروا ماذكرنا سابقا رأيهم، وامتنعوا عن الخوض في الخلاف السياسي، وامتنعوا عن الخوض في مرتكب الذنب لانه انبعث ايضا من الخلاف السياسي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والرأي الاخر لنشأة ظاهرة الارجاء ناشئ من ان اول مااطلق هذا الاسم على الذين اجتمعوا مع معاوية بعد مقتل الامام علي، وسموا المرجئة، لانهم ّأيدوا المتنازعين جميعا في الجمل وصفين، وقالوا : ان اهل القبلة كلهم مؤمنون باقرارهم الظاهر من الايمان، ورجوا لهم جميعا المغفرة، وسموا المرجئة لانهم توالوا المختلفين جميعا وزعموا ان اهل القبلة كلهم مؤمنون باقرارهم الظاهر بالايمان ورجوا جميعا لهم المغفرة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xml:space="preserve">. </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ويرى بعض المؤرخون ان هذه الفرقة نشأت اساسا بايعاز من ودعم الحكم الاموي، فحكمت وامضت مشروعية حكمهم وتركت الحكم فيما اقترفوه من الاحداث الجسام الى الله تعالى، فهو الذي يحكم بين عباده بالحق يوم القيامة، والمسلم يكفي ان يكون مسلما، وليس لاحد ان يخوض في اعمالهم او يحكم عليهم بشيء من عنده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لكن الرأي الارجح لظهور الارجاء في الاسلام لايمكن تحديده نتيجة هذه الوقائع التاريخية وربطها بالتفسيرات، لانها تمثل اجتهادات لمدراس مختلفة التوجهات قد تحاول توظيف نشوء هذه الجماعة وفق مقتضياتها وموائمتها لطروحاتها، انما من الممكن التثبت ان المرجئة في نشأتها الاولى ترتبط بمحاولة هذه الجماعة اظهار حيادهم تجاه التيارات المتصارعة في الفترة التاريخية التي مر بها الاسلام وشهد صراعا على السلطة بشكل محموم، وهذه الفترة تنحصر بعد الظهور الاولي لحركة الخوارج وبشكل اكثر تحديدا عام  37هــــ من العام الذي وقعت فيه احداث صفين وما اعقبها من نتائج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Default="00A454DD" w:rsidP="00A454DD">
      <w:pPr>
        <w:spacing w:after="0" w:line="240" w:lineRule="auto"/>
        <w:jc w:val="both"/>
        <w:rPr>
          <w:rFonts w:ascii="Traditional Arabic" w:hAnsi="Traditional Arabic" w:cs="Traditional Arabic" w:hint="cs"/>
          <w:b/>
          <w:bCs/>
          <w:color w:val="000000"/>
          <w:sz w:val="32"/>
          <w:szCs w:val="32"/>
          <w:rtl/>
          <w:lang w:bidi="ar-IQ"/>
        </w:rPr>
      </w:pPr>
    </w:p>
    <w:p w:rsidR="00A454DD" w:rsidRDefault="00A454DD" w:rsidP="00A454DD">
      <w:pPr>
        <w:spacing w:after="0" w:line="240" w:lineRule="auto"/>
        <w:jc w:val="both"/>
        <w:rPr>
          <w:rFonts w:ascii="Traditional Arabic" w:hAnsi="Traditional Arabic" w:cs="Traditional Arabic" w:hint="cs"/>
          <w:b/>
          <w:bCs/>
          <w:color w:val="000000"/>
          <w:sz w:val="32"/>
          <w:szCs w:val="32"/>
          <w:rtl/>
          <w:lang w:bidi="ar-IQ"/>
        </w:rPr>
      </w:pPr>
    </w:p>
    <w:p w:rsidR="00A454DD" w:rsidRDefault="00A454DD" w:rsidP="00A454DD">
      <w:pPr>
        <w:spacing w:after="0" w:line="240" w:lineRule="auto"/>
        <w:jc w:val="both"/>
        <w:rPr>
          <w:rFonts w:ascii="Traditional Arabic" w:hAnsi="Traditional Arabic" w:cs="Traditional Arabic" w:hint="cs"/>
          <w:b/>
          <w:bCs/>
          <w:color w:val="000000"/>
          <w:sz w:val="32"/>
          <w:szCs w:val="32"/>
          <w:rtl/>
          <w:lang w:bidi="ar-IQ"/>
        </w:rPr>
      </w:pPr>
    </w:p>
    <w:p w:rsidR="00A454DD" w:rsidRPr="00C31123" w:rsidRDefault="00A454DD" w:rsidP="00A454DD">
      <w:pPr>
        <w:spacing w:after="0" w:line="240" w:lineRule="auto"/>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المحور الثاني : فرق المرجئة ومعتقداتهم :</w:t>
      </w:r>
    </w:p>
    <w:p w:rsidR="00A454DD" w:rsidRPr="00C31123" w:rsidRDefault="00A454DD" w:rsidP="00A454DD">
      <w:pPr>
        <w:spacing w:after="0" w:line="240" w:lineRule="auto"/>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اولا  : فرق واصناف المرجئة :</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انقسمت المرجئة كغيرها من الفرق والجماعات الى عدة اتجاهات تختلف وتشترك فيما بينها من حيث القول والمعتقد والموقف، لكنها جميعا تندرج تحت اسم واسع هو المرجئة.</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بعد احداث صفين امتدادا الى مقتل الامام علي تحديدا صارت المرجئة فرقة موجودة واقعا وافترقت الى اربع فرق بادئاً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الاولى : فرقة الجهمية :وهم غلوا في القول وهم اصحاب ( جهم بن صفوان)، وهو مرجئة اهل خراسان.</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الثانية: فرقة الغيلانية: وهم اصحاب ( غيلان بن مروان)، وهم مرجئة اهل الشام وهو اول من قال بالقدر والارجاء.</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الثالثة : فرقة الماصرية : وهم اصحاب عمرو بن قيس الماصر، وهم مرجئة اهل العراق.</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الرابعة : فرقة النساك و البترية من اصحاب الحديث، منهم (سفيان الثوري) و(شريك بن عبد الله) و(ابن ابي ليلى) و(محمد بن ادريس)، ونظرائهم من اهل الحشو والجمهور العظيم، وقد سموا ب( الحشوية).</w:t>
      </w:r>
    </w:p>
    <w:p w:rsidR="00A454DD" w:rsidRPr="00C31123" w:rsidRDefault="00A454DD" w:rsidP="00A454DD">
      <w:pPr>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اما الشهرستاني فقد صنف المرجئة الى اربع اصناف : مرجئة الخوارجن ومرجئة القدرية، ومرجئة الجبرية، ومرجئة الخالصة، وركز على الصنف الاخير الخالصة منهم بتقسيمهم الى ستة اصناف وهم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xml:space="preserve"> : </w:t>
      </w:r>
    </w:p>
    <w:p w:rsidR="00A454DD" w:rsidRPr="00C31123" w:rsidRDefault="00A454DD" w:rsidP="00A454DD">
      <w:pPr>
        <w:pStyle w:val="ListParagraph"/>
        <w:numPr>
          <w:ilvl w:val="0"/>
          <w:numId w:val="17"/>
        </w:numPr>
        <w:tabs>
          <w:tab w:val="left" w:pos="746"/>
        </w:tabs>
        <w:bidi/>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اليونسية : اصحاب يونس بن عون النميرين زعم ان الايمان هو المعرفة بالله والخضوع له وترك الاستكبار عليه والمحبة بالقلبن ففمن اجتمعت فيه هذه الخصال فهو مؤمن، وماسوى ذلك من الطاعة فليس من الايمان ولا يضر تركها حقيقة حقيقة الايمان ولا يعذب على ذلك الا اذا كان الايمان خالصا واليقين صادقا وزعم ان ابليس كان عارفا بالله وحده غير انه كفر باستكباره عليه.</w:t>
      </w:r>
    </w:p>
    <w:p w:rsidR="00A454DD" w:rsidRPr="00C31123" w:rsidRDefault="00A454DD" w:rsidP="00A454DD">
      <w:pPr>
        <w:pStyle w:val="ListParagraph"/>
        <w:numPr>
          <w:ilvl w:val="0"/>
          <w:numId w:val="17"/>
        </w:numPr>
        <w:tabs>
          <w:tab w:val="left" w:pos="746"/>
        </w:tabs>
        <w:bidi/>
        <w:spacing w:after="0" w:line="240" w:lineRule="auto"/>
        <w:jc w:val="both"/>
        <w:rPr>
          <w:rFonts w:ascii="Traditional Arabic" w:hAnsi="Traditional Arabic" w:cs="Traditional Arabic"/>
          <w:b/>
          <w:bCs/>
          <w:color w:val="000000"/>
          <w:sz w:val="28"/>
          <w:szCs w:val="28"/>
          <w:lang w:bidi="ar-IQ"/>
        </w:rPr>
      </w:pPr>
      <w:r w:rsidRPr="00C31123">
        <w:rPr>
          <w:rFonts w:ascii="Traditional Arabic" w:hAnsi="Traditional Arabic" w:cs="Traditional Arabic"/>
          <w:b/>
          <w:bCs/>
          <w:color w:val="000000"/>
          <w:sz w:val="28"/>
          <w:szCs w:val="28"/>
          <w:rtl/>
          <w:lang w:bidi="ar-IQ"/>
        </w:rPr>
        <w:t>العبيدية : اصحاب عبيد المكتئب، حكى عنه انه قال: مادون الشرك مغفور لا محالة، وان العبد اذا مات على توحيده لايضره مااقترف من الاثام، واجترح من السيئات، وحكى اليمان عن عبيد المكتئب واصحابه انهم قالوا : ان علم الله تعالى لم يزل شيئا غيره وان كلامه لم يزل شيئا غيرهن وكذلك دين الله لم يزل شيئا غيره، وزعم ان الله تعالى عن قولهم على صورة انسان وحل عليه قول النبي (ص) : ان الله خلق ادم على صورة الرحمن.</w:t>
      </w:r>
    </w:p>
    <w:p w:rsidR="00A454DD" w:rsidRPr="00C31123" w:rsidRDefault="00A454DD" w:rsidP="00A454DD">
      <w:pPr>
        <w:pStyle w:val="ListParagraph"/>
        <w:numPr>
          <w:ilvl w:val="0"/>
          <w:numId w:val="17"/>
        </w:numPr>
        <w:tabs>
          <w:tab w:val="left" w:pos="746"/>
        </w:tabs>
        <w:bidi/>
        <w:spacing w:after="0" w:line="240" w:lineRule="auto"/>
        <w:jc w:val="both"/>
        <w:rPr>
          <w:rFonts w:ascii="Traditional Arabic" w:hAnsi="Traditional Arabic" w:cs="Traditional Arabic"/>
          <w:b/>
          <w:bCs/>
          <w:color w:val="000000"/>
          <w:sz w:val="28"/>
          <w:szCs w:val="28"/>
          <w:lang w:bidi="ar-IQ"/>
        </w:rPr>
      </w:pPr>
      <w:r w:rsidRPr="00C31123">
        <w:rPr>
          <w:rFonts w:ascii="Traditional Arabic" w:hAnsi="Traditional Arabic" w:cs="Traditional Arabic"/>
          <w:b/>
          <w:bCs/>
          <w:color w:val="000000"/>
          <w:sz w:val="28"/>
          <w:szCs w:val="28"/>
          <w:rtl/>
          <w:lang w:bidi="ar-IQ"/>
        </w:rPr>
        <w:t>الغسانية : اصحاب غسان الكوفي، زعم ان الايمان هو المعرفة بالله تعالى وبرسوله، والاقرار بما انزل الله وبما جاء به الرسول في الجملة دون تفصيل، والايمان لايزيد ولاينقص، وزعم ان قائلا لو قال اعلم ان الله تعالى قد حرم اكل الخنزير لا ادري هل الخنزير الذي حرمه هذه الشاة ام غيرها كان مؤمنا، ولو قال اعلم ان الله تعالى فرض الحج الى الكعبة غير اني لا ادري اين الكعبة ولعلها بالهند.</w:t>
      </w:r>
    </w:p>
    <w:p w:rsidR="00A454DD" w:rsidRPr="00C31123" w:rsidRDefault="00A454DD" w:rsidP="00A454DD">
      <w:pPr>
        <w:pStyle w:val="ListParagraph"/>
        <w:numPr>
          <w:ilvl w:val="0"/>
          <w:numId w:val="17"/>
        </w:numPr>
        <w:tabs>
          <w:tab w:val="left" w:pos="746"/>
        </w:tabs>
        <w:bidi/>
        <w:spacing w:after="0" w:line="240" w:lineRule="auto"/>
        <w:jc w:val="both"/>
        <w:rPr>
          <w:rFonts w:ascii="Traditional Arabic" w:hAnsi="Traditional Arabic" w:cs="Traditional Arabic"/>
          <w:b/>
          <w:bCs/>
          <w:color w:val="000000"/>
          <w:sz w:val="28"/>
          <w:szCs w:val="28"/>
          <w:lang w:bidi="ar-IQ"/>
        </w:rPr>
      </w:pPr>
      <w:r w:rsidRPr="00C31123">
        <w:rPr>
          <w:rFonts w:ascii="Traditional Arabic" w:hAnsi="Traditional Arabic" w:cs="Traditional Arabic"/>
          <w:b/>
          <w:bCs/>
          <w:color w:val="000000"/>
          <w:sz w:val="28"/>
          <w:szCs w:val="28"/>
          <w:rtl/>
          <w:lang w:bidi="ar-IQ"/>
        </w:rPr>
        <w:t>الثوبانية : اصحاب ابي ثوبان المرجئ، الذين زعموا ان الايمان هو المعرفة والاقرار بالله تعالى وبرسله، وبكل ما لايجوز في العقل ان يفعله وماجاز في العقل تركه فليس من الايمان واخر العمل كله عن الايمان، ومن القائلين بمقالة ابى ثوبان هذا، ابو مروان غيلان بن مروان الدمشقي ومحمد بن شبيب والفضل الرقاشي..وكان غيلان يؤمن بالقدر خيره وشره من العبد.</w:t>
      </w:r>
    </w:p>
    <w:p w:rsidR="00A454DD" w:rsidRPr="00C31123" w:rsidRDefault="00A454DD" w:rsidP="00A454DD">
      <w:pPr>
        <w:pStyle w:val="ListParagraph"/>
        <w:numPr>
          <w:ilvl w:val="0"/>
          <w:numId w:val="17"/>
        </w:numPr>
        <w:tabs>
          <w:tab w:val="left" w:pos="746"/>
        </w:tabs>
        <w:bidi/>
        <w:spacing w:after="0" w:line="240" w:lineRule="auto"/>
        <w:jc w:val="both"/>
        <w:rPr>
          <w:rFonts w:ascii="Traditional Arabic" w:hAnsi="Traditional Arabic" w:cs="Traditional Arabic"/>
          <w:b/>
          <w:bCs/>
          <w:color w:val="000000"/>
          <w:sz w:val="28"/>
          <w:szCs w:val="28"/>
          <w:lang w:bidi="ar-IQ"/>
        </w:rPr>
      </w:pPr>
      <w:r w:rsidRPr="00C31123">
        <w:rPr>
          <w:rFonts w:ascii="Traditional Arabic" w:hAnsi="Traditional Arabic" w:cs="Traditional Arabic"/>
          <w:b/>
          <w:bCs/>
          <w:color w:val="000000"/>
          <w:sz w:val="28"/>
          <w:szCs w:val="28"/>
          <w:rtl/>
          <w:lang w:bidi="ar-IQ"/>
        </w:rPr>
        <w:t>التومنية : اصحاب ابي معاذ التومني، زعم ان الايمان هو ماعصم من الكفر، وهو اسم لخصال اذا تركها التارك كفر، وكذلك لو ترك خصلة واحدة منها كفر، ولايقال للخصلة الواحدة منها ايمان ولا بعض ايمان، وكل معصية كبيرة او صغيرة لم يجمع عليها المسلمون  بانها كفر لايقال لصاحبها فاسق، ولكن يقال فسق وعصى، وتلك الخصال هي المعرفة والتصديق والمحبة والاخلاص والاقرار بما جاء به الرسول، قال : ومن ترك الصلاة والصيام مستحلا كفر ومن تركهما على نية القضاء لم يكفر ومن قتل نبيا او لطمه كفر لا من اجل القتل واللطم ولكن من اجل الاستخفاف والعداوة والبغض. والى هذا المذهب (ميل ابن الرواندي) و(بشر المريسي)، قالا : الايمان هو التصديق بالقلب واللسان جميعا، والكفر هو الجحود والانكار والسجود للشمس والقمر والصنم ليس بكفر في نفسه ولكنه علامة الكفر.</w:t>
      </w:r>
    </w:p>
    <w:p w:rsidR="00A454DD" w:rsidRPr="00C31123" w:rsidRDefault="00A454DD" w:rsidP="00A454DD">
      <w:pPr>
        <w:pStyle w:val="ListParagraph"/>
        <w:numPr>
          <w:ilvl w:val="0"/>
          <w:numId w:val="17"/>
        </w:numPr>
        <w:tabs>
          <w:tab w:val="left" w:pos="746"/>
        </w:tabs>
        <w:bidi/>
        <w:spacing w:after="0" w:line="240" w:lineRule="auto"/>
        <w:jc w:val="both"/>
        <w:rPr>
          <w:rFonts w:ascii="Traditional Arabic" w:hAnsi="Traditional Arabic" w:cs="Traditional Arabic"/>
          <w:b/>
          <w:bCs/>
          <w:color w:val="000000"/>
          <w:sz w:val="28"/>
          <w:szCs w:val="28"/>
          <w:lang w:bidi="ar-IQ"/>
        </w:rPr>
      </w:pPr>
      <w:r w:rsidRPr="00C31123">
        <w:rPr>
          <w:rFonts w:ascii="Traditional Arabic" w:hAnsi="Traditional Arabic" w:cs="Traditional Arabic"/>
          <w:b/>
          <w:bCs/>
          <w:color w:val="000000"/>
          <w:sz w:val="28"/>
          <w:szCs w:val="28"/>
          <w:rtl/>
          <w:lang w:bidi="ar-IQ"/>
        </w:rPr>
        <w:t>الصالحية : اصحاب صالح بن عمر الصالحي والصالحي ومحمد بن شبيب وابو شمر وغيلان كلهم جمعوا بين القدر والارجاء، وانفرد الصالحي عن المرجئة بالقول : ان الايمان هو المعرفة بالله تعالى على الاطلاق وهو ان للعالم صانعا فقط، والكفر هو الجهل به على الاطلاق، قال وقول القائل : ثالث ثلاثة ليس بكفر لكنه لايظهر الا من كافر، وزعم ان معرفة الله تعالى : هي المحبة والخضوع له ويصح ذلك مع حجة الرسول ويصح في العقل ان يؤمن بالله ولايمون برسوله، وزعم ان الصلاة ليست بعبادة الله تعالى وانه لا عبادة له الا الايمان به وهو معرفته،، وهو خصلة واحدة لايزيد ولاينقص، كذلك الكفر خصلة واحدة لايزيد ولاينقص.</w:t>
      </w:r>
    </w:p>
    <w:p w:rsidR="00A454DD" w:rsidRPr="00C31123" w:rsidRDefault="00A454DD" w:rsidP="00A454DD">
      <w:pPr>
        <w:tabs>
          <w:tab w:val="left" w:pos="1895"/>
        </w:tabs>
        <w:spacing w:after="0" w:line="240" w:lineRule="auto"/>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ثانيا : المعتقدات</w:t>
      </w:r>
    </w:p>
    <w:p w:rsidR="00A454DD" w:rsidRPr="00C31123" w:rsidRDefault="00A454DD" w:rsidP="00A454DD">
      <w:pPr>
        <w:tabs>
          <w:tab w:val="left" w:pos="1895"/>
        </w:tabs>
        <w:spacing w:after="0" w:line="240" w:lineRule="auto"/>
        <w:ind w:left="360"/>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1-الايمان :</w:t>
      </w:r>
    </w:p>
    <w:p w:rsidR="00A454DD" w:rsidRPr="00C31123" w:rsidRDefault="00A454DD" w:rsidP="00A454DD">
      <w:pPr>
        <w:tabs>
          <w:tab w:val="left" w:pos="1895"/>
        </w:tabs>
        <w:spacing w:after="0" w:line="240" w:lineRule="auto"/>
        <w:jc w:val="both"/>
        <w:rPr>
          <w:rFonts w:ascii="Traditional Arabic" w:hAnsi="Traditional Arabic" w:cs="Traditional Arabic"/>
          <w:b/>
          <w:bCs/>
          <w:sz w:val="28"/>
          <w:szCs w:val="28"/>
          <w:rtl/>
          <w:lang w:bidi="ar-IQ"/>
        </w:rPr>
      </w:pPr>
      <w:r w:rsidRPr="00C31123">
        <w:rPr>
          <w:rFonts w:ascii="Traditional Arabic" w:hAnsi="Traditional Arabic" w:cs="Traditional Arabic"/>
          <w:b/>
          <w:bCs/>
          <w:sz w:val="28"/>
          <w:szCs w:val="28"/>
          <w:rtl/>
          <w:lang w:bidi="ar-IQ"/>
        </w:rPr>
        <w:t xml:space="preserve">   ماذكره الشهرستاني حول اصناف فرق المرجئة ذكرنا معتقدات كل فرقة واهم اصحابها، فيما يخص الايمان والقدر والجبر، وذكرنا في تسميتهم ايضا ملامح اساسية من معتقداتهم فيما يخص التاخير والارجاء، وان كان ماذكره الشهرستاني لم يكن كل مااعتقدت به كل اصناف المرجئة، ولهذا سنركز على موقفهم من الامامة والوعد والوعيد، لاستكمال معتقداتهم. </w:t>
      </w:r>
    </w:p>
    <w:p w:rsidR="00A454DD" w:rsidRPr="00C31123" w:rsidRDefault="00A454DD" w:rsidP="00A454DD">
      <w:pPr>
        <w:tabs>
          <w:tab w:val="left" w:pos="1895"/>
        </w:tabs>
        <w:spacing w:after="0" w:line="240" w:lineRule="auto"/>
        <w:jc w:val="both"/>
        <w:rPr>
          <w:rFonts w:ascii="Traditional Arabic" w:hAnsi="Traditional Arabic" w:cs="Traditional Arabic"/>
          <w:b/>
          <w:bCs/>
          <w:sz w:val="28"/>
          <w:szCs w:val="28"/>
          <w:lang w:bidi="ar-IQ"/>
        </w:rPr>
      </w:pPr>
      <w:r w:rsidRPr="00C31123">
        <w:rPr>
          <w:rFonts w:ascii="Traditional Arabic" w:hAnsi="Traditional Arabic" w:cs="Traditional Arabic"/>
          <w:b/>
          <w:bCs/>
          <w:sz w:val="28"/>
          <w:szCs w:val="28"/>
          <w:rtl/>
          <w:lang w:bidi="ar-IQ"/>
        </w:rPr>
        <w:t xml:space="preserve">  فيما يخص الايمان ،الذي يبدو من مراجعة كلمات واقوال ومعتقدات المرجئة فيما يخص الايمان وعلى اختلاف فرقهم المتقدمة، انهم يجمعون على اصل سياسي عندهم، هو ان الايمان، ليس الا التصديق في القلب والقول باللسان دون ان يكون للعمل بمقتضاه اية دخل في اتصاف الانسان به. وقد نسب الى بعض فرقهم القول بعدم اشتراط التصديق المذكور في حصول صفة الايمان عند الانسان، بل اكتفوا لحصول ذلك بالاقرار باللسان فقط. ومن هنا ذهبوا الى القول بايمان المنافقين الذين كانوا على عهد رسول الله (ص) مع اعترافهم بأنهم لم لم يؤمنوا بقلوبهم. ومن هنا ذهبوا ايضا الى القول : بان الكفر المقابل للايمان، يتحقق بالانكار باللسان، وان انعقد قلبه على الاقرار بكل الاصول </w:t>
      </w:r>
      <w:r w:rsidRPr="00C31123">
        <w:rPr>
          <w:rFonts w:ascii="Traditional Arabic" w:hAnsi="Traditional Arabic" w:cs="Traditional Arabic"/>
          <w:b/>
          <w:bCs/>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sz w:val="28"/>
          <w:szCs w:val="28"/>
          <w:vertAlign w:val="superscript"/>
          <w:rtl/>
          <w:lang w:bidi="ar-IQ"/>
        </w:rPr>
        <w:t>)</w:t>
      </w:r>
      <w:r w:rsidRPr="00C31123">
        <w:rPr>
          <w:rFonts w:ascii="Traditional Arabic" w:hAnsi="Traditional Arabic" w:cs="Traditional Arabic"/>
          <w:b/>
          <w:bCs/>
          <w:sz w:val="28"/>
          <w:szCs w:val="28"/>
          <w:rtl/>
          <w:lang w:bidi="ar-IQ"/>
        </w:rPr>
        <w:t>.</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2-الوعد والوعيد:</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ان المرجئة يبالغون في اثبات الوعد، وهم عكس المعتزلة المبالغين في اثبات الوعيد، فهم يرجون المغفرة والثواب لاهل المعاصي، ويرجئون حكم اصحاب الكبائر الى الاخرة، فلا يحكمون عليهم بكفر ولافسق ويقولون : انما الايمان هو التصديق بالقلب واللسان فحسب، فالايمان عندهم منفصل عن العمل، ومنهم من زعم ان الايمان اعتقاد  بالقلب، وان اعلن الكفر بلسانه وعبد الاوثان، او لزم اليهودية والنصرانية وعبد الصليب، واعلن التثليث في دار الاسلام ومات على ذلك، فهو مؤمن كامل الايمان عند الله، وهو ولي الله ومن اهل الجنة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واتفقت كل فرق المرجئة على ان الله تعالى لو عفا عن عاصٍ في يوم القيامة، عفا عن كل مؤمن عاصٍ هو في مثله، وان اخرج من النار واحدا اخرج من هو في مثل حاله، ومن العجب انهم لم يجزموا القول بأن المومنين من اهل التوحيد يخرجون من النار لامحالة، لكن بعض فرقهم قالت : لايدخل النار مؤمن، وان المؤمن العاصي ربه يعذبه يوم القيامة  على الصراط وهو على متن جهنم يصيبه  لفح النار وحرها ولهيبها فيتألم بذلك على قدر معصيته، ثم يدخل الجنة، اما القول بالتخليد في النار فمحال وليس بعدل</w:t>
      </w:r>
      <w:r w:rsidRPr="00C31123">
        <w:rPr>
          <w:rFonts w:ascii="Traditional Arabic" w:hAnsi="Traditional Arabic" w:cs="Traditional Arabic"/>
          <w:b/>
          <w:bCs/>
          <w:color w:val="000000"/>
          <w:sz w:val="28"/>
          <w:szCs w:val="28"/>
          <w:vertAlign w:val="superscript"/>
          <w:rtl/>
          <w:lang w:bidi="ar-IQ"/>
        </w:rPr>
        <w:t xml:space="preserve">( </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Default="00A454DD" w:rsidP="00A454DD">
      <w:pPr>
        <w:pStyle w:val="ListParagraph"/>
        <w:tabs>
          <w:tab w:val="left" w:pos="1895"/>
        </w:tabs>
        <w:bidi/>
        <w:spacing w:after="0" w:line="240" w:lineRule="auto"/>
        <w:ind w:left="84" w:firstLine="211"/>
        <w:jc w:val="both"/>
        <w:rPr>
          <w:rFonts w:ascii="Traditional Arabic" w:hAnsi="Traditional Arabic" w:cs="Traditional Arabic" w:hint="cs"/>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وهنا يرجح المرجئة الوعد على الوعيد، بمعنى ويؤمنون بأن الله من الجائز ان يخلف وعيده</w:t>
      </w:r>
      <w:r>
        <w:rPr>
          <w:rFonts w:ascii="Traditional Arabic" w:hAnsi="Traditional Arabic" w:cs="Traditional Arabic" w:hint="cs"/>
          <w:b/>
          <w:bCs/>
          <w:color w:val="000000"/>
          <w:sz w:val="28"/>
          <w:szCs w:val="28"/>
          <w:rtl/>
          <w:lang w:bidi="ar-IQ"/>
        </w:rPr>
        <w:t>.</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hint="cs"/>
          <w:b/>
          <w:bCs/>
          <w:color w:val="000000"/>
          <w:sz w:val="28"/>
          <w:szCs w:val="28"/>
          <w:rtl/>
          <w:lang w:bidi="ar-IQ"/>
        </w:rPr>
      </w:pP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3-الامامة :</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لقد قالت اوائل المرجئة بالامامة القول الاتي الذي نقله حسين الشاكري : خرج رسول الله (ص) من الدنيا ولم يستخلف على دينه من يقوم مقامه، وجوزا فعل هذا الفعل لكل امام اقيم بعد الرسول (ص)، ثم اختلف هؤلاء فقال بعضهم : على الناس ان يجتهدوا اراءهم في نصب الامام وجميع حوادث الدين والدنيا الى اجتهاد الرأي، وقال بعضهم : الرأي باطل، ولكن الله عز وجل أمر الخلق ان يختاروا بعقولهم</w:t>
      </w:r>
      <w:r w:rsidRPr="00C31123">
        <w:rPr>
          <w:rFonts w:ascii="Traditional Arabic" w:hAnsi="Traditional Arabic" w:cs="Traditional Arabic"/>
          <w:b/>
          <w:bCs/>
          <w:color w:val="000000"/>
          <w:sz w:val="28"/>
          <w:szCs w:val="28"/>
          <w:vertAlign w:val="superscript"/>
          <w:rtl/>
          <w:lang w:bidi="ar-IQ"/>
        </w:rPr>
        <w:t xml:space="preserve"> ( </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كما ذكر ابن حزم في كتابه الفصل في الملل: على ان جميع المرجئة قد اتفقوا على وجوب الامامة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xml:space="preserve">. كما كان هنالك اختلاف وعدم وضوح في موقف المرجئة من شروط الخلافة وخاصة فيما يتعلق بشرطي الفاضل والمفضول وشرط القرشية في الامامة، فقسم منهم اوجب شرط القرشية واكدوا ان الامامة لاتجوز الا في قريش خاصة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xml:space="preserve">. اما القسم الاخر فقد ذهب خلافا للرأي السابق، فقد قال غيلان الدمشقي : الامامة تصلح في غير قريش وكل من كان قائما بالكتاب والسنة كان مستحقا لها، وانها لاتثبت الا باجماع الامة. والعجب ان الامة اجمعت على انها لاتصلح لغير قريش، وبهذا دفعت الانصار عن قولهم : منا امير ومنكم امير، فقد جمع غيلان خصالا ثلاث انعكست بشكل كبير على ظاهرة الارجاء في الفكر السياسي الاسلامي، وهي الارجاء، والقدر، والخروج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وحول المفاضلة بين الفاضل والمفضول في استحقاق الامامة، ذهب بعض المرجئة الى وجوب نصب الافضل، وانه لايجوز امامة من يوجد في الناس افضل منه، اما البعض الاخر من المرجئة فقد ذهب الى جواز نصب المفضول، وان الامامة جائزة لمن غيره افضل منه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xml:space="preserve">. </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اما طريقة عقد الامامة فبينا سابقا لاوائلهم انها قضية عقلية ترجع للامة، وبهذا فان المرجئة لاتؤمن بالنص لعقد الامامة كما ذهبت الشيعة، ولايوجد ما يثبت انهم يحتكمون للشورى، بل تجاوزه حينما قالوا بالعقل والاجتهاد للناس وهنا تعميم واضح قد يبرر ممارسات تاريخية حاصلة في الخلافة الاموية تحديدا، وخاصة حينما لم يشترط قسم منهم القرشية والفاضل على المفضول ، بل حتى قولهم بعقد الامامة للفاضل لم يحددوا اشتراطات او معايير محددة لصفات الفاضل على المفضول، لكنهم في مواضع اخرى اجازوا احد طرق عقد الخلاف عبر الوصية، فهي بنظر المرجئة صحيحة وجائزة لكنها مقيدة بعدم الوجوب، اذا قالوا اذا اوصى الامام الى من يصلح لها وجبت على الامة انفاذ وصيته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ومن هنا نستطيع القول بانه لاتوجد مقاييس واضحة عند المرجئة متفق عليها لطرق انعقاد الامامة واشتراطاتها لكنهم اقروا بوجوبها، وهنا توضع التفسيرات السياسية لنحو هذه الفرقة هذا الاسلوب في قضية الامامة تتعلق بالموقف من السلطة القائمة.</w:t>
      </w:r>
    </w:p>
    <w:p w:rsidR="00A454DD" w:rsidRPr="00C31123" w:rsidRDefault="00A454DD" w:rsidP="00A454DD">
      <w:pPr>
        <w:pStyle w:val="ListParagraph"/>
        <w:tabs>
          <w:tab w:val="left" w:pos="1895"/>
        </w:tabs>
        <w:bidi/>
        <w:spacing w:after="0" w:line="240" w:lineRule="auto"/>
        <w:ind w:left="0"/>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المحور الثالث : تقيم ومقاربة فكر المرجئة</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اولا : تقييم فكر ومعتقدات المرجئة</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ذهب محمد ابو زهرة في تقييمه للمرجئة الى القول: ان المتتبع لهذا المذهب نجد انه تم اتخذه مذهبا لكل مفسد مستهتر، حتى لقد ذكر فيه المفسدون، واتخذوه ذريعة لمآثمهم، ومنهلا لمفاسدهم، ومسايرا لنياتهم الخبيثة، وصادف هوى اكثر المفسدين، وان المرجئة كانت مذهبا لاحدى طائفتين : احداهما متوقفة في الحكم على الخلاف الذي وقع بين الصحابة، والخلاف الذي وقع بعده في العصر الاموي، والطائفة الثانية : هي التي ترى ان عفو الله يسع كل شيء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..الى اخر ماذكرناه من المعتقدات في الايمان وغيرها.</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وقد وصفهم جعفر السبحاني بقوله : ان المرجئة من اخطر الطوائف الاسلامية على شباب المسلمين، حيث ذهبوا الى ان الايمان قول بلا عمل، ونية بلا فصل، وانه لايزيد ولاينقص، وبذلك اعطوا للعصاة الضوء الاخضر حتى يقترفوا المعاصي الكبيرة، والاثام الموبقة، من دون ان يكون لذاك تأثير على ايمانهم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xml:space="preserve">. وبهذا يعتقد السبحاني ان المرجئة دعوا المجتمع الاسلامي الى التحلل الاخلاقي، رافعين عقيرتهم بنفي وعيد الله واسقاط المعاصي عن المسلم والاكتفاء بالقول ايمانا بدل العمل، فقد ضلوا واضلوا كثيرا، حتى دب الارجاء بين المحدثين وغيرهم في القرن الثاني للهجرة، وقد ذكر اسمائهم السيوطي في كتابه تدريب الرواي، ولهذا سبب الارجاء فوضى كبيرة في العمل، وظهر الشقاق بين المسلمين، وانقسموا الى فرق كثيرة مضادة لبعضها البعض، حيث كان النزاع قائما على قدم وساق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اما فيما يخص تقييم موقف المرجئة سياسيا، فاغلب الكتابات والاراء تتفق على ان الامويين احتضنوا هذه الفرقة في بدايات ظهورها، لانهم راوا في انتشار فكرتها بالنسبة للمعاصي، وهم غارقون فيها كبيرها وصغيرا، سندا لهم في قبال الخوارج الذين يكفرون مرتكب الكبيرة كما مر بنا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في الواقع ان المرجئة تعد فرقة سياسية كما هي فرقة عقائدية، خلطت اصول الدين بالسياسة، فتم اعتبارهم اعوان الامراء والمنضوون تحت لوائهم، يؤيدون دولتهم مع ارتكابهم المحارم، وانغماسهم بالجرائم. وقد فسح هذا المبدأ الهدام للمفسدين والمنحرفين طريق الوصول الى غاياتهم بما يرضي نهمهم، وقد اتخذوه ذريعة لمآثمهم، ومبررا لاعمالهم القبيحة، وساترا لاغراضهم الفاسدة. وقد ايدو برأيهم هذا خلفاء الدولة الاموية تأييدا عمليا، فهم في الواقع قد فتحوا باب الجرأة على ارتكاب المحارم، وايدوا المجرمين، وأيدوا الظلمة، وقللوا من المخاوف في العقاب والمؤاخذة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وهنالك من يذهب الى ان هذه الفرقة صنيعة اجهزة السلطة الاموية انذاك، ثم تحول فكر المرجئة كأداة للسلطات الحاكمة في كل العصور لتبرير سياسة الحاكمين والحيلولة دون نقدها في حالة مخالفتها لاحكام الشريعة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xml:space="preserve">. </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وايضا بذات السياق قيل : ان اهم مذهب شجعه بني امية هو مذهب الارجاء، اذا ظهر هذا المذهب بعد احداث الفتنة، كما تظهر حمامة السلام، مذهبا سياسيا مسالما يحمل غصن الزيتون، يلوح به لجميع ويعلن ان الجميع قاتل ومقتول وظالم ومظلوم على حق، لانه لايوجد احد يستطيع ان يعين ايهم المخطئ وايهم المصيب، لان الامور مشتبهة، ولهذا فان الحكم ان يترك امر الجميع الى الله. ولقد عمل الامويون على استقرار هذا المذهب الذي يخدم البيت الاموي، بعد ان ثار جدل طويل حول موقعة الجمل وصفين والنهروان، وبدأ البعض بحثا عن الحائق، ولقد جاء هذا المذهب نتيجة للكم الرهيب من الاحاديث والقصص التي وضعت من قبل وعاظ السلاطين في حينها، وتم خلط الحق مع الباطل، حتى التبس الامر على الكثير، واحاطت الشبهات بهذه المذهب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لكن انطلاقا من المدلول السياسي للارجاء، ممكن ان لانجزم بان قضية الموقف من السلطة تتجسد بعدم الخروج فقط، اذ يبدو ان هنالك فرق واتجاهات وتقييمات متباينة ازاء السلطة على ما يبدو.</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اذ ذهب بعض محدثي المرجئة في حرب الامام علي ومحاربة من حاربه : ان عليا كان مصيبا في حربه طلحة والزبير وغيرهما، وان جميع من قاتل عليا وحاربه كان على خطأ، وجب على الناس محاربتهم مع علي، </w:t>
      </w:r>
      <w:r>
        <w:rPr>
          <w:rFonts w:ascii="Traditional Arabic" w:hAnsi="Traditional Arabic" w:cs="Traditional Arabic"/>
          <w:b/>
          <w:bCs/>
          <w:color w:val="000000"/>
          <w:sz w:val="28"/>
          <w:szCs w:val="28"/>
          <w:rtl/>
          <w:lang w:bidi="ar-IQ"/>
        </w:rPr>
        <w:t>والدليل على ذلك قول الله عز وجل</w:t>
      </w:r>
      <w:r w:rsidRPr="00C31123">
        <w:rPr>
          <w:rFonts w:ascii="Traditional Arabic" w:hAnsi="Traditional Arabic" w:cs="Traditional Arabic"/>
          <w:b/>
          <w:bCs/>
          <w:color w:val="000000"/>
          <w:sz w:val="28"/>
          <w:szCs w:val="28"/>
          <w:rtl/>
          <w:lang w:bidi="ar-IQ"/>
        </w:rPr>
        <w:t xml:space="preserve">: " فقاتلوا التي تبغي حتى تفيئ الى امر الله " </w:t>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xml:space="preserve">، واهم من قال بهذا القول (ابو يوسف) و(بشر المريسي) ومن قال بقولهم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اضافة الى احداث تاريخية عديدة تبين ان بعض المحسوبين للمرجئة لم يؤيدوا السلطة القائمة ، بل كان لهم في بعض الاحيان نشاط سياسي ضدها.</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وهنالك من قال بان المرجئة حزب سياسي محايد، اذ ان تأييد المرجئة للحكم الاموي، يتمثل بقبولهم بهذا الحكم واضفاء الصفة الشرعية فقط، اذ لم ينحازوا اليه بالقتال في صفوفه، او باجتذاب الناس الى دولته.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ان النظرة الفاحصة لاحداث التاريخ العربي الاسلامي في الفترة الاموية، تفضي الى عدم قبول التعميم الذي ساقه الكثير من الباحثين والمؤرخين والكتاب، حول موقف المرجئة المؤيد للسلطة الاموية. فمما لاشك فيه ان المرجئة الاوائل اتخذوا موقفا سياسيا يستهدف احتواء كافة الاطراف المتنازعة في الفترة المتأخرة من عهد الخلافة الراشدة، والذن قاتلوا مع علي  والذين قاتلوا مع معاوية، كلهم مصدق بالله ورسوله، وكلهم متأول فكلهم مؤمن، واذا اخطأ بعضهم فعفو الله قد يشملهم، ومما لاشك فيه ايضا ان كثيرا من المرجئة  ايدوا السلطة الاموية انطلاقا من عقيدتهم الارجائية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التي تزامنت مع ممارسات السلطة الاموية فاعتبرت شرعنة لها وانها الدعامة الفكرية للامويين بعد ان تلقفوها وعملوا وفقا لها لتبرير سياساتهم وتثبيت حكمهم.</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وهنا يمكن التفسير ان العلاقة بين المرجئة والامويين تخضع لاحتمالين : انها لم تكن وليدة اتفاق، انما وليدة صدفة، اذ وفر الارجاء وتهربهم من الامويين رغم كل الملابسات المثارة حول حكمهم، بيئة خصبة للاستفادة من ترددهم وعدم مخالفتهم او مقاتلتهم، طالما ان الامويين هم مسلمون فيبقون مؤمنون، فلا يجوز قتلهم ومقاتلتهم. او : انهم تبنوا هذه العقيدة وابروزها لانهم يريدون تاييدهم ، وخاصة ان ملامح الامويين بدأت تلوح في السلطة منذ عهد الخليفة عثمان بن عفان، وتمركز الولاة منهم في الدولة الاسلامية حينها، ولهذا ارادوا تبييت موقف الرضا لحكمهم، بعد ان اقروا كمرجئة بعدم الخوض في جور الحكام  والولاة والحكام عبر تقييم جدارتهم بالحكم والسلطة ولاحتى شرعيتهم ومشروعيتهم، وعدم التطرق لموضوعة ايمانهم وفسقهم وارجاء ذلك الى يوم القيامة.</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ثانيا : مقاربة فكرية لمعتقدات واراء المرجئة:</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تحيط بظاهرة الارجاء في الفكر السياسي عدة تداخلات واراء. فهنالك من يذهب الى ان الارجاء كان ورائه النصارى، بسبب الكم الهائل من القص والحديث الذي ادخل لفكر المرجئة، اذ يميل المستشرق (كريمر) : الى القول بان هنالك صلة بين مبادئ المرجئة وبين تعاليم الكنيسة الشرقية، ويرى ان هذا واضح بالذات في فكرة عدم التخليد في النار، كما ان ايمان المرجئة الهادئ الذي يغلب عليه الانشراح وتعزية النفس يتفق كل الاتفاق مع تعاليم ( يوحنا الدمشقي) الذي كان وقت ظهور هذه الطائفة يشتغل بالابحاث الدينية، ويتمتع بشهرة كبيرة في عاصمة الخلفاء الامويين، ثم يؤكد في النهاية ان اراء المرجئة ترجع في اصلها ومسلكها الى فلسفة الكنيسة الاغريقية، اذ يبدو من حيث المعتقدات الايمانية هنالك ربط بين المرجئة وتعاليم هذ الكنيسة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xml:space="preserve"> . كما ذهب (كريمر) الى ان الارجاء ظهر نتيجة شدة عقيدة اهل السنة والجماعة باعتقادهم انه لايخلد مسلم في النار، ويقول : ان الثورات التي قامت ضد الدولة الاموية، ومنها ثورة المرجئة، لم تكن ثورات دينية بل لذلك علة اخرى تتعلق بالعداوات والصراعات السياسية وا</w:t>
      </w:r>
      <w:r>
        <w:rPr>
          <w:rFonts w:ascii="Traditional Arabic" w:hAnsi="Traditional Arabic" w:cs="Traditional Arabic"/>
          <w:b/>
          <w:bCs/>
          <w:color w:val="000000"/>
          <w:sz w:val="28"/>
          <w:szCs w:val="28"/>
          <w:rtl/>
          <w:lang w:bidi="ar-IQ"/>
        </w:rPr>
        <w:t>لتاريخية للعرب قبل وبعد الاسلام</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اما (فان فلوتن)  فيقول رأيه بالمرجئة : انهم ضمنوا عقيدة التوحيد بعدا اخلاقيا ودينيا عميقا، ولهذا فمن الطبيعي ان تدفع اتباع عقيدة الارجاء الى احتقار الفرائض العملية في الاسلام ووضعهم واجبات المرء نحو من يحيط به من الناس فوق اراء الفروض التي جاء بها القران، ويقول ايضا ان الارجاء جاء نتيجة حتمية للاسلام الشكلي الذي يمثل دين الحكومة العربية في ذلك الحين تلك الحكومة التي اصرت على عدم المساواة بين رعاياها في الدين وانشغلت بجمع الضرائب وج</w:t>
      </w:r>
      <w:r>
        <w:rPr>
          <w:rFonts w:ascii="Traditional Arabic" w:hAnsi="Traditional Arabic" w:cs="Traditional Arabic"/>
          <w:b/>
          <w:bCs/>
          <w:color w:val="000000"/>
          <w:sz w:val="28"/>
          <w:szCs w:val="28"/>
          <w:rtl/>
          <w:lang w:bidi="ar-IQ"/>
        </w:rPr>
        <w:t>باية المكوس</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اما (يوليوس ويلهاوسن) فيقول : ان الارجاء فرقة طالبت بالعدالة والمساواة للشعوب التي استعمرها الفاتحون المسلمون، والارجاء في الواقع سياسة في جمع الشمل، فالمسائل المختلف عليها استبعدت وتركت لحكم الله، وخاصة في المسألة الخلافية الدائمة التي لاتحل وهي من هو الامام الحق الوحيد ؟ وكان هذا احتجاجا باسم الدين على الطغيان الواقع، اذ يقر ان المرجئة حركة ثورية ضد الطغيان باسم الدين وضد الفتحوات الاسلامية، ولهذا وسع المرجئة مفهوم الايمان ليشمل جميع الشعوب المضطهدة لكي تكون يدا واحدة على الشعب الفاتح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 xml:space="preserve"> .</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من خلال ماسبق نجد ان هنالك تضارب في الاقوال والاخبار عن المرجئة واراءهم وافكارهم ومواقهم تجعل من الصعب الجزم بتحديد نسق فكري واحد لهم، فهل الارجاء بدعة نظرية في الدين ام ممارسة فكرية تستبطن مواقف ذات اغراض سياسية تتجاوز قضايا الاعتقد والايمان والكفر ولوعيد وغيرها ؟ </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لكن الشيء المؤكد الذي كان نتيجة لظهور الارجاء بغض النظر عن الاسباب المُنشئة لهذا الفكر وتداخل الشبهات حول اغراضه واهدافه، انه ادى تدهور قيمة العمل في الفكر الاسلامي عامة والسياسي منه خاصة، فيما يتعلق بقضية الموقف من السلطة السياسية، كذلك يمكن القول ان المنهج التوفيقي او المحايد هو احد مخرجات الارجاء وهو منهج ،هذا المنهج لم يرد ان يتخذ موقفا، بلا اعاتد على الرأي الوسط بين المتضادات، واعتماد المواقف المركبة.</w:t>
      </w:r>
    </w:p>
    <w:p w:rsidR="00A454DD" w:rsidRPr="00C31123" w:rsidRDefault="00A454DD" w:rsidP="00A454DD">
      <w:pPr>
        <w:pStyle w:val="ListParagraph"/>
        <w:tabs>
          <w:tab w:val="left" w:pos="1895"/>
        </w:tabs>
        <w:bidi/>
        <w:spacing w:after="0" w:line="240" w:lineRule="auto"/>
        <w:ind w:left="0"/>
        <w:jc w:val="both"/>
        <w:rPr>
          <w:rFonts w:ascii="Traditional Arabic" w:hAnsi="Traditional Arabic" w:cs="Traditional Arabic"/>
          <w:b/>
          <w:bCs/>
          <w:color w:val="000000"/>
          <w:sz w:val="32"/>
          <w:szCs w:val="32"/>
          <w:rtl/>
          <w:lang w:bidi="ar-IQ"/>
        </w:rPr>
      </w:pPr>
      <w:r w:rsidRPr="00C31123">
        <w:rPr>
          <w:rFonts w:ascii="Traditional Arabic" w:hAnsi="Traditional Arabic" w:cs="Traditional Arabic"/>
          <w:b/>
          <w:bCs/>
          <w:color w:val="000000"/>
          <w:sz w:val="32"/>
          <w:szCs w:val="32"/>
          <w:rtl/>
          <w:lang w:bidi="ar-IQ"/>
        </w:rPr>
        <w:t>الخاتمة والاستنتاجات</w:t>
      </w:r>
    </w:p>
    <w:p w:rsidR="00A454DD" w:rsidRPr="00C31123" w:rsidRDefault="00A454DD" w:rsidP="00A454DD">
      <w:pPr>
        <w:pStyle w:val="ListParagraph"/>
        <w:tabs>
          <w:tab w:val="left" w:pos="1895"/>
        </w:tabs>
        <w:bidi/>
        <w:spacing w:after="0" w:line="240" w:lineRule="auto"/>
        <w:ind w:left="84" w:firstLine="211"/>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   بعد ان استعرضنا اصل المرجئة في اللغة والاصطلاح وتعرضنا للنشأة التاريخية لهم، وبيان اهم فرقهم ومعتقداتهم، يمكن القول :</w:t>
      </w:r>
    </w:p>
    <w:p w:rsidR="00A454DD" w:rsidRPr="00C31123" w:rsidRDefault="00A454DD" w:rsidP="00A454DD">
      <w:pPr>
        <w:pStyle w:val="ListParagraph"/>
        <w:numPr>
          <w:ilvl w:val="0"/>
          <w:numId w:val="18"/>
        </w:numPr>
        <w:tabs>
          <w:tab w:val="left" w:pos="566"/>
        </w:tabs>
        <w:bidi/>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 xml:space="preserve">ظهر الارجاء نتيجة المجادلات المستمرة بين الفرق، ان جماعة المرجئة لم تكن فرقة محددة المعالم متميزة التفكير والتنظيم والاراء والمواقف، بل شملت تسمة المرجئة اشخاصا كثيرين جمعتهم عقيدة الارجاء، وفرقت بينهم مواقف عقيدية وسياسية اخرى، دلت على غياب خط فرقي واحد متناغم يجمهعم، وهذا يفسر بتغلغل عقيدة الارجاء الدينية في صفوف افراد منتمين الى جماعات او فرق متنوعة جمعوا بين مقولتهم المرجئية في اطارها الديني فقط، وبين معتقداتهم الدينية ومواقفهم السياسية الاخرى ذات الانتماء الفرقي المعلن والمتباين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pStyle w:val="ListParagraph"/>
        <w:numPr>
          <w:ilvl w:val="0"/>
          <w:numId w:val="18"/>
        </w:numPr>
        <w:tabs>
          <w:tab w:val="left" w:pos="566"/>
        </w:tabs>
        <w:bidi/>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ان المرجئة على عدة اصناف، منهم قالوا بالارجاء في الايمان، وبالقدر على مذاهب القدرية، ( مرجئة القدرية) ومنهم من مالوا بعدها الى الاعمال والاكساب وتكفير صاحب الكبيرة ( مرجئة الخوارج)، وصنف منهم خاصة في الارجاء من غير قدر ( مرجئة الجبرية). ومايجمع اغلب المرجئة ان الايمان لديهم مجرد كلام دون غيره، اي انه ليس قول وعمل.</w:t>
      </w:r>
    </w:p>
    <w:p w:rsidR="00A454DD" w:rsidRPr="00C31123" w:rsidRDefault="00A454DD" w:rsidP="00A454DD">
      <w:pPr>
        <w:pStyle w:val="ListParagraph"/>
        <w:numPr>
          <w:ilvl w:val="0"/>
          <w:numId w:val="18"/>
        </w:numPr>
        <w:tabs>
          <w:tab w:val="left" w:pos="566"/>
        </w:tabs>
        <w:bidi/>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على مايبدو ان نشوء ظاهرة الارجاء في بدايتنها لاتتعلق اساسا بقضية الكفر والايمان، انما تتعلق بالموقف من الصحابة المختلفين في الفتنة في عهد عثمان بن عفان، وحروب الامام علي في الجمل وصفين والنهروان.</w:t>
      </w:r>
    </w:p>
    <w:p w:rsidR="00A454DD" w:rsidRPr="00C31123" w:rsidRDefault="00A454DD" w:rsidP="00A454DD">
      <w:pPr>
        <w:pStyle w:val="ListParagraph"/>
        <w:numPr>
          <w:ilvl w:val="0"/>
          <w:numId w:val="18"/>
        </w:numPr>
        <w:tabs>
          <w:tab w:val="left" w:pos="566"/>
        </w:tabs>
        <w:bidi/>
        <w:spacing w:after="0" w:line="240" w:lineRule="auto"/>
        <w:jc w:val="both"/>
        <w:rPr>
          <w:rFonts w:ascii="Traditional Arabic" w:hAnsi="Traditional Arabic" w:cs="Traditional Arabic"/>
          <w:b/>
          <w:bCs/>
          <w:color w:val="000000"/>
          <w:sz w:val="28"/>
          <w:szCs w:val="28"/>
          <w:rtl/>
          <w:lang w:bidi="ar-IQ"/>
        </w:rPr>
      </w:pPr>
      <w:r w:rsidRPr="00C31123">
        <w:rPr>
          <w:rFonts w:ascii="Traditional Arabic" w:hAnsi="Traditional Arabic" w:cs="Traditional Arabic"/>
          <w:b/>
          <w:bCs/>
          <w:color w:val="000000"/>
          <w:sz w:val="28"/>
          <w:szCs w:val="28"/>
          <w:rtl/>
          <w:lang w:bidi="ar-IQ"/>
        </w:rPr>
        <w:t>ان عثمان وعلي وطلحة والزبير ومعاوية، مؤمنون لانهم لم يشركوا بالله فلا ينفى عنهم اسم الايمان ولكن لا ولاية لهم ولا محبة نتيجة انشقاقهم، كما ان الخوارج مخطئون لتكفيرهم لهم.</w:t>
      </w:r>
    </w:p>
    <w:p w:rsidR="00A454DD" w:rsidRPr="00C31123" w:rsidRDefault="00A454DD" w:rsidP="00A454DD">
      <w:pPr>
        <w:pStyle w:val="ListParagraph"/>
        <w:numPr>
          <w:ilvl w:val="0"/>
          <w:numId w:val="18"/>
        </w:numPr>
        <w:tabs>
          <w:tab w:val="left" w:pos="566"/>
        </w:tabs>
        <w:bidi/>
        <w:spacing w:after="0" w:line="240" w:lineRule="auto"/>
        <w:jc w:val="both"/>
        <w:rPr>
          <w:rFonts w:ascii="Traditional Arabic" w:hAnsi="Traditional Arabic" w:cs="Traditional Arabic"/>
          <w:b/>
          <w:bCs/>
          <w:color w:val="000000"/>
          <w:sz w:val="28"/>
          <w:szCs w:val="28"/>
          <w:vertAlign w:val="superscript"/>
          <w:lang w:bidi="ar-IQ"/>
        </w:rPr>
      </w:pPr>
      <w:r w:rsidRPr="00C31123">
        <w:rPr>
          <w:rFonts w:ascii="Traditional Arabic" w:hAnsi="Traditional Arabic" w:cs="Traditional Arabic"/>
          <w:b/>
          <w:bCs/>
          <w:color w:val="000000"/>
          <w:sz w:val="28"/>
          <w:szCs w:val="28"/>
          <w:rtl/>
          <w:lang w:bidi="ar-IQ"/>
        </w:rPr>
        <w:t xml:space="preserve">هنالك اراء شبه ان تجمع: ان الارجاء انما ظهر لتدعيم ركائز الدولة الاموية فكريا، وتثيبت نظام الملك السياسي يفيها وان المرجئة موجهة لمصلحة الطبقة الحاكمة وان بيعة الامويون صحيحة فتجب طاعتهم، بدل الخلافة الاسلامية التي كانت قائمة ابان الخلافة الراشدة </w:t>
      </w:r>
      <w:r w:rsidRPr="00C31123">
        <w:rPr>
          <w:rFonts w:ascii="Traditional Arabic" w:hAnsi="Traditional Arabic" w:cs="Traditional Arabic"/>
          <w:b/>
          <w:bCs/>
          <w:color w:val="000000"/>
          <w:sz w:val="28"/>
          <w:szCs w:val="28"/>
          <w:vertAlign w:val="superscript"/>
          <w:rtl/>
          <w:lang w:bidi="ar-IQ"/>
        </w:rPr>
        <w:t>(</w:t>
      </w:r>
      <w:r w:rsidRPr="00C31123">
        <w:rPr>
          <w:rStyle w:val="EndnoteReference"/>
          <w:rFonts w:ascii="Traditional Arabic" w:hAnsi="Traditional Arabic" w:cs="Traditional Arabic"/>
          <w:b/>
          <w:bCs/>
          <w:color w:val="000000"/>
          <w:sz w:val="28"/>
          <w:szCs w:val="28"/>
          <w:rtl/>
          <w:lang w:bidi="ar-IQ"/>
        </w:rPr>
        <w:endnoteRef/>
      </w:r>
      <w:r w:rsidRPr="00C31123">
        <w:rPr>
          <w:rFonts w:ascii="Traditional Arabic" w:hAnsi="Traditional Arabic" w:cs="Traditional Arabic"/>
          <w:b/>
          <w:bCs/>
          <w:color w:val="000000"/>
          <w:sz w:val="28"/>
          <w:szCs w:val="28"/>
          <w:vertAlign w:val="superscript"/>
          <w:rtl/>
          <w:lang w:bidi="ar-IQ"/>
        </w:rPr>
        <w:t>)</w:t>
      </w:r>
      <w:r w:rsidRPr="00C31123">
        <w:rPr>
          <w:rFonts w:ascii="Traditional Arabic" w:hAnsi="Traditional Arabic" w:cs="Traditional Arabic"/>
          <w:b/>
          <w:bCs/>
          <w:color w:val="000000"/>
          <w:sz w:val="28"/>
          <w:szCs w:val="28"/>
          <w:rtl/>
          <w:lang w:bidi="ar-IQ"/>
        </w:rPr>
        <w:t>.</w:t>
      </w:r>
    </w:p>
    <w:p w:rsidR="00A454DD" w:rsidRPr="00C31123" w:rsidRDefault="00A454DD" w:rsidP="00A454DD">
      <w:pPr>
        <w:pStyle w:val="ListParagraph"/>
        <w:numPr>
          <w:ilvl w:val="0"/>
          <w:numId w:val="18"/>
        </w:numPr>
        <w:tabs>
          <w:tab w:val="left" w:pos="566"/>
        </w:tabs>
        <w:bidi/>
        <w:spacing w:after="0" w:line="240" w:lineRule="auto"/>
        <w:jc w:val="both"/>
        <w:rPr>
          <w:rFonts w:ascii="Traditional Arabic" w:hAnsi="Traditional Arabic" w:cs="Traditional Arabic"/>
          <w:b/>
          <w:bCs/>
          <w:color w:val="000000"/>
          <w:sz w:val="28"/>
          <w:szCs w:val="28"/>
          <w:lang w:bidi="ar-IQ"/>
        </w:rPr>
      </w:pPr>
      <w:r w:rsidRPr="00C31123">
        <w:rPr>
          <w:rFonts w:ascii="Traditional Arabic" w:hAnsi="Traditional Arabic" w:cs="Traditional Arabic"/>
          <w:b/>
          <w:bCs/>
          <w:color w:val="000000"/>
          <w:sz w:val="28"/>
          <w:szCs w:val="28"/>
          <w:rtl/>
          <w:lang w:bidi="ar-IQ"/>
        </w:rPr>
        <w:t xml:space="preserve">تحول الارجاء المتعلق بالايمان بشكل عام من ظاهرة نظرية الى ظاهرة عملية عامة اخترقت الحياة الاسلامية عامة، </w:t>
      </w:r>
      <w:r w:rsidRPr="00C31123">
        <w:rPr>
          <w:rFonts w:ascii="Traditional Arabic" w:hAnsi="Traditional Arabic" w:cs="Traditional Arabic"/>
          <w:b/>
          <w:bCs/>
          <w:color w:val="000000"/>
          <w:sz w:val="28"/>
          <w:szCs w:val="28"/>
          <w:shd w:val="clear" w:color="auto" w:fill="FFFFFF"/>
          <w:rtl/>
        </w:rPr>
        <w:t>إذ أصبحت الأمة في القرون الأخيرة تتبنى بنسبة كبيرة الإرجاء عقيدة ومنهجاً، وتعد مخالفه خارجاً مارقاً، وتضبط دينها وأحكام إيمانها بأصوله وقواعده</w:t>
      </w:r>
      <w:r w:rsidRPr="00C31123">
        <w:rPr>
          <w:rFonts w:ascii="Traditional Arabic" w:hAnsi="Traditional Arabic" w:cs="Traditional Arabic"/>
          <w:b/>
          <w:bCs/>
          <w:color w:val="000000"/>
          <w:sz w:val="28"/>
          <w:szCs w:val="28"/>
          <w:shd w:val="clear" w:color="auto" w:fill="FFFFFF"/>
          <w:rtl/>
          <w:lang w:bidi="ar-IQ"/>
        </w:rPr>
        <w:t xml:space="preserve">، </w:t>
      </w:r>
      <w:r w:rsidRPr="00C31123">
        <w:rPr>
          <w:rFonts w:ascii="Traditional Arabic" w:hAnsi="Traditional Arabic" w:cs="Traditional Arabic"/>
          <w:b/>
          <w:bCs/>
          <w:color w:val="000000"/>
          <w:sz w:val="28"/>
          <w:szCs w:val="28"/>
          <w:shd w:val="clear" w:color="auto" w:fill="FFFFFF"/>
          <w:rtl/>
        </w:rPr>
        <w:t>وأصبح معنى كون الصلاة والزكاة والصيام والحج والجهاد أركاناً للإسلام، هو اعتقاد وجوبها والإقرار به وإن لم يعمل من ذلك شيئاً</w:t>
      </w:r>
      <w:r w:rsidRPr="00C31123">
        <w:rPr>
          <w:rFonts w:ascii="Traditional Arabic" w:hAnsi="Traditional Arabic" w:cs="Traditional Arabic"/>
          <w:b/>
          <w:bCs/>
          <w:color w:val="000000"/>
          <w:sz w:val="28"/>
          <w:szCs w:val="28"/>
          <w:shd w:val="clear" w:color="auto" w:fill="FFFFFF"/>
        </w:rPr>
        <w:t>.</w:t>
      </w:r>
    </w:p>
    <w:p w:rsidR="00A454DD" w:rsidRPr="00C31123" w:rsidRDefault="00A454DD" w:rsidP="00A454DD">
      <w:pPr>
        <w:pStyle w:val="ListParagraph"/>
        <w:numPr>
          <w:ilvl w:val="0"/>
          <w:numId w:val="18"/>
        </w:numPr>
        <w:tabs>
          <w:tab w:val="left" w:pos="566"/>
        </w:tabs>
        <w:bidi/>
        <w:spacing w:after="0" w:line="240" w:lineRule="auto"/>
        <w:jc w:val="both"/>
        <w:rPr>
          <w:rFonts w:ascii="Traditional Arabic" w:hAnsi="Traditional Arabic" w:cs="Traditional Arabic"/>
          <w:b/>
          <w:bCs/>
          <w:color w:val="000000"/>
          <w:sz w:val="28"/>
          <w:szCs w:val="28"/>
          <w:lang w:bidi="ar-IQ"/>
        </w:rPr>
      </w:pPr>
      <w:r w:rsidRPr="00C31123">
        <w:rPr>
          <w:rFonts w:ascii="Traditional Arabic" w:hAnsi="Traditional Arabic" w:cs="Traditional Arabic"/>
          <w:b/>
          <w:bCs/>
          <w:color w:val="000000"/>
          <w:sz w:val="28"/>
          <w:szCs w:val="28"/>
          <w:rtl/>
        </w:rPr>
        <w:t xml:space="preserve">الظاهرة الاخرى  ظهور مايسمى بحركات الاسلام السياسي، او الاحزاب والحركات الاسلامية وانخراطها بممارسة السلطة وتخليها </w:t>
      </w:r>
      <w:r w:rsidRPr="00C31123">
        <w:rPr>
          <w:rFonts w:ascii="Traditional Arabic" w:hAnsi="Traditional Arabic" w:cs="Traditional Arabic"/>
          <w:b/>
          <w:bCs/>
          <w:color w:val="000000"/>
          <w:sz w:val="28"/>
          <w:szCs w:val="28"/>
          <w:shd w:val="clear" w:color="auto" w:fill="FFFFFF"/>
          <w:rtl/>
        </w:rPr>
        <w:t>عن اتجاهات الدعوة الإسلامية التي عملها وغرضها في الأصل إعادة الناس إلى حقيقة الإيمان اعتقاداً وعمل واعتمادها على هذا الفكر الارجائي دون ان يشعروا</w:t>
      </w:r>
      <w:r w:rsidRPr="00C31123">
        <w:rPr>
          <w:rFonts w:ascii="Traditional Arabic" w:hAnsi="Traditional Arabic" w:cs="Traditional Arabic"/>
          <w:b/>
          <w:bCs/>
          <w:color w:val="000000"/>
          <w:sz w:val="28"/>
          <w:szCs w:val="28"/>
          <w:rtl/>
          <w:lang w:bidi="ar-IQ"/>
        </w:rPr>
        <w:t>.</w:t>
      </w:r>
    </w:p>
    <w:p w:rsidR="00A454DD" w:rsidRPr="00C31123" w:rsidRDefault="00A454DD" w:rsidP="00A454DD">
      <w:pPr>
        <w:bidi w:val="0"/>
        <w:spacing w:after="0" w:line="240" w:lineRule="auto"/>
        <w:jc w:val="both"/>
        <w:rPr>
          <w:rFonts w:ascii="Times New Roman" w:hAnsi="Times New Roman" w:cs="Times New Roman"/>
          <w:b/>
          <w:bCs/>
          <w:color w:val="000000"/>
          <w:sz w:val="24"/>
          <w:szCs w:val="24"/>
          <w:lang w:bidi="ar-IQ"/>
        </w:rPr>
      </w:pPr>
      <w:r w:rsidRPr="00C31123">
        <w:rPr>
          <w:rFonts w:ascii="Times New Roman" w:hAnsi="Times New Roman" w:cs="Times New Roman"/>
          <w:b/>
          <w:bCs/>
          <w:color w:val="000000"/>
          <w:sz w:val="24"/>
          <w:szCs w:val="24"/>
          <w:rtl/>
          <w:lang w:bidi="ar-IQ"/>
        </w:rPr>
        <w:t xml:space="preserve">          </w:t>
      </w:r>
      <w:r w:rsidRPr="00C31123">
        <w:rPr>
          <w:rFonts w:ascii="Times New Roman" w:hAnsi="Times New Roman" w:cs="Times New Roman"/>
          <w:b/>
          <w:bCs/>
          <w:color w:val="000000"/>
          <w:sz w:val="24"/>
          <w:szCs w:val="24"/>
          <w:lang w:bidi="ar-IQ"/>
        </w:rPr>
        <w:t>The phenomenon of delay in Islamic political thought</w:t>
      </w:r>
    </w:p>
    <w:p w:rsidR="00A454DD" w:rsidRPr="00C31123" w:rsidRDefault="00A454DD" w:rsidP="00A454DD">
      <w:pPr>
        <w:bidi w:val="0"/>
        <w:spacing w:after="0" w:line="240" w:lineRule="auto"/>
        <w:jc w:val="both"/>
        <w:rPr>
          <w:rFonts w:ascii="Times New Roman" w:hAnsi="Times New Roman" w:cs="Times New Roman"/>
          <w:b/>
          <w:bCs/>
          <w:color w:val="000000"/>
          <w:sz w:val="24"/>
          <w:szCs w:val="24"/>
          <w:rtl/>
          <w:lang w:bidi="ar-IQ"/>
        </w:rPr>
      </w:pPr>
      <w:r w:rsidRPr="00C31123">
        <w:rPr>
          <w:rFonts w:ascii="Times New Roman" w:hAnsi="Times New Roman" w:cs="Times New Roman"/>
          <w:b/>
          <w:bCs/>
          <w:color w:val="000000"/>
          <w:sz w:val="24"/>
          <w:szCs w:val="24"/>
          <w:lang w:bidi="ar-IQ"/>
        </w:rPr>
        <w:t>The issue of the emergence of teams, bees and groups in Islam is one of the serious issues that the Islamic religion has undergone and this has been reflected in the thought. The Marjeehgroup is one of these teams that appeared in the early days of Islam. This is explained by the penetration of the doctrine of religious delay in the ranks of individuals belonging to different groups or groups that combined their term in the religious context only, and between Mu'taq Other religious accused of belonging Alvrgi professed political divergent positions and Variable</w:t>
      </w:r>
      <w:r w:rsidRPr="00C31123">
        <w:rPr>
          <w:rFonts w:ascii="Times New Roman" w:hAnsi="Times New Roman" w:cs="Times New Roman"/>
          <w:b/>
          <w:bCs/>
          <w:color w:val="000000"/>
          <w:sz w:val="24"/>
          <w:szCs w:val="24"/>
          <w:rtl/>
          <w:lang w:bidi="ar-IQ"/>
        </w:rPr>
        <w:t xml:space="preserve">                                  </w:t>
      </w:r>
    </w:p>
    <w:p w:rsidR="00A454DD" w:rsidRPr="00834D86" w:rsidRDefault="00A454DD" w:rsidP="00A454DD">
      <w:pPr>
        <w:spacing w:after="0" w:line="240" w:lineRule="auto"/>
        <w:jc w:val="center"/>
        <w:rPr>
          <w:rFonts w:ascii="Traditional Arabic" w:hAnsi="Traditional Arabic" w:cs="AL-Mateen"/>
          <w:color w:val="000000"/>
          <w:sz w:val="40"/>
          <w:szCs w:val="40"/>
          <w:rtl/>
        </w:rPr>
      </w:pPr>
      <w:r w:rsidRPr="00834D86">
        <w:rPr>
          <w:rFonts w:ascii="Traditional Arabic" w:hAnsi="Traditional Arabic" w:cs="AL-Mateen"/>
          <w:color w:val="000000"/>
          <w:sz w:val="40"/>
          <w:szCs w:val="40"/>
          <w:rtl/>
        </w:rPr>
        <w:t>التسلح في المدرك الاستراتيجي الكويتي بعد 1991</w:t>
      </w:r>
    </w:p>
    <w:p w:rsidR="00A454DD" w:rsidRDefault="00A454DD" w:rsidP="00A454DD">
      <w:pPr>
        <w:spacing w:after="0" w:line="240" w:lineRule="auto"/>
        <w:jc w:val="center"/>
        <w:rPr>
          <w:rFonts w:ascii="Traditional Arabic" w:hAnsi="Traditional Arabic" w:cs="Traditional Arabic" w:hint="cs"/>
          <w:b/>
          <w:bCs/>
          <w:color w:val="000000"/>
          <w:sz w:val="28"/>
          <w:szCs w:val="28"/>
          <w:rtl/>
        </w:rPr>
      </w:pPr>
    </w:p>
    <w:p w:rsidR="00A454DD" w:rsidRPr="00834D86" w:rsidRDefault="00A454DD" w:rsidP="00A454DD">
      <w:pPr>
        <w:spacing w:after="0" w:line="240" w:lineRule="auto"/>
        <w:jc w:val="right"/>
        <w:rPr>
          <w:rFonts w:ascii="Traditional Arabic" w:hAnsi="Traditional Arabic" w:cs="AF_Diwani" w:hint="cs"/>
          <w:color w:val="000000"/>
          <w:sz w:val="36"/>
          <w:szCs w:val="36"/>
          <w:rtl/>
          <w:lang w:bidi="ar-IQ"/>
        </w:rPr>
      </w:pPr>
      <w:r w:rsidRPr="00834D86">
        <w:rPr>
          <w:rFonts w:ascii="Traditional Arabic" w:hAnsi="Traditional Arabic" w:cs="AF_Diwani" w:hint="cs"/>
          <w:color w:val="000000"/>
          <w:sz w:val="36"/>
          <w:szCs w:val="36"/>
          <w:rtl/>
        </w:rPr>
        <w:t xml:space="preserve">أ.م.د. </w:t>
      </w:r>
      <w:r w:rsidRPr="00834D86">
        <w:rPr>
          <w:rFonts w:ascii="Traditional Arabic" w:hAnsi="Traditional Arabic" w:cs="AF_Diwani"/>
          <w:color w:val="000000"/>
          <w:sz w:val="36"/>
          <w:szCs w:val="36"/>
          <w:rtl/>
        </w:rPr>
        <w:t>عمار فاضل حمزة</w:t>
      </w:r>
      <w:r>
        <w:rPr>
          <w:rStyle w:val="FootnoteReference"/>
          <w:rFonts w:ascii="Traditional Arabic" w:hAnsi="Traditional Arabic"/>
          <w:color w:val="000000"/>
          <w:sz w:val="36"/>
          <w:szCs w:val="36"/>
          <w:rtl/>
        </w:rPr>
        <w:t>(*)</w:t>
      </w:r>
      <w:r w:rsidRPr="00834D86">
        <w:rPr>
          <w:rFonts w:ascii="Traditional Arabic" w:hAnsi="Traditional Arabic" w:cs="AF_Diwani" w:hint="cs"/>
          <w:color w:val="000000"/>
          <w:sz w:val="36"/>
          <w:szCs w:val="36"/>
          <w:rtl/>
        </w:rPr>
        <w:t xml:space="preserve">              م.م.</w:t>
      </w:r>
      <w:r w:rsidRPr="00834D86">
        <w:rPr>
          <w:rFonts w:ascii="Traditional Arabic" w:hAnsi="Traditional Arabic" w:cs="AF_Diwani"/>
          <w:color w:val="000000"/>
          <w:sz w:val="36"/>
          <w:szCs w:val="36"/>
          <w:rtl/>
        </w:rPr>
        <w:t xml:space="preserve"> محمد نجاح محمد</w:t>
      </w:r>
      <w:r>
        <w:rPr>
          <w:rStyle w:val="FootnoteReference"/>
          <w:rFonts w:ascii="Traditional Arabic" w:hAnsi="Traditional Arabic"/>
          <w:color w:val="000000"/>
          <w:sz w:val="36"/>
          <w:szCs w:val="36"/>
          <w:rtl/>
        </w:rPr>
        <w:t>(**)</w:t>
      </w:r>
    </w:p>
    <w:p w:rsidR="00A454DD" w:rsidRDefault="00A454DD" w:rsidP="00A454DD">
      <w:pPr>
        <w:spacing w:after="0" w:line="240" w:lineRule="auto"/>
        <w:rPr>
          <w:rFonts w:ascii="Traditional Arabic" w:hAnsi="Traditional Arabic" w:cs="Traditional Arabic" w:hint="cs"/>
          <w:b/>
          <w:bCs/>
          <w:color w:val="000000"/>
          <w:sz w:val="28"/>
          <w:szCs w:val="28"/>
          <w:rtl/>
        </w:rPr>
      </w:pPr>
    </w:p>
    <w:p w:rsidR="00A454DD" w:rsidRPr="00834D86" w:rsidRDefault="00A454DD" w:rsidP="00A454DD">
      <w:pPr>
        <w:spacing w:after="0" w:line="240" w:lineRule="auto"/>
        <w:rPr>
          <w:rFonts w:ascii="Traditional Arabic" w:hAnsi="Traditional Arabic" w:cs="Traditional Arabic"/>
          <w:b/>
          <w:bCs/>
          <w:color w:val="000000"/>
          <w:sz w:val="32"/>
          <w:szCs w:val="32"/>
          <w:rtl/>
        </w:rPr>
      </w:pPr>
      <w:r w:rsidRPr="00834D86">
        <w:rPr>
          <w:rFonts w:ascii="Traditional Arabic" w:hAnsi="Traditional Arabic" w:cs="Traditional Arabic"/>
          <w:b/>
          <w:bCs/>
          <w:color w:val="000000"/>
          <w:sz w:val="32"/>
          <w:szCs w:val="32"/>
          <w:rtl/>
        </w:rPr>
        <w:t>الملخص</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rPr>
        <w:t>بعد احداث2 آب 1990 سعت الحكومة الكويتية ومنذ انتهاء حرب الخليج في شباط 1991 لبناء قوات عسكرية مقتدرة ومسلحة وفق احدث ما يمكن تجهيز القوات المسلحة الكويتية وبصنوفها الثلاثة واليوم وبعد اكثر من خمسة وعشرون عام من انطلاق حملة أعادة التأسيس وبحسب دراسة أعدتها مؤسسة (</w:t>
      </w:r>
      <w:r w:rsidRPr="00834D86">
        <w:rPr>
          <w:rFonts w:ascii="Traditional Arabic" w:hAnsi="Traditional Arabic" w:cs="Traditional Arabic"/>
          <w:b/>
          <w:bCs/>
          <w:color w:val="000000"/>
          <w:sz w:val="28"/>
          <w:szCs w:val="28"/>
          <w:lang w:bidi="ar-IQ"/>
        </w:rPr>
        <w:t>HIS</w:t>
      </w:r>
      <w:r w:rsidRPr="00834D86">
        <w:rPr>
          <w:rFonts w:ascii="Traditional Arabic" w:hAnsi="Traditional Arabic" w:cs="Traditional Arabic"/>
          <w:b/>
          <w:bCs/>
          <w:color w:val="000000"/>
          <w:sz w:val="28"/>
          <w:szCs w:val="28"/>
          <w:rtl/>
          <w:lang w:bidi="ar-IQ"/>
        </w:rPr>
        <w:t>) المتخصصة في الفضاء والدفاع والأمن ومقرها بريطانيا احتل الجيش المرتبة العاشرة ضمن ترتيب جيوش منطقة الشرق الاوسط،وبميزانية قدرها 5.2 مليار دولار وبتعداد اكثر من 15 الف جندي . أما المعدات فكانت 368 دبابة و101 طائرة . وبعد الوصول الى الى هذه النتيجة فأن ذلك يعتبر وبمقاييس الجيوش في منطقة الشرق الاوسط تطور كبير لايمكن تجاهله ولأهمية الموضوع فقد ارتأى الباحثين تقديم دراسة علمية بحثية للحصول على النتائج والوصول الى استنتاجات يحدد اهميتها المهتمين والمختصين بموضوع البحث.</w:t>
      </w:r>
    </w:p>
    <w:p w:rsidR="00A454DD" w:rsidRPr="00834D86" w:rsidRDefault="00A454DD" w:rsidP="00A454DD">
      <w:pPr>
        <w:spacing w:after="0" w:line="240" w:lineRule="auto"/>
        <w:rPr>
          <w:rFonts w:ascii="Traditional Arabic" w:hAnsi="Traditional Arabic" w:cs="Traditional Arabic"/>
          <w:b/>
          <w:bCs/>
          <w:color w:val="000000"/>
          <w:sz w:val="32"/>
          <w:szCs w:val="32"/>
          <w:rtl/>
        </w:rPr>
      </w:pPr>
      <w:r w:rsidRPr="00834D86">
        <w:rPr>
          <w:rFonts w:ascii="Traditional Arabic" w:hAnsi="Traditional Arabic" w:cs="Traditional Arabic"/>
          <w:b/>
          <w:bCs/>
          <w:color w:val="000000"/>
          <w:sz w:val="32"/>
          <w:szCs w:val="32"/>
          <w:rtl/>
        </w:rPr>
        <w:t>المقدمة</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على الرغم من أن جيوش المنطقة العربية ولاسيما دول الخليج العربي لاتزال تمثل " صناديق سوداء" يصعب إدراك ما يدور داخلها بدقة، خاصة فيما يتصل بإستراتيجياتها العسكرية أو سياساتها التسليحية، إلا أن ثمة فكرة عامة تشكلت مع الوقت، بما يتيح التوصل إلى بعض ملامح الفهمفيما يتعلق بالتسليح على الأقل</w:t>
      </w:r>
      <w:r w:rsidRPr="00834D86">
        <w:rPr>
          <w:rFonts w:ascii="Traditional Arabic" w:hAnsi="Traditional Arabic" w:cs="Traditional Arabic"/>
          <w:b/>
          <w:bCs/>
          <w:color w:val="000000"/>
          <w:sz w:val="28"/>
          <w:szCs w:val="28"/>
          <w:lang w:bidi="ar-IQ"/>
        </w:rPr>
        <w:t>.</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إن الدول العربية إجمالا ومنها الكويت، ليست من الدول المنتجة للأسلحة، ولاتوجد لديها مشروعات كبيرة لتطوير أنظمة قتال رئيسية محليا، وتعتمد في الأساس على "الصفقات الخارجية" لتطوير قدرات جيوشها، وبالتالي تكفى نظرة سريعة على التقارير السنوية</w:t>
      </w:r>
      <w:r>
        <w:rPr>
          <w:rFonts w:ascii="Traditional Arabic" w:hAnsi="Traditional Arabic" w:cs="Traditional Arabic" w:hint="cs"/>
          <w:b/>
          <w:bCs/>
          <w:color w:val="000000"/>
          <w:sz w:val="28"/>
          <w:szCs w:val="28"/>
          <w:rtl/>
          <w:lang w:bidi="ar-IQ"/>
        </w:rPr>
        <w:t xml:space="preserve"> </w:t>
      </w:r>
      <w:r w:rsidRPr="00834D86">
        <w:rPr>
          <w:rFonts w:ascii="Traditional Arabic" w:hAnsi="Traditional Arabic" w:cs="Traditional Arabic"/>
          <w:b/>
          <w:bCs/>
          <w:color w:val="000000"/>
          <w:sz w:val="28"/>
          <w:szCs w:val="28"/>
          <w:rtl/>
          <w:lang w:bidi="ar-IQ"/>
        </w:rPr>
        <w:t>التيتصدرها المعاهد الدولية للدراسات الإستراتيجيةتحت اسم "الميزان العسكري" لفهم المدرك العسكري وواقع الوضع ألتسليحي لها، كميا</w:t>
      </w:r>
      <w:r w:rsidRPr="00834D86">
        <w:rPr>
          <w:rFonts w:ascii="Traditional Arabic" w:hAnsi="Traditional Arabic" w:cs="Traditional Arabic"/>
          <w:b/>
          <w:bCs/>
          <w:color w:val="000000"/>
          <w:sz w:val="28"/>
          <w:szCs w:val="28"/>
          <w:lang w:bidi="ar-IQ"/>
        </w:rPr>
        <w:t>.</w:t>
      </w:r>
    </w:p>
    <w:p w:rsidR="00A454DD" w:rsidRPr="00834D86" w:rsidRDefault="00A454DD" w:rsidP="00A454DD">
      <w:pPr>
        <w:spacing w:after="0" w:line="240" w:lineRule="auto"/>
        <w:jc w:val="both"/>
        <w:rPr>
          <w:rFonts w:ascii="Traditional Arabic" w:hAnsi="Traditional Arabic" w:cs="Traditional Arabic"/>
          <w:b/>
          <w:bCs/>
          <w:color w:val="000000"/>
          <w:sz w:val="28"/>
          <w:szCs w:val="28"/>
          <w:lang w:bidi="ar-IQ"/>
        </w:rPr>
      </w:pPr>
      <w:r w:rsidRPr="00834D86">
        <w:rPr>
          <w:rFonts w:ascii="Traditional Arabic" w:hAnsi="Traditional Arabic" w:cs="Traditional Arabic"/>
          <w:b/>
          <w:bCs/>
          <w:color w:val="000000"/>
          <w:sz w:val="28"/>
          <w:szCs w:val="28"/>
          <w:rtl/>
          <w:lang w:bidi="ar-IQ"/>
        </w:rPr>
        <w:t>لكن ما تقدم لا يكفي لفهم المشكلة وأبعاد التسلح وخفاياه تماما، فلايوجد الكثير من المعلومات الموثقة حول دوافع الحصول على الأسلحة، وآليات اتخاذ القرارات وعقد الصفقات فيما يتعلق بتحديد الدول أوالمشتريات، وأحيانا حجم نفقات التسليح المعتمدة فعليا لذلك، وبالطبع المناقشات التي تدور حول اتجاهات تسليح الجيوش، في ظل التهديدات المحيطة بها.</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ولقد أصبحت الفكرة المستقرة بهذا الشأن هي أن هناك حسابات معقدة تحيط بعمليات الحصول على الأسلحة قبل القيام بذلك بالفعل ، تختلط فيها العوامل الداخلية بالعوامل الخارجية بدرجة يصعب الفكاك منها أحياناً، وساهمت التقارير المتكررة حول مايجرى في العالم السفلى لتجارة السلاح، وعدم القدرة على تقييم الأداء الفعلي أو المفترض للجيوش خلال الحروبفي إشاعة حالة من " الضبابية في التحليل ، وأحيانا السطحية .</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في هذا الإطار تمثل الكويت حالة خاصة، تختلف كثيرا عما هو سائد في دائرة الصراع العربيالإسرائيلي، أو نطاق شمال إفريقيا، حيث توجد الدول الكبيرة، فهي واحدة من دول الخليج العربي الست المنتمية لمجلس التعاون الخليجي، وهي المصنفة إستراتيجيا كدولة صغيرة، بمعيار مساحة الأرض، أو عدد السكان، أو مقارنة بالدول المجاورة لها ، إضافةإلىإن الكويت الدولة الوحيدة التي وجدت نفسها متورطةفي صراعات أو نزاعات مسلحة مع دول تتمتع بعناصر قوة شاملة أوسع بكثير مما تمتلك، وبالتالي كان عليها أن تتجه إلى امتلاك عناصر قوة مسلحة ذات أبعاد نوعية تبدو متجاوزة لحد الكفاية قياساً على خصائصها القومية، إلا أنها تظل مع ذلك أقل بكثير مما هو مملوك للدول المناوئة لها</w:t>
      </w:r>
      <w:r w:rsidRPr="00834D86">
        <w:rPr>
          <w:rFonts w:ascii="Traditional Arabic" w:hAnsi="Traditional Arabic" w:cs="Traditional Arabic"/>
          <w:b/>
          <w:bCs/>
          <w:color w:val="000000"/>
          <w:sz w:val="28"/>
          <w:szCs w:val="28"/>
          <w:lang w:bidi="ar-IQ"/>
        </w:rPr>
        <w:t>.</w:t>
      </w:r>
    </w:p>
    <w:p w:rsidR="00A454DD" w:rsidRPr="00834D86" w:rsidRDefault="00A454DD" w:rsidP="00A454DD">
      <w:pPr>
        <w:spacing w:after="0" w:line="240" w:lineRule="auto"/>
        <w:jc w:val="both"/>
        <w:rPr>
          <w:rFonts w:ascii="Traditional Arabic" w:hAnsi="Traditional Arabic" w:cs="Traditional Arabic"/>
          <w:b/>
          <w:bCs/>
          <w:color w:val="000000"/>
          <w:sz w:val="28"/>
          <w:szCs w:val="28"/>
          <w:lang w:bidi="ar-IQ"/>
        </w:rPr>
      </w:pPr>
      <w:r w:rsidRPr="00834D86">
        <w:rPr>
          <w:rFonts w:ascii="Traditional Arabic" w:hAnsi="Traditional Arabic" w:cs="Traditional Arabic"/>
          <w:b/>
          <w:bCs/>
          <w:color w:val="000000"/>
          <w:sz w:val="28"/>
          <w:szCs w:val="28"/>
          <w:rtl/>
          <w:lang w:bidi="ar-IQ"/>
        </w:rPr>
        <w:t>من هنا يمكن القول أن جانب كبير من الفاعلية الإقليميةلأي طرف.يقترن بحجم إمكانياته بشكل عام وبالإمكانات العسكرية بشكل خاص, لان هذا النوع من الإمكانات يمنح الدولة هامشا واسعاً للقناعة الذاتية بالقدرة في التأثير وعلى إدراكالآخرين لهذه الحقيقة ,وعليه فان تبلور فاعلية الإمكانات العسكرية نتيجة جملة مكونات تتكامل فيها بينها ,وهي العقيدة العسكرية وطبيعة تكوين القوات المسلحة وهياكلها وكذلك القدرات التسليحية والإنفاق العسكري.</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لذلك وإدراكا منها لذلك لأهمية وضرورة تنامي وتطويرإمكانيتها العسكرية خصوصا بعد إحداث 2 آب 1990 واندلاع ما عرف ب ( حرب الخليج الثانية بين 16 كانون الثاني / يناير و شباط / فبراير 1991 ) سعت الحكومة الكويتية  ومنذ انتهاء الحرب لبناء قوات عسكرية مقتدرة ومسلحة وفق احدث الإمكاناتلتجهيز القوات المسلحة الكويتية وبصنوفها الثلاثة البرية والبحرية والجوية .</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lang w:bidi="ar-IQ"/>
        </w:rPr>
        <w:t xml:space="preserve">واليوم وبعد أكثر من  خمسة وعشرين عاما على انطلاق حملة إعادةالتأسيسوبحسب </w:t>
      </w:r>
      <w:r w:rsidRPr="00834D86">
        <w:rPr>
          <w:rFonts w:ascii="Traditional Arabic" w:hAnsi="Traditional Arabic" w:cs="Traditional Arabic"/>
          <w:b/>
          <w:bCs/>
          <w:color w:val="000000"/>
          <w:sz w:val="28"/>
          <w:szCs w:val="28"/>
          <w:rtl/>
        </w:rPr>
        <w:t xml:space="preserve">دراسةأعدتها مؤسسة </w:t>
      </w:r>
      <w:r w:rsidRPr="00834D86">
        <w:rPr>
          <w:rFonts w:ascii="Traditional Arabic" w:hAnsi="Traditional Arabic" w:cs="Traditional Arabic"/>
          <w:b/>
          <w:bCs/>
          <w:color w:val="000000"/>
          <w:sz w:val="28"/>
          <w:szCs w:val="28"/>
        </w:rPr>
        <w:t>(HIS)</w:t>
      </w:r>
      <w:r w:rsidRPr="00834D86">
        <w:rPr>
          <w:rFonts w:ascii="Traditional Arabic" w:hAnsi="Traditional Arabic" w:cs="Traditional Arabic"/>
          <w:b/>
          <w:bCs/>
          <w:color w:val="000000"/>
          <w:sz w:val="28"/>
          <w:szCs w:val="28"/>
          <w:rtl/>
        </w:rPr>
        <w:t xml:space="preserve"> المتخصصة في الفضاء والدفاع والأمن ومقرها بريطانيا، احتل الجيش الكويتي المرتبة العاشرة ضمن ترتيب جيوش منطقة الشرق الأوسط. وقالت الدراسة إن ميزانية الجيش الكويتي 5.2 مليارات دولار وتعداده 15.5 ألف جندي ويملك 368 دبابة و101 طائرة.وبعد الوصول إلى هذه النتيجة فان  ذلك يعد وبمقاييس الجيوش العسكرية في منطقة الشرق الأوسط تطورا كبيرا لا يمكن تجاهله ولأهمية الموضوع فقد ارتأى الباحثين تناول ذلك بشكل بحث علمي ممنهج للحصول على النتائج والوصول إلى استنتاجات مهمة في موضوع البحث.</w:t>
      </w:r>
    </w:p>
    <w:p w:rsidR="00A454DD" w:rsidRPr="00834D86" w:rsidRDefault="00A454DD" w:rsidP="00A454DD">
      <w:pPr>
        <w:spacing w:after="0" w:line="240" w:lineRule="auto"/>
        <w:rPr>
          <w:rFonts w:ascii="Traditional Arabic" w:hAnsi="Traditional Arabic" w:cs="Traditional Arabic"/>
          <w:b/>
          <w:bCs/>
          <w:color w:val="000000"/>
          <w:sz w:val="32"/>
          <w:szCs w:val="32"/>
          <w:rtl/>
        </w:rPr>
      </w:pPr>
      <w:r w:rsidRPr="00834D86">
        <w:rPr>
          <w:rFonts w:ascii="Traditional Arabic" w:hAnsi="Traditional Arabic" w:cs="Traditional Arabic"/>
          <w:b/>
          <w:bCs/>
          <w:color w:val="000000"/>
          <w:sz w:val="32"/>
          <w:szCs w:val="32"/>
          <w:rtl/>
        </w:rPr>
        <w:t>المطلب الأول</w:t>
      </w:r>
      <w:r w:rsidRPr="00834D86">
        <w:rPr>
          <w:rFonts w:ascii="Traditional Arabic" w:hAnsi="Traditional Arabic" w:cs="Traditional Arabic" w:hint="cs"/>
          <w:b/>
          <w:bCs/>
          <w:color w:val="000000"/>
          <w:sz w:val="32"/>
          <w:szCs w:val="32"/>
          <w:rtl/>
        </w:rPr>
        <w:t xml:space="preserve">: </w:t>
      </w:r>
      <w:r w:rsidRPr="00834D86">
        <w:rPr>
          <w:rFonts w:ascii="Traditional Arabic" w:hAnsi="Traditional Arabic" w:cs="Traditional Arabic"/>
          <w:b/>
          <w:bCs/>
          <w:color w:val="000000"/>
          <w:sz w:val="32"/>
          <w:szCs w:val="32"/>
          <w:rtl/>
        </w:rPr>
        <w:t>المدرك الاستراتيجي والعقيدة العسكرية الكويتية</w:t>
      </w:r>
    </w:p>
    <w:p w:rsidR="00A454DD" w:rsidRPr="00834D86" w:rsidRDefault="00A454DD" w:rsidP="00A454DD">
      <w:pPr>
        <w:spacing w:after="0" w:line="240" w:lineRule="auto"/>
        <w:jc w:val="lowKashida"/>
        <w:rPr>
          <w:rFonts w:ascii="Traditional Arabic" w:hAnsi="Traditional Arabic" w:cs="Traditional Arabic"/>
          <w:b/>
          <w:bCs/>
          <w:color w:val="000000"/>
          <w:sz w:val="32"/>
          <w:szCs w:val="32"/>
          <w:rtl/>
        </w:rPr>
      </w:pPr>
      <w:r w:rsidRPr="00834D86">
        <w:rPr>
          <w:rFonts w:ascii="Traditional Arabic" w:hAnsi="Traditional Arabic" w:cs="Traditional Arabic"/>
          <w:b/>
          <w:bCs/>
          <w:color w:val="000000"/>
          <w:sz w:val="32"/>
          <w:szCs w:val="32"/>
          <w:rtl/>
        </w:rPr>
        <w:t xml:space="preserve">1.مفهوم المدرك </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المدرك هو موضوع الإدراك وهو مقابل التصور ونسبته إلى قوه الإدراك الحسي كنسبة التصور إلى قوه الإدراك الذهني ولا يشترط في وجوده أن يكون مستنداً إلى حقيقة واقعية(</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ويرى الدكتور عبد الوهاب ألمسيري(</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 أن المدرك هو عملية الإدراك فبين المنبه ألمادي والاستجابة  الحسيه والعقلية يوجد عقل مبدع ينظم وهو يتلقى, وعملة رصد الإنسان من جانب أخر للظواهر وهي عمليه بالغة ألتركيب فالحقائق الأنسانيه لا يمكن فهمها إلا من خلال دراسة الفاعل لعالمه الداخلي والمعنى  ألذي يسقط عليه، في حين ترى المدرسة المثالية الفلسفية ويمثلها باركلي بعدم وجود شيء ما لم  يكن ذلك ألشيء مدركاً ويقول الشيء المدرك هو النفس و الأشياء المدركة هي التصورات والمعاني  القائمة في مجال الحس والإدراك،   كما عرف المدركبأنه المعلوم والإدراك هو الحقيقة المتمثلة عند المدرك ويفسر ذلك بان الإدراك هو حالة مستنده إلى الخارج أو صوره منتزعه من الخارج تتحول إلى المدرك مستفيداً منها ويقوم المدرك بشرح الصورة (</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 xml:space="preserve">). </w:t>
      </w:r>
    </w:p>
    <w:p w:rsidR="00A454DD" w:rsidRPr="00834D86" w:rsidRDefault="00A454DD" w:rsidP="00A454DD">
      <w:pPr>
        <w:spacing w:after="0" w:line="240" w:lineRule="auto"/>
        <w:jc w:val="lowKashida"/>
        <w:rPr>
          <w:rStyle w:val="EndnoteReference"/>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أما ألماوردي ففي تعريفه للعقل يقول انه ((المدرك للأشياء على ما هي عليه من حقائق المعنى))(</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 أي أن العقل هو صاحب عملية الادرك وعلى الرغم من أن المدرك هو موضوع الإدراك إلا أن الإدراك نفسه يخضع لنقاشات فلسفيه كبرى في صياغة مفهومه من اجل الكشف عن حقيقته لان الإدراك ملتقى الكثير من البحوث والدراسات ولكل دراسة مفهومها الخاص الذي يعالج مفهوما ، ويبرز الصراع في أن الإدراك هل هو ظاهره مادية أو مجرده عن ألماده أي صراع بين المادية المتيافيزيقيه، أما عملية الإدراك فان ألذات المدركة إذا عرفت شيئاً وانطبع فيها ذلك الشيء أصبحت ملتصقة به في الوقت الذي لابد أن تتصف تلك الذات بالوعي لكي تستطيع أن تعرف ،  فالإنسان وبسبب التكوين الطبيعي يميل إلى التركيز على البيئة الخارجية ويهتم على وجه الخصوص بالأحداث الجديدة أو غير المتوقعةأو المختلفة وهذا الأسلوبالإدراكي له قيمة هامه في الحفاظ على البقاء حيث يساعد على الاستجابة للخطر المفاجئ وتحديد موضوع الأشياء ومعالجتها في المكان(</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 أما اللغة التي يستخدمها المدرك للإفصاح عن إدراكهللواقع لغة دقيقه في وصف الظواهر, لان ترجمة الواقع إلى أفكار عمليه بالغة التعقيد ، وان كل مدرك حسي يعد صيغه مهما كان نوعه حيث انه يؤلف وحده تبرز منفردة في مجال الإدراك ومتميزة عما يحيط بها ،والصيغة هي أشياء أو عناصر معينه تبرز في مجالنا الإدراكي وتجذب انتباهنا على إدراكها دون سواها من الأشياء.</w:t>
      </w:r>
    </w:p>
    <w:p w:rsidR="00A454DD" w:rsidRPr="00834D86" w:rsidRDefault="00A454DD" w:rsidP="00A454DD">
      <w:pPr>
        <w:spacing w:after="0" w:line="240" w:lineRule="auto"/>
        <w:ind w:firstLine="720"/>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 xml:space="preserve"> أذن يمكن القول أن المدرك هو الحالة ألتي تحصل بعد الإدراك ،  أو انه المحصلة النهائية لعمليه الإدراك ، فمثلاً عندما تنظر إلى كتاب أمامك وتراه فالكتاب أصبح في هذه ألحاله مدرك حسي فأن أغمضت عينيك استطعت أن تراه أيضاً, ومع ذلك فان هذه العملية تمر أولابالإحساس ،فالإحساس أول حاله  بالمدرك وهو أول خطوه لمعرفة العالم الخارجي إلا أن ألأمر يمتد ليتناول إحساساتالإنسان ليفسرها ويؤولها ويضيف إليها من خبرته وتجاربه مما يجعلها معاني و رموز في إدراكنا فبالإحساس وحده لاندرك شيئاً وكذلك بدونه لا ندرك لان الإدراك هو تفسير و تأويل الإحساس . </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 xml:space="preserve"> يؤكد ما مر ذكره إن الصورة في المدرك والصراع الذي جرى بين المدارس الفلسفية حول كون المدرك حاله ماديه أوميتافيزيقية يؤكد انتصار الذهب الميتافيزيقي(</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 وأضافه إلى ألإحساس هناك التصور كعامل في تكوين المدرك وأفضل من تكلم عن التصور هم الفلاسفة  المسلمون وهم يقولون أن التصورات تكون على  قسمين أوليه وثانوية فألاولية هي ألأساس للذهن البشري فمثلاً نتصور اللون لأننا ادركناه بالبصر وعلى ضوء هذه التصورات تنشأ التصورات الثانوية بعد ذلك يبدأ الذهن البشري بدور الابتكار فيولد الذهن مفاهيم جديدة من تلك المعاني الأولية ، ومع هذا فان عوامل أخرى مثل الدوافع والخبرات تؤثر في تكوين المدرك إلا أن عناصر تحفيزها متباينة  فإذا تساوت جميع المخلوقات في مدى استجابتها لنفس المثيرات    فأننا سوف نتنافس على نفس موارد الغذاء والمأوىإلا أن اختلاف إحساساتنا ومداركنا يسمح لنا باقتسام البيئة و العالم الخارجي الذي يحيط بنا عالم يتألف من أشياء ومواد ووقائع منظمه وفق قوانين خاصة هي قوانين التنظيم الحسي التي تنظم المنبهات الحسيه في وحدات وصيغ مستقلة تبرز في مجال إدراكنا ، ثم تأتيالخبرةأليوميه والتعلم فتفرغ على هذه الصيغ معاني ودلالات، فالمدرك لايعمل وحده , إنما هناك عوامل داخليه وخارجية تؤثر فيه ومن ثم تعطينا صور مدركه عن ما هيه الشيء المراد إدراكه وعلى ضوء المدرك يأتي السلوك(</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 xml:space="preserve">). </w:t>
      </w:r>
    </w:p>
    <w:p w:rsidR="00A454DD" w:rsidRPr="00CA4EAF" w:rsidRDefault="00A454DD" w:rsidP="00A454DD">
      <w:pPr>
        <w:spacing w:after="0" w:line="240" w:lineRule="auto"/>
        <w:rPr>
          <w:rFonts w:ascii="Traditional Arabic" w:hAnsi="Traditional Arabic" w:cs="Traditional Arabic"/>
          <w:b/>
          <w:bCs/>
          <w:color w:val="000000"/>
          <w:sz w:val="32"/>
          <w:szCs w:val="32"/>
          <w:rtl/>
          <w:lang w:bidi="ar-IQ"/>
        </w:rPr>
      </w:pPr>
      <w:r w:rsidRPr="00CA4EAF">
        <w:rPr>
          <w:rFonts w:ascii="Traditional Arabic" w:hAnsi="Traditional Arabic" w:cs="Traditional Arabic"/>
          <w:b/>
          <w:bCs/>
          <w:color w:val="000000"/>
          <w:sz w:val="32"/>
          <w:szCs w:val="32"/>
          <w:rtl/>
          <w:lang w:bidi="ar-IQ"/>
        </w:rPr>
        <w:t xml:space="preserve">2.العقيدة العسكرية </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العقيدة لغوياً، ما عقد عليه القلب والضمير ويدين به الإنسان وهذا التعريف لا يقتصر على العقيدة العسكرية، وإنما يشمل مختلف العقائد وفي مقدمتها العقيدة الدينية، وفي اللغة الانكليزية درج استخدام مصطلح المذهب العسكري (</w:t>
      </w:r>
      <w:r w:rsidRPr="00834D86">
        <w:rPr>
          <w:rFonts w:ascii="Traditional Arabic" w:hAnsi="Traditional Arabic" w:cs="Traditional Arabic"/>
          <w:b/>
          <w:bCs/>
          <w:color w:val="000000"/>
          <w:sz w:val="28"/>
          <w:szCs w:val="28"/>
          <w:lang w:bidi="ar-IQ"/>
        </w:rPr>
        <w:t>Military doctrine</w:t>
      </w:r>
      <w:r w:rsidRPr="00834D86">
        <w:rPr>
          <w:rFonts w:ascii="Traditional Arabic" w:hAnsi="Traditional Arabic" w:cs="Traditional Arabic"/>
          <w:b/>
          <w:bCs/>
          <w:color w:val="000000"/>
          <w:sz w:val="28"/>
          <w:szCs w:val="28"/>
          <w:rtl/>
          <w:lang w:bidi="ar-IQ"/>
        </w:rPr>
        <w:t>) الذي يقابل عربياً مصطلح العقيدة العسكرية ويشمل جميع مستوياتها، كما توجد مصطلحات أخرىمرادفة مثل العقيدة القتالية (</w:t>
      </w:r>
      <w:r w:rsidRPr="00834D86">
        <w:rPr>
          <w:rFonts w:ascii="Traditional Arabic" w:hAnsi="Traditional Arabic" w:cs="Traditional Arabic"/>
          <w:b/>
          <w:bCs/>
          <w:color w:val="000000"/>
          <w:sz w:val="28"/>
          <w:szCs w:val="28"/>
          <w:lang w:bidi="ar-IQ"/>
        </w:rPr>
        <w:t>Fighting Doctrine</w:t>
      </w:r>
      <w:r w:rsidRPr="00834D86">
        <w:rPr>
          <w:rFonts w:ascii="Traditional Arabic" w:hAnsi="Traditional Arabic" w:cs="Traditional Arabic"/>
          <w:b/>
          <w:bCs/>
          <w:color w:val="000000"/>
          <w:sz w:val="28"/>
          <w:szCs w:val="28"/>
          <w:rtl/>
          <w:lang w:bidi="ar-IQ"/>
        </w:rPr>
        <w:t>) للدلالة على مستوى العمليات من العقيدة العسكرية، وكذلك عقيدة القتال (</w:t>
      </w:r>
      <w:r w:rsidRPr="00834D86">
        <w:rPr>
          <w:rFonts w:ascii="Traditional Arabic" w:hAnsi="Traditional Arabic" w:cs="Traditional Arabic"/>
          <w:b/>
          <w:bCs/>
          <w:color w:val="000000"/>
          <w:sz w:val="28"/>
          <w:szCs w:val="28"/>
          <w:lang w:bidi="ar-IQ"/>
        </w:rPr>
        <w:t>Combat</w:t>
      </w:r>
      <w:r w:rsidRPr="00834D86">
        <w:rPr>
          <w:rFonts w:ascii="Traditional Arabic" w:hAnsi="Traditional Arabic" w:cs="Traditional Arabic"/>
          <w:b/>
          <w:bCs/>
          <w:color w:val="000000"/>
          <w:sz w:val="28"/>
          <w:szCs w:val="28"/>
          <w:rtl/>
          <w:lang w:bidi="ar-IQ"/>
        </w:rPr>
        <w:t>) للإشارةإلى المستوى التعبوي(</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ind w:firstLine="566"/>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تعرف العقيدة وكما جاء في كتاب ( قاموس  المصطلحات العسكرية) أنها جميع المبادئ والسياسات الفنية أوالأساليب التي بموجبها تتمكن القوات المسلحة و العناصر من توجيه أعمالها .أنها تستنبط من الأفكار المتطورة المتفق عليها ,سواء من الخبرة أو النظريات وهذه تمثل أحسنالآراءالمتيسر</w:t>
      </w:r>
      <w:r>
        <w:rPr>
          <w:rFonts w:ascii="Traditional Arabic" w:hAnsi="Traditional Arabic" w:cs="Traditional Arabic"/>
          <w:b/>
          <w:bCs/>
          <w:color w:val="000000"/>
          <w:sz w:val="28"/>
          <w:szCs w:val="28"/>
          <w:rtl/>
          <w:lang w:bidi="ar-IQ"/>
        </w:rPr>
        <w:t>ة لكي يمكن الدفاع عنها بالنتائج</w:t>
      </w:r>
      <w:r w:rsidRPr="00834D86">
        <w:rPr>
          <w:rFonts w:ascii="Traditional Arabic" w:hAnsi="Traditional Arabic" w:cs="Traditional Arabic"/>
          <w:b/>
          <w:bCs/>
          <w:color w:val="000000"/>
          <w:sz w:val="28"/>
          <w:szCs w:val="28"/>
          <w:rtl/>
          <w:lang w:bidi="ar-IQ"/>
        </w:rPr>
        <w:t>(</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ind w:firstLine="566"/>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ومهما يكن من أمر، فإننا نستطيع أن نعرف العقيدة العسكرية بأنها"مجموعة من القيم والمبادئ الفكرية الهادفة إلىإرساء نظريات العلم العسكري وعلوم وفنون الحرب لتحديد بناء واستخدامات القوات المسلحة في زمن السلم والحرب بما يحقق الأهداف والمصالح الوطنية" (</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ind w:firstLine="572"/>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وتعرف العقيدة العسكرية من حيث علاقتها بالنخبة الحاكمة بأنها مجموعة الأوامر والمفاهيم والتعاليم التي تتبناها النخبة السياسية الحاكمة التي تمثل وجهة نظرها الرسمية في كل ما يتعلق بأمور الصراع المسلح ,وتعتبر ظل السياسة في الميدان لتسترشد بها القوات المسلحة سلما وحربا لتحقيق المهمات الوطنية والقومية التي حددتها السياسة العليا أوالإستراتيجية القومية.(</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والعقيدة العسكرية  أيضا هي النهج العسكري المحدد للقوات المسلحة وهو مُشتق من النهجالسياسي أو السياسة المرسومة للدولة والعقيدة العسكرية هي مجموعة النظريات والأفكارالتي تشكل العقيدة القتالية للجيش ، وهي تعبر عن وجهة النظر الرسمية للدولة فيمايتعلق بالنزاعات المسلحة ، وتشمل كل ما يتعلق بطبيعة الحرب وغاياتها وطرق إدارتهاوالأسس الجوهرية لإعداد البلاد والقوات المسلحة للحرب(</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w:t>
      </w:r>
      <w:r>
        <w:rPr>
          <w:rFonts w:ascii="Traditional Arabic" w:hAnsi="Traditional Arabic" w:cs="Traditional Arabic"/>
          <w:b/>
          <w:bCs/>
          <w:color w:val="000000"/>
          <w:sz w:val="28"/>
          <w:szCs w:val="28"/>
        </w:rPr>
        <w:t xml:space="preserve"> </w:t>
      </w:r>
    </w:p>
    <w:p w:rsidR="00A454DD" w:rsidRPr="00834D86" w:rsidRDefault="00A454DD" w:rsidP="00A454DD">
      <w:pPr>
        <w:spacing w:after="0" w:line="240" w:lineRule="auto"/>
        <w:ind w:firstLine="572"/>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وعلى ضوء ما تقدم فإن</w:t>
      </w:r>
      <w:r>
        <w:rPr>
          <w:rFonts w:ascii="Traditional Arabic" w:hAnsi="Traditional Arabic" w:cs="Traditional Arabic" w:hint="cs"/>
          <w:b/>
          <w:bCs/>
          <w:color w:val="000000"/>
          <w:sz w:val="28"/>
          <w:szCs w:val="28"/>
          <w:rtl/>
        </w:rPr>
        <w:t xml:space="preserve"> </w:t>
      </w:r>
      <w:r w:rsidRPr="00834D86">
        <w:rPr>
          <w:rFonts w:ascii="Traditional Arabic" w:hAnsi="Traditional Arabic" w:cs="Traditional Arabic"/>
          <w:b/>
          <w:bCs/>
          <w:color w:val="000000"/>
          <w:sz w:val="28"/>
          <w:szCs w:val="28"/>
          <w:rtl/>
        </w:rPr>
        <w:t>العقيدة العسكرية لأية دولة أو تنظيم مسلح تقوم بصياغتها القيادة السياسية</w:t>
      </w:r>
      <w:r>
        <w:rPr>
          <w:rFonts w:ascii="Traditional Arabic" w:hAnsi="Traditional Arabic" w:cs="Traditional Arabic" w:hint="cs"/>
          <w:b/>
          <w:bCs/>
          <w:color w:val="000000"/>
          <w:sz w:val="28"/>
          <w:szCs w:val="28"/>
          <w:rtl/>
        </w:rPr>
        <w:t xml:space="preserve"> </w:t>
      </w:r>
      <w:r w:rsidRPr="00834D86">
        <w:rPr>
          <w:rFonts w:ascii="Traditional Arabic" w:hAnsi="Traditional Arabic" w:cs="Traditional Arabic"/>
          <w:b/>
          <w:bCs/>
          <w:color w:val="000000"/>
          <w:sz w:val="28"/>
          <w:szCs w:val="28"/>
          <w:rtl/>
        </w:rPr>
        <w:t>والعسكرية العليا بالاستناد إلى قدراتها العسكرية والاقتصادية والاجتماعية</w:t>
      </w:r>
      <w:r>
        <w:rPr>
          <w:rFonts w:ascii="Traditional Arabic" w:hAnsi="Traditional Arabic" w:cs="Traditional Arabic" w:hint="cs"/>
          <w:b/>
          <w:bCs/>
          <w:color w:val="000000"/>
          <w:sz w:val="28"/>
          <w:szCs w:val="28"/>
          <w:rtl/>
          <w:lang w:bidi="ar-IQ"/>
        </w:rPr>
        <w:t xml:space="preserve"> </w:t>
      </w:r>
      <w:r w:rsidRPr="00834D86">
        <w:rPr>
          <w:rFonts w:ascii="Traditional Arabic" w:hAnsi="Traditional Arabic" w:cs="Traditional Arabic"/>
          <w:b/>
          <w:bCs/>
          <w:color w:val="000000"/>
          <w:sz w:val="28"/>
          <w:szCs w:val="28"/>
          <w:rtl/>
        </w:rPr>
        <w:t>والسياسية بالإضافة إلى العقيدة الفكرية لتلك الدولة(</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w:t>
      </w:r>
    </w:p>
    <w:p w:rsidR="00A454DD" w:rsidRPr="00834D86" w:rsidRDefault="00A454DD" w:rsidP="00A454DD">
      <w:pPr>
        <w:spacing w:after="0" w:line="240" w:lineRule="auto"/>
        <w:ind w:firstLine="572"/>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والعقيدة العسكرية تأخذ طريقها للتطبيق بدءاً من كونها مجموعة  القوانين والمبادئ والنظريات والتي تُدرس لقادة ورجال الجيش، ويتم التدريب عليها في وقت السلم لتطبيقهافي الحرب ، وتُعد الحرب بمثابة بودقة الاختيار لسلامةالعقيدة العسكرية ونظرياتها ، حيث أصبح من المعروف أنه بانتهاء الحروب ، يشرع كلطرف في استخلاص الدروس المستفادة وإدخال ما يلزم في تطوير وتعديل عقيدته العسكرية.(</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w:t>
      </w:r>
    </w:p>
    <w:p w:rsidR="00A454DD" w:rsidRPr="00834D86" w:rsidRDefault="00A454DD" w:rsidP="00A454DD">
      <w:pPr>
        <w:spacing w:after="0" w:line="240" w:lineRule="auto"/>
        <w:ind w:firstLine="720"/>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ومع ذلك مازال البعض يرى بالعقيدة العسكرية مكوناً تجميعياً لمجموعة من المضامين الإستراتيجية، التي تعد بمجملها أسسا وشروط الأداء العسكري، فمنهم من يرى أن العقيدة تمثل صهراً للأهداف السياسية، بغية معرفة ما يقتضي تحقيقه بالقوات المشتركة عند الضرورة، ولتقييم العدد التقليدي المحتمل، ولطبيعة الحرب المقبلة بأنماطها المختلفة من حيث الحرب التقليدية المحدودة أو الشاملة، تحت تهديد استخدام الأسلحة النووية أو حرب غير نظامية تجاه عصابات تهدد الأمن الداخلي،وكذلك الحرب الباردة وأداتها الحرب النفسية، وكذلك تعد صهراً للخيارات السوقية لاستخدام القوات المشتركة والافتراضات التفاؤلية منها والتشاؤمية، ولتأثيرات ساحة الحرب المقبلة، ولبناء وإعداد القوات المشتركة، وللتحديات المالية والاقتصادية ولتجهيز السلاح والتصنيع الحربي، فضلاً عن منظومة القيادة والسيطرة على القوات المشتركة(</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ind w:firstLine="720"/>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أما فيما يخص بموضوع البحث وما له علاقة بالعقيدة العسكرية الكويتية فقد حدد العميد خالد الصباح قائد القوة البرية في القوات المسلحة الكويتية هذه العقيدة عبر إجابته على مجموعة من الأسئلة بادرت بها جريدة الرأي بتاريخ 19/4/2015الواسعة الانتشار في دولة الكويت نوردها لأهميتها في تحديد العقيدة العسكرية الكويتية وهي:</w:t>
      </w:r>
    </w:p>
    <w:p w:rsidR="00A454DD" w:rsidRPr="00834D86" w:rsidRDefault="00A454DD" w:rsidP="00A454DD">
      <w:pPr>
        <w:spacing w:after="0" w:line="240" w:lineRule="auto"/>
        <w:ind w:firstLine="720"/>
        <w:jc w:val="lowKashida"/>
        <w:rPr>
          <w:rFonts w:ascii="Traditional Arabic" w:hAnsi="Traditional Arabic" w:cs="Traditional Arabic"/>
          <w:b/>
          <w:bCs/>
          <w:color w:val="000000"/>
          <w:sz w:val="28"/>
          <w:szCs w:val="28"/>
          <w:rtl/>
        </w:rPr>
      </w:pPr>
      <w:r w:rsidRPr="00834D86">
        <w:rPr>
          <w:rFonts w:ascii="Traditional Arabic" w:hAnsi="Traditional Arabic" w:cs="Times New Roman"/>
          <w:b/>
          <w:bCs/>
          <w:color w:val="000000"/>
          <w:sz w:val="28"/>
          <w:szCs w:val="28"/>
          <w:rtl/>
        </w:rPr>
        <w:t>●</w:t>
      </w:r>
      <w:r w:rsidRPr="00834D86">
        <w:rPr>
          <w:rFonts w:ascii="Traditional Arabic" w:hAnsi="Traditional Arabic" w:cs="Traditional Arabic"/>
          <w:b/>
          <w:bCs/>
          <w:color w:val="000000"/>
          <w:sz w:val="28"/>
          <w:szCs w:val="28"/>
          <w:rtl/>
        </w:rPr>
        <w:t>العقيدة القتالية في الجيش الكويتي ماذا تعني؟</w:t>
      </w:r>
    </w:p>
    <w:p w:rsidR="00A454DD" w:rsidRPr="00834D86" w:rsidRDefault="00A454DD" w:rsidP="00A454DD">
      <w:pPr>
        <w:spacing w:after="0" w:line="240" w:lineRule="auto"/>
        <w:ind w:firstLine="720"/>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 العقيدة العسكرية هي دستور الجيش، ووسيلة تفاهم ما بين الوحدات والتشكيلات وهي حلقة وصل بين القطاعات بحسب مفهوم العلم العسكري، كم أنها لغة تفاهم للقطاعات على مستوى الثابتة والمتغيرة والتدريب وغيرها من الأمور العسكرية" (</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w:t>
      </w:r>
    </w:p>
    <w:p w:rsidR="00A454DD" w:rsidRPr="00834D86" w:rsidRDefault="00A454DD" w:rsidP="00A454DD">
      <w:pPr>
        <w:spacing w:after="0" w:line="240" w:lineRule="auto"/>
        <w:ind w:firstLine="720"/>
        <w:jc w:val="lowKashida"/>
        <w:rPr>
          <w:rFonts w:ascii="Traditional Arabic" w:hAnsi="Traditional Arabic" w:cs="Traditional Arabic"/>
          <w:b/>
          <w:bCs/>
          <w:color w:val="000000"/>
          <w:sz w:val="28"/>
          <w:szCs w:val="28"/>
          <w:rtl/>
        </w:rPr>
      </w:pPr>
      <w:r w:rsidRPr="00834D86">
        <w:rPr>
          <w:rFonts w:ascii="Traditional Arabic" w:hAnsi="Traditional Arabic" w:cs="Times New Roman"/>
          <w:b/>
          <w:bCs/>
          <w:color w:val="000000"/>
          <w:sz w:val="28"/>
          <w:szCs w:val="28"/>
          <w:rtl/>
        </w:rPr>
        <w:t>●</w:t>
      </w:r>
      <w:r w:rsidRPr="00834D86">
        <w:rPr>
          <w:rFonts w:ascii="Traditional Arabic" w:hAnsi="Traditional Arabic" w:cs="Traditional Arabic"/>
          <w:b/>
          <w:bCs/>
          <w:color w:val="000000"/>
          <w:sz w:val="28"/>
          <w:szCs w:val="28"/>
          <w:rtl/>
        </w:rPr>
        <w:t>إذاً،فالعقيدةالقتاليةمتغيرةوليستثابتة؟</w:t>
      </w:r>
    </w:p>
    <w:p w:rsidR="00A454DD" w:rsidRPr="00834D86" w:rsidRDefault="00A454DD" w:rsidP="00A454DD">
      <w:pPr>
        <w:spacing w:after="0" w:line="240" w:lineRule="auto"/>
        <w:ind w:firstLine="720"/>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((نعم، هي متغيرة ومتجددة بحسب التسليح والخطط والتطوير والنوايا، بمعنى أننا نقوم بإعادة تقييم هذه العقيدة بحسب الأسلحة الجديدة التي تدخل لدينا وتتماشى مع احتياجاتنا))(</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w:t>
      </w:r>
    </w:p>
    <w:p w:rsidR="00A454DD" w:rsidRPr="00834D86" w:rsidRDefault="00A454DD" w:rsidP="00A454DD">
      <w:pPr>
        <w:spacing w:after="0" w:line="240" w:lineRule="auto"/>
        <w:ind w:firstLine="720"/>
        <w:jc w:val="lowKashida"/>
        <w:rPr>
          <w:rFonts w:ascii="Traditional Arabic" w:hAnsi="Traditional Arabic" w:cs="Traditional Arabic"/>
          <w:b/>
          <w:bCs/>
          <w:color w:val="000000"/>
          <w:sz w:val="28"/>
          <w:szCs w:val="28"/>
          <w:rtl/>
        </w:rPr>
      </w:pPr>
      <w:r w:rsidRPr="00834D86">
        <w:rPr>
          <w:rFonts w:ascii="Traditional Arabic" w:hAnsi="Traditional Arabic" w:cs="Times New Roman"/>
          <w:b/>
          <w:bCs/>
          <w:color w:val="000000"/>
          <w:sz w:val="28"/>
          <w:szCs w:val="28"/>
          <w:rtl/>
        </w:rPr>
        <w:t>●</w:t>
      </w:r>
      <w:r w:rsidRPr="00834D86">
        <w:rPr>
          <w:rFonts w:ascii="Traditional Arabic" w:hAnsi="Traditional Arabic" w:cs="Traditional Arabic"/>
          <w:b/>
          <w:bCs/>
          <w:color w:val="000000"/>
          <w:sz w:val="28"/>
          <w:szCs w:val="28"/>
          <w:rtl/>
        </w:rPr>
        <w:t>وهل العقيدة تتناسب مع كون الجيش الكويتي دفاعيا بحتا؟</w:t>
      </w:r>
    </w:p>
    <w:p w:rsidR="00A454DD" w:rsidRPr="00834D86" w:rsidRDefault="00A454DD" w:rsidP="00A454DD">
      <w:pPr>
        <w:spacing w:after="0" w:line="240" w:lineRule="auto"/>
        <w:ind w:firstLine="720"/>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 xml:space="preserve">" كما تعلم اليوم لا توجد لدينا أسلحة خاصة بالدفاع واخرى خاصة بالهجوم، فاليوم جميع الأسلحة مشتركة العمل، فمثلا لا يوجد مدفع للدفاع وآخر للهجوم ولا توجد طائرة للدفاع وأخرى مخصصة للهجوم فقد باتت جميع الأسلحة تؤدي الغرض ذاته، ولذلك فان عقيدتنا القتالية تتفق مع أسلحتنا " </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w:t>
      </w:r>
    </w:p>
    <w:p w:rsidR="00A454DD" w:rsidRPr="00CA4EAF" w:rsidRDefault="00A454DD" w:rsidP="00A454DD">
      <w:pPr>
        <w:spacing w:after="0" w:line="240" w:lineRule="auto"/>
        <w:rPr>
          <w:rFonts w:ascii="Traditional Arabic" w:hAnsi="Traditional Arabic" w:cs="Traditional Arabic"/>
          <w:b/>
          <w:bCs/>
          <w:color w:val="000000"/>
          <w:sz w:val="32"/>
          <w:szCs w:val="32"/>
          <w:rtl/>
          <w:lang w:bidi="ar-IQ"/>
        </w:rPr>
      </w:pPr>
      <w:r w:rsidRPr="00CA4EAF">
        <w:rPr>
          <w:rFonts w:ascii="Traditional Arabic" w:hAnsi="Traditional Arabic" w:cs="Traditional Arabic"/>
          <w:b/>
          <w:bCs/>
          <w:color w:val="000000"/>
          <w:sz w:val="32"/>
          <w:szCs w:val="32"/>
          <w:rtl/>
          <w:lang w:bidi="ar-IQ"/>
        </w:rPr>
        <w:t>3ـ الإستراتيجية</w:t>
      </w:r>
    </w:p>
    <w:p w:rsidR="00A454DD" w:rsidRPr="00834D86" w:rsidRDefault="00A454DD" w:rsidP="00A454DD">
      <w:pPr>
        <w:spacing w:after="0" w:line="240" w:lineRule="auto"/>
        <w:ind w:firstLine="572"/>
        <w:jc w:val="lowKashida"/>
        <w:rPr>
          <w:rFonts w:ascii="Traditional Arabic" w:hAnsi="Traditional Arabic" w:cs="Traditional Arabic" w:hint="cs"/>
          <w:b/>
          <w:bCs/>
          <w:color w:val="000000"/>
          <w:sz w:val="28"/>
          <w:szCs w:val="28"/>
          <w:rtl/>
          <w:lang w:bidi="ar-IQ"/>
        </w:rPr>
      </w:pPr>
      <w:r w:rsidRPr="00834D86">
        <w:rPr>
          <w:rFonts w:ascii="Traditional Arabic" w:hAnsi="Traditional Arabic" w:cs="Traditional Arabic"/>
          <w:b/>
          <w:bCs/>
          <w:color w:val="000000"/>
          <w:sz w:val="28"/>
          <w:szCs w:val="28"/>
          <w:rtl/>
          <w:lang w:bidi="ar-IQ"/>
        </w:rPr>
        <w:t>الإستراتيجية (</w:t>
      </w:r>
      <w:r w:rsidRPr="00834D86">
        <w:rPr>
          <w:rFonts w:ascii="Traditional Arabic" w:hAnsi="Traditional Arabic" w:cs="Traditional Arabic"/>
          <w:b/>
          <w:bCs/>
          <w:color w:val="000000"/>
          <w:sz w:val="28"/>
          <w:szCs w:val="28"/>
          <w:lang w:bidi="ar-IQ"/>
        </w:rPr>
        <w:t>Strategy</w:t>
      </w:r>
      <w:r w:rsidRPr="00834D86">
        <w:rPr>
          <w:rFonts w:ascii="Traditional Arabic" w:hAnsi="Traditional Arabic" w:cs="Traditional Arabic"/>
          <w:b/>
          <w:bCs/>
          <w:color w:val="000000"/>
          <w:sz w:val="28"/>
          <w:szCs w:val="28"/>
          <w:rtl/>
          <w:lang w:bidi="ar-IQ"/>
        </w:rPr>
        <w:t>) مصطلح يوناني ويعني فنون الحرب وإدارة المعارك(</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),وقد كثر استخدام كلمة إستراتيجية في المعاهدات العسكرية وابتداءً من القرن التاسع عشر,وقد تطور مضمونها وزادت أهميتها بعد أن كانت حتى نهاية القرن الثامن عشر عبارةعن مجموع وسائل الخداع والتضليل التي يعتمدها القائد العسكري في مواجهة خصمه,فقد توسع في استخدام مصطلح الإستراتيجية في القرن العشرين وتعدى نطاق العمليات العسكرية في الحرب,ليصبح التعريف فيما بعد بأنها" علم وفن وضع الخطط العامة المدروسة بعناية والمصممة بشكل متلاحق ومتفاعل ومنسق لاستخدام الموارد لتحقيق الأهداف الكبرى</w:t>
      </w:r>
      <w:r>
        <w:rPr>
          <w:rFonts w:ascii="Traditional Arabic" w:hAnsi="Traditional Arabic" w:cs="Traditional Arabic"/>
          <w:b/>
          <w:bCs/>
          <w:color w:val="000000"/>
          <w:sz w:val="28"/>
          <w:szCs w:val="28"/>
          <w:rtl/>
          <w:lang w:bidi="ar-IQ"/>
        </w:rPr>
        <w:t>"</w:t>
      </w:r>
      <w:r w:rsidRPr="00834D86">
        <w:rPr>
          <w:rFonts w:ascii="Traditional Arabic" w:hAnsi="Traditional Arabic" w:cs="Traditional Arabic"/>
          <w:b/>
          <w:bCs/>
          <w:color w:val="000000"/>
          <w:sz w:val="28"/>
          <w:szCs w:val="28"/>
          <w:rtl/>
          <w:lang w:bidi="ar-IQ"/>
        </w:rPr>
        <w:t>(</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r>
        <w:rPr>
          <w:rFonts w:ascii="Traditional Arabic" w:hAnsi="Traditional Arabic" w:cs="Traditional Arabic" w:hint="cs"/>
          <w:b/>
          <w:bCs/>
          <w:color w:val="000000"/>
          <w:sz w:val="28"/>
          <w:szCs w:val="28"/>
          <w:rtl/>
          <w:lang w:bidi="ar-IQ"/>
        </w:rPr>
        <w:t>.</w:t>
      </w:r>
    </w:p>
    <w:p w:rsidR="00A454DD" w:rsidRPr="00834D86" w:rsidRDefault="00A454DD" w:rsidP="00A454DD">
      <w:pPr>
        <w:spacing w:after="0" w:line="240" w:lineRule="auto"/>
        <w:ind w:firstLine="572"/>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وقد الحقت كلمة الاستراتيجية بالعربية كما هي بدون يتم تعريبها لسعت معانيها ومقاصدها وغموضها في بعض الاحيان كما كانت هناك محاولات عديدة لتعريفها حتى اطلق من حاول تعريفها برحلة صيد الإستراتيجية .(</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 كما جاء تعريف الإستراتيجية  في الموسوعة السياسية للكيالي بأنها " علم وفن وضع الخطط العامة المدروسة بعناية والمصممة بشكل متلاحق ومتفاعل ومنسق لاستخدام الموارد المختلفة (مختلف أشكال الثروة والقوة) لتحقيق الأهداف الكبرى " (</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ind w:firstLine="572"/>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وقد مرمفهوم الإستراتيجية بتطورات واكبت دور الدولة,وتطور فكر القائمين عليها والباحثين الأكاديميين , واضحي مفهومها يعنى بجانب كبير منه ذلك التدبير العلمي الشامل المستند إلى قدرات الدولة,والذي يسعى لتحقيق أهداف محددة وبأقل الكلف ، ولأنها كذلك فقد تخضع لتقييم حسب معدلات الانجاز المتحققة وبكلفها الفعلية (</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),أي أنها كل التصورات والخطط والوسائل والأفكار المتناسقة والمتكاملة التي من شانها تحديد وتحقيق المصالح الوطنية وتحقيق ميزات وقدرات تنافسية من منظور عالمي للدولة ومؤسساتها بصورة تمكنها من تحقيق غاياتها عبر أحسن استغلال للفرص والموارد,وتستجيب عبرها للمخاطر والتهديدات ونقاط الضعف في البيئة المحلية والدولية,ويتم عبرها تحديد الرؤية والرسالة والغايات والأهداف الإستراتيجية للدولة.(</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)لذلك تعرف الإستراتيجية بأنها " علم وفن استخدام الوسائل والقدرات المتاحة في أطار عملية متكاملة يتم إعدادها والتخطيط لها بهدف خلق هامش من حرية العمل تعين صناع القرار على تحقيق أهداف سياساتهم العليا في أوقات السلم والحرب " (</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ind w:firstLine="572"/>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4.الاستراتيجية العسكرية</w:t>
      </w:r>
    </w:p>
    <w:p w:rsidR="00A454DD" w:rsidRPr="00834D86" w:rsidRDefault="00A454DD" w:rsidP="00A454DD">
      <w:pPr>
        <w:spacing w:after="0" w:line="240" w:lineRule="auto"/>
        <w:ind w:firstLine="572"/>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عمومماً فان هدف الاستراتيجية العسكرية المركزي او المحوري هو الانتصار بالحرب ,اما الادوات المستخدمة لتحقيق هذا الانتصار هو القوات المسلحة,وأن تحقيق الاهداف الاستراتيجية العسكرية يتضمن تحركات وخطط وبرامج عمل ,مختلفة ومتنوعة ,وفيها يكمن مفهوم التكتيك او التعئبة (</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ind w:firstLine="572"/>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ويعرف السوق العسكري او الاستراتيجية العسكرية حسب تعريفات قاموس المصطلحات العسكرية للفريق الركن محمد فتحي امين بانه: (فن او علم تطور واستخدام الموارد السياسية والاقتصادية والنفسية والعسكرية حسب الضرورة واثناء السلم والحرب لتقديم اقصى اسناد للسياسات لزيادة احتمالات النصر المتعاقب والتقليل من فرص الفشل).او(الفن والعلم الذي يستخدم القوات المسلحة لمسك اهداف للاغراض السياسية والقومية والتقليل من فرص الفشل).ايضا ممكن تعريفها بانها (فن وعلم استخدام القوة الوطنية في كافة الظروف اثناء السلم والحرب لبلوغ الاهداف القومية).(</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 xml:space="preserve">)                                                                                                                                                                                                                                                                                                                                                                                                                                                                                                                                                                                                                                                          </w:t>
      </w:r>
    </w:p>
    <w:p w:rsidR="00A454DD" w:rsidRPr="00834D86" w:rsidRDefault="00A454DD" w:rsidP="00A454DD">
      <w:pPr>
        <w:spacing w:after="0" w:line="240" w:lineRule="auto"/>
        <w:ind w:firstLine="572"/>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بمعنى ان كل من الاستراتيجية والاستراتيجية العسكرية  ينطوي كل منهما على خطة شاملة ترمي الى تحقيق هدف كبير,وهذه الخطة غالبا ماتكون طويلة الامد (</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ind w:firstLine="572"/>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وتاسيسا على ما تقدم فان العلاقة بين الاستراتيجية الشاملة والاستراتيجية العسكرية هي(</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tabs>
          <w:tab w:val="decimal" w:pos="1214"/>
        </w:tabs>
        <w:spacing w:after="0" w:line="240" w:lineRule="auto"/>
        <w:ind w:left="314" w:hanging="180"/>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أ.تكون المهمة الاساسية للاستراتيجية العامة او الشاملة هي تكييف وتطويع مختلف الوسائل ضمن حدود اتجاهات السياسة العامة للدولة من اجل تحقيق الأهداف المطلوبة وتنسيق نواحي سياسة الدولة الخارجية والداخلية والعسكرية .</w:t>
      </w:r>
    </w:p>
    <w:p w:rsidR="00A454DD" w:rsidRPr="00834D86" w:rsidRDefault="00A454DD" w:rsidP="00A454DD">
      <w:pPr>
        <w:spacing w:after="0" w:line="240" w:lineRule="auto"/>
        <w:ind w:firstLine="32"/>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ب.أما بالنسبة للاستراتيجية العسكرية فهي تُعنى بتفاصيل اساليب تحقيق بعض الأهداف من خلال استخدام القوة وهي مسؤولة عن وضع الخطط العسكرية الاختصاصية وهي ليست مثل الخطط الإستراتيجية العامة(</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ind w:firstLine="572"/>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اما التكتيك فهي مفردة تستخدم في السياسة  تماثلها مفردة التعئبة في المفردات العسكرية ومن حيث المفهوم يمكن التمييز بين التكتيك والتعئبة فيعرف التكتيك السياسي بانه (اجراء عملي يهدف الى تحقيق العمليات الجزئية لوضعها في خدمة الهدف الاستراتيجي العام,ويحدد التكتيك افضل المناهج والوسائل لتحقيق مهام معينة في ظروف مادية محددة)(</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tabs>
          <w:tab w:val="left" w:pos="5342"/>
        </w:tabs>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كما يقصد بالتعئبة (التكتيك العسكري): التهيئة والتجهيز وفي لغة العسكريين:حشد القوى الجيش ومصادر البلاد المادية وطاقتها البشرية بقصد اعدداها للحرب (</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r>
        <w:rPr>
          <w:rFonts w:ascii="Traditional Arabic" w:hAnsi="Traditional Arabic" w:cs="Traditional Arabic" w:hint="cs"/>
          <w:b/>
          <w:bCs/>
          <w:color w:val="000000"/>
          <w:sz w:val="28"/>
          <w:szCs w:val="28"/>
          <w:rtl/>
          <w:lang w:bidi="ar-IQ"/>
        </w:rPr>
        <w:t xml:space="preserve"> </w:t>
      </w:r>
      <w:r w:rsidRPr="00834D86">
        <w:rPr>
          <w:rFonts w:ascii="Traditional Arabic" w:hAnsi="Traditional Arabic" w:cs="Traditional Arabic"/>
          <w:b/>
          <w:bCs/>
          <w:color w:val="000000"/>
          <w:sz w:val="28"/>
          <w:szCs w:val="28"/>
          <w:rtl/>
          <w:lang w:bidi="ar-IQ"/>
        </w:rPr>
        <w:t>ولاتقتصر التعئبة عند الجوانب العسكرية بل يشمل ايضا : تهيئة وتعئبة جميع قوى الدولة ومواردها البشرية والمادية والفكرية والمعنوية واعدادها اعداداً صحيحا لتحويلها من حالتها السلمية الى حالة الحرب بالنسبة لمقتضيات الظروف.(</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ind w:firstLine="572"/>
        <w:jc w:val="lowKashida"/>
        <w:rPr>
          <w:rFonts w:ascii="Traditional Arabic" w:hAnsi="Traditional Arabic" w:cs="Traditional Arabic"/>
          <w:b/>
          <w:bCs/>
          <w:color w:val="000000"/>
          <w:kern w:val="32"/>
          <w:sz w:val="28"/>
          <w:szCs w:val="28"/>
          <w:rtl/>
          <w:lang w:bidi="ar-IQ"/>
        </w:rPr>
      </w:pPr>
      <w:r w:rsidRPr="00834D86">
        <w:rPr>
          <w:rFonts w:ascii="Traditional Arabic" w:hAnsi="Traditional Arabic" w:cs="Traditional Arabic"/>
          <w:b/>
          <w:bCs/>
          <w:color w:val="000000"/>
          <w:sz w:val="28"/>
          <w:szCs w:val="28"/>
          <w:rtl/>
          <w:lang w:bidi="ar-IQ"/>
        </w:rPr>
        <w:t>ان التعئبة الاقتصادية والتي يقصد بها اتخاذ تدابير معينة بغية تنظيم الموارد الانتاجية في البلاد وتوجييها نحو خدمة المجهود الحربي,وللتعئبة الاقتصادية علاقة بالتعبئة العسكرية ,كما ان مفهوم التعئبة اصبح مفهوم اوسع يشمل ايضا, مفهوم التعئبة القومية والتي تشمل السياسه والاقتصاد والصناعة والدبلوماسية وتهدف الى اعداد قوى الشعب وحشد طاقاته من اجل الدفاع عن الوطن وخوض معركته أي كانت.(</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kern w:val="32"/>
          <w:sz w:val="28"/>
          <w:szCs w:val="28"/>
          <w:rtl/>
          <w:lang w:bidi="ar-IQ"/>
        </w:rPr>
        <w:t>)</w:t>
      </w:r>
    </w:p>
    <w:p w:rsidR="00A454DD" w:rsidRPr="00834D86" w:rsidRDefault="00A454DD" w:rsidP="00A454DD">
      <w:pPr>
        <w:spacing w:after="0" w:line="240" w:lineRule="auto"/>
        <w:ind w:firstLine="572"/>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lang w:bidi="ar-IQ"/>
        </w:rPr>
        <w:t>وعلى ضوء ماتقدم فان التكتيك الساسي والتعئبة (التكتيك العسكري) ينطويان على خطة ,الا انها خطة تفصيلية تتكامل مع الخطة الاستراتيجية الشاملة(</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r w:rsidRPr="00834D86">
        <w:rPr>
          <w:rFonts w:ascii="Traditional Arabic" w:hAnsi="Traditional Arabic" w:cs="Traditional Arabic"/>
          <w:b/>
          <w:bCs/>
          <w:color w:val="000000"/>
          <w:sz w:val="28"/>
          <w:szCs w:val="28"/>
          <w:rtl/>
        </w:rPr>
        <w:t>.</w:t>
      </w:r>
    </w:p>
    <w:p w:rsidR="00A454DD" w:rsidRPr="00834D86" w:rsidRDefault="00A454DD" w:rsidP="00A454DD">
      <w:pPr>
        <w:spacing w:after="0" w:line="240" w:lineRule="auto"/>
        <w:ind w:firstLine="572"/>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rPr>
        <w:t>وعلى صعيد موضوع البحث</w:t>
      </w:r>
      <w:r w:rsidRPr="00834D86">
        <w:rPr>
          <w:rFonts w:ascii="Traditional Arabic" w:hAnsi="Traditional Arabic" w:cs="Traditional Arabic"/>
          <w:b/>
          <w:bCs/>
          <w:color w:val="000000"/>
          <w:sz w:val="28"/>
          <w:szCs w:val="28"/>
          <w:rtl/>
          <w:lang w:bidi="ar-IQ"/>
        </w:rPr>
        <w:t>وبعد توضيح المصطلحات ذات العلاقةيأتي دور استعراض مراحل بناء الإستراتيجية العسكرية الكويتية بعد أحداث عام 1991وهي كالأتي:</w:t>
      </w:r>
    </w:p>
    <w:p w:rsidR="00A454DD" w:rsidRPr="00834D86" w:rsidRDefault="00A454DD" w:rsidP="00A454DD">
      <w:pPr>
        <w:spacing w:after="0" w:line="240" w:lineRule="auto"/>
        <w:ind w:firstLine="573"/>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بعد نهاية حرب الخليج الثانية أصيبت كافة وحدات الجيش الكويتي بدمار شامل اكبر من الدمار الذي تعرضت له المؤسسات المدنية الأخرى نتيجة أحداث 2 آب 1990 حتى المعدات التي تم إرجاعها من قبل العراق للكويت لم تكن في وضع يمكنها من أداءأي واجب عسكري لذلك وضعت القيادة العسكرية خطة متكاملة للأعمار مبنية على الأسس التالية</w:t>
      </w:r>
      <w:r w:rsidRPr="00834D86">
        <w:rPr>
          <w:rFonts w:ascii="Traditional Arabic" w:hAnsi="Traditional Arabic" w:cs="Traditional Arabic"/>
          <w:b/>
          <w:bCs/>
          <w:color w:val="000000"/>
          <w:sz w:val="28"/>
          <w:szCs w:val="28"/>
        </w:rPr>
        <w:t>:</w:t>
      </w:r>
      <w:r w:rsidRPr="00834D86">
        <w:rPr>
          <w:rFonts w:ascii="Traditional Arabic" w:hAnsi="Traditional Arabic" w:cs="Traditional Arabic"/>
          <w:b/>
          <w:bCs/>
          <w:color w:val="000000"/>
          <w:sz w:val="28"/>
          <w:szCs w:val="28"/>
          <w:rtl/>
        </w:rPr>
        <w:t>في تموز 1991 استلم حقيبة وزارة الدفاع الشيخ علي صباح السالم الصباح حيث تم الاستعانة بجهود الحلفاء لإعطاء الجيش الكويتي التصور الأفضل لإعادة التنظيم واختيار انسب التشكيلات فتم استدعاء 3 فرق من فرنسا وبريطانيا وأمريكا لدراسة الوضع على الطبيعة ومن ثم تقديم المقترح لإعادة تشكيل الجيش وشكلت تلك الدراسة رؤيا إستراتيجية بعيدة الأمد لتطوير الجيش الكويتي وجري اعتمادها للبدء في تطبيقها اعتبارا من عام 1993,واعتماد هذه الرؤية الإستراتيجية المرحلية في التنفيذ فكانت الخطة الإستراتيجية المعتمدة كما هو مبين في أدناه:</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1)تغيرالقيادات في القوات الثلاث ورئاسة الأركان,وقد وصلت ذروة التغيير في عام 1998 (</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 .</w:t>
      </w:r>
    </w:p>
    <w:p w:rsidR="00A454DD" w:rsidRPr="00834D86" w:rsidRDefault="00A454DD" w:rsidP="00A454DD">
      <w:pPr>
        <w:bidi w:val="0"/>
        <w:spacing w:after="0" w:line="240" w:lineRule="auto"/>
        <w:ind w:firstLine="573"/>
        <w:jc w:val="right"/>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2)إعادة التنظيم والهيكل التشكيلي للقوات المسلحة الكويتية  ليواكب المستجدات الناتجة عن الدروس المستفادة من عملية عاصفة الصحراءوخبرة القوات المسلحة للدول الكبرى التي شاركت في هذه الحرب .</w:t>
      </w:r>
    </w:p>
    <w:p w:rsidR="00A454DD" w:rsidRPr="00834D86" w:rsidRDefault="00A454DD" w:rsidP="00A454DD">
      <w:pPr>
        <w:bidi w:val="0"/>
        <w:spacing w:after="0" w:line="240" w:lineRule="auto"/>
        <w:ind w:firstLine="573"/>
        <w:jc w:val="right"/>
        <w:rPr>
          <w:rFonts w:ascii="Traditional Arabic" w:hAnsi="Traditional Arabic" w:cs="Traditional Arabic"/>
          <w:b/>
          <w:bCs/>
          <w:color w:val="000000"/>
          <w:sz w:val="28"/>
          <w:szCs w:val="28"/>
        </w:rPr>
      </w:pPr>
      <w:r w:rsidRPr="00834D86">
        <w:rPr>
          <w:rFonts w:ascii="Traditional Arabic" w:hAnsi="Traditional Arabic" w:cs="Traditional Arabic"/>
          <w:b/>
          <w:bCs/>
          <w:color w:val="000000"/>
          <w:sz w:val="28"/>
          <w:szCs w:val="28"/>
          <w:rtl/>
        </w:rPr>
        <w:t>3)إعادة أعمار المنشات العسكرية للجيش لتواكب الأعداد الموجودة والمطلوب للتسليح المستقبلي,وقد أعلنت الكويت في عام 1993عن إعادة  افتتاح القواعد الجوية بعد الانتهاء من المرحلة الأولي من أعادة الأعمار,وفي عام 1994 استلمت القوة الجوية الكويتية  طائرات أف 18 المتطورة.</w:t>
      </w:r>
      <w:r w:rsidRPr="00834D86">
        <w:rPr>
          <w:rFonts w:ascii="Traditional Arabic" w:hAnsi="Traditional Arabic" w:cs="Traditional Arabic"/>
          <w:b/>
          <w:bCs/>
          <w:color w:val="000000"/>
          <w:sz w:val="28"/>
          <w:szCs w:val="28"/>
        </w:rPr>
        <w:br/>
      </w:r>
      <w:r w:rsidRPr="00834D86">
        <w:rPr>
          <w:rFonts w:ascii="Traditional Arabic" w:hAnsi="Traditional Arabic" w:cs="Traditional Arabic"/>
          <w:b/>
          <w:bCs/>
          <w:color w:val="000000"/>
          <w:sz w:val="28"/>
          <w:szCs w:val="28"/>
          <w:rtl/>
        </w:rPr>
        <w:t>4)إعادة تسليح القوات الثلاث وتعويضها عن الأسلحة والمعدات التي فقدت أثناءأحداث 2 آب 1991. لقد شهد نهاية  عام 1991 بداية التعاقد على شراء بعض منظومات الأسلحة المهمة من الولايات المتحدة ودول التحالف</w:t>
      </w:r>
      <w:r w:rsidRPr="00834D86">
        <w:rPr>
          <w:rFonts w:ascii="Traditional Arabic" w:hAnsi="Traditional Arabic" w:cs="Traditional Arabic"/>
          <w:b/>
          <w:bCs/>
          <w:color w:val="000000"/>
          <w:sz w:val="28"/>
          <w:szCs w:val="28"/>
        </w:rPr>
        <w:br/>
      </w:r>
      <w:r w:rsidRPr="00834D86">
        <w:rPr>
          <w:rFonts w:ascii="Traditional Arabic" w:hAnsi="Traditional Arabic" w:cs="Traditional Arabic"/>
          <w:b/>
          <w:bCs/>
          <w:color w:val="000000"/>
          <w:sz w:val="28"/>
          <w:szCs w:val="28"/>
          <w:rtl/>
        </w:rPr>
        <w:t>5)الاستفادة من الاتفاقيات الأمنية التي بصدد التوقيع عليها لتدريب العسكريين والمشاركة في التمارين المشتركة, ففي أيلول 1991 تم التوقيع على الاتفاقية الأمنية مع الولايات المتحدة الأمريكية وهي أول اتفاقية أمنية مع دولة صديقة للكويت تبعها عدة اتفاقيات أمنية مع الدول الصديقة الأخرى نتج هذه الاتفاقيات تكثيف التمارين البرية والجوية والبحرية بين دول التحالف والجيش الكويتي (</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w:t>
      </w:r>
    </w:p>
    <w:p w:rsidR="00A454DD" w:rsidRPr="00834D86" w:rsidRDefault="00A454DD" w:rsidP="00A454DD">
      <w:pPr>
        <w:spacing w:after="0" w:line="240" w:lineRule="auto"/>
        <w:ind w:firstLine="720"/>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lang w:bidi="ar-IQ"/>
        </w:rPr>
        <w:t>وأخيرا وفي تطور ملحوظ أعلنالعميد خالد الصباح قائد القوة البرية في القوات المسلحة الكويتية بتاريخ 14 نيسان عام 2015 عن تغيير جديد ومهم في الإستراتيجية العسكرية الكويتية من خلال اعتماد الهجوم ألاستباقي للدفاع ,مؤكدا أن المادة 68 من الدستور الكويتي</w:t>
      </w:r>
      <w:r w:rsidRPr="00834D86">
        <w:rPr>
          <w:rFonts w:ascii="Traditional Arabic" w:hAnsi="Traditional Arabic" w:cs="Traditional Arabic"/>
          <w:b/>
          <w:bCs/>
          <w:color w:val="000000"/>
          <w:sz w:val="28"/>
          <w:szCs w:val="28"/>
          <w:rtl/>
        </w:rPr>
        <w:t xml:space="preserve"> قد حددت مهمة الجيش الكويتي بأنها دفاعيةوحظرت عليه الحرب الهجومية، إلاأنهناك نظرية عسكرية وقائية تسمح بالهجوم بهدف الدفاع لوقف خطر محتمل،</w:t>
      </w:r>
      <w:r w:rsidRPr="00834D86">
        <w:rPr>
          <w:rFonts w:ascii="Traditional Arabic" w:hAnsi="Traditional Arabic" w:cs="Traditional Arabic"/>
          <w:b/>
          <w:bCs/>
          <w:color w:val="000000"/>
          <w:sz w:val="28"/>
          <w:szCs w:val="28"/>
          <w:rtl/>
          <w:lang w:bidi="ar-IQ"/>
        </w:rPr>
        <w:t xml:space="preserve">كما وشدد قائد القوة البرية الكويتية بالقول </w:t>
      </w:r>
      <w:r w:rsidRPr="00834D86">
        <w:rPr>
          <w:rFonts w:ascii="Traditional Arabic" w:hAnsi="Traditional Arabic" w:cs="Traditional Arabic"/>
          <w:b/>
          <w:bCs/>
          <w:color w:val="000000"/>
          <w:sz w:val="28"/>
          <w:szCs w:val="28"/>
          <w:rtl/>
        </w:rPr>
        <w:t>أنه ليس للقوات المسلحة الكويتية  نوايا عدوانية خارج الأراضي الكويتية، وأن المهمة  الأساسية  للقوات المسلحة هي حماية أراضينا من أي اعتداء أو اختراق وحماية الأمن بالتعاون والتنسيق مع الجهات الأمنية، مبيناً بالقول " لكن في بعض الأحيان هناك هجوم يدخل ضمن إستراتيجية الدفاع، كأن تبادر إلى الهجوم على تجمعات معادية تتكدس عند الحدود بهدف عمل عدواني، فأنت هنا مطالب بالهجوم الدفاعي الوقائي لصد خطر يتهدد أمن البلاد " . وقال العميد خالد الصباح إن" دور القوة البرية في الجيش يتمثل في الحفاظ على أمن واستقرار البلاد وتأمين الحدود من أي خطر خارجي يتهدد أمن وسيادة البلاد" ، مشيرا إلى أن دورها يأتي مكملا لدور بقية القوات الرئيسة الثلاثة البرية والبحرية والجوية في الجيش الكويتي وهو حماية أمن واستقرار البلاد وحماية سيادتها وأراضيها وهذا هو الهدف الرئيسي للقوة البرية الذي يأتي انسجاما مع دور الجيش الكويتي بشكل عام(</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w:t>
      </w:r>
    </w:p>
    <w:p w:rsidR="00A454DD" w:rsidRPr="00CA4EAF" w:rsidRDefault="00A454DD" w:rsidP="00A454DD">
      <w:pPr>
        <w:spacing w:after="0" w:line="240" w:lineRule="auto"/>
        <w:jc w:val="lowKashida"/>
        <w:rPr>
          <w:rFonts w:ascii="Traditional Arabic" w:hAnsi="Traditional Arabic" w:cs="Traditional Arabic"/>
          <w:b/>
          <w:bCs/>
          <w:color w:val="000000"/>
          <w:sz w:val="32"/>
          <w:szCs w:val="32"/>
          <w:rtl/>
        </w:rPr>
      </w:pPr>
      <w:r w:rsidRPr="00CA4EAF">
        <w:rPr>
          <w:rFonts w:ascii="Traditional Arabic" w:hAnsi="Traditional Arabic" w:cs="Traditional Arabic"/>
          <w:b/>
          <w:bCs/>
          <w:color w:val="000000"/>
          <w:sz w:val="32"/>
          <w:szCs w:val="32"/>
          <w:rtl/>
        </w:rPr>
        <w:t>المطلب الثاني</w:t>
      </w:r>
      <w:r w:rsidRPr="00CA4EAF">
        <w:rPr>
          <w:rFonts w:ascii="Traditional Arabic" w:hAnsi="Traditional Arabic" w:cs="Traditional Arabic" w:hint="cs"/>
          <w:b/>
          <w:bCs/>
          <w:color w:val="000000"/>
          <w:sz w:val="32"/>
          <w:szCs w:val="32"/>
          <w:rtl/>
        </w:rPr>
        <w:t xml:space="preserve">: </w:t>
      </w:r>
      <w:r w:rsidRPr="00CA4EAF">
        <w:rPr>
          <w:rFonts w:ascii="Traditional Arabic" w:hAnsi="Traditional Arabic" w:cs="Traditional Arabic"/>
          <w:b/>
          <w:bCs/>
          <w:color w:val="000000"/>
          <w:sz w:val="32"/>
          <w:szCs w:val="32"/>
          <w:rtl/>
        </w:rPr>
        <w:t xml:space="preserve">التسلح والإنفاق العسكري الكويتي </w:t>
      </w:r>
    </w:p>
    <w:p w:rsidR="00A454DD" w:rsidRPr="00CA4EAF" w:rsidRDefault="00A454DD" w:rsidP="00A454DD">
      <w:pPr>
        <w:pStyle w:val="NormalWeb"/>
        <w:bidi/>
        <w:spacing w:before="0" w:beforeAutospacing="0" w:after="0" w:afterAutospacing="0" w:line="240" w:lineRule="auto"/>
        <w:jc w:val="lowKashida"/>
        <w:rPr>
          <w:rFonts w:ascii="Traditional Arabic" w:hAnsi="Traditional Arabic" w:cs="Traditional Arabic"/>
          <w:b/>
          <w:bCs/>
          <w:sz w:val="32"/>
          <w:szCs w:val="32"/>
          <w:rtl/>
        </w:rPr>
      </w:pPr>
      <w:r w:rsidRPr="00CA4EAF">
        <w:rPr>
          <w:rFonts w:ascii="Traditional Arabic" w:hAnsi="Traditional Arabic" w:cs="Traditional Arabic"/>
          <w:b/>
          <w:bCs/>
          <w:sz w:val="32"/>
          <w:szCs w:val="32"/>
          <w:rtl/>
        </w:rPr>
        <w:t>1.مصادر الدخل القومي الكويتي</w:t>
      </w:r>
    </w:p>
    <w:p w:rsidR="00A454DD" w:rsidRPr="00834D86" w:rsidRDefault="00A454DD" w:rsidP="00A454DD">
      <w:pPr>
        <w:shd w:val="clear" w:color="auto" w:fill="FFFFFF"/>
        <w:spacing w:after="0" w:line="240" w:lineRule="auto"/>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 xml:space="preserve">    يعتبر الاقتصاد الكويتي اقتصاداً صغيرا مفتوحاً نسبياً،يسيطر على معظمه القطاع الحكومي،يأتي في مقدمة أنشطة هذا القطاع الصناعة القائمة على المنتجات النفطية وتوليد الكهرباء،وتحلية المياه والصناعات الغذائية وصناعات الاخشاب والملابس وغيرها.</w:t>
      </w:r>
    </w:p>
    <w:p w:rsidR="00A454DD" w:rsidRPr="00834D86" w:rsidRDefault="00A454DD" w:rsidP="00A454DD">
      <w:pPr>
        <w:shd w:val="clear" w:color="auto" w:fill="FFFFFF"/>
        <w:spacing w:after="0" w:line="240" w:lineRule="auto"/>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وتمثل الصناعة النفطية في الكويت المملوكة من قبل الدولة أكثر من 50% من الناتج المحلي الاجمالي،و95%من الصادرات و 80% من الايرادات الحكومية،وتتمثل الصادرات النفطية الكويتية النفط الخام،المنتجات النفطية،غاز البترول المسال،الاسمدة الكيمياوية،الكلورين (</w:t>
      </w:r>
      <w:r w:rsidRPr="00834D86">
        <w:rPr>
          <w:rFonts w:ascii="Traditional Arabic" w:hAnsi="Traditional Arabic" w:cs="Traditional Arabic"/>
          <w:b/>
          <w:bCs/>
          <w:color w:val="000000"/>
          <w:sz w:val="28"/>
          <w:szCs w:val="28"/>
          <w:vertAlign w:val="superscript"/>
          <w:rtl/>
        </w:rPr>
        <w:endnoteRef/>
      </w:r>
      <w:r w:rsidRPr="00834D86">
        <w:rPr>
          <w:rFonts w:ascii="Traditional Arabic" w:hAnsi="Traditional Arabic" w:cs="Traditional Arabic"/>
          <w:b/>
          <w:bCs/>
          <w:color w:val="000000"/>
          <w:sz w:val="28"/>
          <w:szCs w:val="28"/>
          <w:rtl/>
        </w:rPr>
        <w:t>).</w:t>
      </w:r>
    </w:p>
    <w:p w:rsidR="00A454DD" w:rsidRPr="00834D86" w:rsidRDefault="00A454DD" w:rsidP="00A454DD">
      <w:pPr>
        <w:shd w:val="clear" w:color="auto" w:fill="FFFFFF"/>
        <w:spacing w:after="0" w:line="240" w:lineRule="auto"/>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 xml:space="preserve">  وتشير الحسابات الخاتمية للسنة المالية 2015/2016 الى ان اجمالي الايردات العامة الفعلية المحصلة ضمن الموازنة العامة للسنة المالية المذكورة قد بلغ نحو 13633,9 مليون دينار كويتي مقارنة بنحو 24925,9 مليون دينار كويتي للسنة المالية 2014/2015 ،مسجلاً بذلك انخفاظاً ملحوظا قيمته نحو 11292 مليون دينار كويتي ونسبته 45,3%.وجاء ذلك الانخفاض نتيجة لانخفاض الايرادات النفطية الفعلية المحصلة بما قيمته نحو 10426,2 مليون دينار كويتي ونسبته 46,3% لتصل الى نحو 12075,4 مليون دينار كويتي في السنة المالية 2015/2016 مقارنة بنحو 22501,6 مليون دينار كويتي للسنة المالية 2014/2015 ،وانخفاض الايرادات غير النفطية المحصلة بما قيمته 865,8 مليون دينار كويتي ونسبته 35,7% لتصل الى نحو 1558,5 مليون دينار كويتي للعام المالي 2015/2016 ، مقابل نحو 2424,3 مليون دينار كويتي للعام المالي 2014/2015 (</w:t>
      </w:r>
      <w:r w:rsidRPr="00834D86">
        <w:rPr>
          <w:rFonts w:ascii="Traditional Arabic" w:hAnsi="Traditional Arabic" w:cs="Traditional Arabic"/>
          <w:b/>
          <w:bCs/>
          <w:color w:val="000000"/>
          <w:sz w:val="28"/>
          <w:szCs w:val="28"/>
          <w:vertAlign w:val="superscript"/>
          <w:rtl/>
        </w:rPr>
        <w:endnoteRef/>
      </w:r>
      <w:r w:rsidRPr="00834D86">
        <w:rPr>
          <w:rFonts w:ascii="Traditional Arabic" w:hAnsi="Traditional Arabic" w:cs="Traditional Arabic"/>
          <w:b/>
          <w:bCs/>
          <w:color w:val="000000"/>
          <w:sz w:val="28"/>
          <w:szCs w:val="28"/>
          <w:rtl/>
        </w:rPr>
        <w:t xml:space="preserve">).               </w:t>
      </w:r>
    </w:p>
    <w:p w:rsidR="00A454DD" w:rsidRPr="00834D86" w:rsidRDefault="00A454DD" w:rsidP="00A454DD">
      <w:pPr>
        <w:shd w:val="clear" w:color="auto" w:fill="FFFFFF"/>
        <w:spacing w:after="0" w:line="240" w:lineRule="auto"/>
        <w:jc w:val="center"/>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جدول رقم ( 1 ) الايرادات الفعلية للموازنة العامة (مليون دينار)</w:t>
      </w:r>
    </w:p>
    <w:tbl>
      <w:tblPr>
        <w:bidiVisual/>
        <w:tblW w:w="7766"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46"/>
        <w:gridCol w:w="900"/>
        <w:gridCol w:w="1022"/>
        <w:gridCol w:w="958"/>
        <w:gridCol w:w="900"/>
        <w:gridCol w:w="1440"/>
        <w:gridCol w:w="900"/>
      </w:tblGrid>
      <w:tr w:rsidR="00A454DD" w:rsidRPr="00834D86" w:rsidTr="005A36A4">
        <w:trPr>
          <w:trHeight w:val="270"/>
        </w:trPr>
        <w:tc>
          <w:tcPr>
            <w:tcW w:w="1646" w:type="dxa"/>
            <w:vMerge w:val="restart"/>
          </w:tcPr>
          <w:p w:rsidR="00A454DD" w:rsidRPr="00CA4EAF" w:rsidRDefault="00A454DD" w:rsidP="005A36A4">
            <w:pPr>
              <w:spacing w:after="0" w:line="240" w:lineRule="auto"/>
              <w:jc w:val="center"/>
              <w:rPr>
                <w:rFonts w:ascii="Traditional Arabic" w:hAnsi="Traditional Arabic" w:cs="Traditional Arabic"/>
                <w:b/>
                <w:bCs/>
                <w:color w:val="000000"/>
                <w:sz w:val="20"/>
                <w:szCs w:val="20"/>
                <w:rtl/>
              </w:rPr>
            </w:pPr>
          </w:p>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البيان</w:t>
            </w:r>
          </w:p>
        </w:tc>
        <w:tc>
          <w:tcPr>
            <w:tcW w:w="3780" w:type="dxa"/>
            <w:gridSpan w:val="4"/>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حساب ختامي</w:t>
            </w:r>
          </w:p>
        </w:tc>
        <w:tc>
          <w:tcPr>
            <w:tcW w:w="2340" w:type="dxa"/>
            <w:gridSpan w:val="2"/>
            <w:vMerge w:val="restart"/>
          </w:tcPr>
          <w:p w:rsidR="00A454DD" w:rsidRPr="00CA4EAF" w:rsidRDefault="00A454DD" w:rsidP="005A36A4">
            <w:pPr>
              <w:spacing w:after="0" w:line="240" w:lineRule="auto"/>
              <w:jc w:val="center"/>
              <w:rPr>
                <w:rFonts w:ascii="Traditional Arabic" w:hAnsi="Traditional Arabic" w:cs="Traditional Arabic"/>
                <w:b/>
                <w:bCs/>
                <w:color w:val="000000"/>
                <w:sz w:val="20"/>
                <w:szCs w:val="20"/>
                <w:rtl/>
              </w:rPr>
            </w:pPr>
          </w:p>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تغير</w:t>
            </w:r>
          </w:p>
        </w:tc>
      </w:tr>
      <w:tr w:rsidR="00A454DD" w:rsidRPr="00834D86" w:rsidTr="005A36A4">
        <w:trPr>
          <w:trHeight w:val="224"/>
        </w:trPr>
        <w:tc>
          <w:tcPr>
            <w:tcW w:w="1646" w:type="dxa"/>
            <w:vMerge/>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p>
        </w:tc>
        <w:tc>
          <w:tcPr>
            <w:tcW w:w="1922" w:type="dxa"/>
            <w:gridSpan w:val="2"/>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14/2015</w:t>
            </w:r>
          </w:p>
        </w:tc>
        <w:tc>
          <w:tcPr>
            <w:tcW w:w="1858" w:type="dxa"/>
            <w:gridSpan w:val="2"/>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15/2016</w:t>
            </w:r>
          </w:p>
        </w:tc>
        <w:tc>
          <w:tcPr>
            <w:tcW w:w="2340" w:type="dxa"/>
            <w:gridSpan w:val="2"/>
            <w:vMerge/>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p>
        </w:tc>
      </w:tr>
      <w:tr w:rsidR="00A454DD" w:rsidRPr="00834D86" w:rsidTr="005A36A4">
        <w:trPr>
          <w:trHeight w:val="225"/>
        </w:trPr>
        <w:tc>
          <w:tcPr>
            <w:tcW w:w="1646" w:type="dxa"/>
            <w:vMerge/>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p>
        </w:tc>
        <w:tc>
          <w:tcPr>
            <w:tcW w:w="90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 xml:space="preserve">قيمة </w:t>
            </w:r>
          </w:p>
        </w:tc>
        <w:tc>
          <w:tcPr>
            <w:tcW w:w="1022"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%للاجمالي</w:t>
            </w:r>
          </w:p>
        </w:tc>
        <w:tc>
          <w:tcPr>
            <w:tcW w:w="958"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 xml:space="preserve">قيمة </w:t>
            </w:r>
          </w:p>
        </w:tc>
        <w:tc>
          <w:tcPr>
            <w:tcW w:w="90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%للاجمالي</w:t>
            </w:r>
          </w:p>
        </w:tc>
        <w:tc>
          <w:tcPr>
            <w:tcW w:w="144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قيمة</w:t>
            </w:r>
          </w:p>
        </w:tc>
        <w:tc>
          <w:tcPr>
            <w:tcW w:w="90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w:t>
            </w:r>
          </w:p>
        </w:tc>
      </w:tr>
      <w:tr w:rsidR="00A454DD" w:rsidRPr="00834D86" w:rsidTr="005A36A4">
        <w:tc>
          <w:tcPr>
            <w:tcW w:w="1646"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اجمالي الايرادات الفعلية</w:t>
            </w:r>
          </w:p>
        </w:tc>
        <w:tc>
          <w:tcPr>
            <w:tcW w:w="90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24925,9</w:t>
            </w:r>
          </w:p>
        </w:tc>
        <w:tc>
          <w:tcPr>
            <w:tcW w:w="1022"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100</w:t>
            </w:r>
          </w:p>
        </w:tc>
        <w:tc>
          <w:tcPr>
            <w:tcW w:w="958"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13633,9</w:t>
            </w:r>
          </w:p>
        </w:tc>
        <w:tc>
          <w:tcPr>
            <w:tcW w:w="90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100</w:t>
            </w:r>
          </w:p>
        </w:tc>
        <w:tc>
          <w:tcPr>
            <w:tcW w:w="1440" w:type="dxa"/>
          </w:tcPr>
          <w:p w:rsidR="00A454DD" w:rsidRPr="00CA4EAF" w:rsidRDefault="00A454DD" w:rsidP="005A36A4">
            <w:pPr>
              <w:spacing w:after="0" w:line="240" w:lineRule="auto"/>
              <w:ind w:left="360"/>
              <w:jc w:val="center"/>
              <w:rPr>
                <w:rFonts w:ascii="Traditional Arabic" w:hAnsi="Traditional Arabic" w:cs="Traditional Arabic" w:hint="cs"/>
                <w:b/>
                <w:bCs/>
                <w:color w:val="000000"/>
                <w:sz w:val="20"/>
                <w:szCs w:val="20"/>
              </w:rPr>
            </w:pPr>
            <w:r>
              <w:rPr>
                <w:rFonts w:ascii="Traditional Arabic" w:hAnsi="Traditional Arabic" w:cs="Traditional Arabic" w:hint="cs"/>
                <w:b/>
                <w:bCs/>
                <w:color w:val="000000"/>
                <w:sz w:val="20"/>
                <w:szCs w:val="20"/>
                <w:rtl/>
              </w:rPr>
              <w:t>-</w:t>
            </w:r>
            <w:r w:rsidRPr="00CA4EAF">
              <w:rPr>
                <w:rFonts w:ascii="Traditional Arabic" w:hAnsi="Traditional Arabic" w:cs="Traditional Arabic"/>
                <w:b/>
                <w:bCs/>
                <w:color w:val="000000"/>
                <w:sz w:val="20"/>
                <w:szCs w:val="20"/>
                <w:rtl/>
              </w:rPr>
              <w:t>11292,0</w:t>
            </w:r>
          </w:p>
        </w:tc>
        <w:tc>
          <w:tcPr>
            <w:tcW w:w="90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-45,3</w:t>
            </w:r>
          </w:p>
        </w:tc>
      </w:tr>
      <w:tr w:rsidR="00A454DD" w:rsidRPr="00834D86" w:rsidTr="005A36A4">
        <w:tc>
          <w:tcPr>
            <w:tcW w:w="1646"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الايرادات النفطية</w:t>
            </w:r>
          </w:p>
        </w:tc>
        <w:tc>
          <w:tcPr>
            <w:tcW w:w="90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22501,6</w:t>
            </w:r>
          </w:p>
        </w:tc>
        <w:tc>
          <w:tcPr>
            <w:tcW w:w="1022"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90,3</w:t>
            </w:r>
          </w:p>
        </w:tc>
        <w:tc>
          <w:tcPr>
            <w:tcW w:w="958"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12075,4</w:t>
            </w:r>
          </w:p>
        </w:tc>
        <w:tc>
          <w:tcPr>
            <w:tcW w:w="90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88,6</w:t>
            </w:r>
          </w:p>
        </w:tc>
        <w:tc>
          <w:tcPr>
            <w:tcW w:w="144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-10426,2</w:t>
            </w:r>
          </w:p>
        </w:tc>
        <w:tc>
          <w:tcPr>
            <w:tcW w:w="90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-46,3</w:t>
            </w:r>
          </w:p>
        </w:tc>
      </w:tr>
      <w:tr w:rsidR="00A454DD" w:rsidRPr="00834D86" w:rsidTr="005A36A4">
        <w:tc>
          <w:tcPr>
            <w:tcW w:w="1646"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الايردات غير النفطية</w:t>
            </w:r>
          </w:p>
        </w:tc>
        <w:tc>
          <w:tcPr>
            <w:tcW w:w="90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2424,3</w:t>
            </w:r>
          </w:p>
        </w:tc>
        <w:tc>
          <w:tcPr>
            <w:tcW w:w="1022"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9,7</w:t>
            </w:r>
          </w:p>
        </w:tc>
        <w:tc>
          <w:tcPr>
            <w:tcW w:w="958"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1558,5</w:t>
            </w:r>
          </w:p>
        </w:tc>
        <w:tc>
          <w:tcPr>
            <w:tcW w:w="90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11,4</w:t>
            </w:r>
          </w:p>
        </w:tc>
        <w:tc>
          <w:tcPr>
            <w:tcW w:w="1440" w:type="dxa"/>
          </w:tcPr>
          <w:p w:rsidR="00A454DD" w:rsidRPr="00CA4EAF" w:rsidRDefault="00A454DD" w:rsidP="00A454DD">
            <w:pPr>
              <w:numPr>
                <w:ilvl w:val="0"/>
                <w:numId w:val="19"/>
              </w:num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865,8</w:t>
            </w:r>
          </w:p>
        </w:tc>
        <w:tc>
          <w:tcPr>
            <w:tcW w:w="900" w:type="dxa"/>
          </w:tcPr>
          <w:p w:rsidR="00A454DD" w:rsidRPr="00CA4EAF" w:rsidRDefault="00A454DD" w:rsidP="005A36A4">
            <w:pPr>
              <w:spacing w:after="0" w:line="240" w:lineRule="auto"/>
              <w:jc w:val="center"/>
              <w:rPr>
                <w:rFonts w:ascii="Traditional Arabic" w:hAnsi="Traditional Arabic" w:cs="Traditional Arabic"/>
                <w:b/>
                <w:bCs/>
                <w:color w:val="000000"/>
                <w:sz w:val="20"/>
                <w:szCs w:val="20"/>
              </w:rPr>
            </w:pPr>
            <w:r w:rsidRPr="00CA4EAF">
              <w:rPr>
                <w:rFonts w:ascii="Traditional Arabic" w:hAnsi="Traditional Arabic" w:cs="Traditional Arabic"/>
                <w:b/>
                <w:bCs/>
                <w:color w:val="000000"/>
                <w:sz w:val="20"/>
                <w:szCs w:val="20"/>
                <w:rtl/>
              </w:rPr>
              <w:t>-35,7</w:t>
            </w:r>
          </w:p>
        </w:tc>
      </w:tr>
    </w:tbl>
    <w:p w:rsidR="00A454DD" w:rsidRPr="00CA4EAF" w:rsidRDefault="00A454DD" w:rsidP="00A454DD">
      <w:pPr>
        <w:shd w:val="clear" w:color="auto" w:fill="FFFFFF"/>
        <w:spacing w:after="0" w:line="240" w:lineRule="auto"/>
        <w:jc w:val="center"/>
        <w:rPr>
          <w:rFonts w:ascii="Traditional Arabic" w:hAnsi="Traditional Arabic" w:cs="Traditional Arabic"/>
          <w:b/>
          <w:bCs/>
          <w:color w:val="000000"/>
          <w:sz w:val="20"/>
          <w:szCs w:val="20"/>
          <w:rtl/>
        </w:rPr>
      </w:pPr>
      <w:r w:rsidRPr="00CA4EAF">
        <w:rPr>
          <w:rFonts w:ascii="Traditional Arabic" w:hAnsi="Traditional Arabic" w:cs="Traditional Arabic"/>
          <w:b/>
          <w:bCs/>
          <w:color w:val="000000"/>
          <w:sz w:val="20"/>
          <w:szCs w:val="20"/>
          <w:rtl/>
        </w:rPr>
        <w:t>المصدر: التقرير الاقتصادي 2016،بنك الكويت المركزي،الكويت،2017،ص ص 87.</w:t>
      </w:r>
    </w:p>
    <w:p w:rsidR="00A454DD" w:rsidRPr="00CA4EAF" w:rsidRDefault="00A454DD" w:rsidP="00A454DD">
      <w:pPr>
        <w:shd w:val="clear" w:color="auto" w:fill="FFFFFF"/>
        <w:spacing w:after="0" w:line="240" w:lineRule="auto"/>
        <w:jc w:val="both"/>
        <w:rPr>
          <w:rFonts w:ascii="Traditional Arabic" w:hAnsi="Traditional Arabic" w:cs="Traditional Arabic"/>
          <w:b/>
          <w:bCs/>
          <w:color w:val="000000"/>
          <w:sz w:val="32"/>
          <w:szCs w:val="32"/>
          <w:rtl/>
        </w:rPr>
      </w:pPr>
      <w:r w:rsidRPr="00CA4EAF">
        <w:rPr>
          <w:rFonts w:ascii="Traditional Arabic" w:hAnsi="Traditional Arabic" w:cs="Traditional Arabic"/>
          <w:b/>
          <w:bCs/>
          <w:color w:val="000000"/>
          <w:sz w:val="32"/>
          <w:szCs w:val="32"/>
          <w:rtl/>
        </w:rPr>
        <w:t>3.الانفاق العسكري الكويتي</w:t>
      </w:r>
    </w:p>
    <w:p w:rsidR="00A454DD" w:rsidRPr="00834D86" w:rsidRDefault="00A454DD" w:rsidP="00A454DD">
      <w:pPr>
        <w:shd w:val="clear" w:color="auto" w:fill="FFFFFF"/>
        <w:spacing w:after="0" w:line="240" w:lineRule="auto"/>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في ادناه جدول بالانفاق العسكري لدولة الكويت ابتدا من عام 1997 لغاية عام 2013 وفق المعلومات المستقاة من معهد ستوكهولم لابحاث السلام الدولي(سبري):</w:t>
      </w:r>
    </w:p>
    <w:p w:rsidR="00A454DD" w:rsidRPr="00834D86" w:rsidRDefault="00A454DD" w:rsidP="00A454DD">
      <w:pPr>
        <w:shd w:val="clear" w:color="auto" w:fill="FFFFFF"/>
        <w:spacing w:after="0" w:line="240" w:lineRule="auto"/>
        <w:jc w:val="center"/>
        <w:rPr>
          <w:rFonts w:ascii="Traditional Arabic" w:hAnsi="Traditional Arabic" w:cs="Traditional Arabic"/>
          <w:b/>
          <w:bCs/>
          <w:color w:val="000000"/>
          <w:sz w:val="28"/>
          <w:szCs w:val="28"/>
        </w:rPr>
      </w:pPr>
      <w:r w:rsidRPr="00834D86">
        <w:rPr>
          <w:rFonts w:ascii="Traditional Arabic" w:hAnsi="Traditional Arabic" w:cs="Traditional Arabic"/>
          <w:b/>
          <w:bCs/>
          <w:color w:val="000000"/>
          <w:sz w:val="28"/>
          <w:szCs w:val="28"/>
          <w:rtl/>
        </w:rPr>
        <w:t>جدول رقم (2) الانفاق العسكري الكويتي للفترة (1997-2016)</w:t>
      </w:r>
    </w:p>
    <w:tbl>
      <w:tblPr>
        <w:bidiVisual/>
        <w:tblW w:w="0" w:type="auto"/>
        <w:tblInd w:w="1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00"/>
        <w:gridCol w:w="2880"/>
      </w:tblGrid>
      <w:tr w:rsidR="00A454DD" w:rsidRPr="00834D86" w:rsidTr="005A36A4">
        <w:tc>
          <w:tcPr>
            <w:tcW w:w="1600" w:type="dxa"/>
          </w:tcPr>
          <w:p w:rsidR="00A454DD" w:rsidRPr="00CA4EAF" w:rsidRDefault="00A454DD" w:rsidP="005A36A4">
            <w:pPr>
              <w:pStyle w:val="NormalWeb"/>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السنة</w:t>
            </w:r>
          </w:p>
        </w:tc>
        <w:tc>
          <w:tcPr>
            <w:tcW w:w="2880" w:type="dxa"/>
          </w:tcPr>
          <w:p w:rsidR="00A454DD" w:rsidRPr="00CA4EAF" w:rsidRDefault="00A454DD" w:rsidP="005A36A4">
            <w:pPr>
              <w:pStyle w:val="NormalWeb"/>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مبلغ الانفاق العسكري (مليون دولار)</w:t>
            </w:r>
          </w:p>
        </w:tc>
      </w:tr>
      <w:tr w:rsidR="00A454DD" w:rsidRPr="00834D86" w:rsidTr="005A36A4">
        <w:tc>
          <w:tcPr>
            <w:tcW w:w="1600" w:type="dxa"/>
          </w:tcPr>
          <w:p w:rsidR="00A454DD" w:rsidRPr="00CA4EAF" w:rsidRDefault="00A454DD" w:rsidP="005A36A4">
            <w:pPr>
              <w:pStyle w:val="NormalWeb"/>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1997</w:t>
            </w:r>
          </w:p>
        </w:tc>
        <w:tc>
          <w:tcPr>
            <w:tcW w:w="2880" w:type="dxa"/>
          </w:tcPr>
          <w:p w:rsidR="00A454DD" w:rsidRPr="00CA4EAF" w:rsidRDefault="00A454DD" w:rsidP="005A36A4">
            <w:pPr>
              <w:pStyle w:val="NormalWeb"/>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2933</w:t>
            </w:r>
          </w:p>
        </w:tc>
      </w:tr>
      <w:tr w:rsidR="00A454DD" w:rsidRPr="00834D86" w:rsidTr="005A36A4">
        <w:tc>
          <w:tcPr>
            <w:tcW w:w="1600" w:type="dxa"/>
          </w:tcPr>
          <w:p w:rsidR="00A454DD" w:rsidRPr="00CA4EAF" w:rsidRDefault="00A454DD" w:rsidP="005A36A4">
            <w:pPr>
              <w:pStyle w:val="NormalWeb"/>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1998</w:t>
            </w:r>
          </w:p>
        </w:tc>
        <w:tc>
          <w:tcPr>
            <w:tcW w:w="2880" w:type="dxa"/>
          </w:tcPr>
          <w:p w:rsidR="00A454DD" w:rsidRPr="00CA4EAF" w:rsidRDefault="00A454DD" w:rsidP="005A36A4">
            <w:pPr>
              <w:pStyle w:val="NormalWeb"/>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2735</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1999</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2658</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2000</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3082</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2001</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3029</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2002</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3126</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2003</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3369</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2004</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3679</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2005</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3909</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2006</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3953</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2007</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4707</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2008</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4336</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2009</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4334</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2010</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4ـ4612</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2011</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5855</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2012</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5644</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2013</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5815</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2014</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5694</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2015</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5503</w:t>
            </w:r>
          </w:p>
        </w:tc>
      </w:tr>
      <w:tr w:rsidR="00A454DD" w:rsidRPr="00834D86" w:rsidTr="005A36A4">
        <w:tc>
          <w:tcPr>
            <w:tcW w:w="160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2016</w:t>
            </w:r>
          </w:p>
        </w:tc>
        <w:tc>
          <w:tcPr>
            <w:tcW w:w="2880" w:type="dxa"/>
          </w:tcPr>
          <w:p w:rsidR="00A454DD" w:rsidRPr="00CA4EAF" w:rsidRDefault="00A454DD" w:rsidP="005A36A4">
            <w:pPr>
              <w:pStyle w:val="NormalWeb"/>
              <w:bidi/>
              <w:spacing w:before="0" w:beforeAutospacing="0" w:after="0" w:afterAutospacing="0" w:line="240" w:lineRule="auto"/>
              <w:jc w:val="center"/>
              <w:rPr>
                <w:rFonts w:ascii="Traditional Arabic" w:hAnsi="Traditional Arabic" w:cs="Traditional Arabic"/>
                <w:b/>
                <w:bCs/>
                <w:sz w:val="20"/>
                <w:szCs w:val="20"/>
              </w:rPr>
            </w:pPr>
            <w:r w:rsidRPr="00CA4EAF">
              <w:rPr>
                <w:rFonts w:ascii="Traditional Arabic" w:hAnsi="Traditional Arabic" w:cs="Traditional Arabic"/>
                <w:b/>
                <w:bCs/>
                <w:sz w:val="20"/>
                <w:szCs w:val="20"/>
                <w:rtl/>
              </w:rPr>
              <w:t>6561</w:t>
            </w:r>
          </w:p>
        </w:tc>
      </w:tr>
    </w:tbl>
    <w:p w:rsidR="00A454DD" w:rsidRPr="00CA4EAF" w:rsidRDefault="00A454DD" w:rsidP="00A454DD">
      <w:pPr>
        <w:pStyle w:val="NormalWeb"/>
        <w:bidi/>
        <w:spacing w:before="0" w:beforeAutospacing="0" w:after="0" w:afterAutospacing="0" w:line="240" w:lineRule="auto"/>
        <w:jc w:val="lowKashida"/>
        <w:rPr>
          <w:rFonts w:ascii="Traditional Arabic" w:hAnsi="Traditional Arabic" w:cs="Traditional Arabic"/>
          <w:b/>
          <w:bCs/>
          <w:sz w:val="20"/>
          <w:szCs w:val="20"/>
          <w:rtl/>
        </w:rPr>
      </w:pPr>
      <w:r w:rsidRPr="00CA4EAF">
        <w:rPr>
          <w:rFonts w:ascii="Traditional Arabic" w:hAnsi="Traditional Arabic" w:cs="Traditional Arabic"/>
          <w:b/>
          <w:bCs/>
          <w:sz w:val="20"/>
          <w:szCs w:val="20"/>
          <w:rtl/>
        </w:rPr>
        <w:t>الجدول من اعداد الباحث بالاعتماد على المصادر الاتية:-</w:t>
      </w:r>
    </w:p>
    <w:p w:rsidR="00A454DD" w:rsidRPr="00834D86" w:rsidRDefault="00A454DD" w:rsidP="00A454DD">
      <w:pPr>
        <w:pStyle w:val="FootnoteText"/>
        <w:spacing w:after="0" w:line="240" w:lineRule="auto"/>
        <w:jc w:val="lowKashida"/>
        <w:rPr>
          <w:rFonts w:ascii="Traditional Arabic" w:hAnsi="Traditional Arabic" w:cs="Traditional Arabic"/>
          <w:b/>
          <w:bCs/>
          <w:color w:val="000000"/>
          <w:sz w:val="28"/>
          <w:szCs w:val="28"/>
          <w:lang w:bidi="ar-IQ"/>
        </w:rPr>
      </w:pPr>
      <w:r w:rsidRPr="00834D86">
        <w:rPr>
          <w:rFonts w:ascii="Traditional Arabic" w:hAnsi="Traditional Arabic" w:cs="Traditional Arabic"/>
          <w:b/>
          <w:bCs/>
          <w:color w:val="000000"/>
          <w:sz w:val="28"/>
          <w:szCs w:val="28"/>
          <w:rtl/>
        </w:rPr>
        <w:t>1)</w:t>
      </w:r>
      <w:r w:rsidRPr="00834D86">
        <w:rPr>
          <w:rFonts w:ascii="Traditional Arabic" w:hAnsi="Traditional Arabic" w:cs="Traditional Arabic"/>
          <w:b/>
          <w:bCs/>
          <w:color w:val="000000"/>
          <w:sz w:val="28"/>
          <w:szCs w:val="28"/>
          <w:rtl/>
          <w:lang w:bidi="ar-IQ"/>
        </w:rPr>
        <w:t xml:space="preserve"> بيتر ستالنهاليم (واخرون),الانفاق العسكري,عن كتاب:التسلح ونزع السلاح والامن الدولي(الكتاب السنوي 2007),ط1,ترجمة:عمر الايوبي (واخرون),مركز دراسات الوحدة العربية,بيروت,تشرين الثاني/نوفمبر 2007,ص472</w:t>
      </w:r>
    </w:p>
    <w:p w:rsidR="00A454DD" w:rsidRPr="00834D86" w:rsidRDefault="00A454DD" w:rsidP="00A454DD">
      <w:pPr>
        <w:pStyle w:val="FootnoteText"/>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rPr>
        <w:t>2)</w:t>
      </w:r>
      <w:r w:rsidRPr="00834D86">
        <w:rPr>
          <w:rFonts w:ascii="Traditional Arabic" w:hAnsi="Traditional Arabic" w:cs="Traditional Arabic"/>
          <w:b/>
          <w:bCs/>
          <w:color w:val="000000"/>
          <w:sz w:val="28"/>
          <w:szCs w:val="28"/>
          <w:rtl/>
          <w:lang w:bidi="ar-IQ"/>
        </w:rPr>
        <w:t xml:space="preserve"> سام بيرلو بيرلمان(واخرون),بيانات الانفاق العسكري 2001-2010,عن كتاب:التسلح ونزع التسلح والامن الدولي(الكتاب السنوي 2011), ط1,ترجمة:عمر الايوبي (واخرون), مركز دراسات الوحدة العربية,بيروت,كانون الاول 2011,ص309.</w:t>
      </w:r>
    </w:p>
    <w:p w:rsidR="00A454DD" w:rsidRPr="00834D86" w:rsidRDefault="00A454DD" w:rsidP="00A454DD">
      <w:pPr>
        <w:pStyle w:val="FootnoteText"/>
        <w:spacing w:after="0" w:line="240" w:lineRule="auto"/>
        <w:jc w:val="lowKashida"/>
        <w:rPr>
          <w:rFonts w:ascii="Traditional Arabic" w:hAnsi="Traditional Arabic" w:cs="Traditional Arabic"/>
          <w:b/>
          <w:bCs/>
          <w:color w:val="000000"/>
          <w:sz w:val="28"/>
          <w:szCs w:val="28"/>
          <w:rtl/>
          <w:lang w:bidi="ar-IQ"/>
        </w:rPr>
      </w:pPr>
      <w:r w:rsidRPr="00834D86">
        <w:rPr>
          <w:rStyle w:val="EndnoteReference"/>
          <w:rFonts w:ascii="Traditional Arabic" w:hAnsi="Traditional Arabic" w:cs="Traditional Arabic"/>
          <w:b/>
          <w:bCs/>
          <w:color w:val="000000"/>
          <w:sz w:val="28"/>
          <w:szCs w:val="28"/>
          <w:rtl/>
        </w:rPr>
        <w:t>3</w:t>
      </w:r>
      <w:r w:rsidRPr="00834D86">
        <w:rPr>
          <w:rFonts w:ascii="Traditional Arabic" w:hAnsi="Traditional Arabic" w:cs="Traditional Arabic"/>
          <w:b/>
          <w:bCs/>
          <w:color w:val="000000"/>
          <w:sz w:val="28"/>
          <w:szCs w:val="28"/>
          <w:rtl/>
        </w:rPr>
        <w:t>)</w:t>
      </w:r>
      <w:r w:rsidRPr="00834D86">
        <w:rPr>
          <w:rFonts w:ascii="Traditional Arabic" w:hAnsi="Traditional Arabic" w:cs="Traditional Arabic"/>
          <w:b/>
          <w:bCs/>
          <w:color w:val="000000"/>
          <w:sz w:val="28"/>
          <w:szCs w:val="28"/>
          <w:rtl/>
          <w:lang w:bidi="ar-IQ"/>
        </w:rPr>
        <w:t xml:space="preserve"> سام بيرلو بيرلمان(واخرون),بيانات الانفاق العسكري 2004-2013,عن كتاب:التسلح ونزع التسلح والامن الدولي(الكتاب السنوي 2014), ط1,ترجمة:عمر الايوبي (واخرون), مركز دراسات الوحدة العربية,بيروت,كانون الثاني 2015,ص 315.</w:t>
      </w:r>
    </w:p>
    <w:p w:rsidR="00A454DD" w:rsidRPr="00933933" w:rsidRDefault="00A454DD" w:rsidP="00A454DD">
      <w:pPr>
        <w:pStyle w:val="Heading3"/>
        <w:shd w:val="clear" w:color="auto" w:fill="FFFFFF"/>
        <w:bidi w:val="0"/>
        <w:spacing w:after="0" w:line="240" w:lineRule="auto"/>
        <w:jc w:val="both"/>
        <w:rPr>
          <w:rFonts w:ascii="Times New Roman" w:hAnsi="Times New Roman" w:cs="Times New Roman"/>
          <w:color w:val="000000"/>
          <w:sz w:val="18"/>
          <w:szCs w:val="18"/>
          <w:rtl/>
          <w:lang w:bidi="ar-IQ"/>
        </w:rPr>
      </w:pPr>
      <w:r w:rsidRPr="00933933">
        <w:rPr>
          <w:rFonts w:ascii="Times New Roman" w:hAnsi="Times New Roman" w:cs="Times New Roman"/>
          <w:color w:val="000000"/>
          <w:sz w:val="18"/>
          <w:szCs w:val="18"/>
          <w:rtl/>
        </w:rPr>
        <w:t>4</w:t>
      </w:r>
      <w:r w:rsidRPr="00933933">
        <w:rPr>
          <w:rFonts w:ascii="Times New Roman" w:hAnsi="Times New Roman" w:cs="Times New Roman"/>
          <w:color w:val="000000"/>
          <w:sz w:val="18"/>
          <w:szCs w:val="18"/>
        </w:rPr>
        <w:t>)</w:t>
      </w:r>
      <w:r w:rsidRPr="00933933">
        <w:rPr>
          <w:rFonts w:ascii="Times New Roman" w:hAnsi="Times New Roman" w:cs="Times New Roman"/>
          <w:color w:val="000000"/>
          <w:sz w:val="18"/>
          <w:szCs w:val="18"/>
          <w:lang w:bidi="ar-IQ"/>
        </w:rPr>
        <w:t xml:space="preserve">Anthony H. Cordesman and Michael Peacock, Military Spending and Arms Sales in the Gulf, </w:t>
      </w:r>
      <w:hyperlink r:id="rId4" w:history="1">
        <w:r w:rsidRPr="00933933">
          <w:rPr>
            <w:rFonts w:ascii="Times New Roman" w:hAnsi="Times New Roman" w:cs="Times New Roman"/>
            <w:color w:val="000000"/>
            <w:sz w:val="18"/>
            <w:szCs w:val="18"/>
          </w:rPr>
          <w:t>Center for Strategic and International Studies</w:t>
        </w:r>
      </w:hyperlink>
      <w:r w:rsidRPr="00933933">
        <w:rPr>
          <w:rFonts w:ascii="Times New Roman" w:hAnsi="Times New Roman" w:cs="Times New Roman"/>
          <w:color w:val="000000"/>
          <w:sz w:val="18"/>
          <w:szCs w:val="18"/>
        </w:rPr>
        <w:t>,</w:t>
      </w:r>
      <w:smartTag w:uri="urn:schemas-microsoft-com:office:smarttags" w:element="State">
        <w:smartTag w:uri="urn:schemas-microsoft-com:office:smarttags" w:element="place">
          <w:r w:rsidRPr="00933933">
            <w:rPr>
              <w:rFonts w:ascii="Times New Roman" w:hAnsi="Times New Roman" w:cs="Times New Roman"/>
              <w:color w:val="000000"/>
              <w:sz w:val="18"/>
              <w:szCs w:val="18"/>
              <w:shd w:val="clear" w:color="auto" w:fill="FFFFFF"/>
            </w:rPr>
            <w:t>Washington</w:t>
          </w:r>
        </w:smartTag>
      </w:smartTag>
      <w:r w:rsidRPr="00933933">
        <w:rPr>
          <w:rFonts w:ascii="Times New Roman" w:hAnsi="Times New Roman" w:cs="Times New Roman"/>
          <w:color w:val="000000"/>
          <w:sz w:val="18"/>
          <w:szCs w:val="18"/>
          <w:lang w:bidi="ar-IQ"/>
        </w:rPr>
        <w:t>,28-4-2015,P P 10-11.</w:t>
      </w:r>
    </w:p>
    <w:p w:rsidR="00A454DD" w:rsidRPr="00933933" w:rsidRDefault="00A454DD" w:rsidP="00A454DD">
      <w:pPr>
        <w:bidi w:val="0"/>
        <w:spacing w:after="0" w:line="240" w:lineRule="auto"/>
        <w:rPr>
          <w:rFonts w:ascii="Times New Roman" w:hAnsi="Times New Roman" w:cs="Times New Roman"/>
          <w:b/>
          <w:bCs/>
          <w:color w:val="000000"/>
          <w:sz w:val="18"/>
          <w:szCs w:val="18"/>
        </w:rPr>
      </w:pPr>
      <w:r w:rsidRPr="00933933">
        <w:rPr>
          <w:rFonts w:ascii="Times New Roman" w:hAnsi="Times New Roman" w:cs="Times New Roman"/>
          <w:b/>
          <w:bCs/>
          <w:sz w:val="18"/>
          <w:szCs w:val="18"/>
          <w:rtl/>
        </w:rPr>
        <w:t>5</w:t>
      </w:r>
      <w:r w:rsidRPr="00933933">
        <w:rPr>
          <w:rFonts w:ascii="Times New Roman" w:hAnsi="Times New Roman" w:cs="Times New Roman"/>
          <w:b/>
          <w:bCs/>
          <w:sz w:val="18"/>
          <w:szCs w:val="18"/>
        </w:rPr>
        <w:t>)</w:t>
      </w:r>
      <w:r w:rsidRPr="00933933">
        <w:rPr>
          <w:rFonts w:ascii="Times New Roman" w:hAnsi="Times New Roman" w:cs="Times New Roman"/>
          <w:b/>
          <w:bCs/>
          <w:color w:val="000000"/>
          <w:sz w:val="18"/>
          <w:szCs w:val="18"/>
          <w:lang w:bidi="ar-IQ"/>
        </w:rPr>
        <w:t>NAN TIAN AND OTHER,TRENDS IN WORLD MILITARY EXPENDITURE 2016</w:t>
      </w:r>
      <w:r w:rsidRPr="00933933">
        <w:rPr>
          <w:rFonts w:ascii="Times New Roman" w:hAnsi="Times New Roman" w:cs="Times New Roman"/>
          <w:b/>
          <w:bCs/>
          <w:sz w:val="18"/>
          <w:szCs w:val="18"/>
        </w:rPr>
        <w:t>,</w:t>
      </w:r>
      <w:r w:rsidRPr="00933933">
        <w:rPr>
          <w:rFonts w:ascii="Times New Roman" w:hAnsi="Times New Roman" w:cs="Times New Roman"/>
          <w:b/>
          <w:bCs/>
          <w:color w:val="000000"/>
          <w:sz w:val="18"/>
          <w:szCs w:val="18"/>
        </w:rPr>
        <w:t xml:space="preserve"> Stockholm international peace research institute,Stockholm, APRIL 2017, P6.</w:t>
      </w:r>
    </w:p>
    <w:p w:rsidR="00A454DD" w:rsidRPr="00CA4EAF" w:rsidRDefault="00A454DD" w:rsidP="00A454DD">
      <w:pPr>
        <w:pStyle w:val="NormalWeb"/>
        <w:bidi/>
        <w:spacing w:before="0" w:beforeAutospacing="0" w:after="0" w:afterAutospacing="0" w:line="240" w:lineRule="auto"/>
        <w:jc w:val="lowKashida"/>
        <w:rPr>
          <w:rFonts w:ascii="Traditional Arabic" w:hAnsi="Traditional Arabic" w:cs="Traditional Arabic"/>
          <w:b/>
          <w:bCs/>
          <w:sz w:val="32"/>
          <w:szCs w:val="32"/>
          <w:rtl/>
        </w:rPr>
      </w:pPr>
      <w:r w:rsidRPr="00CA4EAF">
        <w:rPr>
          <w:rFonts w:ascii="Traditional Arabic" w:hAnsi="Traditional Arabic" w:cs="Traditional Arabic"/>
          <w:b/>
          <w:bCs/>
          <w:sz w:val="32"/>
          <w:szCs w:val="32"/>
          <w:rtl/>
        </w:rPr>
        <w:t>3.مصادر التسلح</w:t>
      </w:r>
    </w:p>
    <w:p w:rsidR="00A454DD" w:rsidRPr="00834D86" w:rsidRDefault="00A454DD" w:rsidP="00A454DD">
      <w:pPr>
        <w:pStyle w:val="NormalWeb"/>
        <w:bidi/>
        <w:spacing w:before="0" w:beforeAutospacing="0" w:after="0" w:afterAutospacing="0" w:line="240" w:lineRule="auto"/>
        <w:jc w:val="lowKashida"/>
        <w:rPr>
          <w:rFonts w:ascii="Traditional Arabic" w:hAnsi="Traditional Arabic" w:cs="Traditional Arabic"/>
          <w:b/>
          <w:bCs/>
          <w:spacing w:val="1"/>
          <w:sz w:val="28"/>
          <w:szCs w:val="28"/>
          <w:rtl/>
        </w:rPr>
      </w:pPr>
      <w:r w:rsidRPr="00834D86">
        <w:rPr>
          <w:rFonts w:ascii="Traditional Arabic" w:hAnsi="Traditional Arabic" w:cs="Traditional Arabic"/>
          <w:b/>
          <w:bCs/>
          <w:sz w:val="28"/>
          <w:szCs w:val="28"/>
          <w:rtl/>
        </w:rPr>
        <w:t xml:space="preserve"> استوردت الكويت اسلحة ومعدات عسكرية ,في الفترة بين 1991 و2009 من ثماني دول,هي :استراليا والصين وفرنسا والمانياوايطاليا وسويسرا وبرطانيا والولايات المتحدة.وشكلت الاسلحة والمعدات الفرنسية مانسبته 39.9% من القيمة الاجماية لهذه الواردات ,في حين استحوذت الواردات الاميريكية على 34.07 %منها,والصينية 10.98%,والبريطانية 4.88%.وقد سجلت اعلى نسبة للحضور الاميريكي في العام 2007 حيث وصلت الى 100% من هذه الواردات.وكانت هذه النسبة صفرا في العامين 2008 و2009 .ومن جهتها ,حققت فرنسا اعلى نسبة  حضور لها في هذه الواردات عام 1999,بواقع 81.48% (</w:t>
      </w:r>
      <w:r w:rsidRPr="00834D86">
        <w:rPr>
          <w:rStyle w:val="EndnoteReference"/>
          <w:rFonts w:ascii="Traditional Arabic" w:hAnsi="Traditional Arabic" w:cs="Traditional Arabic"/>
          <w:b/>
          <w:bCs/>
          <w:sz w:val="28"/>
          <w:szCs w:val="28"/>
          <w:rtl/>
        </w:rPr>
        <w:endnoteRef/>
      </w:r>
      <w:r w:rsidRPr="00834D86">
        <w:rPr>
          <w:rFonts w:ascii="Traditional Arabic" w:hAnsi="Traditional Arabic" w:cs="Traditional Arabic"/>
          <w:b/>
          <w:bCs/>
          <w:sz w:val="28"/>
          <w:szCs w:val="28"/>
          <w:rtl/>
        </w:rPr>
        <w:t xml:space="preserve">).  </w:t>
      </w:r>
      <w:r w:rsidRPr="00834D86">
        <w:rPr>
          <w:rFonts w:ascii="Traditional Arabic" w:hAnsi="Traditional Arabic" w:cs="Traditional Arabic"/>
          <w:b/>
          <w:bCs/>
          <w:spacing w:val="1"/>
          <w:sz w:val="28"/>
          <w:szCs w:val="28"/>
          <w:rtl/>
        </w:rPr>
        <w:t>اما بعد 2011 فقد كانت اهم الصفقات العسكرية التي قد عقدتها الكويت مع الدول هي :</w:t>
      </w:r>
    </w:p>
    <w:p w:rsidR="00A454DD" w:rsidRPr="00834D86" w:rsidRDefault="00A454DD" w:rsidP="00A454DD">
      <w:pPr>
        <w:pStyle w:val="ListParagraph"/>
        <w:numPr>
          <w:ilvl w:val="0"/>
          <w:numId w:val="19"/>
        </w:numPr>
        <w:shd w:val="clear" w:color="auto" w:fill="FFFFFF"/>
        <w:bidi/>
        <w:spacing w:after="0" w:line="240" w:lineRule="auto"/>
        <w:jc w:val="both"/>
        <w:textAlignment w:val="baseline"/>
        <w:rPr>
          <w:rFonts w:ascii="Traditional Arabic" w:hAnsi="Traditional Arabic" w:cs="Traditional Arabic"/>
          <w:b/>
          <w:bCs/>
          <w:color w:val="000000"/>
          <w:sz w:val="28"/>
          <w:szCs w:val="28"/>
        </w:rPr>
      </w:pPr>
      <w:r w:rsidRPr="00834D86">
        <w:rPr>
          <w:rFonts w:ascii="Traditional Arabic" w:hAnsi="Traditional Arabic" w:cs="Traditional Arabic"/>
          <w:b/>
          <w:bCs/>
          <w:color w:val="000000"/>
          <w:spacing w:val="1"/>
          <w:sz w:val="28"/>
          <w:szCs w:val="28"/>
          <w:rtl/>
        </w:rPr>
        <w:t>فرنسا</w:t>
      </w:r>
    </w:p>
    <w:p w:rsidR="00A454DD" w:rsidRPr="00834D86" w:rsidRDefault="00A454DD" w:rsidP="00A454DD">
      <w:pPr>
        <w:shd w:val="clear" w:color="auto" w:fill="FFFFFF"/>
        <w:spacing w:after="0" w:line="240" w:lineRule="auto"/>
        <w:jc w:val="both"/>
        <w:textAlignment w:val="baseline"/>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على الصعيد الأمني والعسكري، ترتبط فرنسا باتفاقيات دفاعية متكاملة مع ثلاث دول خليجية، هي الإمارات وقطر والكويت. وتصنف هذه الاتفاقيات على أنها ذات طابع استراتيجي</w:t>
      </w:r>
      <w:r w:rsidRPr="00834D86">
        <w:rPr>
          <w:rFonts w:ascii="Traditional Arabic" w:hAnsi="Traditional Arabic" w:cs="Traditional Arabic"/>
          <w:b/>
          <w:bCs/>
          <w:color w:val="000000"/>
          <w:sz w:val="28"/>
          <w:szCs w:val="28"/>
        </w:rPr>
        <w:t>.</w:t>
      </w:r>
      <w:r w:rsidRPr="00834D86">
        <w:rPr>
          <w:rFonts w:ascii="Traditional Arabic" w:hAnsi="Traditional Arabic" w:cs="Traditional Arabic"/>
          <w:b/>
          <w:bCs/>
          <w:color w:val="000000"/>
          <w:sz w:val="28"/>
          <w:szCs w:val="28"/>
          <w:rtl/>
        </w:rPr>
        <w:t>وكانت الكويت قد أبرمت اتفاقية دفاعية مع فرنسا، في 18 أغسطس من العام 1992، نظمت أطر التعاون بينهما في حال تعرض الكويت لاعتداء خارجي، كما تضمنت القيام بتمارين ومناورات مشتركة، وتبادل الخبرات، وتأهيل الكوادر العسكرية(</w:t>
      </w:r>
      <w:r w:rsidRPr="00834D86">
        <w:rPr>
          <w:rFonts w:ascii="Traditional Arabic" w:hAnsi="Traditional Arabic" w:cs="Traditional Arabic"/>
          <w:b/>
          <w:bCs/>
          <w:sz w:val="28"/>
          <w:szCs w:val="28"/>
          <w:vertAlign w:val="superscript"/>
          <w:rtl/>
        </w:rPr>
        <w:endnoteRef/>
      </w:r>
      <w:r w:rsidRPr="00834D86">
        <w:rPr>
          <w:rFonts w:ascii="Traditional Arabic" w:hAnsi="Traditional Arabic" w:cs="Traditional Arabic"/>
          <w:b/>
          <w:bCs/>
          <w:color w:val="000000"/>
          <w:sz w:val="28"/>
          <w:szCs w:val="28"/>
          <w:rtl/>
        </w:rPr>
        <w:t>)</w:t>
      </w:r>
      <w:r w:rsidRPr="00834D86">
        <w:rPr>
          <w:rFonts w:ascii="Traditional Arabic" w:hAnsi="Traditional Arabic" w:cs="Traditional Arabic"/>
          <w:b/>
          <w:bCs/>
          <w:color w:val="000000"/>
          <w:sz w:val="28"/>
          <w:szCs w:val="28"/>
        </w:rPr>
        <w:t>.</w:t>
      </w:r>
    </w:p>
    <w:p w:rsidR="00A454DD" w:rsidRDefault="00A454DD" w:rsidP="00A454DD">
      <w:pPr>
        <w:spacing w:after="0" w:line="240" w:lineRule="auto"/>
        <w:jc w:val="both"/>
        <w:textAlignment w:val="baseline"/>
        <w:rPr>
          <w:rFonts w:ascii="Traditional Arabic" w:hAnsi="Traditional Arabic" w:cs="Traditional Arabic" w:hint="cs"/>
          <w:b/>
          <w:bCs/>
          <w:color w:val="000000"/>
          <w:spacing w:val="1"/>
          <w:sz w:val="28"/>
          <w:szCs w:val="28"/>
          <w:rtl/>
        </w:rPr>
      </w:pPr>
      <w:r w:rsidRPr="00834D86">
        <w:rPr>
          <w:rFonts w:ascii="Traditional Arabic" w:hAnsi="Traditional Arabic" w:cs="Traditional Arabic"/>
          <w:b/>
          <w:bCs/>
          <w:color w:val="000000"/>
          <w:spacing w:val="1"/>
          <w:sz w:val="28"/>
          <w:szCs w:val="28"/>
          <w:rtl/>
        </w:rPr>
        <w:t>في تشرين الأول/أكتوبر 2015 أعلنت وزارة الدفاع الفرنسية توقيع عقد بيع 30 مروحية (كركال) بقيمة 2.5 مليار يورو ويندرج العقد الذي يتضمن 24 مروحية للجيش الكويتي و6 للحرس الوطني ضمن اتفاقات تجارية وقعتها فرنسا و</w:t>
      </w:r>
      <w:hyperlink r:id="rId5" w:tgtFrame="_blank" w:history="1">
        <w:r w:rsidRPr="00834D86">
          <w:rPr>
            <w:rFonts w:ascii="Traditional Arabic" w:hAnsi="Traditional Arabic" w:cs="Traditional Arabic"/>
            <w:b/>
            <w:bCs/>
            <w:color w:val="000000"/>
            <w:spacing w:val="1"/>
            <w:sz w:val="28"/>
            <w:szCs w:val="28"/>
            <w:bdr w:val="none" w:sz="0" w:space="0" w:color="auto" w:frame="1"/>
            <w:rtl/>
          </w:rPr>
          <w:t>الكويت</w:t>
        </w:r>
      </w:hyperlink>
      <w:r w:rsidRPr="00834D86">
        <w:rPr>
          <w:rFonts w:ascii="Traditional Arabic" w:hAnsi="Traditional Arabic" w:cs="Traditional Arabic"/>
          <w:b/>
          <w:bCs/>
          <w:color w:val="000000"/>
          <w:spacing w:val="1"/>
          <w:sz w:val="28"/>
          <w:szCs w:val="28"/>
          <w:rtl/>
        </w:rPr>
        <w:t> </w:t>
      </w:r>
      <w:r w:rsidRPr="00834D86">
        <w:rPr>
          <w:rFonts w:ascii="Traditional Arabic" w:hAnsi="Traditional Arabic" w:cs="Traditional Arabic"/>
          <w:b/>
          <w:bCs/>
          <w:color w:val="000000"/>
          <w:spacing w:val="1"/>
          <w:sz w:val="28"/>
          <w:szCs w:val="28"/>
        </w:rPr>
        <w:t xml:space="preserve"> </w:t>
      </w:r>
      <w:r w:rsidRPr="00834D86">
        <w:rPr>
          <w:rFonts w:ascii="Traditional Arabic" w:hAnsi="Traditional Arabic" w:cs="Traditional Arabic"/>
          <w:b/>
          <w:bCs/>
          <w:color w:val="000000"/>
          <w:spacing w:val="1"/>
          <w:sz w:val="28"/>
          <w:szCs w:val="28"/>
          <w:rtl/>
        </w:rPr>
        <w:t>،وينص العقد الموقع مع "إيرباص هليكوبتر" على تسليم أول مروحية خلال 29 شهرا، والأخيرة في مهلة 48 شهرا</w:t>
      </w:r>
      <w:r w:rsidRPr="00834D86">
        <w:rPr>
          <w:rFonts w:ascii="Traditional Arabic" w:hAnsi="Traditional Arabic" w:cs="Traditional Arabic"/>
          <w:b/>
          <w:bCs/>
          <w:color w:val="000000"/>
          <w:spacing w:val="1"/>
          <w:sz w:val="28"/>
          <w:szCs w:val="28"/>
        </w:rPr>
        <w:t>(</w:t>
      </w:r>
      <w:r w:rsidRPr="00834D86">
        <w:rPr>
          <w:rFonts w:ascii="Traditional Arabic" w:hAnsi="Traditional Arabic" w:cs="Traditional Arabic"/>
          <w:b/>
          <w:bCs/>
          <w:color w:val="000000"/>
          <w:spacing w:val="1"/>
          <w:sz w:val="28"/>
          <w:szCs w:val="28"/>
          <w:vertAlign w:val="superscript"/>
        </w:rPr>
        <w:endnoteRef/>
      </w:r>
      <w:r w:rsidRPr="00834D86">
        <w:rPr>
          <w:rFonts w:ascii="Traditional Arabic" w:hAnsi="Traditional Arabic" w:cs="Traditional Arabic"/>
          <w:b/>
          <w:bCs/>
          <w:color w:val="000000"/>
          <w:spacing w:val="1"/>
          <w:sz w:val="28"/>
          <w:szCs w:val="28"/>
        </w:rPr>
        <w:t>)</w:t>
      </w:r>
      <w:r w:rsidRPr="00834D86">
        <w:rPr>
          <w:rFonts w:ascii="Traditional Arabic" w:hAnsi="Traditional Arabic" w:cs="Traditional Arabic"/>
          <w:b/>
          <w:bCs/>
          <w:color w:val="000000"/>
          <w:spacing w:val="1"/>
          <w:sz w:val="28"/>
          <w:szCs w:val="28"/>
          <w:rtl/>
        </w:rPr>
        <w:t>.</w:t>
      </w:r>
    </w:p>
    <w:p w:rsidR="00A454DD" w:rsidRDefault="00A454DD" w:rsidP="00A454DD">
      <w:pPr>
        <w:spacing w:after="0" w:line="240" w:lineRule="auto"/>
        <w:jc w:val="both"/>
        <w:textAlignment w:val="baseline"/>
        <w:rPr>
          <w:rFonts w:ascii="Traditional Arabic" w:hAnsi="Traditional Arabic" w:cs="Traditional Arabic" w:hint="cs"/>
          <w:b/>
          <w:bCs/>
          <w:color w:val="000000"/>
          <w:spacing w:val="1"/>
          <w:sz w:val="28"/>
          <w:szCs w:val="28"/>
          <w:rtl/>
        </w:rPr>
      </w:pPr>
    </w:p>
    <w:p w:rsidR="00A454DD" w:rsidRPr="00834D86" w:rsidRDefault="00A454DD" w:rsidP="00A454DD">
      <w:pPr>
        <w:spacing w:after="0" w:line="240" w:lineRule="auto"/>
        <w:jc w:val="both"/>
        <w:textAlignment w:val="baseline"/>
        <w:rPr>
          <w:rFonts w:ascii="Traditional Arabic" w:hAnsi="Traditional Arabic" w:cs="Traditional Arabic" w:hint="cs"/>
          <w:b/>
          <w:bCs/>
          <w:color w:val="000000"/>
          <w:spacing w:val="1"/>
          <w:sz w:val="28"/>
          <w:szCs w:val="28"/>
        </w:rPr>
      </w:pPr>
    </w:p>
    <w:p w:rsidR="00A454DD" w:rsidRPr="00834D86" w:rsidRDefault="00A454DD" w:rsidP="00A454DD">
      <w:pPr>
        <w:pStyle w:val="ListParagraph"/>
        <w:numPr>
          <w:ilvl w:val="0"/>
          <w:numId w:val="19"/>
        </w:numPr>
        <w:shd w:val="clear" w:color="auto" w:fill="FFFFFF"/>
        <w:bidi/>
        <w:spacing w:after="0" w:line="240" w:lineRule="auto"/>
        <w:jc w:val="both"/>
        <w:rPr>
          <w:rFonts w:ascii="Traditional Arabic" w:hAnsi="Traditional Arabic" w:cs="Traditional Arabic"/>
          <w:b/>
          <w:bCs/>
          <w:color w:val="000000"/>
          <w:sz w:val="28"/>
          <w:szCs w:val="28"/>
        </w:rPr>
      </w:pPr>
      <w:r w:rsidRPr="00834D86">
        <w:rPr>
          <w:rFonts w:ascii="Traditional Arabic" w:hAnsi="Traditional Arabic" w:cs="Traditional Arabic"/>
          <w:b/>
          <w:bCs/>
          <w:color w:val="000000"/>
          <w:sz w:val="28"/>
          <w:szCs w:val="28"/>
          <w:rtl/>
        </w:rPr>
        <w:t>الولايات المتحدة الامريكية</w:t>
      </w:r>
    </w:p>
    <w:p w:rsidR="00A454DD" w:rsidRPr="00834D86" w:rsidRDefault="00A454DD" w:rsidP="00A454DD">
      <w:pPr>
        <w:shd w:val="clear" w:color="auto" w:fill="FFFFFF"/>
        <w:spacing w:after="0" w:line="240" w:lineRule="auto"/>
        <w:jc w:val="both"/>
        <w:textAlignment w:val="baseline"/>
        <w:rPr>
          <w:rFonts w:ascii="Traditional Arabic" w:hAnsi="Traditional Arabic" w:cs="Traditional Arabic"/>
          <w:b/>
          <w:bCs/>
          <w:color w:val="000000"/>
          <w:sz w:val="28"/>
          <w:szCs w:val="28"/>
          <w:rtl/>
        </w:rPr>
      </w:pPr>
      <w:r w:rsidRPr="00834D86">
        <w:rPr>
          <w:rStyle w:val="Strong"/>
          <w:rFonts w:ascii="Traditional Arabic" w:hAnsi="Traditional Arabic" w:cs="Traditional Arabic"/>
          <w:color w:val="000000"/>
          <w:sz w:val="28"/>
          <w:szCs w:val="28"/>
          <w:rtl/>
        </w:rPr>
        <w:t>وفي نوفمبر/ تشرين الثاني 2016، طلبت الكويت شراء 28 طائرة ((</w:t>
      </w:r>
      <w:r w:rsidRPr="00834D86">
        <w:rPr>
          <w:rStyle w:val="Strong"/>
          <w:rFonts w:ascii="Traditional Arabic" w:hAnsi="Traditional Arabic" w:cs="Traditional Arabic"/>
          <w:color w:val="000000"/>
          <w:sz w:val="28"/>
          <w:szCs w:val="28"/>
        </w:rPr>
        <w:t>F18</w:t>
      </w:r>
      <w:r w:rsidRPr="00834D86">
        <w:rPr>
          <w:rStyle w:val="Strong"/>
          <w:rFonts w:ascii="Traditional Arabic" w:hAnsi="Traditional Arabic" w:cs="Traditional Arabic"/>
          <w:color w:val="000000"/>
          <w:sz w:val="28"/>
          <w:szCs w:val="28"/>
          <w:rtl/>
        </w:rPr>
        <w:t> سوبر هورنيت)) بواسطة خطاب عرض وقبول، مع تجهيزاتها بسعر 5 مليارات دولار</w:t>
      </w:r>
      <w:r w:rsidRPr="00834D86">
        <w:rPr>
          <w:rFonts w:ascii="Traditional Arabic" w:hAnsi="Traditional Arabic" w:cs="Traditional Arabic"/>
          <w:b/>
          <w:bCs/>
          <w:color w:val="000000"/>
          <w:sz w:val="28"/>
          <w:szCs w:val="28"/>
          <w:rtl/>
        </w:rPr>
        <w:t xml:space="preserve"> (</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w:t>
      </w:r>
      <w:r w:rsidRPr="00834D86">
        <w:rPr>
          <w:rStyle w:val="Strong"/>
          <w:rFonts w:ascii="Traditional Arabic" w:hAnsi="Traditional Arabic" w:cs="Traditional Arabic"/>
          <w:color w:val="000000"/>
          <w:sz w:val="28"/>
          <w:szCs w:val="28"/>
          <w:rtl/>
        </w:rPr>
        <w:t>، وشرط إعادة بيع الطائرات ((</w:t>
      </w:r>
      <w:r w:rsidRPr="00834D86">
        <w:rPr>
          <w:rStyle w:val="Strong"/>
          <w:rFonts w:ascii="Traditional Arabic" w:hAnsi="Traditional Arabic" w:cs="Traditional Arabic"/>
          <w:color w:val="000000"/>
          <w:sz w:val="28"/>
          <w:szCs w:val="28"/>
        </w:rPr>
        <w:t>F18</w:t>
      </w:r>
      <w:r w:rsidRPr="00834D86">
        <w:rPr>
          <w:rStyle w:val="Strong"/>
          <w:rFonts w:ascii="Traditional Arabic" w:hAnsi="Traditional Arabic" w:cs="Traditional Arabic"/>
          <w:color w:val="000000"/>
          <w:sz w:val="28"/>
          <w:szCs w:val="28"/>
          <w:rtl/>
        </w:rPr>
        <w:t> من الجيل القديم الموجودة لدى القوة الجوية))</w:t>
      </w:r>
      <w:r>
        <w:rPr>
          <w:rStyle w:val="Strong"/>
          <w:rFonts w:ascii="Traditional Arabic" w:hAnsi="Traditional Arabic" w:cs="Traditional Arabic"/>
          <w:color w:val="000000"/>
          <w:sz w:val="28"/>
          <w:szCs w:val="28"/>
          <w:rtl/>
        </w:rPr>
        <w:t>،</w:t>
      </w:r>
      <w:r w:rsidRPr="00834D86">
        <w:rPr>
          <w:rStyle w:val="Strong"/>
          <w:rFonts w:ascii="Traditional Arabic" w:hAnsi="Traditional Arabic" w:cs="Traditional Arabic"/>
          <w:color w:val="000000"/>
          <w:sz w:val="28"/>
          <w:szCs w:val="28"/>
          <w:rtl/>
        </w:rPr>
        <w:t>(</w:t>
      </w:r>
      <w:r w:rsidRPr="00834D86">
        <w:rPr>
          <w:rStyle w:val="EndnoteReference"/>
          <w:rFonts w:ascii="Traditional Arabic" w:hAnsi="Traditional Arabic" w:cs="Traditional Arabic"/>
          <w:b/>
          <w:bCs/>
          <w:color w:val="000000"/>
          <w:sz w:val="28"/>
          <w:szCs w:val="28"/>
          <w:rtl/>
        </w:rPr>
        <w:endnoteRef/>
      </w:r>
      <w:r w:rsidRPr="00834D86">
        <w:rPr>
          <w:rStyle w:val="Strong"/>
          <w:rFonts w:ascii="Traditional Arabic" w:hAnsi="Traditional Arabic" w:cs="Traditional Arabic"/>
          <w:color w:val="000000"/>
          <w:sz w:val="28"/>
          <w:szCs w:val="28"/>
          <w:rtl/>
        </w:rPr>
        <w:t>).</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rPr>
        <w:t>اما في  كانون الثاني 2017،ابلغت وكالة التعاون الدفاعي الأمني الأميركي الكونغرس عن موافقة وزارة الخارجية الأميركية على توقيع الشركات ((جنرال داينميكس، ميجيت، نورثروب غرومان، لوكهيد مارتن وهانيويل انترناشونال)) على صفقة مع الكويت تبلغ قيمتها أجنبية 7.1 مليار دولار، تقوم بموجبها بتحديث 218دبابة</w:t>
      </w:r>
      <w:r w:rsidRPr="00834D86">
        <w:rPr>
          <w:rFonts w:ascii="Traditional Arabic" w:hAnsi="Traditional Arabic" w:cs="Traditional Arabic"/>
          <w:b/>
          <w:bCs/>
          <w:color w:val="000000"/>
          <w:sz w:val="28"/>
          <w:szCs w:val="28"/>
        </w:rPr>
        <w:t xml:space="preserve"> M1A2 </w:t>
      </w:r>
      <w:r w:rsidRPr="00834D86">
        <w:rPr>
          <w:rFonts w:ascii="Traditional Arabic" w:hAnsi="Traditional Arabic" w:cs="Traditional Arabic"/>
          <w:b/>
          <w:bCs/>
          <w:color w:val="000000"/>
          <w:sz w:val="28"/>
          <w:szCs w:val="28"/>
          <w:rtl/>
        </w:rPr>
        <w:t>مع معدات الدعم والتدريب التي تشمل من ضمنها 240مدفع رشاش</w:t>
      </w:r>
      <w:r w:rsidRPr="00834D86">
        <w:rPr>
          <w:rFonts w:ascii="Traditional Arabic" w:hAnsi="Traditional Arabic" w:cs="Traditional Arabic"/>
          <w:b/>
          <w:bCs/>
          <w:color w:val="000000"/>
          <w:sz w:val="28"/>
          <w:szCs w:val="28"/>
        </w:rPr>
        <w:t xml:space="preserve"> M2A1</w:t>
      </w:r>
      <w:r w:rsidRPr="00834D86">
        <w:rPr>
          <w:rFonts w:ascii="Traditional Arabic" w:hAnsi="Traditional Arabic" w:cs="Traditional Arabic"/>
          <w:b/>
          <w:bCs/>
          <w:color w:val="000000"/>
          <w:sz w:val="28"/>
          <w:szCs w:val="28"/>
          <w:rtl/>
        </w:rPr>
        <w:t xml:space="preserve"> ،و480 مدفع رشاش</w:t>
      </w:r>
      <w:r w:rsidRPr="00834D86">
        <w:rPr>
          <w:rFonts w:ascii="Traditional Arabic" w:hAnsi="Traditional Arabic" w:cs="Traditional Arabic"/>
          <w:b/>
          <w:bCs/>
          <w:color w:val="000000"/>
          <w:sz w:val="28"/>
          <w:szCs w:val="28"/>
        </w:rPr>
        <w:t xml:space="preserve">M240 </w:t>
      </w:r>
      <w:r w:rsidRPr="00834D86">
        <w:rPr>
          <w:rFonts w:ascii="Traditional Arabic" w:hAnsi="Traditional Arabic" w:cs="Traditional Arabic"/>
          <w:b/>
          <w:bCs/>
          <w:color w:val="000000"/>
          <w:sz w:val="28"/>
          <w:szCs w:val="28"/>
          <w:rtl/>
        </w:rPr>
        <w:t>عيار 62.7 ملم، 240 راديو</w:t>
      </w:r>
      <w:r w:rsidRPr="00834D86">
        <w:rPr>
          <w:rFonts w:ascii="Traditional Arabic" w:hAnsi="Traditional Arabic" w:cs="Traditional Arabic"/>
          <w:b/>
          <w:bCs/>
          <w:color w:val="000000"/>
          <w:sz w:val="28"/>
          <w:szCs w:val="28"/>
        </w:rPr>
        <w:t xml:space="preserve"> SINCGARS 92E-VRC/AN</w:t>
      </w:r>
      <w:r w:rsidRPr="00834D86">
        <w:rPr>
          <w:rFonts w:ascii="Traditional Arabic" w:hAnsi="Traditional Arabic" w:cs="Traditional Arabic"/>
          <w:b/>
          <w:bCs/>
          <w:color w:val="000000"/>
          <w:sz w:val="28"/>
          <w:szCs w:val="28"/>
          <w:rtl/>
        </w:rPr>
        <w:t>، و1085 منظار للرؤية الليلية</w:t>
      </w:r>
      <w:r w:rsidRPr="00834D86">
        <w:rPr>
          <w:rFonts w:ascii="Traditional Arabic" w:hAnsi="Traditional Arabic" w:cs="Traditional Arabic"/>
          <w:b/>
          <w:bCs/>
          <w:color w:val="000000"/>
          <w:sz w:val="28"/>
          <w:szCs w:val="28"/>
        </w:rPr>
        <w:t xml:space="preserve"> -PVS/AN 7B .</w:t>
      </w:r>
      <w:r w:rsidRPr="00834D86">
        <w:rPr>
          <w:rFonts w:ascii="Traditional Arabic" w:hAnsi="Traditional Arabic" w:cs="Traditional Arabic"/>
          <w:b/>
          <w:bCs/>
          <w:color w:val="000000"/>
          <w:sz w:val="28"/>
          <w:szCs w:val="28"/>
          <w:rtl/>
        </w:rPr>
        <w:t xml:space="preserve">كما يتضمن التحديث دمج أنظمة التبريد والتحكم الحراري، وتدريع خاص، ومواسير للمدافع عيار 120 ملم، و </w:t>
      </w:r>
      <w:r w:rsidRPr="00834D86">
        <w:rPr>
          <w:rFonts w:ascii="Traditional Arabic" w:hAnsi="Traditional Arabic" w:cs="Traditional Arabic"/>
          <w:b/>
          <w:bCs/>
          <w:color w:val="000000"/>
          <w:sz w:val="28"/>
          <w:szCs w:val="28"/>
        </w:rPr>
        <w:t xml:space="preserve">Operated Remotely Common </w:t>
      </w:r>
      <w:r w:rsidRPr="00834D86">
        <w:rPr>
          <w:rFonts w:ascii="Traditional Arabic" w:hAnsi="Traditional Arabic" w:cs="Traditional Arabic"/>
          <w:b/>
          <w:bCs/>
          <w:color w:val="000000"/>
          <w:sz w:val="28"/>
          <w:szCs w:val="28"/>
          <w:rtl/>
        </w:rPr>
        <w:t>–</w:t>
      </w:r>
      <w:r w:rsidRPr="00834D86">
        <w:rPr>
          <w:rFonts w:ascii="Traditional Arabic" w:hAnsi="Traditional Arabic" w:cs="Traditional Arabic"/>
          <w:b/>
          <w:bCs/>
          <w:color w:val="000000"/>
          <w:sz w:val="28"/>
          <w:szCs w:val="28"/>
        </w:rPr>
        <w:t xml:space="preserve"> II) CROWS (Station Weapons Weapon Stabilized leprosy Low </w:t>
      </w:r>
      <w:r w:rsidRPr="00834D86">
        <w:rPr>
          <w:rFonts w:ascii="Traditional Arabic" w:hAnsi="Traditional Arabic" w:cs="Traditional Arabic"/>
          <w:b/>
          <w:bCs/>
          <w:color w:val="000000"/>
          <w:sz w:val="28"/>
          <w:szCs w:val="28"/>
          <w:rtl/>
        </w:rPr>
        <w:t>وأدوات التدريب</w:t>
      </w:r>
      <w:r w:rsidRPr="00834D86">
        <w:rPr>
          <w:rFonts w:ascii="Traditional Arabic" w:hAnsi="Traditional Arabic" w:cs="Traditional Arabic"/>
          <w:b/>
          <w:bCs/>
          <w:color w:val="000000"/>
          <w:sz w:val="28"/>
          <w:szCs w:val="28"/>
        </w:rPr>
        <w:t xml:space="preserve"> (</w:t>
      </w:r>
      <w:r w:rsidRPr="00834D86">
        <w:rPr>
          <w:rFonts w:ascii="Traditional Arabic" w:hAnsi="Traditional Arabic" w:cs="Traditional Arabic"/>
          <w:b/>
          <w:bCs/>
          <w:color w:val="000000"/>
          <w:sz w:val="28"/>
          <w:szCs w:val="28"/>
          <w:vertAlign w:val="superscript"/>
        </w:rPr>
        <w:endnoteRef/>
      </w:r>
      <w:r w:rsidRPr="00834D86">
        <w:rPr>
          <w:rFonts w:ascii="Traditional Arabic" w:hAnsi="Traditional Arabic" w:cs="Traditional Arabic"/>
          <w:b/>
          <w:bCs/>
          <w:color w:val="000000"/>
          <w:sz w:val="28"/>
          <w:szCs w:val="28"/>
        </w:rPr>
        <w:t xml:space="preserve">)Stations </w:t>
      </w:r>
      <w:r w:rsidRPr="00834D86">
        <w:rPr>
          <w:rFonts w:ascii="Traditional Arabic" w:hAnsi="Traditional Arabic" w:cs="Traditional Arabic"/>
          <w:b/>
          <w:bCs/>
          <w:color w:val="000000"/>
          <w:sz w:val="28"/>
          <w:szCs w:val="28"/>
          <w:rtl/>
          <w:lang w:bidi="ar-IQ"/>
        </w:rPr>
        <w:t>.</w:t>
      </w:r>
    </w:p>
    <w:p w:rsidR="00A454DD" w:rsidRPr="00834D86" w:rsidRDefault="00A454DD" w:rsidP="00A454DD">
      <w:pPr>
        <w:pStyle w:val="ListParagraph"/>
        <w:numPr>
          <w:ilvl w:val="0"/>
          <w:numId w:val="19"/>
        </w:numPr>
        <w:shd w:val="clear" w:color="auto" w:fill="FFFFFF"/>
        <w:bidi/>
        <w:spacing w:after="0" w:line="240" w:lineRule="auto"/>
        <w:jc w:val="both"/>
        <w:textAlignment w:val="baseline"/>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تركيا</w:t>
      </w:r>
    </w:p>
    <w:p w:rsidR="00A454DD" w:rsidRPr="00834D86" w:rsidRDefault="00A454DD" w:rsidP="00A454DD">
      <w:pPr>
        <w:shd w:val="clear" w:color="auto" w:fill="FFFFFF"/>
        <w:spacing w:after="0" w:line="240" w:lineRule="auto"/>
        <w:jc w:val="both"/>
        <w:textAlignment w:val="baseline"/>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وقعت كل من تركيا والكويت اتفاق تعاون عسكري في عام 2009 م، بهدف وضع إطار قانوني لتوسيع التعاون بين الجيشين التركي والكويتي، ونصت الاتفاقية على التنسيق المشترك في مجال التدريب العسكري وتبادل الخبرات وإجراء المناورات العسكرية المشتركة، فضلاً عن تعزيز التعاون في مجال الصناعات الدفاعية، وفي أبريل عام 2014م،  وقعت الدولتان اتفاقية في مجال التدريب العسكري خلال زيارة الرئيس التركي السابق عبد الله جول للكويت، وفي 18 أكتوبر 2015م، قام وفد من الحرس الوطني الكويتي بزيارة إلى أنقرة لبحث التعاون العسكري والأمني مع قوات الدرك التركية، وتفعيل اتفاقية التعاون العسكري الموقعة بين الدولتين في عام 2009 (</w:t>
      </w:r>
      <w:r w:rsidRPr="00834D86">
        <w:rPr>
          <w:rFonts w:ascii="Traditional Arabic" w:hAnsi="Traditional Arabic" w:cs="Traditional Arabic"/>
          <w:b/>
          <w:bCs/>
          <w:color w:val="000000"/>
          <w:sz w:val="28"/>
          <w:szCs w:val="28"/>
          <w:vertAlign w:val="superscript"/>
          <w:rtl/>
        </w:rPr>
        <w:endnoteRef/>
      </w:r>
      <w:r w:rsidRPr="00834D86">
        <w:rPr>
          <w:rFonts w:ascii="Traditional Arabic" w:hAnsi="Traditional Arabic" w:cs="Traditional Arabic"/>
          <w:b/>
          <w:bCs/>
          <w:color w:val="000000"/>
          <w:sz w:val="28"/>
          <w:szCs w:val="28"/>
          <w:rtl/>
        </w:rPr>
        <w:t>).</w:t>
      </w:r>
    </w:p>
    <w:p w:rsidR="00A454DD" w:rsidRPr="00834D86" w:rsidRDefault="00A454DD" w:rsidP="00A454DD">
      <w:pPr>
        <w:pStyle w:val="ListParagraph"/>
        <w:numPr>
          <w:ilvl w:val="0"/>
          <w:numId w:val="19"/>
        </w:numPr>
        <w:shd w:val="clear" w:color="auto" w:fill="FFFFFF"/>
        <w:bidi/>
        <w:spacing w:after="0" w:line="240" w:lineRule="auto"/>
        <w:jc w:val="both"/>
        <w:textAlignment w:val="baseline"/>
        <w:rPr>
          <w:rFonts w:ascii="Traditional Arabic" w:hAnsi="Traditional Arabic" w:cs="Traditional Arabic"/>
          <w:b/>
          <w:bCs/>
          <w:color w:val="000000"/>
          <w:sz w:val="28"/>
          <w:szCs w:val="28"/>
        </w:rPr>
      </w:pPr>
      <w:r w:rsidRPr="00834D86">
        <w:rPr>
          <w:rStyle w:val="Strong"/>
          <w:rFonts w:ascii="Traditional Arabic" w:hAnsi="Traditional Arabic" w:cs="Traditional Arabic"/>
          <w:color w:val="000000"/>
          <w:sz w:val="28"/>
          <w:szCs w:val="28"/>
          <w:rtl/>
        </w:rPr>
        <w:t xml:space="preserve">ايطاليا </w:t>
      </w:r>
    </w:p>
    <w:p w:rsidR="00A454DD" w:rsidRPr="00834D86" w:rsidRDefault="00A454DD" w:rsidP="00A454DD">
      <w:pPr>
        <w:shd w:val="clear" w:color="auto" w:fill="FFFFFF"/>
        <w:spacing w:after="0" w:line="240" w:lineRule="auto"/>
        <w:jc w:val="both"/>
        <w:textAlignment w:val="baseline"/>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bdr w:val="none" w:sz="0" w:space="0" w:color="auto" w:frame="1"/>
          <w:rtl/>
        </w:rPr>
        <w:t>خلال زيارته الى ايطاليا في 11 أيلول/سبتمبر 2015 اعلن رئيس وزراء الكويت الشيخ جابر المبارك الصباح عن نوايا الكويت لشراء طائرات ((يوروفايتر</w:t>
      </w:r>
      <w:r w:rsidRPr="00834D86">
        <w:rPr>
          <w:rFonts w:ascii="Traditional Arabic" w:hAnsi="Traditional Arabic" w:cs="Traditional Arabic"/>
          <w:b/>
          <w:bCs/>
          <w:color w:val="000000"/>
          <w:sz w:val="28"/>
          <w:szCs w:val="28"/>
          <w:rtl/>
        </w:rPr>
        <w:t>))</w:t>
      </w:r>
      <w:r w:rsidRPr="00834D86">
        <w:rPr>
          <w:rStyle w:val="EndnoteReference"/>
          <w:rFonts w:ascii="Traditional Arabic" w:hAnsi="Traditional Arabic" w:cs="Traditional Arabic"/>
          <w:b/>
          <w:bCs/>
          <w:color w:val="000000"/>
          <w:sz w:val="28"/>
          <w:szCs w:val="28"/>
          <w:bdr w:val="none" w:sz="0" w:space="0" w:color="auto" w:frame="1"/>
        </w:rPr>
        <w:endnoteRef/>
      </w:r>
      <w:r w:rsidRPr="00834D86">
        <w:rPr>
          <w:rFonts w:ascii="Traditional Arabic" w:hAnsi="Traditional Arabic" w:cs="Traditional Arabic"/>
          <w:b/>
          <w:bCs/>
          <w:color w:val="000000"/>
          <w:sz w:val="28"/>
          <w:szCs w:val="28"/>
          <w:bdr w:val="none" w:sz="0" w:space="0" w:color="auto" w:frame="1"/>
        </w:rPr>
        <w:t>)</w:t>
      </w:r>
      <w:r w:rsidRPr="00834D86">
        <w:rPr>
          <w:rStyle w:val="Strong"/>
          <w:rFonts w:ascii="Traditional Arabic" w:hAnsi="Traditional Arabic" w:cs="Traditional Arabic"/>
          <w:color w:val="000000"/>
          <w:sz w:val="28"/>
          <w:szCs w:val="28"/>
          <w:rtl/>
        </w:rPr>
        <w:t>)،وقعت دولة الكويت مع ايطاليا، في فبراير/ شباط 2016، عقداً تسليحياً لشراء 28 مقاتلة من طراز ((يوروفايتر)) (</w:t>
      </w:r>
      <w:r w:rsidRPr="00834D86">
        <w:rPr>
          <w:rStyle w:val="EndnoteReference"/>
          <w:rFonts w:ascii="Traditional Arabic" w:hAnsi="Traditional Arabic" w:cs="Traditional Arabic"/>
          <w:b/>
          <w:bCs/>
          <w:color w:val="000000"/>
          <w:sz w:val="28"/>
          <w:szCs w:val="28"/>
          <w:rtl/>
        </w:rPr>
        <w:endnoteRef/>
      </w:r>
      <w:r w:rsidRPr="00834D86">
        <w:rPr>
          <w:rStyle w:val="Strong"/>
          <w:rFonts w:ascii="Traditional Arabic" w:hAnsi="Traditional Arabic" w:cs="Traditional Arabic"/>
          <w:color w:val="000000"/>
          <w:sz w:val="28"/>
          <w:szCs w:val="28"/>
          <w:rtl/>
        </w:rPr>
        <w:t xml:space="preserve">).، وذلك تنفيذا لمذكرة التفاهم بين البلدين التي جرى توقيعها في سبتمبر/أيلول2015 </w:t>
      </w:r>
      <w:r w:rsidRPr="00834D86">
        <w:rPr>
          <w:rFonts w:ascii="Traditional Arabic" w:hAnsi="Traditional Arabic" w:cs="Traditional Arabic"/>
          <w:b/>
          <w:bCs/>
          <w:color w:val="000000"/>
          <w:sz w:val="28"/>
          <w:szCs w:val="28"/>
          <w:bdr w:val="none" w:sz="0" w:space="0" w:color="auto" w:frame="1"/>
          <w:rtl/>
        </w:rPr>
        <w:t>(</w:t>
      </w:r>
      <w:r w:rsidRPr="00834D86">
        <w:rPr>
          <w:rStyle w:val="EndnoteReference"/>
          <w:rFonts w:ascii="Traditional Arabic" w:hAnsi="Traditional Arabic" w:cs="Traditional Arabic"/>
          <w:b/>
          <w:bCs/>
          <w:color w:val="000000"/>
          <w:sz w:val="28"/>
          <w:szCs w:val="28"/>
          <w:bdr w:val="none" w:sz="0" w:space="0" w:color="auto" w:frame="1"/>
          <w:rtl/>
        </w:rPr>
        <w:endnoteRef/>
      </w:r>
      <w:r w:rsidRPr="00834D86">
        <w:rPr>
          <w:rFonts w:ascii="Traditional Arabic" w:hAnsi="Traditional Arabic" w:cs="Traditional Arabic"/>
          <w:b/>
          <w:bCs/>
          <w:color w:val="000000"/>
          <w:sz w:val="28"/>
          <w:szCs w:val="28"/>
          <w:bdr w:val="none" w:sz="0" w:space="0" w:color="auto" w:frame="1"/>
          <w:rtl/>
        </w:rPr>
        <w:t>)،</w:t>
      </w:r>
      <w:r w:rsidRPr="00834D86">
        <w:rPr>
          <w:rStyle w:val="Strong"/>
          <w:rFonts w:ascii="Traditional Arabic" w:hAnsi="Traditional Arabic" w:cs="Traditional Arabic"/>
          <w:color w:val="000000"/>
          <w:sz w:val="28"/>
          <w:szCs w:val="28"/>
          <w:rtl/>
        </w:rPr>
        <w:t>في صفقة تصل قيمتها إلى 8 مليارات يورو (تسعة مليارات دولار)</w:t>
      </w:r>
      <w:r w:rsidRPr="00834D86">
        <w:rPr>
          <w:rFonts w:ascii="Traditional Arabic" w:hAnsi="Traditional Arabic" w:cs="Traditional Arabic"/>
          <w:b/>
          <w:bCs/>
          <w:color w:val="000000"/>
          <w:sz w:val="28"/>
          <w:szCs w:val="28"/>
          <w:rtl/>
        </w:rPr>
        <w:t>.</w:t>
      </w:r>
      <w:r w:rsidRPr="00834D86">
        <w:rPr>
          <w:rStyle w:val="Strong"/>
          <w:rFonts w:ascii="Traditional Arabic" w:hAnsi="Traditional Arabic" w:cs="Traditional Arabic"/>
          <w:color w:val="000000"/>
          <w:sz w:val="28"/>
          <w:szCs w:val="28"/>
          <w:rtl/>
        </w:rPr>
        <w:t>وفي يوليو/ تموز2016(</w:t>
      </w:r>
      <w:r w:rsidRPr="00834D86">
        <w:rPr>
          <w:rStyle w:val="EndnoteReference"/>
          <w:rFonts w:ascii="Traditional Arabic" w:hAnsi="Traditional Arabic" w:cs="Traditional Arabic"/>
          <w:b/>
          <w:bCs/>
          <w:color w:val="000000"/>
          <w:sz w:val="28"/>
          <w:szCs w:val="28"/>
          <w:rtl/>
        </w:rPr>
        <w:endnoteRef/>
      </w:r>
      <w:r w:rsidRPr="00834D86">
        <w:rPr>
          <w:rStyle w:val="Strong"/>
          <w:rFonts w:ascii="Traditional Arabic" w:hAnsi="Traditional Arabic" w:cs="Traditional Arabic"/>
          <w:color w:val="000000"/>
          <w:sz w:val="28"/>
          <w:szCs w:val="28"/>
          <w:rtl/>
        </w:rPr>
        <w:t xml:space="preserve">).وفي اعقاب ذلك اعلنت </w:t>
      </w:r>
      <w:r w:rsidRPr="00834D86">
        <w:rPr>
          <w:rStyle w:val="Strong"/>
          <w:rFonts w:ascii="Traditional Arabic" w:hAnsi="Traditional Arabic" w:cs="Traditional Arabic"/>
          <w:color w:val="000000"/>
          <w:sz w:val="28"/>
          <w:szCs w:val="28"/>
          <w:bdr w:val="none" w:sz="0" w:space="0" w:color="auto" w:frame="1"/>
          <w:shd w:val="clear" w:color="auto" w:fill="FFFFFF"/>
          <w:rtl/>
        </w:rPr>
        <w:t xml:space="preserve">ايطاليا بانها ستسلّم أول دفعة من مقاتلات </w:t>
      </w:r>
      <w:r w:rsidRPr="00834D86">
        <w:rPr>
          <w:rStyle w:val="Strong"/>
          <w:rFonts w:ascii="Traditional Arabic" w:hAnsi="Traditional Arabic" w:cs="Traditional Arabic"/>
          <w:color w:val="000000"/>
          <w:sz w:val="28"/>
          <w:szCs w:val="28"/>
          <w:rtl/>
        </w:rPr>
        <w:t>((يوروفايتر)) الى الكويت في</w:t>
      </w:r>
      <w:r w:rsidRPr="00834D86">
        <w:rPr>
          <w:rStyle w:val="Strong"/>
          <w:rFonts w:ascii="Traditional Arabic" w:hAnsi="Traditional Arabic" w:cs="Traditional Arabic"/>
          <w:color w:val="000000"/>
          <w:sz w:val="28"/>
          <w:szCs w:val="28"/>
          <w:bdr w:val="none" w:sz="0" w:space="0" w:color="auto" w:frame="1"/>
          <w:shd w:val="clear" w:color="auto" w:fill="FFFFFF"/>
          <w:rtl/>
        </w:rPr>
        <w:t xml:space="preserve"> عام 2020</w:t>
      </w:r>
      <w:r w:rsidRPr="00834D86">
        <w:rPr>
          <w:rFonts w:ascii="Traditional Arabic" w:hAnsi="Traditional Arabic" w:cs="Traditional Arabic"/>
          <w:b/>
          <w:bCs/>
          <w:color w:val="000000"/>
          <w:sz w:val="28"/>
          <w:szCs w:val="28"/>
          <w:shd w:val="clear" w:color="auto" w:fill="FFFFFF"/>
          <w:rtl/>
        </w:rPr>
        <w:t xml:space="preserve"> (</w:t>
      </w:r>
      <w:r w:rsidRPr="00834D86">
        <w:rPr>
          <w:rStyle w:val="EndnoteReference"/>
          <w:rFonts w:ascii="Traditional Arabic" w:hAnsi="Traditional Arabic" w:cs="Traditional Arabic"/>
          <w:b/>
          <w:bCs/>
          <w:color w:val="000000"/>
          <w:sz w:val="28"/>
          <w:szCs w:val="28"/>
          <w:shd w:val="clear" w:color="auto" w:fill="FFFFFF"/>
          <w:rtl/>
        </w:rPr>
        <w:endnoteRef/>
      </w:r>
      <w:r w:rsidRPr="00834D86">
        <w:rPr>
          <w:rFonts w:ascii="Traditional Arabic" w:hAnsi="Traditional Arabic" w:cs="Traditional Arabic"/>
          <w:b/>
          <w:bCs/>
          <w:color w:val="000000"/>
          <w:sz w:val="28"/>
          <w:szCs w:val="28"/>
          <w:shd w:val="clear" w:color="auto" w:fill="FFFFFF"/>
          <w:rtl/>
        </w:rPr>
        <w:t>) كما</w:t>
      </w:r>
      <w:r w:rsidRPr="00834D86">
        <w:rPr>
          <w:rFonts w:ascii="Traditional Arabic" w:hAnsi="Traditional Arabic" w:cs="Traditional Arabic"/>
          <w:b/>
          <w:bCs/>
          <w:color w:val="000000"/>
          <w:sz w:val="28"/>
          <w:szCs w:val="28"/>
          <w:shd w:val="clear" w:color="auto" w:fill="FFFFFF"/>
        </w:rPr>
        <w:t>.</w:t>
      </w:r>
      <w:r w:rsidRPr="00834D86">
        <w:rPr>
          <w:rStyle w:val="Strong"/>
          <w:rFonts w:ascii="Traditional Arabic" w:hAnsi="Traditional Arabic" w:cs="Traditional Arabic"/>
          <w:color w:val="000000"/>
          <w:sz w:val="28"/>
          <w:szCs w:val="28"/>
          <w:rtl/>
        </w:rPr>
        <w:t>أعلنت الكويت استيراد أجهزة كاشفة للأسلحة والذخيرة وعجائن التفخيخ من ايطاليا، ونشرها على المنافذ الحدودية البرية والبحرية(</w:t>
      </w:r>
      <w:r w:rsidRPr="00834D86">
        <w:rPr>
          <w:rStyle w:val="EndnoteReference"/>
          <w:rFonts w:ascii="Traditional Arabic" w:hAnsi="Traditional Arabic" w:cs="Traditional Arabic"/>
          <w:b/>
          <w:bCs/>
          <w:color w:val="000000"/>
          <w:sz w:val="28"/>
          <w:szCs w:val="28"/>
          <w:rtl/>
        </w:rPr>
        <w:endnoteRef/>
      </w:r>
      <w:r w:rsidRPr="00834D86">
        <w:rPr>
          <w:rStyle w:val="Strong"/>
          <w:rFonts w:ascii="Traditional Arabic" w:hAnsi="Traditional Arabic" w:cs="Traditional Arabic"/>
          <w:color w:val="000000"/>
          <w:sz w:val="28"/>
          <w:szCs w:val="28"/>
          <w:rtl/>
        </w:rPr>
        <w:t>).</w:t>
      </w:r>
    </w:p>
    <w:p w:rsidR="00A454DD" w:rsidRPr="00834D86" w:rsidRDefault="00A454DD" w:rsidP="00A454DD">
      <w:pPr>
        <w:pStyle w:val="ListParagraph"/>
        <w:numPr>
          <w:ilvl w:val="0"/>
          <w:numId w:val="19"/>
        </w:numPr>
        <w:shd w:val="clear" w:color="auto" w:fill="FFFFFF"/>
        <w:bidi/>
        <w:spacing w:after="0" w:line="240" w:lineRule="auto"/>
        <w:jc w:val="both"/>
        <w:textAlignment w:val="baseline"/>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الاتحاد الروسي</w:t>
      </w:r>
    </w:p>
    <w:p w:rsidR="00A454DD" w:rsidRPr="00834D86" w:rsidRDefault="00A454DD" w:rsidP="00A454DD">
      <w:pPr>
        <w:shd w:val="clear" w:color="auto" w:fill="FFFFFF"/>
        <w:spacing w:after="0" w:line="240" w:lineRule="auto"/>
        <w:jc w:val="both"/>
        <w:textAlignment w:val="baseline"/>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 xml:space="preserve">   في عام 2013 اعلنت روسيا انها سلمت الجزء الاول من صفقة ((مدرعات بي ام بي 3))، كما ان روسيا أعلنت ايضا انها ومنذ بداية عام 2013 زودت القوات البرية في الجيش الكويتي بمدرعات ((بي ام بي 2))</w:t>
      </w:r>
      <w:r w:rsidRPr="00834D86">
        <w:rPr>
          <w:rFonts w:ascii="Traditional Arabic" w:hAnsi="Traditional Arabic" w:cs="Traditional Arabic"/>
          <w:b/>
          <w:bCs/>
          <w:color w:val="000000"/>
          <w:sz w:val="28"/>
          <w:szCs w:val="28"/>
        </w:rPr>
        <w:t>.(</w:t>
      </w:r>
      <w:r w:rsidRPr="00834D86">
        <w:rPr>
          <w:rStyle w:val="EndnoteReference"/>
          <w:rFonts w:ascii="Traditional Arabic" w:hAnsi="Traditional Arabic" w:cs="Traditional Arabic"/>
          <w:b/>
          <w:bCs/>
          <w:color w:val="000000"/>
          <w:sz w:val="28"/>
          <w:szCs w:val="28"/>
        </w:rPr>
        <w:endnoteRef/>
      </w:r>
      <w:r w:rsidRPr="00834D86">
        <w:rPr>
          <w:rFonts w:ascii="Traditional Arabic" w:hAnsi="Traditional Arabic" w:cs="Traditional Arabic"/>
          <w:b/>
          <w:bCs/>
          <w:color w:val="000000"/>
          <w:sz w:val="28"/>
          <w:szCs w:val="28"/>
        </w:rPr>
        <w:t xml:space="preserve">) </w:t>
      </w:r>
    </w:p>
    <w:p w:rsidR="00A454DD" w:rsidRPr="00CA4EAF" w:rsidRDefault="00A454DD" w:rsidP="00A454DD">
      <w:pPr>
        <w:pStyle w:val="NormalWeb"/>
        <w:bidi/>
        <w:spacing w:before="0" w:beforeAutospacing="0" w:after="0" w:afterAutospacing="0" w:line="240" w:lineRule="auto"/>
        <w:rPr>
          <w:rFonts w:ascii="Traditional Arabic" w:hAnsi="Traditional Arabic" w:cs="Traditional Arabic"/>
          <w:b/>
          <w:bCs/>
          <w:sz w:val="32"/>
          <w:szCs w:val="32"/>
          <w:rtl/>
        </w:rPr>
      </w:pPr>
      <w:r w:rsidRPr="00CA4EAF">
        <w:rPr>
          <w:rFonts w:ascii="Traditional Arabic" w:hAnsi="Traditional Arabic" w:cs="Traditional Arabic"/>
          <w:b/>
          <w:bCs/>
          <w:sz w:val="32"/>
          <w:szCs w:val="32"/>
          <w:rtl/>
        </w:rPr>
        <w:t>المطلب الثالث</w:t>
      </w:r>
      <w:r w:rsidRPr="00CA4EAF">
        <w:rPr>
          <w:rFonts w:ascii="Traditional Arabic" w:hAnsi="Traditional Arabic" w:cs="Traditional Arabic" w:hint="cs"/>
          <w:b/>
          <w:bCs/>
          <w:sz w:val="32"/>
          <w:szCs w:val="32"/>
          <w:rtl/>
          <w:lang w:bidi="ar-IQ"/>
        </w:rPr>
        <w:t xml:space="preserve">: </w:t>
      </w:r>
      <w:r w:rsidRPr="00CA4EAF">
        <w:rPr>
          <w:rFonts w:ascii="Traditional Arabic" w:hAnsi="Traditional Arabic" w:cs="Traditional Arabic"/>
          <w:b/>
          <w:bCs/>
          <w:sz w:val="32"/>
          <w:szCs w:val="32"/>
          <w:rtl/>
        </w:rPr>
        <w:t>التطور التسليحي للقوات المسلحة الكويتية</w:t>
      </w:r>
    </w:p>
    <w:p w:rsidR="00A454DD" w:rsidRPr="00834D86" w:rsidRDefault="00A454DD" w:rsidP="00A454DD">
      <w:pPr>
        <w:pStyle w:val="NormalWeb"/>
        <w:bidi/>
        <w:spacing w:before="0" w:beforeAutospacing="0" w:after="0" w:afterAutospacing="0" w:line="240" w:lineRule="auto"/>
        <w:jc w:val="lowKashida"/>
        <w:rPr>
          <w:rFonts w:ascii="Traditional Arabic" w:hAnsi="Traditional Arabic" w:cs="Traditional Arabic"/>
          <w:b/>
          <w:bCs/>
          <w:sz w:val="28"/>
          <w:szCs w:val="28"/>
        </w:rPr>
      </w:pPr>
      <w:r w:rsidRPr="00834D86">
        <w:rPr>
          <w:rFonts w:ascii="Traditional Arabic" w:hAnsi="Traditional Arabic" w:cs="Traditional Arabic"/>
          <w:b/>
          <w:bCs/>
          <w:sz w:val="28"/>
          <w:szCs w:val="28"/>
          <w:rtl/>
        </w:rPr>
        <w:t xml:space="preserve">في عام 1948 تأسست "قوة الحدود والأمن" ضمن دائرة الأمن العام وفي عام 1953 غٌير الاسم إلى "الجيش الكويتي" وتم تقسيمه إلى قوات أمن وقوات حرس حدود وفيما استقلت إدارة الأمن العام والشرطة الجيش لكن كلا القوتين ظلتا تحت قيادة الشيخ عبد الله المبارك. وفي نفس العام (1953) تأسست نواة القوة الجوية الكويتية بتأسيس نادي الطيران في مطار النقرة والذي كان يتبع دائرة الأمن العام، ضم نادي الطيران 8 طائرات بريطانية من أنواع </w:t>
      </w:r>
      <w:hyperlink r:id="rId6" w:tooltip="أوستر أوتوكار" w:history="1">
        <w:r w:rsidRPr="00834D86">
          <w:rPr>
            <w:rStyle w:val="Hyperlink"/>
            <w:rFonts w:ascii="Traditional Arabic" w:hAnsi="Traditional Arabic" w:cs="Traditional Arabic"/>
            <w:b/>
            <w:bCs/>
            <w:sz w:val="28"/>
            <w:szCs w:val="28"/>
            <w:rtl/>
          </w:rPr>
          <w:t>أوتوكار</w:t>
        </w:r>
      </w:hyperlink>
      <w:hyperlink r:id="rId7" w:tooltip="أوستر أيجليت ترينر" w:history="1">
        <w:r w:rsidRPr="00834D86">
          <w:rPr>
            <w:rStyle w:val="Hyperlink"/>
            <w:rFonts w:ascii="Traditional Arabic" w:hAnsi="Traditional Arabic" w:cs="Traditional Arabic"/>
            <w:b/>
            <w:bCs/>
            <w:sz w:val="28"/>
            <w:szCs w:val="28"/>
            <w:rtl/>
          </w:rPr>
          <w:t>وأيجليت</w:t>
        </w:r>
      </w:hyperlink>
      <w:r w:rsidRPr="00834D86">
        <w:rPr>
          <w:rFonts w:ascii="Traditional Arabic" w:hAnsi="Traditional Arabic" w:cs="Traditional Arabic"/>
          <w:b/>
          <w:bCs/>
          <w:sz w:val="28"/>
          <w:szCs w:val="28"/>
          <w:rtl/>
        </w:rPr>
        <w:t xml:space="preserve"> ( يكتب اسمها بالانكليزية ) للتدريب وتم تخريج أول طيارين كويتيين في 1954، ثم بعثوا إلى </w:t>
      </w:r>
      <w:hyperlink r:id="rId8" w:tooltip="المملكة المتحدة" w:history="1">
        <w:r w:rsidRPr="00834D86">
          <w:rPr>
            <w:rStyle w:val="Hyperlink"/>
            <w:rFonts w:ascii="Traditional Arabic" w:hAnsi="Traditional Arabic" w:cs="Traditional Arabic"/>
            <w:b/>
            <w:bCs/>
            <w:sz w:val="28"/>
            <w:szCs w:val="28"/>
            <w:rtl/>
          </w:rPr>
          <w:t>المملكة المتحدة</w:t>
        </w:r>
      </w:hyperlink>
      <w:r w:rsidRPr="00834D86">
        <w:rPr>
          <w:rFonts w:ascii="Traditional Arabic" w:hAnsi="Traditional Arabic" w:cs="Traditional Arabic"/>
          <w:b/>
          <w:bCs/>
          <w:sz w:val="28"/>
          <w:szCs w:val="28"/>
          <w:rtl/>
        </w:rPr>
        <w:t xml:space="preserve"> للتدريب المتقدم.</w:t>
      </w:r>
    </w:p>
    <w:p w:rsidR="00A454DD" w:rsidRPr="00834D86" w:rsidRDefault="00A454DD" w:rsidP="00A454DD">
      <w:pPr>
        <w:pStyle w:val="NormalWeb"/>
        <w:bidi/>
        <w:spacing w:before="0" w:beforeAutospacing="0" w:after="0" w:afterAutospacing="0" w:line="240" w:lineRule="auto"/>
        <w:jc w:val="lowKashida"/>
        <w:rPr>
          <w:rFonts w:ascii="Traditional Arabic" w:hAnsi="Traditional Arabic" w:cs="Traditional Arabic"/>
          <w:b/>
          <w:bCs/>
          <w:sz w:val="28"/>
          <w:szCs w:val="28"/>
          <w:rtl/>
        </w:rPr>
      </w:pPr>
      <w:r w:rsidRPr="00834D86">
        <w:rPr>
          <w:rFonts w:ascii="Traditional Arabic" w:hAnsi="Traditional Arabic" w:cs="Traditional Arabic"/>
          <w:b/>
          <w:bCs/>
          <w:sz w:val="28"/>
          <w:szCs w:val="28"/>
          <w:rtl/>
        </w:rPr>
        <w:t xml:space="preserve">في سنة 1957 أقيم عرض عسكري لقوات الأمن العام حضره رئيس أركان حرب القوات البرية البريطانية في الشرق الأوسط السير جيفري بورن( يكتب الاسم بالانكليزية ) وقد بلغ قوام القوات 2,500 فرد منهم 1,000 لحرس الحدود و 1,500 لقوات الأمن، كما تم سنة 1957 هدم </w:t>
      </w:r>
      <w:hyperlink r:id="rId9" w:tooltip="سور الكويت" w:history="1">
        <w:r w:rsidRPr="00834D86">
          <w:rPr>
            <w:rStyle w:val="Hyperlink"/>
            <w:rFonts w:ascii="Traditional Arabic" w:hAnsi="Traditional Arabic" w:cs="Traditional Arabic"/>
            <w:b/>
            <w:bCs/>
            <w:sz w:val="28"/>
            <w:szCs w:val="28"/>
            <w:rtl/>
          </w:rPr>
          <w:t>سور الكويت</w:t>
        </w:r>
      </w:hyperlink>
      <w:r w:rsidRPr="00834D86">
        <w:rPr>
          <w:rFonts w:ascii="Traditional Arabic" w:hAnsi="Traditional Arabic" w:cs="Traditional Arabic"/>
          <w:b/>
          <w:bCs/>
          <w:sz w:val="28"/>
          <w:szCs w:val="28"/>
          <w:rtl/>
        </w:rPr>
        <w:t xml:space="preserve"> الأمر الذي أدى فيما بعد لدمج دائرة الأمن العام مع </w:t>
      </w:r>
      <w:hyperlink r:id="rId10" w:tooltip="شرطة الكويت" w:history="1">
        <w:r w:rsidRPr="00834D86">
          <w:rPr>
            <w:rStyle w:val="Hyperlink"/>
            <w:rFonts w:ascii="Traditional Arabic" w:hAnsi="Traditional Arabic" w:cs="Traditional Arabic"/>
            <w:b/>
            <w:bCs/>
            <w:sz w:val="28"/>
            <w:szCs w:val="28"/>
            <w:rtl/>
          </w:rPr>
          <w:t>دائرة الشرطة</w:t>
        </w:r>
      </w:hyperlink>
      <w:r w:rsidRPr="00834D86">
        <w:rPr>
          <w:rFonts w:ascii="Traditional Arabic" w:hAnsi="Traditional Arabic" w:cs="Traditional Arabic"/>
          <w:b/>
          <w:bCs/>
          <w:sz w:val="28"/>
          <w:szCs w:val="28"/>
          <w:rtl/>
        </w:rPr>
        <w:t xml:space="preserve"> في فبراير 1959 لتصبح نواة وزارة الداخلية الكويتية فيما بقيت قوة الحدود لتشكل الجيش.</w:t>
      </w:r>
    </w:p>
    <w:p w:rsidR="00A454DD" w:rsidRPr="00834D86" w:rsidRDefault="00A454DD" w:rsidP="00A454DD">
      <w:pPr>
        <w:pStyle w:val="NormalWeb"/>
        <w:bidi/>
        <w:spacing w:before="0" w:beforeAutospacing="0" w:after="0" w:afterAutospacing="0" w:line="240" w:lineRule="auto"/>
        <w:jc w:val="lowKashida"/>
        <w:rPr>
          <w:rFonts w:ascii="Traditional Arabic" w:hAnsi="Traditional Arabic" w:cs="Traditional Arabic"/>
          <w:b/>
          <w:bCs/>
          <w:sz w:val="28"/>
          <w:szCs w:val="28"/>
          <w:rtl/>
        </w:rPr>
      </w:pPr>
      <w:r w:rsidRPr="00834D86">
        <w:rPr>
          <w:rFonts w:ascii="Traditional Arabic" w:hAnsi="Traditional Arabic" w:cs="Traditional Arabic"/>
          <w:b/>
          <w:bCs/>
          <w:sz w:val="28"/>
          <w:szCs w:val="28"/>
          <w:rtl/>
        </w:rPr>
        <w:t xml:space="preserve">بعد إلغاء اتفاقية الحماية الموقعة مع </w:t>
      </w:r>
      <w:hyperlink r:id="rId11" w:tooltip="المملكة المتحدة" w:history="1">
        <w:r w:rsidRPr="00834D86">
          <w:rPr>
            <w:rStyle w:val="Hyperlink"/>
            <w:rFonts w:ascii="Traditional Arabic" w:hAnsi="Traditional Arabic" w:cs="Traditional Arabic"/>
            <w:b/>
            <w:bCs/>
            <w:sz w:val="28"/>
            <w:szCs w:val="28"/>
            <w:rtl/>
          </w:rPr>
          <w:t>المملكة المتحدة</w:t>
        </w:r>
      </w:hyperlink>
      <w:r w:rsidRPr="00834D86">
        <w:rPr>
          <w:rFonts w:ascii="Traditional Arabic" w:hAnsi="Traditional Arabic" w:cs="Traditional Arabic"/>
          <w:b/>
          <w:bCs/>
          <w:sz w:val="28"/>
          <w:szCs w:val="28"/>
          <w:rtl/>
        </w:rPr>
        <w:t xml:space="preserve"> سنة 1961 كان الجيش الكويتي يتألف من لواء مشاة واحد هو لواء المشاة السادس ويضم اللواء </w:t>
      </w:r>
      <w:hyperlink r:id="rId12" w:tooltip="دبابة سينتوريون" w:history="1">
        <w:r w:rsidRPr="00834D86">
          <w:rPr>
            <w:rStyle w:val="Hyperlink"/>
            <w:rFonts w:ascii="Traditional Arabic" w:hAnsi="Traditional Arabic" w:cs="Traditional Arabic"/>
            <w:b/>
            <w:bCs/>
            <w:sz w:val="28"/>
            <w:szCs w:val="28"/>
            <w:rtl/>
          </w:rPr>
          <w:t>دبابات سينتوريون</w:t>
        </w:r>
      </w:hyperlink>
      <w:r w:rsidRPr="00834D86">
        <w:rPr>
          <w:rFonts w:ascii="Traditional Arabic" w:hAnsi="Traditional Arabic" w:cs="Traditional Arabic"/>
          <w:b/>
          <w:bCs/>
          <w:sz w:val="28"/>
          <w:szCs w:val="28"/>
          <w:rtl/>
        </w:rPr>
        <w:t xml:space="preserve"> ( يكتب اسمها بالانكليزية  ) وناقلات جند </w:t>
      </w:r>
      <w:hyperlink r:id="rId13" w:tooltip="ألفيس ساراسن" w:history="1">
        <w:r w:rsidRPr="00834D86">
          <w:rPr>
            <w:rStyle w:val="Hyperlink"/>
            <w:rFonts w:ascii="Traditional Arabic" w:hAnsi="Traditional Arabic" w:cs="Traditional Arabic"/>
            <w:b/>
            <w:bCs/>
            <w:sz w:val="28"/>
            <w:szCs w:val="28"/>
            <w:rtl/>
          </w:rPr>
          <w:t>ساراسن</w:t>
        </w:r>
      </w:hyperlink>
      <w:r w:rsidRPr="00834D86">
        <w:rPr>
          <w:rFonts w:ascii="Traditional Arabic" w:hAnsi="Traditional Arabic" w:cs="Traditional Arabic"/>
          <w:b/>
          <w:bCs/>
          <w:sz w:val="28"/>
          <w:szCs w:val="28"/>
          <w:rtl/>
        </w:rPr>
        <w:t xml:space="preserve">   ( يكتب اسمها بالانكليزية) ومدافع </w:t>
      </w:r>
      <w:hyperlink r:id="rId14" w:tooltip="أوردنانس 25 رطل" w:history="1">
        <w:r w:rsidRPr="00834D86">
          <w:rPr>
            <w:rStyle w:val="Hyperlink"/>
            <w:rFonts w:ascii="Traditional Arabic" w:hAnsi="Traditional Arabic" w:cs="Traditional Arabic"/>
            <w:b/>
            <w:bCs/>
            <w:sz w:val="28"/>
            <w:szCs w:val="28"/>
            <w:rtl/>
          </w:rPr>
          <w:t>25 رطل</w:t>
        </w:r>
      </w:hyperlink>
      <w:r w:rsidRPr="00834D86">
        <w:rPr>
          <w:rFonts w:ascii="Traditional Arabic" w:hAnsi="Traditional Arabic" w:cs="Traditional Arabic"/>
          <w:b/>
          <w:bCs/>
          <w:sz w:val="28"/>
          <w:szCs w:val="28"/>
          <w:rtl/>
        </w:rPr>
        <w:t xml:space="preserve"> ومصفحات صلاح الدين </w:t>
      </w:r>
      <w:hyperlink r:id="rId15" w:tooltip="مصفحة دايملر" w:history="1">
        <w:r w:rsidRPr="00834D86">
          <w:rPr>
            <w:rStyle w:val="Hyperlink"/>
            <w:rFonts w:ascii="Traditional Arabic" w:hAnsi="Traditional Arabic" w:cs="Traditional Arabic"/>
            <w:b/>
            <w:bCs/>
            <w:sz w:val="28"/>
            <w:szCs w:val="28"/>
            <w:rtl/>
          </w:rPr>
          <w:t>ودايملر</w:t>
        </w:r>
      </w:hyperlink>
      <w:r w:rsidRPr="00834D86">
        <w:rPr>
          <w:rFonts w:ascii="Traditional Arabic" w:hAnsi="Traditional Arabic" w:cs="Traditional Arabic"/>
          <w:b/>
          <w:bCs/>
          <w:sz w:val="28"/>
          <w:szCs w:val="28"/>
          <w:rtl/>
        </w:rPr>
        <w:t>( يكتب اسمها بالانكليزية )، جرى بعد ذلك تطوير قطاعات الجيش لتولى مسؤوليات الأمن وإعداد فروع القوات المسلحة الثلاث البرية والبحرية والجوية(</w:t>
      </w:r>
      <w:r w:rsidRPr="00834D86">
        <w:rPr>
          <w:rStyle w:val="EndnoteReference"/>
          <w:rFonts w:ascii="Traditional Arabic" w:hAnsi="Traditional Arabic" w:cs="Traditional Arabic"/>
          <w:b/>
          <w:bCs/>
          <w:sz w:val="28"/>
          <w:szCs w:val="28"/>
          <w:rtl/>
        </w:rPr>
        <w:endnoteRef/>
      </w:r>
      <w:r w:rsidRPr="00834D86">
        <w:rPr>
          <w:rFonts w:ascii="Traditional Arabic" w:hAnsi="Traditional Arabic" w:cs="Traditional Arabic"/>
          <w:b/>
          <w:bCs/>
          <w:sz w:val="28"/>
          <w:szCs w:val="28"/>
          <w:rtl/>
        </w:rPr>
        <w:t>).</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 xml:space="preserve">1.القوة البرية </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في فترة بداية  الثمانينيات من القرن العشرين لم تكن الحكومة الكويتية في وقتها قادرة على حشد أكثر من خمسة ألوية(</w:t>
      </w:r>
      <w:r w:rsidRPr="00834D86">
        <w:rPr>
          <w:rStyle w:val="EndnoteReference"/>
          <w:rFonts w:ascii="Traditional Arabic" w:hAnsi="Traditional Arabic" w:cs="Traditional Arabic"/>
          <w:b/>
          <w:bCs/>
          <w:color w:val="000000"/>
          <w:sz w:val="28"/>
          <w:szCs w:val="28"/>
          <w:lang w:bidi="ar-IQ"/>
        </w:rPr>
        <w:sym w:font="Symbol" w:char="F02A"/>
      </w:r>
      <w:r w:rsidRPr="00834D86">
        <w:rPr>
          <w:rFonts w:ascii="Traditional Arabic" w:hAnsi="Traditional Arabic" w:cs="Traditional Arabic"/>
          <w:b/>
          <w:bCs/>
          <w:color w:val="000000"/>
          <w:sz w:val="28"/>
          <w:szCs w:val="28"/>
          <w:rtl/>
          <w:lang w:bidi="ar-IQ"/>
        </w:rPr>
        <w:t>يوضع رقم بدل النجمة) في الوقت الذي كان عدد سكانها 1,318,000 نسمة وكان عدد قواتها يبلغ 12,400 فرد,والناتج القومي وصل الى 12 مليار دولار ,بينما كان الإنفاق العسكري الكويتي في وقتها قد تراوح طيلة هذا العقد من  900ـ1000 مليون دولار (</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وفي نهاية هذا العقد وصل عدد القوات البرية الكويتية إلى عشرين الف فرد وكان التشكيل المقاتل لهذا القوات هو كتالي:</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أربعة ألوية مشاة,لواءان مدرعان ,ولواء ميكانيكي ,ولواء مدفعية نصفها ذاتي الحركة, بالإضافة الى كتيبة صواريخ(</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ويمتلك هذا التشكيل القتالي التجهيزات والمعدات والأسلحة التالية:</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ـ 165 دبابة من طراز تشيفتن  البريطانية</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lang w:bidi="ar-IQ"/>
        </w:rPr>
        <w:t xml:space="preserve">ـ70 دبابة من طراز فيكرز مارك </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lang w:bidi="ar-IQ"/>
        </w:rPr>
        <w:t xml:space="preserve">ـ 40 دبابة من طراز سنتوريون </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 xml:space="preserve">ـ 40 دبابة من طراز ام 84 اليوغسلافية(نسخة يوغسلافية من الدبابة الروسية المتطورة </w:t>
      </w:r>
      <w:r w:rsidRPr="00834D86">
        <w:rPr>
          <w:rFonts w:ascii="Traditional Arabic" w:hAnsi="Traditional Arabic" w:cs="Traditional Arabic"/>
          <w:b/>
          <w:bCs/>
          <w:color w:val="000000"/>
          <w:sz w:val="28"/>
          <w:szCs w:val="28"/>
          <w:lang w:bidi="ar-IQ"/>
        </w:rPr>
        <w:t>t-72</w:t>
      </w:r>
      <w:r w:rsidRPr="00834D86">
        <w:rPr>
          <w:rFonts w:ascii="Traditional Arabic" w:hAnsi="Traditional Arabic" w:cs="Traditional Arabic"/>
          <w:b/>
          <w:bCs/>
          <w:color w:val="000000"/>
          <w:sz w:val="28"/>
          <w:szCs w:val="28"/>
          <w:rtl/>
          <w:lang w:bidi="ar-IQ"/>
        </w:rPr>
        <w:t xml:space="preserve"> )</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 xml:space="preserve">ـ50 مدرعة عالية الجودة من طراز </w:t>
      </w:r>
      <w:r w:rsidRPr="00834D86">
        <w:rPr>
          <w:rFonts w:ascii="Traditional Arabic" w:hAnsi="Traditional Arabic" w:cs="Traditional Arabic"/>
          <w:b/>
          <w:bCs/>
          <w:color w:val="000000"/>
          <w:sz w:val="28"/>
          <w:szCs w:val="28"/>
          <w:lang w:bidi="ar-IQ"/>
        </w:rPr>
        <w:t>BMB2</w:t>
      </w:r>
      <w:r w:rsidRPr="00834D86">
        <w:rPr>
          <w:rFonts w:ascii="Traditional Arabic" w:hAnsi="Traditional Arabic" w:cs="Traditional Arabic"/>
          <w:b/>
          <w:bCs/>
          <w:color w:val="000000"/>
          <w:sz w:val="28"/>
          <w:szCs w:val="28"/>
          <w:rtl/>
          <w:lang w:bidi="ar-IQ"/>
        </w:rPr>
        <w:t xml:space="preserve"> السوفيتية </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 xml:space="preserve">ـ 100 مدرعة من طراز </w:t>
      </w:r>
      <w:r w:rsidRPr="00834D86">
        <w:rPr>
          <w:rFonts w:ascii="Traditional Arabic" w:hAnsi="Traditional Arabic" w:cs="Traditional Arabic"/>
          <w:b/>
          <w:bCs/>
          <w:color w:val="000000"/>
          <w:sz w:val="28"/>
          <w:szCs w:val="28"/>
          <w:lang w:bidi="ar-IQ"/>
        </w:rPr>
        <w:t>SAXON AT 105</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ـ 50 مدرعة من طراز صلاح الدين البريطانية</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lang w:bidi="ar-IQ"/>
        </w:rPr>
        <w:t xml:space="preserve">ـ 90 مدرعة من طراز فاريت </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ـ 100 مدرعة من طراز سواسن</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lang w:bidi="ar-IQ"/>
        </w:rPr>
        <w:t xml:space="preserve">ـ 36 مدفع من طراز </w:t>
      </w:r>
      <w:r w:rsidRPr="00834D86">
        <w:rPr>
          <w:rFonts w:ascii="Traditional Arabic" w:hAnsi="Traditional Arabic" w:cs="Traditional Arabic"/>
          <w:b/>
          <w:bCs/>
          <w:color w:val="000000"/>
          <w:sz w:val="28"/>
          <w:szCs w:val="28"/>
          <w:lang w:bidi="ar-IQ"/>
        </w:rPr>
        <w:t>M-109 A2</w:t>
      </w:r>
      <w:r w:rsidRPr="00834D86">
        <w:rPr>
          <w:rFonts w:ascii="Traditional Arabic" w:hAnsi="Traditional Arabic" w:cs="Traditional Arabic"/>
          <w:b/>
          <w:bCs/>
          <w:color w:val="000000"/>
          <w:sz w:val="28"/>
          <w:szCs w:val="28"/>
          <w:rtl/>
          <w:lang w:bidi="ar-IQ"/>
        </w:rPr>
        <w:t xml:space="preserve"> ذاتي الحركة</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lang w:bidi="ar-IQ"/>
        </w:rPr>
        <w:t xml:space="preserve">ـ 40 مدفع من طراز هاوتزر 155 ذاتي الحركة </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 xml:space="preserve">ـ 40 مدفع من طراز </w:t>
      </w:r>
      <w:r w:rsidRPr="00834D86">
        <w:rPr>
          <w:rFonts w:ascii="Traditional Arabic" w:hAnsi="Traditional Arabic" w:cs="Traditional Arabic"/>
          <w:b/>
          <w:bCs/>
          <w:color w:val="000000"/>
          <w:sz w:val="28"/>
          <w:szCs w:val="28"/>
          <w:lang w:bidi="ar-IQ"/>
        </w:rPr>
        <w:t xml:space="preserve">AMX </w:t>
      </w:r>
      <w:r w:rsidRPr="00834D86">
        <w:rPr>
          <w:rFonts w:ascii="Traditional Arabic" w:hAnsi="Traditional Arabic" w:cs="Traditional Arabic"/>
          <w:b/>
          <w:bCs/>
          <w:color w:val="000000"/>
          <w:sz w:val="28"/>
          <w:szCs w:val="28"/>
          <w:rtl/>
          <w:lang w:bidi="ar-IQ"/>
        </w:rPr>
        <w:t xml:space="preserve"> مارك 3 مجرور</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lang w:bidi="ar-IQ"/>
        </w:rPr>
        <w:t>ـ 16 مدفع من طراز هاوتزر 155 مجرور</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lang w:bidi="ar-IQ"/>
        </w:rPr>
        <w:t>ـ 15 صاروخ من طراز فروغ ـ7 الروسية(</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rPr>
        <w:t>).</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بالاضافة الى عدد غير قليلة من الاسلحة المضادة للدبابات وهي:</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 xml:space="preserve">صواريخ من </w:t>
      </w:r>
      <w:r w:rsidRPr="00834D86">
        <w:rPr>
          <w:rFonts w:ascii="Traditional Arabic" w:hAnsi="Traditional Arabic" w:cs="Traditional Arabic"/>
          <w:b/>
          <w:bCs/>
          <w:color w:val="000000"/>
          <w:sz w:val="28"/>
          <w:szCs w:val="28"/>
          <w:lang w:bidi="ar-IQ"/>
        </w:rPr>
        <w:t>BGM -71A</w:t>
      </w:r>
      <w:r w:rsidRPr="00834D86">
        <w:rPr>
          <w:rFonts w:ascii="Traditional Arabic" w:hAnsi="Traditional Arabic" w:cs="Traditional Arabic"/>
          <w:b/>
          <w:bCs/>
          <w:color w:val="000000"/>
          <w:sz w:val="28"/>
          <w:szCs w:val="28"/>
          <w:rtl/>
          <w:lang w:bidi="ar-IQ"/>
        </w:rPr>
        <w:t xml:space="preserve"> ,صاروخ تاو المطور,صواريخ </w:t>
      </w:r>
      <w:r w:rsidRPr="00834D86">
        <w:rPr>
          <w:rFonts w:ascii="Traditional Arabic" w:hAnsi="Traditional Arabic" w:cs="Traditional Arabic"/>
          <w:b/>
          <w:bCs/>
          <w:color w:val="000000"/>
          <w:sz w:val="28"/>
          <w:szCs w:val="28"/>
          <w:lang w:bidi="ar-IQ"/>
        </w:rPr>
        <w:t>AT-4</w:t>
      </w:r>
      <w:r w:rsidRPr="00834D86">
        <w:rPr>
          <w:rFonts w:ascii="Traditional Arabic" w:hAnsi="Traditional Arabic" w:cs="Traditional Arabic"/>
          <w:b/>
          <w:bCs/>
          <w:color w:val="000000"/>
          <w:sz w:val="28"/>
          <w:szCs w:val="28"/>
          <w:rtl/>
          <w:lang w:bidi="ar-IQ"/>
        </w:rPr>
        <w:t xml:space="preserve"> ,صواريخ هوت الامريكية ,صواريخ دراغون ,صواريخ فيجيلانت(</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وفي فترة التسعينيات وتحديدا في اواخر 1991 بدات الكويت باعادة بناء قواتها ,مع تخطيط سياسة امنية وتنفيذها ,بالتعاون مع الولاات المتحدة الامريكية,وعقب هذه الحملة الكويتية لاعادة بناء قواتها وصل عدد قوا</w:t>
      </w:r>
      <w:r>
        <w:rPr>
          <w:rFonts w:ascii="Traditional Arabic" w:hAnsi="Traditional Arabic" w:cs="Traditional Arabic"/>
          <w:b/>
          <w:bCs/>
          <w:color w:val="000000"/>
          <w:sz w:val="28"/>
          <w:szCs w:val="28"/>
          <w:rtl/>
          <w:lang w:bidi="ar-IQ"/>
        </w:rPr>
        <w:t>تها الى 11 الف جندي ,ينتظمون في</w:t>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ثلاثة الوية مدرعة,لواءان آليان ,احدهما للمشاة والاخر للاستلاع ,لواء مدفعية,لواء مهندسين ,لواء حرس اميري,لواء احتياطي,كتيبة قوات خاصة. وقد ضمت هذه الالوية الاسلحة التالية:</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 xml:space="preserve">150 دبابة </w:t>
      </w:r>
      <w:r w:rsidRPr="00834D86">
        <w:rPr>
          <w:rFonts w:ascii="Traditional Arabic" w:hAnsi="Traditional Arabic" w:cs="Traditional Arabic"/>
          <w:b/>
          <w:bCs/>
          <w:color w:val="000000"/>
          <w:sz w:val="28"/>
          <w:szCs w:val="28"/>
          <w:lang w:bidi="ar-IQ"/>
        </w:rPr>
        <w:t>M-48</w:t>
      </w:r>
      <w:r w:rsidRPr="00834D86">
        <w:rPr>
          <w:rFonts w:ascii="Traditional Arabic" w:hAnsi="Traditional Arabic" w:cs="Traditional Arabic"/>
          <w:b/>
          <w:bCs/>
          <w:color w:val="000000"/>
          <w:sz w:val="28"/>
          <w:szCs w:val="28"/>
          <w:rtl/>
          <w:lang w:bidi="ar-IQ"/>
        </w:rPr>
        <w:t xml:space="preserve"> ,174 دبابة </w:t>
      </w:r>
      <w:r w:rsidRPr="00834D86">
        <w:rPr>
          <w:rFonts w:ascii="Traditional Arabic" w:hAnsi="Traditional Arabic" w:cs="Traditional Arabic"/>
          <w:b/>
          <w:bCs/>
          <w:color w:val="000000"/>
          <w:sz w:val="28"/>
          <w:szCs w:val="28"/>
          <w:lang w:bidi="ar-IQ"/>
        </w:rPr>
        <w:t>M1-A2</w:t>
      </w:r>
      <w:r w:rsidRPr="00834D86">
        <w:rPr>
          <w:rFonts w:ascii="Traditional Arabic" w:hAnsi="Traditional Arabic" w:cs="Traditional Arabic"/>
          <w:b/>
          <w:bCs/>
          <w:color w:val="000000"/>
          <w:sz w:val="28"/>
          <w:szCs w:val="28"/>
          <w:rtl/>
          <w:lang w:bidi="ar-IQ"/>
        </w:rPr>
        <w:t xml:space="preserve"> ,عدد غير محدد من دبابات تشفتن البريطانية,46 مدرعة </w:t>
      </w:r>
      <w:r w:rsidRPr="00834D86">
        <w:rPr>
          <w:rFonts w:ascii="Traditional Arabic" w:hAnsi="Traditional Arabic" w:cs="Traditional Arabic"/>
          <w:b/>
          <w:bCs/>
          <w:color w:val="000000"/>
          <w:sz w:val="28"/>
          <w:szCs w:val="28"/>
          <w:lang w:bidi="ar-IQ"/>
        </w:rPr>
        <w:t>BMB-2</w:t>
      </w:r>
      <w:r w:rsidRPr="00834D86">
        <w:rPr>
          <w:rFonts w:ascii="Traditional Arabic" w:hAnsi="Traditional Arabic" w:cs="Traditional Arabic"/>
          <w:b/>
          <w:bCs/>
          <w:color w:val="000000"/>
          <w:sz w:val="28"/>
          <w:szCs w:val="28"/>
          <w:rtl/>
          <w:lang w:bidi="ar-IQ"/>
        </w:rPr>
        <w:t xml:space="preserve"> ,55 مدرعة </w:t>
      </w:r>
      <w:r w:rsidRPr="00834D86">
        <w:rPr>
          <w:rFonts w:ascii="Traditional Arabic" w:hAnsi="Traditional Arabic" w:cs="Traditional Arabic"/>
          <w:b/>
          <w:bCs/>
          <w:color w:val="000000"/>
          <w:sz w:val="28"/>
          <w:szCs w:val="28"/>
          <w:lang w:bidi="ar-IQ"/>
        </w:rPr>
        <w:t>BMB-3</w:t>
      </w:r>
      <w:r w:rsidRPr="00834D86">
        <w:rPr>
          <w:rFonts w:ascii="Traditional Arabic" w:hAnsi="Traditional Arabic" w:cs="Traditional Arabic"/>
          <w:b/>
          <w:bCs/>
          <w:color w:val="000000"/>
          <w:sz w:val="28"/>
          <w:szCs w:val="28"/>
          <w:rtl/>
          <w:lang w:bidi="ar-IQ"/>
        </w:rPr>
        <w:t xml:space="preserve">, 254 مدرعة </w:t>
      </w:r>
      <w:r w:rsidRPr="00834D86">
        <w:rPr>
          <w:rFonts w:ascii="Traditional Arabic" w:hAnsi="Traditional Arabic" w:cs="Traditional Arabic"/>
          <w:b/>
          <w:bCs/>
          <w:color w:val="000000"/>
          <w:sz w:val="28"/>
          <w:szCs w:val="28"/>
          <w:lang w:bidi="ar-IQ"/>
        </w:rPr>
        <w:t>WARRIOR</w:t>
      </w:r>
      <w:r w:rsidRPr="00834D86">
        <w:rPr>
          <w:rFonts w:ascii="Traditional Arabic" w:hAnsi="Traditional Arabic" w:cs="Traditional Arabic"/>
          <w:b/>
          <w:bCs/>
          <w:color w:val="000000"/>
          <w:sz w:val="28"/>
          <w:szCs w:val="28"/>
          <w:rtl/>
          <w:lang w:bidi="ar-IQ"/>
        </w:rPr>
        <w:t xml:space="preserve"> ,60 حاملة جنود </w:t>
      </w:r>
      <w:r w:rsidRPr="00834D86">
        <w:rPr>
          <w:rFonts w:ascii="Traditional Arabic" w:hAnsi="Traditional Arabic" w:cs="Traditional Arabic"/>
          <w:b/>
          <w:bCs/>
          <w:color w:val="000000"/>
          <w:sz w:val="28"/>
          <w:szCs w:val="28"/>
          <w:lang w:bidi="ar-IQ"/>
        </w:rPr>
        <w:t>M-113</w:t>
      </w:r>
      <w:r w:rsidRPr="00834D86">
        <w:rPr>
          <w:rFonts w:ascii="Traditional Arabic" w:hAnsi="Traditional Arabic" w:cs="Traditional Arabic"/>
          <w:b/>
          <w:bCs/>
          <w:color w:val="000000"/>
          <w:sz w:val="28"/>
          <w:szCs w:val="28"/>
          <w:rtl/>
          <w:lang w:bidi="ar-IQ"/>
        </w:rPr>
        <w:t xml:space="preserve">, 40 حاملة جنود </w:t>
      </w:r>
      <w:r w:rsidRPr="00834D86">
        <w:rPr>
          <w:rFonts w:ascii="Traditional Arabic" w:hAnsi="Traditional Arabic" w:cs="Traditional Arabic"/>
          <w:b/>
          <w:bCs/>
          <w:color w:val="000000"/>
          <w:sz w:val="28"/>
          <w:szCs w:val="28"/>
          <w:lang w:bidi="ar-IQ"/>
        </w:rPr>
        <w:t>M-577</w:t>
      </w:r>
      <w:r w:rsidRPr="00834D86">
        <w:rPr>
          <w:rFonts w:ascii="Traditional Arabic" w:hAnsi="Traditional Arabic" w:cs="Traditional Arabic"/>
          <w:b/>
          <w:bCs/>
          <w:color w:val="000000"/>
          <w:sz w:val="28"/>
          <w:szCs w:val="28"/>
          <w:rtl/>
          <w:lang w:bidi="ar-IQ"/>
        </w:rPr>
        <w:t xml:space="preserve"> ,40 عربة مدرعة من نوع فهد .اما بالنسبة للمدفعية والصواريخ  فهي مكونة من الاعيرة التالية:</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23 مدفعا,من عيار 155ملم (</w:t>
      </w:r>
      <w:r w:rsidRPr="00834D86">
        <w:rPr>
          <w:rFonts w:ascii="Traditional Arabic" w:hAnsi="Traditional Arabic" w:cs="Traditional Arabic"/>
          <w:b/>
          <w:bCs/>
          <w:color w:val="000000"/>
          <w:sz w:val="28"/>
          <w:szCs w:val="28"/>
          <w:lang w:bidi="ar-IQ"/>
        </w:rPr>
        <w:t>M-109A2</w:t>
      </w:r>
      <w:r w:rsidRPr="00834D86">
        <w:rPr>
          <w:rFonts w:ascii="Traditional Arabic" w:hAnsi="Traditional Arabic" w:cs="Traditional Arabic"/>
          <w:b/>
          <w:bCs/>
          <w:color w:val="000000"/>
          <w:sz w:val="28"/>
          <w:szCs w:val="28"/>
          <w:rtl/>
          <w:lang w:bidi="ar-IQ"/>
        </w:rPr>
        <w:t xml:space="preserve"> ),18 مدفعا من عيار 155 ملم (</w:t>
      </w:r>
      <w:r w:rsidRPr="00834D86">
        <w:rPr>
          <w:rFonts w:ascii="Traditional Arabic" w:hAnsi="Traditional Arabic" w:cs="Traditional Arabic"/>
          <w:b/>
          <w:bCs/>
          <w:color w:val="000000"/>
          <w:sz w:val="28"/>
          <w:szCs w:val="28"/>
          <w:lang w:bidi="ar-IQ"/>
        </w:rPr>
        <w:t>GCT</w:t>
      </w:r>
      <w:r w:rsidRPr="00834D86">
        <w:rPr>
          <w:rFonts w:ascii="Traditional Arabic" w:hAnsi="Traditional Arabic" w:cs="Traditional Arabic"/>
          <w:b/>
          <w:bCs/>
          <w:color w:val="000000"/>
          <w:sz w:val="28"/>
          <w:szCs w:val="28"/>
          <w:rtl/>
          <w:lang w:bidi="ar-IQ"/>
        </w:rPr>
        <w:t xml:space="preserve"> ),18 مدفعا من عيار 155 ملم (</w:t>
      </w:r>
      <w:r w:rsidRPr="00834D86">
        <w:rPr>
          <w:rFonts w:ascii="Traditional Arabic" w:hAnsi="Traditional Arabic" w:cs="Traditional Arabic"/>
          <w:b/>
          <w:bCs/>
          <w:color w:val="000000"/>
          <w:sz w:val="28"/>
          <w:szCs w:val="28"/>
          <w:lang w:bidi="ar-IQ"/>
        </w:rPr>
        <w:t>F-3</w:t>
      </w:r>
      <w:r w:rsidRPr="00834D86">
        <w:rPr>
          <w:rFonts w:ascii="Traditional Arabic" w:hAnsi="Traditional Arabic" w:cs="Traditional Arabic"/>
          <w:b/>
          <w:bCs/>
          <w:color w:val="000000"/>
          <w:sz w:val="28"/>
          <w:szCs w:val="28"/>
          <w:rtl/>
          <w:lang w:bidi="ar-IQ"/>
        </w:rPr>
        <w:t xml:space="preserve"> ).27 قاذفا من عيار 300 ملم من نوع </w:t>
      </w:r>
      <w:r w:rsidRPr="00834D86">
        <w:rPr>
          <w:rFonts w:ascii="Traditional Arabic" w:hAnsi="Traditional Arabic" w:cs="Traditional Arabic"/>
          <w:b/>
          <w:bCs/>
          <w:color w:val="000000"/>
          <w:sz w:val="28"/>
          <w:szCs w:val="28"/>
          <w:lang w:bidi="ar-IQ"/>
        </w:rPr>
        <w:t>SMERCH) 9A52</w:t>
      </w:r>
      <w:r w:rsidRPr="00834D86">
        <w:rPr>
          <w:rFonts w:ascii="Traditional Arabic" w:hAnsi="Traditional Arabic" w:cs="Traditional Arabic"/>
          <w:b/>
          <w:bCs/>
          <w:color w:val="000000"/>
          <w:sz w:val="28"/>
          <w:szCs w:val="28"/>
          <w:rtl/>
          <w:lang w:bidi="ar-IQ"/>
        </w:rPr>
        <w:t xml:space="preserve">),118 منظومة اطلاق صواريخ </w:t>
      </w:r>
      <w:r w:rsidRPr="00834D86">
        <w:rPr>
          <w:rFonts w:ascii="Traditional Arabic" w:hAnsi="Traditional Arabic" w:cs="Traditional Arabic"/>
          <w:b/>
          <w:bCs/>
          <w:color w:val="000000"/>
          <w:sz w:val="28"/>
          <w:szCs w:val="28"/>
          <w:lang w:bidi="ar-IQ"/>
        </w:rPr>
        <w:t>)TOW II &amp; TOWI</w:t>
      </w:r>
      <w:r w:rsidRPr="00834D86">
        <w:rPr>
          <w:rFonts w:ascii="Traditional Arabic" w:hAnsi="Traditional Arabic" w:cs="Traditional Arabic"/>
          <w:b/>
          <w:bCs/>
          <w:color w:val="000000"/>
          <w:sz w:val="28"/>
          <w:szCs w:val="28"/>
          <w:rtl/>
          <w:lang w:bidi="ar-IQ"/>
        </w:rPr>
        <w:t xml:space="preserve"> )(</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وفي فترة العقد الاول من القرن الحادي والعشرين وتحديدا في عام 2008 وبحسب كتاب التوازن العسكري 2008  وصل عدد القوات الجيش الكويتي الى 15500فرد,مثلت القوات البرية مانسبته 71% من هذه الاعداد,يضاف الى ذلك القوات شبه العسكرية ,وهي قوات الحرس الوطني(</w:t>
      </w:r>
      <w:r w:rsidRPr="00834D86">
        <w:rPr>
          <w:rStyle w:val="EndnoteReference"/>
          <w:rFonts w:ascii="Traditional Arabic" w:hAnsi="Traditional Arabic" w:cs="Traditional Arabic"/>
          <w:b/>
          <w:bCs/>
          <w:color w:val="000000"/>
          <w:sz w:val="28"/>
          <w:szCs w:val="28"/>
          <w:rtl/>
          <w:lang w:bidi="ar-IQ"/>
        </w:rPr>
        <w:endnoteRef/>
      </w:r>
      <w:r w:rsidRPr="00834D86">
        <w:rPr>
          <w:rStyle w:val="EndnoteReference"/>
          <w:rFonts w:ascii="Traditional Arabic" w:hAnsi="Traditional Arabic" w:cs="Traditional Arabic"/>
          <w:b/>
          <w:bCs/>
          <w:color w:val="000000"/>
          <w:sz w:val="28"/>
          <w:szCs w:val="28"/>
          <w:lang w:bidi="ar-IQ"/>
        </w:rPr>
        <w:sym w:font="Symbol" w:char="F02A"/>
      </w:r>
      <w:r w:rsidRPr="00834D86">
        <w:rPr>
          <w:rFonts w:ascii="Traditional Arabic" w:hAnsi="Traditional Arabic" w:cs="Traditional Arabic"/>
          <w:b/>
          <w:bCs/>
          <w:color w:val="000000"/>
          <w:sz w:val="28"/>
          <w:szCs w:val="28"/>
          <w:rtl/>
          <w:lang w:bidi="ar-IQ"/>
        </w:rPr>
        <w:t>) التي ارتفع عددها ليصل الى 7100 فرد بعد ان كانت حتى عام 2007 ,6600 فرد(</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lang w:bidi="ar-IQ"/>
        </w:rPr>
        <w:t>وهذه القوات موزعين حسب على سبعة الوية,وتمتلك هذه الالوية بصورة عامة الاعداد التالية من الاسلحة, 483دبابة,920 ناقلة ومدرعة,177 مدفع ومن مختلف العيارات(</w:t>
      </w:r>
      <w:r w:rsidRPr="00834D86">
        <w:rPr>
          <w:rStyle w:val="EndnoteReference"/>
          <w:rFonts w:ascii="Traditional Arabic" w:hAnsi="Traditional Arabic" w:cs="Traditional Arabic"/>
          <w:b/>
          <w:bCs/>
          <w:color w:val="000000"/>
          <w:sz w:val="28"/>
          <w:szCs w:val="28"/>
          <w:rtl/>
          <w:lang w:bidi="ar-IQ"/>
        </w:rPr>
        <w:endnoteRef/>
      </w:r>
      <w:r w:rsidRPr="00834D86">
        <w:rPr>
          <w:rFonts w:ascii="Traditional Arabic" w:hAnsi="Traditional Arabic" w:cs="Traditional Arabic"/>
          <w:b/>
          <w:bCs/>
          <w:color w:val="000000"/>
          <w:sz w:val="28"/>
          <w:szCs w:val="28"/>
          <w:rtl/>
          <w:lang w:bidi="ar-IQ"/>
        </w:rPr>
        <w:t>).</w:t>
      </w:r>
      <w:r w:rsidRPr="00834D86">
        <w:rPr>
          <w:rFonts w:ascii="Traditional Arabic" w:hAnsi="Traditional Arabic" w:cs="Traditional Arabic"/>
          <w:b/>
          <w:bCs/>
          <w:color w:val="000000"/>
          <w:sz w:val="28"/>
          <w:szCs w:val="28"/>
          <w:rtl/>
        </w:rPr>
        <w:t xml:space="preserve"> اما بعد عام 2011 فلازالة بعض البيانات العسكرية كما هي اما التغيرات فكانت كالاتي:</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shd w:val="clear" w:color="auto" w:fill="FFFFFF"/>
          <w:rtl/>
        </w:rPr>
        <w:t>يبلغ التعداد الرسمي للجيش العامل ١٥٥٠٠ فرد، وقوات الإحتياط العاملة ٣١ ألف فرد، عدد الدبابات ٣٦٨ دبابة، مركبات قتال مدرعة ٨٦١، مدفعية ذاتية الحركة ٩٨، المدفعية المسحوبة ، نظم الصواريخ متعدد الإطلاق (إم إل آر اس) ٢٧(</w:t>
      </w:r>
      <w:r w:rsidRPr="00834D86">
        <w:rPr>
          <w:rStyle w:val="EndnoteReference"/>
          <w:rFonts w:ascii="Traditional Arabic" w:hAnsi="Traditional Arabic" w:cs="Traditional Arabic"/>
          <w:b/>
          <w:bCs/>
          <w:color w:val="000000"/>
          <w:sz w:val="28"/>
          <w:szCs w:val="28"/>
          <w:shd w:val="clear" w:color="auto" w:fill="FFFFFF"/>
          <w:rtl/>
        </w:rPr>
        <w:endnoteRef/>
      </w:r>
      <w:r w:rsidRPr="00834D86">
        <w:rPr>
          <w:rFonts w:ascii="Traditional Arabic" w:hAnsi="Traditional Arabic" w:cs="Traditional Arabic"/>
          <w:b/>
          <w:bCs/>
          <w:color w:val="000000"/>
          <w:sz w:val="28"/>
          <w:szCs w:val="28"/>
          <w:shd w:val="clear" w:color="auto" w:fill="FFFFFF"/>
          <w:rtl/>
        </w:rPr>
        <w:t>)،</w:t>
      </w:r>
      <w:r w:rsidRPr="00834D86">
        <w:rPr>
          <w:rFonts w:ascii="Traditional Arabic" w:hAnsi="Traditional Arabic" w:cs="Traditional Arabic"/>
          <w:b/>
          <w:bCs/>
          <w:color w:val="000000"/>
          <w:sz w:val="28"/>
          <w:szCs w:val="28"/>
          <w:rtl/>
        </w:rPr>
        <w:t xml:space="preserve"> و تتكون القوات البرية من ألوية عدة وهي لواء مبارك المدرع 15، لواء الشهيد المدرع 35 ،لواء التحرير الآلي </w:t>
      </w:r>
      <w:r w:rsidRPr="00834D86">
        <w:rPr>
          <w:rFonts w:ascii="Traditional Arabic" w:hAnsi="Traditional Arabic" w:cs="Traditional Arabic"/>
          <w:b/>
          <w:bCs/>
          <w:color w:val="000000"/>
          <w:sz w:val="28"/>
          <w:szCs w:val="28"/>
        </w:rPr>
        <w:t>6</w:t>
      </w:r>
      <w:r w:rsidRPr="00834D86">
        <w:rPr>
          <w:rFonts w:ascii="Traditional Arabic" w:hAnsi="Traditional Arabic" w:cs="Traditional Arabic"/>
          <w:b/>
          <w:bCs/>
          <w:color w:val="000000"/>
          <w:sz w:val="28"/>
          <w:szCs w:val="28"/>
          <w:rtl/>
        </w:rPr>
        <w:t xml:space="preserve"> ،لواء السور الآلي 26 ،لواء اليرموك الآلي 94 ،ولواء المغاوير 25 (</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).هذا وتمتلكالقوات البرية 150 دبابة 84</w:t>
      </w:r>
      <w:r w:rsidRPr="00834D86">
        <w:rPr>
          <w:rFonts w:ascii="Traditional Arabic" w:hAnsi="Traditional Arabic" w:cs="Traditional Arabic"/>
          <w:b/>
          <w:bCs/>
          <w:color w:val="000000"/>
          <w:sz w:val="28"/>
          <w:szCs w:val="28"/>
        </w:rPr>
        <w:t xml:space="preserve">-M </w:t>
      </w:r>
      <w:r w:rsidRPr="00834D86">
        <w:rPr>
          <w:rFonts w:ascii="Traditional Arabic" w:hAnsi="Traditional Arabic" w:cs="Traditional Arabic"/>
          <w:b/>
          <w:bCs/>
          <w:color w:val="000000"/>
          <w:sz w:val="28"/>
          <w:szCs w:val="28"/>
          <w:rtl/>
        </w:rPr>
        <w:t>يوغسلافية، 236 دبابة أبرامز أميركية، 254مدرعة ديزرت واريور، 55 مدرعة بي إم بي- 3 و76 مدرعة بي إم بي</w:t>
      </w:r>
      <w:r w:rsidRPr="00834D86">
        <w:rPr>
          <w:rFonts w:ascii="Traditional Arabic" w:hAnsi="Traditional Arabic" w:cs="Traditional Arabic"/>
          <w:b/>
          <w:bCs/>
          <w:color w:val="000000"/>
          <w:sz w:val="28"/>
          <w:szCs w:val="28"/>
        </w:rPr>
        <w:t>- 2</w:t>
      </w:r>
      <w:r w:rsidRPr="00834D86">
        <w:rPr>
          <w:rFonts w:ascii="Traditional Arabic" w:hAnsi="Traditional Arabic" w:cs="Traditional Arabic"/>
          <w:b/>
          <w:bCs/>
          <w:color w:val="000000"/>
          <w:sz w:val="28"/>
          <w:szCs w:val="28"/>
          <w:rtl/>
        </w:rPr>
        <w:t xml:space="preserve"> ،بالإضافة إلى مدافع ذاتية الحركة أم 109هاوتزر عيار 155 ملم</w:t>
      </w:r>
      <w:r w:rsidRPr="00834D86">
        <w:rPr>
          <w:rFonts w:ascii="Traditional Arabic" w:hAnsi="Traditional Arabic" w:cs="Traditional Arabic"/>
          <w:b/>
          <w:bCs/>
          <w:color w:val="000000"/>
          <w:sz w:val="28"/>
          <w:szCs w:val="28"/>
        </w:rPr>
        <w:t>.(</w:t>
      </w:r>
      <w:r w:rsidRPr="00834D86">
        <w:rPr>
          <w:rStyle w:val="EndnoteReference"/>
          <w:rFonts w:ascii="Traditional Arabic" w:hAnsi="Traditional Arabic" w:cs="Traditional Arabic"/>
          <w:b/>
          <w:bCs/>
          <w:color w:val="000000"/>
          <w:sz w:val="28"/>
          <w:szCs w:val="28"/>
        </w:rPr>
        <w:endnoteRef/>
      </w:r>
      <w:r w:rsidRPr="00834D86">
        <w:rPr>
          <w:rFonts w:ascii="Traditional Arabic" w:hAnsi="Traditional Arabic" w:cs="Traditional Arabic"/>
          <w:b/>
          <w:bCs/>
          <w:color w:val="000000"/>
          <w:sz w:val="28"/>
          <w:szCs w:val="28"/>
        </w:rPr>
        <w:t xml:space="preserve">) </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 xml:space="preserve">اما اليوم ووفق التقرير الاخير لعام 2017 والمنشور في  موقع </w:t>
      </w:r>
      <w:r w:rsidRPr="00834D86">
        <w:rPr>
          <w:rFonts w:ascii="Traditional Arabic" w:hAnsi="Traditional Arabic" w:cs="Traditional Arabic"/>
          <w:b/>
          <w:bCs/>
          <w:color w:val="000000"/>
          <w:sz w:val="28"/>
          <w:szCs w:val="28"/>
          <w:shd w:val="clear" w:color="auto" w:fill="FFFFFF"/>
        </w:rPr>
        <w:t>Global Fire power)</w:t>
      </w:r>
      <w:r w:rsidRPr="00834D86">
        <w:rPr>
          <w:rFonts w:ascii="Traditional Arabic" w:hAnsi="Traditional Arabic" w:cs="Traditional Arabic"/>
          <w:b/>
          <w:bCs/>
          <w:color w:val="000000"/>
          <w:sz w:val="28"/>
          <w:szCs w:val="28"/>
          <w:rtl/>
        </w:rPr>
        <w:t>) وفيه حصلت دولة الكويت على المرتبة 80 في قائمة ضمت 133 دولة في العالم،وقد حدد التقرير الى ان  مجموع القوات االبرية االكويتية بالكامل هو 15,500 الف مقاتل وعدد الدبابات هو 368 وعدد المدرعات 816 وعدد المدفعية ذاتية الحركة (مجنزرة) هو 98 وراجم</w:t>
      </w:r>
      <w:r>
        <w:rPr>
          <w:rFonts w:ascii="Traditional Arabic" w:hAnsi="Traditional Arabic" w:cs="Traditional Arabic"/>
          <w:b/>
          <w:bCs/>
          <w:color w:val="000000"/>
          <w:sz w:val="28"/>
          <w:szCs w:val="28"/>
          <w:rtl/>
        </w:rPr>
        <w:t>ات صواريخ من نوع بروجكتورسهو 27</w:t>
      </w:r>
      <w:r w:rsidRPr="00834D86">
        <w:rPr>
          <w:rFonts w:ascii="Traditional Arabic" w:hAnsi="Traditional Arabic" w:cs="Traditional Arabic"/>
          <w:b/>
          <w:bCs/>
          <w:color w:val="000000"/>
          <w:sz w:val="28"/>
          <w:szCs w:val="28"/>
          <w:rtl/>
        </w:rPr>
        <w:t>(</w:t>
      </w:r>
      <w:r w:rsidRPr="00834D86">
        <w:rPr>
          <w:rStyle w:val="EndnoteReference"/>
          <w:rFonts w:ascii="Traditional Arabic" w:hAnsi="Traditional Arabic" w:cs="Traditional Arabic"/>
          <w:b/>
          <w:bCs/>
          <w:color w:val="000000"/>
          <w:sz w:val="28"/>
          <w:szCs w:val="28"/>
          <w:rtl/>
        </w:rPr>
        <w:endnoteRef/>
      </w:r>
      <w:r w:rsidRPr="00834D86">
        <w:rPr>
          <w:rFonts w:ascii="Traditional Arabic" w:hAnsi="Traditional Arabic" w:cs="Traditional Arabic"/>
          <w:b/>
          <w:bCs/>
          <w:color w:val="000000"/>
          <w:sz w:val="28"/>
          <w:szCs w:val="28"/>
          <w:rtl/>
        </w:rPr>
        <w:t>).</w:t>
      </w:r>
    </w:p>
    <w:p w:rsidR="00A454DD" w:rsidRPr="00834D86" w:rsidRDefault="00A454DD" w:rsidP="00A454DD">
      <w:pPr>
        <w:spacing w:after="0" w:line="240" w:lineRule="auto"/>
        <w:jc w:val="center"/>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جدول رقم ( 3) يوضح انواع واعدد المدافع في القوات البرية لدولة الكويت</w:t>
      </w:r>
    </w:p>
    <w:tbl>
      <w:tblPr>
        <w:bidiVisual/>
        <w:tblW w:w="0" w:type="auto"/>
        <w:jc w:val="center"/>
        <w:tblInd w:w="2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42"/>
        <w:gridCol w:w="2242"/>
      </w:tblGrid>
      <w:tr w:rsidR="00A454DD" w:rsidRPr="00834D86" w:rsidTr="005A36A4">
        <w:trPr>
          <w:jc w:val="center"/>
        </w:trPr>
        <w:tc>
          <w:tcPr>
            <w:tcW w:w="2242" w:type="dxa"/>
          </w:tcPr>
          <w:p w:rsidR="00A454DD" w:rsidRPr="00CA4EAF" w:rsidRDefault="00A454DD" w:rsidP="005A36A4">
            <w:pPr>
              <w:spacing w:after="0" w:line="240" w:lineRule="auto"/>
              <w:jc w:val="center"/>
              <w:rPr>
                <w:rFonts w:ascii="Traditional Arabic" w:hAnsi="Traditional Arabic" w:cs="Traditional Arabic"/>
                <w:b/>
                <w:bCs/>
                <w:color w:val="000000"/>
              </w:rPr>
            </w:pPr>
            <w:r w:rsidRPr="00CA4EAF">
              <w:rPr>
                <w:rFonts w:ascii="Traditional Arabic" w:hAnsi="Traditional Arabic" w:cs="Traditional Arabic"/>
                <w:b/>
                <w:bCs/>
                <w:color w:val="000000"/>
                <w:rtl/>
              </w:rPr>
              <w:t>السلاح</w:t>
            </w:r>
          </w:p>
        </w:tc>
        <w:tc>
          <w:tcPr>
            <w:tcW w:w="2242" w:type="dxa"/>
          </w:tcPr>
          <w:p w:rsidR="00A454DD" w:rsidRPr="00CA4EAF" w:rsidRDefault="00A454DD" w:rsidP="005A36A4">
            <w:pPr>
              <w:spacing w:after="0" w:line="240" w:lineRule="auto"/>
              <w:jc w:val="center"/>
              <w:rPr>
                <w:rFonts w:ascii="Traditional Arabic" w:hAnsi="Traditional Arabic" w:cs="Traditional Arabic"/>
                <w:b/>
                <w:bCs/>
                <w:color w:val="000000"/>
              </w:rPr>
            </w:pPr>
            <w:r w:rsidRPr="00CA4EAF">
              <w:rPr>
                <w:rFonts w:ascii="Traditional Arabic" w:hAnsi="Traditional Arabic" w:cs="Traditional Arabic"/>
                <w:b/>
                <w:bCs/>
                <w:color w:val="000000"/>
                <w:rtl/>
              </w:rPr>
              <w:t>العدد</w:t>
            </w:r>
          </w:p>
        </w:tc>
      </w:tr>
      <w:tr w:rsidR="00A454DD" w:rsidRPr="00834D86" w:rsidTr="005A36A4">
        <w:trPr>
          <w:jc w:val="center"/>
        </w:trPr>
        <w:tc>
          <w:tcPr>
            <w:tcW w:w="2242" w:type="dxa"/>
          </w:tcPr>
          <w:p w:rsidR="00A454DD" w:rsidRPr="00CA4EAF" w:rsidRDefault="00A454DD" w:rsidP="005A36A4">
            <w:pPr>
              <w:spacing w:after="0" w:line="240" w:lineRule="auto"/>
              <w:jc w:val="center"/>
              <w:rPr>
                <w:rFonts w:ascii="Traditional Arabic" w:hAnsi="Traditional Arabic" w:cs="Traditional Arabic"/>
                <w:b/>
                <w:bCs/>
                <w:color w:val="000000"/>
              </w:rPr>
            </w:pPr>
            <w:r w:rsidRPr="00CA4EAF">
              <w:rPr>
                <w:rFonts w:ascii="Traditional Arabic" w:hAnsi="Traditional Arabic" w:cs="Traditional Arabic"/>
                <w:b/>
                <w:bCs/>
                <w:color w:val="000000"/>
                <w:rtl/>
              </w:rPr>
              <w:t>مدفع هاوتزر عيار 155 ملم</w:t>
            </w:r>
          </w:p>
        </w:tc>
        <w:tc>
          <w:tcPr>
            <w:tcW w:w="2242" w:type="dxa"/>
          </w:tcPr>
          <w:p w:rsidR="00A454DD" w:rsidRPr="00CA4EAF" w:rsidRDefault="00A454DD" w:rsidP="005A36A4">
            <w:pPr>
              <w:spacing w:after="0" w:line="240" w:lineRule="auto"/>
              <w:jc w:val="center"/>
              <w:rPr>
                <w:rFonts w:ascii="Traditional Arabic" w:hAnsi="Traditional Arabic" w:cs="Traditional Arabic"/>
                <w:b/>
                <w:bCs/>
                <w:color w:val="000000"/>
              </w:rPr>
            </w:pPr>
            <w:r w:rsidRPr="00CA4EAF">
              <w:rPr>
                <w:rFonts w:ascii="Traditional Arabic" w:hAnsi="Traditional Arabic" w:cs="Traditional Arabic"/>
                <w:b/>
                <w:bCs/>
                <w:color w:val="000000"/>
                <w:rtl/>
              </w:rPr>
              <w:t>51</w:t>
            </w:r>
          </w:p>
        </w:tc>
      </w:tr>
      <w:tr w:rsidR="00A454DD" w:rsidRPr="00834D86" w:rsidTr="005A36A4">
        <w:trPr>
          <w:jc w:val="center"/>
        </w:trPr>
        <w:tc>
          <w:tcPr>
            <w:tcW w:w="2242" w:type="dxa"/>
          </w:tcPr>
          <w:p w:rsidR="00A454DD" w:rsidRPr="00CA4EAF" w:rsidRDefault="00A454DD" w:rsidP="005A36A4">
            <w:pPr>
              <w:spacing w:after="0" w:line="240" w:lineRule="auto"/>
              <w:jc w:val="center"/>
              <w:rPr>
                <w:rFonts w:ascii="Traditional Arabic" w:hAnsi="Traditional Arabic" w:cs="Traditional Arabic"/>
                <w:b/>
                <w:bCs/>
                <w:color w:val="000000"/>
              </w:rPr>
            </w:pPr>
            <w:r w:rsidRPr="00CA4EAF">
              <w:rPr>
                <w:rFonts w:ascii="Traditional Arabic" w:hAnsi="Traditional Arabic" w:cs="Traditional Arabic"/>
                <w:b/>
                <w:bCs/>
                <w:color w:val="000000"/>
                <w:rtl/>
              </w:rPr>
              <w:t>مدفع 109</w:t>
            </w:r>
            <w:r w:rsidRPr="00CA4EAF">
              <w:rPr>
                <w:rFonts w:ascii="Traditional Arabic" w:hAnsi="Traditional Arabic" w:cs="Traditional Arabic"/>
                <w:b/>
                <w:bCs/>
                <w:color w:val="000000"/>
              </w:rPr>
              <w:t xml:space="preserve"> A2-M</w:t>
            </w:r>
            <w:r w:rsidRPr="00CA4EAF">
              <w:rPr>
                <w:rFonts w:ascii="Traditional Arabic" w:hAnsi="Traditional Arabic" w:cs="Traditional Arabic"/>
                <w:b/>
                <w:bCs/>
                <w:color w:val="000000"/>
                <w:rtl/>
              </w:rPr>
              <w:t xml:space="preserve"> عيار 155 ملم</w:t>
            </w:r>
          </w:p>
        </w:tc>
        <w:tc>
          <w:tcPr>
            <w:tcW w:w="2242" w:type="dxa"/>
          </w:tcPr>
          <w:p w:rsidR="00A454DD" w:rsidRPr="00CA4EAF" w:rsidRDefault="00A454DD" w:rsidP="005A36A4">
            <w:pPr>
              <w:spacing w:after="0" w:line="240" w:lineRule="auto"/>
              <w:jc w:val="center"/>
              <w:rPr>
                <w:rFonts w:ascii="Traditional Arabic" w:hAnsi="Traditional Arabic" w:cs="Traditional Arabic"/>
                <w:b/>
                <w:bCs/>
                <w:color w:val="000000"/>
              </w:rPr>
            </w:pPr>
            <w:r w:rsidRPr="00CA4EAF">
              <w:rPr>
                <w:rFonts w:ascii="Traditional Arabic" w:hAnsi="Traditional Arabic" w:cs="Traditional Arabic"/>
                <w:b/>
                <w:bCs/>
                <w:color w:val="000000"/>
                <w:rtl/>
              </w:rPr>
              <w:t>23</w:t>
            </w:r>
          </w:p>
        </w:tc>
      </w:tr>
      <w:tr w:rsidR="00A454DD" w:rsidRPr="00834D86" w:rsidTr="005A36A4">
        <w:trPr>
          <w:jc w:val="center"/>
        </w:trPr>
        <w:tc>
          <w:tcPr>
            <w:tcW w:w="2242" w:type="dxa"/>
          </w:tcPr>
          <w:p w:rsidR="00A454DD" w:rsidRPr="00CA4EAF" w:rsidRDefault="00A454DD" w:rsidP="005A36A4">
            <w:pPr>
              <w:spacing w:after="0" w:line="240" w:lineRule="auto"/>
              <w:jc w:val="center"/>
              <w:rPr>
                <w:rFonts w:ascii="Traditional Arabic" w:hAnsi="Traditional Arabic" w:cs="Traditional Arabic"/>
                <w:b/>
                <w:bCs/>
                <w:color w:val="000000"/>
              </w:rPr>
            </w:pPr>
            <w:r w:rsidRPr="00CA4EAF">
              <w:rPr>
                <w:rFonts w:ascii="Traditional Arabic" w:hAnsi="Traditional Arabic" w:cs="Traditional Arabic"/>
                <w:b/>
                <w:bCs/>
                <w:color w:val="000000"/>
                <w:rtl/>
              </w:rPr>
              <w:t xml:space="preserve">مدفع </w:t>
            </w:r>
            <w:r w:rsidRPr="00CA4EAF">
              <w:rPr>
                <w:rFonts w:ascii="Traditional Arabic" w:hAnsi="Traditional Arabic" w:cs="Traditional Arabic"/>
                <w:b/>
                <w:bCs/>
                <w:color w:val="000000"/>
                <w:lang w:bidi="ar-IQ"/>
              </w:rPr>
              <w:t xml:space="preserve">F3 </w:t>
            </w:r>
            <w:r w:rsidRPr="00CA4EAF">
              <w:rPr>
                <w:rFonts w:ascii="Traditional Arabic" w:hAnsi="Traditional Arabic" w:cs="Traditional Arabic"/>
                <w:b/>
                <w:bCs/>
                <w:color w:val="000000"/>
                <w:rtl/>
              </w:rPr>
              <w:t xml:space="preserve"> عيار 155 ملم</w:t>
            </w:r>
          </w:p>
        </w:tc>
        <w:tc>
          <w:tcPr>
            <w:tcW w:w="2242" w:type="dxa"/>
          </w:tcPr>
          <w:p w:rsidR="00A454DD" w:rsidRPr="00CA4EAF" w:rsidRDefault="00A454DD" w:rsidP="005A36A4">
            <w:pPr>
              <w:spacing w:after="0" w:line="240" w:lineRule="auto"/>
              <w:jc w:val="center"/>
              <w:rPr>
                <w:rFonts w:ascii="Traditional Arabic" w:hAnsi="Traditional Arabic" w:cs="Traditional Arabic"/>
                <w:b/>
                <w:bCs/>
                <w:color w:val="000000"/>
              </w:rPr>
            </w:pPr>
            <w:r w:rsidRPr="00CA4EAF">
              <w:rPr>
                <w:rFonts w:ascii="Traditional Arabic" w:hAnsi="Traditional Arabic" w:cs="Traditional Arabic"/>
                <w:b/>
                <w:bCs/>
                <w:color w:val="000000"/>
                <w:rtl/>
              </w:rPr>
              <w:t>18</w:t>
            </w:r>
          </w:p>
        </w:tc>
      </w:tr>
      <w:tr w:rsidR="00A454DD" w:rsidRPr="00834D86" w:rsidTr="005A36A4">
        <w:trPr>
          <w:jc w:val="center"/>
        </w:trPr>
        <w:tc>
          <w:tcPr>
            <w:tcW w:w="2242" w:type="dxa"/>
          </w:tcPr>
          <w:p w:rsidR="00A454DD" w:rsidRPr="00CA4EAF" w:rsidRDefault="00A454DD" w:rsidP="005A36A4">
            <w:pPr>
              <w:spacing w:after="0" w:line="240" w:lineRule="auto"/>
              <w:jc w:val="center"/>
              <w:rPr>
                <w:rFonts w:ascii="Traditional Arabic" w:hAnsi="Traditional Arabic" w:cs="Traditional Arabic"/>
                <w:b/>
                <w:bCs/>
                <w:color w:val="000000"/>
              </w:rPr>
            </w:pPr>
            <w:r w:rsidRPr="00CA4EAF">
              <w:rPr>
                <w:rFonts w:ascii="Traditional Arabic" w:hAnsi="Traditional Arabic" w:cs="Traditional Arabic"/>
                <w:b/>
                <w:bCs/>
                <w:color w:val="000000"/>
                <w:rtl/>
              </w:rPr>
              <w:t>مدفع هاون عيار 120 ملم</w:t>
            </w:r>
          </w:p>
        </w:tc>
        <w:tc>
          <w:tcPr>
            <w:tcW w:w="2242" w:type="dxa"/>
          </w:tcPr>
          <w:p w:rsidR="00A454DD" w:rsidRPr="00CA4EAF" w:rsidRDefault="00A454DD" w:rsidP="005A36A4">
            <w:pPr>
              <w:spacing w:after="0" w:line="240" w:lineRule="auto"/>
              <w:jc w:val="center"/>
              <w:rPr>
                <w:rFonts w:ascii="Traditional Arabic" w:hAnsi="Traditional Arabic" w:cs="Traditional Arabic"/>
                <w:b/>
                <w:bCs/>
                <w:color w:val="000000"/>
              </w:rPr>
            </w:pPr>
            <w:r w:rsidRPr="00CA4EAF">
              <w:rPr>
                <w:rFonts w:ascii="Traditional Arabic" w:hAnsi="Traditional Arabic" w:cs="Traditional Arabic"/>
                <w:b/>
                <w:bCs/>
                <w:color w:val="000000"/>
                <w:rtl/>
              </w:rPr>
              <w:t>18</w:t>
            </w:r>
          </w:p>
        </w:tc>
      </w:tr>
    </w:tbl>
    <w:p w:rsidR="00A454DD" w:rsidRPr="00CA4EAF" w:rsidRDefault="00A454DD" w:rsidP="00A454DD">
      <w:pPr>
        <w:spacing w:after="0" w:line="240" w:lineRule="auto"/>
        <w:jc w:val="both"/>
        <w:rPr>
          <w:rFonts w:ascii="Traditional Arabic" w:hAnsi="Traditional Arabic" w:cs="Traditional Arabic"/>
          <w:b/>
          <w:bCs/>
          <w:color w:val="000000"/>
          <w:sz w:val="20"/>
          <w:szCs w:val="20"/>
          <w:rtl/>
        </w:rPr>
      </w:pPr>
      <w:r w:rsidRPr="00CA4EAF">
        <w:rPr>
          <w:rFonts w:ascii="Traditional Arabic" w:hAnsi="Traditional Arabic" w:cs="Traditional Arabic"/>
          <w:b/>
          <w:bCs/>
          <w:color w:val="000000"/>
          <w:sz w:val="20"/>
          <w:szCs w:val="20"/>
          <w:rtl/>
        </w:rPr>
        <w:t>المصدر:تادي عواد، القوات البرية الخليجية القدرات واألخطار الداهمة،مجلة الامن والدفاع العربي،</w:t>
      </w:r>
      <w:r>
        <w:rPr>
          <w:rFonts w:ascii="Traditional Arabic" w:hAnsi="Traditional Arabic" w:cs="Traditional Arabic" w:hint="cs"/>
          <w:b/>
          <w:bCs/>
          <w:color w:val="000000"/>
          <w:sz w:val="20"/>
          <w:szCs w:val="20"/>
          <w:rtl/>
        </w:rPr>
        <w:t xml:space="preserve"> </w:t>
      </w:r>
      <w:r w:rsidRPr="00CA4EAF">
        <w:rPr>
          <w:rFonts w:ascii="Traditional Arabic" w:hAnsi="Traditional Arabic" w:cs="Traditional Arabic"/>
          <w:b/>
          <w:bCs/>
          <w:color w:val="000000"/>
          <w:sz w:val="20"/>
          <w:szCs w:val="20"/>
          <w:rtl/>
        </w:rPr>
        <w:t>العدد:5،</w:t>
      </w:r>
      <w:r>
        <w:rPr>
          <w:rFonts w:ascii="Traditional Arabic" w:hAnsi="Traditional Arabic" w:cs="Traditional Arabic" w:hint="cs"/>
          <w:b/>
          <w:bCs/>
          <w:color w:val="000000"/>
          <w:sz w:val="20"/>
          <w:szCs w:val="20"/>
          <w:rtl/>
        </w:rPr>
        <w:t xml:space="preserve"> </w:t>
      </w:r>
      <w:r w:rsidRPr="00CA4EAF">
        <w:rPr>
          <w:rFonts w:ascii="Traditional Arabic" w:hAnsi="Traditional Arabic" w:cs="Traditional Arabic"/>
          <w:b/>
          <w:bCs/>
          <w:color w:val="000000"/>
          <w:sz w:val="20"/>
          <w:szCs w:val="20"/>
          <w:rtl/>
        </w:rPr>
        <w:t>بيروت،</w:t>
      </w:r>
      <w:r>
        <w:rPr>
          <w:rFonts w:ascii="Traditional Arabic" w:hAnsi="Traditional Arabic" w:cs="Traditional Arabic" w:hint="cs"/>
          <w:b/>
          <w:bCs/>
          <w:color w:val="000000"/>
          <w:sz w:val="20"/>
          <w:szCs w:val="20"/>
          <w:rtl/>
        </w:rPr>
        <w:t xml:space="preserve"> </w:t>
      </w:r>
      <w:r w:rsidRPr="00CA4EAF">
        <w:rPr>
          <w:rFonts w:ascii="Traditional Arabic" w:hAnsi="Traditional Arabic" w:cs="Traditional Arabic"/>
          <w:b/>
          <w:bCs/>
          <w:color w:val="000000"/>
          <w:sz w:val="20"/>
          <w:szCs w:val="20"/>
          <w:rtl/>
        </w:rPr>
        <w:t>كانون الثاني 2017،ص ص 44-45.</w:t>
      </w:r>
    </w:p>
    <w:p w:rsidR="00A454DD" w:rsidRPr="00834D86" w:rsidRDefault="00A454DD" w:rsidP="00A454DD">
      <w:pPr>
        <w:spacing w:after="0" w:line="240" w:lineRule="auto"/>
        <w:jc w:val="lowKashida"/>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lang w:bidi="ar-IQ"/>
        </w:rPr>
        <w:t>2.القوة الجوية والدفاع الجوي</w:t>
      </w:r>
    </w:p>
    <w:p w:rsidR="00A454DD" w:rsidRPr="00834D86" w:rsidRDefault="00A454DD" w:rsidP="00A454DD">
      <w:pPr>
        <w:pStyle w:val="NormalWeb"/>
        <w:bidi/>
        <w:spacing w:before="0" w:beforeAutospacing="0" w:after="0" w:afterAutospacing="0" w:line="240" w:lineRule="auto"/>
        <w:jc w:val="lowKashida"/>
        <w:rPr>
          <w:rFonts w:ascii="Traditional Arabic" w:hAnsi="Traditional Arabic" w:cs="Traditional Arabic"/>
          <w:b/>
          <w:bCs/>
          <w:sz w:val="28"/>
          <w:szCs w:val="28"/>
        </w:rPr>
      </w:pPr>
      <w:r w:rsidRPr="00834D86">
        <w:rPr>
          <w:rFonts w:ascii="Traditional Arabic" w:hAnsi="Traditional Arabic" w:cs="Traditional Arabic"/>
          <w:b/>
          <w:bCs/>
          <w:sz w:val="28"/>
          <w:szCs w:val="28"/>
          <w:rtl/>
        </w:rPr>
        <w:t xml:space="preserve">كما مر بنا في المقدمة عن القوات المسلحة فقد تأسست القوة عام 1953 بعد تأسيس نادي الطيران الذي حوى طائرات أوستر بريطانية للتدريب ثم تلى ذلك تخريج أول طيارين كويتيين في عام 1954 على طائرات الأوستر ثم بعثوا إلى المملكة المتحدة لإكمال تدريبهم، في 1962 تعاقدت القوة الجوية على شراء طائرات </w:t>
      </w:r>
      <w:hyperlink r:id="rId16" w:tooltip="باك جت بروفوست" w:history="1">
        <w:r w:rsidRPr="00834D86">
          <w:rPr>
            <w:rStyle w:val="Hyperlink"/>
            <w:rFonts w:ascii="Traditional Arabic" w:hAnsi="Traditional Arabic" w:cs="Traditional Arabic"/>
            <w:b/>
            <w:bCs/>
            <w:sz w:val="28"/>
            <w:szCs w:val="28"/>
            <w:rtl/>
          </w:rPr>
          <w:t>الجت بروفوست</w:t>
        </w:r>
      </w:hyperlink>
      <w:r w:rsidRPr="00834D86">
        <w:rPr>
          <w:rFonts w:ascii="Traditional Arabic" w:hAnsi="Traditional Arabic" w:cs="Traditional Arabic"/>
          <w:b/>
          <w:bCs/>
          <w:sz w:val="28"/>
          <w:szCs w:val="28"/>
          <w:rtl/>
        </w:rPr>
        <w:t xml:space="preserve"> النفاثة </w:t>
      </w:r>
      <w:hyperlink r:id="rId17" w:tooltip="طائرة تدريب" w:history="1">
        <w:r w:rsidRPr="00834D86">
          <w:rPr>
            <w:rStyle w:val="Hyperlink"/>
            <w:rFonts w:ascii="Traditional Arabic" w:hAnsi="Traditional Arabic" w:cs="Traditional Arabic"/>
            <w:b/>
            <w:bCs/>
            <w:sz w:val="28"/>
            <w:szCs w:val="28"/>
            <w:rtl/>
          </w:rPr>
          <w:t>كطائرة تدريب</w:t>
        </w:r>
      </w:hyperlink>
      <w:r w:rsidRPr="00834D86">
        <w:rPr>
          <w:rFonts w:ascii="Traditional Arabic" w:hAnsi="Traditional Arabic" w:cs="Traditional Arabic"/>
          <w:b/>
          <w:bCs/>
          <w:sz w:val="28"/>
          <w:szCs w:val="28"/>
          <w:rtl/>
        </w:rPr>
        <w:t xml:space="preserve"> قادرة على القتال كما افتتحت مدرسة الطيران في القوة الجوية في 1963.</w:t>
      </w:r>
    </w:p>
    <w:p w:rsidR="00A454DD" w:rsidRPr="00834D86" w:rsidRDefault="00A454DD" w:rsidP="00A454DD">
      <w:pPr>
        <w:pStyle w:val="NormalWeb"/>
        <w:bidi/>
        <w:spacing w:before="0" w:beforeAutospacing="0" w:after="0" w:afterAutospacing="0" w:line="240" w:lineRule="auto"/>
        <w:jc w:val="lowKashida"/>
        <w:rPr>
          <w:rFonts w:ascii="Traditional Arabic" w:hAnsi="Traditional Arabic" w:cs="Traditional Arabic"/>
          <w:b/>
          <w:bCs/>
          <w:sz w:val="28"/>
          <w:szCs w:val="28"/>
          <w:rtl/>
        </w:rPr>
      </w:pPr>
      <w:r w:rsidRPr="00834D86">
        <w:rPr>
          <w:rFonts w:ascii="Traditional Arabic" w:hAnsi="Traditional Arabic" w:cs="Traditional Arabic"/>
          <w:b/>
          <w:bCs/>
          <w:sz w:val="28"/>
          <w:szCs w:val="28"/>
          <w:rtl/>
        </w:rPr>
        <w:t xml:space="preserve">في نهاية عقد الستينيات كانت القوة الجوية الكويتية تملك طائرات </w:t>
      </w:r>
      <w:hyperlink r:id="rId18" w:tooltip="طائرة هجوم أرضي" w:history="1">
        <w:r w:rsidRPr="00834D86">
          <w:rPr>
            <w:rStyle w:val="Hyperlink"/>
            <w:rFonts w:ascii="Traditional Arabic" w:hAnsi="Traditional Arabic" w:cs="Traditional Arabic"/>
            <w:b/>
            <w:bCs/>
            <w:sz w:val="28"/>
            <w:szCs w:val="28"/>
            <w:rtl/>
          </w:rPr>
          <w:t>الهجوم ارضي</w:t>
        </w:r>
      </w:hyperlink>
      <w:hyperlink r:id="rId19" w:tooltip="هوكر هنتر" w:history="1">
        <w:r w:rsidRPr="00834D86">
          <w:rPr>
            <w:rStyle w:val="Hyperlink"/>
            <w:rFonts w:ascii="Traditional Arabic" w:hAnsi="Traditional Arabic" w:cs="Traditional Arabic"/>
            <w:b/>
            <w:bCs/>
            <w:sz w:val="28"/>
            <w:szCs w:val="28"/>
            <w:rtl/>
          </w:rPr>
          <w:t>الهوكر هنتر</w:t>
        </w:r>
      </w:hyperlink>
      <w:r w:rsidRPr="00834D86">
        <w:rPr>
          <w:rFonts w:ascii="Traditional Arabic" w:hAnsi="Traditional Arabic" w:cs="Traditional Arabic"/>
          <w:b/>
          <w:bCs/>
          <w:sz w:val="28"/>
          <w:szCs w:val="28"/>
          <w:rtl/>
        </w:rPr>
        <w:t xml:space="preserve"> والطائرات الأعتراضية البريطانية من نوع لايتنغ وخلال </w:t>
      </w:r>
      <w:hyperlink r:id="rId20" w:tooltip="حرب أكتوبر" w:history="1">
        <w:r w:rsidRPr="00834D86">
          <w:rPr>
            <w:rStyle w:val="Hyperlink"/>
            <w:rFonts w:ascii="Traditional Arabic" w:hAnsi="Traditional Arabic" w:cs="Traditional Arabic"/>
            <w:b/>
            <w:bCs/>
            <w:sz w:val="28"/>
            <w:szCs w:val="28"/>
            <w:rtl/>
          </w:rPr>
          <w:t>حرب أكتوبر</w:t>
        </w:r>
      </w:hyperlink>
      <w:r w:rsidRPr="00834D86">
        <w:rPr>
          <w:rFonts w:ascii="Traditional Arabic" w:hAnsi="Traditional Arabic" w:cs="Traditional Arabic"/>
          <w:b/>
          <w:bCs/>
          <w:sz w:val="28"/>
          <w:szCs w:val="28"/>
          <w:rtl/>
        </w:rPr>
        <w:t xml:space="preserve"> عام 1973 أرسلت الكويت سرب </w:t>
      </w:r>
      <w:hyperlink r:id="rId21" w:tooltip="هوكر هنتر" w:history="1">
        <w:r w:rsidRPr="00834D86">
          <w:rPr>
            <w:rStyle w:val="Hyperlink"/>
            <w:rFonts w:ascii="Traditional Arabic" w:hAnsi="Traditional Arabic" w:cs="Traditional Arabic"/>
            <w:b/>
            <w:bCs/>
            <w:sz w:val="28"/>
            <w:szCs w:val="28"/>
            <w:rtl/>
          </w:rPr>
          <w:t>الهوكر هانتر</w:t>
        </w:r>
      </w:hyperlink>
      <w:r w:rsidRPr="00834D86">
        <w:rPr>
          <w:rFonts w:ascii="Traditional Arabic" w:hAnsi="Traditional Arabic" w:cs="Traditional Arabic"/>
          <w:b/>
          <w:bCs/>
          <w:sz w:val="28"/>
          <w:szCs w:val="28"/>
          <w:rtl/>
        </w:rPr>
        <w:t xml:space="preserve"> إلى مصر وقد وصل السرب في أخر أيام الحرب وبقي في مصر حتى منتصف 1974 (</w:t>
      </w:r>
      <w:r w:rsidRPr="00834D86">
        <w:rPr>
          <w:rStyle w:val="EndnoteReference"/>
          <w:rFonts w:ascii="Traditional Arabic" w:hAnsi="Traditional Arabic" w:cs="Traditional Arabic"/>
          <w:b/>
          <w:bCs/>
          <w:sz w:val="28"/>
          <w:szCs w:val="28"/>
          <w:rtl/>
        </w:rPr>
        <w:endnoteRef/>
      </w:r>
      <w:r w:rsidRPr="00834D86">
        <w:rPr>
          <w:rFonts w:ascii="Traditional Arabic" w:hAnsi="Traditional Arabic" w:cs="Traditional Arabic"/>
          <w:b/>
          <w:bCs/>
          <w:sz w:val="28"/>
          <w:szCs w:val="28"/>
          <w:rtl/>
        </w:rPr>
        <w:t>).</w:t>
      </w:r>
    </w:p>
    <w:p w:rsidR="00A454DD" w:rsidRPr="00834D86" w:rsidRDefault="00A454DD" w:rsidP="00A454DD">
      <w:pPr>
        <w:pStyle w:val="NormalWeb"/>
        <w:bidi/>
        <w:spacing w:before="0" w:beforeAutospacing="0" w:after="0" w:afterAutospacing="0" w:line="240" w:lineRule="auto"/>
        <w:jc w:val="lowKashida"/>
        <w:rPr>
          <w:rFonts w:ascii="Traditional Arabic" w:hAnsi="Traditional Arabic" w:cs="Traditional Arabic"/>
          <w:b/>
          <w:bCs/>
          <w:sz w:val="28"/>
          <w:szCs w:val="28"/>
          <w:rtl/>
        </w:rPr>
      </w:pPr>
      <w:r w:rsidRPr="00834D86">
        <w:rPr>
          <w:rFonts w:ascii="Traditional Arabic" w:hAnsi="Traditional Arabic" w:cs="Traditional Arabic"/>
          <w:b/>
          <w:bCs/>
          <w:sz w:val="28"/>
          <w:szCs w:val="28"/>
          <w:rtl/>
        </w:rPr>
        <w:t xml:space="preserve">تألفت القوة الجوية الكويتية  في نهاية العقد الاول من القرن الحادي والعشرين, من 2,500 فرد ويشمل النسليح الأساسي لسلاح الجو الكويتي طائرات </w:t>
      </w:r>
      <w:hyperlink r:id="rId22" w:tooltip="إف/إيه-18 هورنت" w:history="1">
        <w:r w:rsidRPr="00834D86">
          <w:rPr>
            <w:rStyle w:val="Hyperlink"/>
            <w:rFonts w:ascii="Traditional Arabic" w:hAnsi="Traditional Arabic" w:cs="Traditional Arabic"/>
            <w:b/>
            <w:bCs/>
            <w:sz w:val="28"/>
            <w:szCs w:val="28"/>
            <w:rtl/>
          </w:rPr>
          <w:t>الإف-18</w:t>
        </w:r>
      </w:hyperlink>
      <w:r w:rsidRPr="00834D86">
        <w:rPr>
          <w:rFonts w:ascii="Traditional Arabic" w:hAnsi="Traditional Arabic" w:cs="Traditional Arabic"/>
          <w:b/>
          <w:bCs/>
          <w:sz w:val="28"/>
          <w:szCs w:val="28"/>
          <w:rtl/>
        </w:rPr>
        <w:t xml:space="preserve"> والميراج إف-1 إضافة إلى مروحيات </w:t>
      </w:r>
      <w:hyperlink r:id="rId23" w:tooltip="إيه إتش-64 أباتشي" w:history="1">
        <w:r w:rsidRPr="00834D86">
          <w:rPr>
            <w:rStyle w:val="Hyperlink"/>
            <w:rFonts w:ascii="Traditional Arabic" w:hAnsi="Traditional Arabic" w:cs="Traditional Arabic"/>
            <w:b/>
            <w:bCs/>
            <w:sz w:val="28"/>
            <w:szCs w:val="28"/>
            <w:rtl/>
          </w:rPr>
          <w:t>الأباتشي</w:t>
        </w:r>
      </w:hyperlink>
      <w:r w:rsidRPr="00834D86">
        <w:rPr>
          <w:rFonts w:ascii="Traditional Arabic" w:hAnsi="Traditional Arabic" w:cs="Traditional Arabic"/>
          <w:b/>
          <w:bCs/>
          <w:sz w:val="28"/>
          <w:szCs w:val="28"/>
          <w:rtl/>
        </w:rPr>
        <w:t xml:space="preserve"> والغازيل وباقي مروحيات الاسناد والنقل(</w:t>
      </w:r>
      <w:r w:rsidRPr="00834D86">
        <w:rPr>
          <w:rStyle w:val="EndnoteReference"/>
          <w:rFonts w:ascii="Traditional Arabic" w:hAnsi="Traditional Arabic" w:cs="Traditional Arabic"/>
          <w:b/>
          <w:bCs/>
          <w:sz w:val="28"/>
          <w:szCs w:val="28"/>
          <w:rtl/>
        </w:rPr>
        <w:endnoteRef/>
      </w:r>
      <w:r w:rsidRPr="00834D86">
        <w:rPr>
          <w:rFonts w:ascii="Traditional Arabic" w:hAnsi="Traditional Arabic" w:cs="Traditional Arabic"/>
          <w:b/>
          <w:bCs/>
          <w:sz w:val="28"/>
          <w:szCs w:val="28"/>
          <w:rtl/>
        </w:rPr>
        <w:t>). ووفق تقرير اخر التقارير لعام 2017 عن القوة الجوية الكويتية فقد وصلت الى الاتي:</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shd w:val="clear" w:color="auto" w:fill="FFFFFF"/>
          <w:rtl/>
        </w:rPr>
        <w:t>الطائرات من كافة الأنواع ١٠٦ طائرات، المروحيات ٤٢، المروحيات الهجومية ١٦، الطائرات الهجومية (جناح ثابت) ٢٧، مقاتلات ٢٧، طائرات تدريب ٢٩، طائرات نقل ٣١، مطارات فى الخدمة ٧ (</w:t>
      </w:r>
      <w:r w:rsidRPr="00834D86">
        <w:rPr>
          <w:rStyle w:val="EndnoteReference"/>
          <w:rFonts w:ascii="Traditional Arabic" w:hAnsi="Traditional Arabic" w:cs="Traditional Arabic"/>
          <w:b/>
          <w:bCs/>
          <w:color w:val="000000"/>
          <w:sz w:val="28"/>
          <w:szCs w:val="28"/>
          <w:shd w:val="clear" w:color="auto" w:fill="FFFFFF"/>
          <w:rtl/>
        </w:rPr>
        <w:endnoteRef/>
      </w:r>
      <w:r w:rsidRPr="00834D86">
        <w:rPr>
          <w:rFonts w:ascii="Traditional Arabic" w:hAnsi="Traditional Arabic" w:cs="Traditional Arabic"/>
          <w:b/>
          <w:bCs/>
          <w:color w:val="000000"/>
          <w:sz w:val="28"/>
          <w:szCs w:val="28"/>
          <w:shd w:val="clear" w:color="auto" w:fill="FFFFFF"/>
          <w:rtl/>
        </w:rPr>
        <w:t>)</w:t>
      </w:r>
      <w:r w:rsidRPr="00834D86">
        <w:rPr>
          <w:rFonts w:ascii="Traditional Arabic" w:hAnsi="Traditional Arabic" w:cs="Traditional Arabic"/>
          <w:b/>
          <w:bCs/>
          <w:color w:val="000000"/>
          <w:sz w:val="28"/>
          <w:szCs w:val="28"/>
          <w:shd w:val="clear" w:color="auto" w:fill="FFFFFF"/>
        </w:rPr>
        <w:t>.</w:t>
      </w:r>
    </w:p>
    <w:p w:rsidR="00A454DD" w:rsidRPr="00834D86" w:rsidRDefault="00A454DD" w:rsidP="00A454DD">
      <w:pPr>
        <w:pStyle w:val="NormalWeb"/>
        <w:bidi/>
        <w:spacing w:before="0" w:beforeAutospacing="0" w:after="0" w:afterAutospacing="0" w:line="240" w:lineRule="auto"/>
        <w:jc w:val="lowKashida"/>
        <w:rPr>
          <w:rFonts w:ascii="Traditional Arabic" w:hAnsi="Traditional Arabic" w:cs="Traditional Arabic"/>
          <w:b/>
          <w:bCs/>
          <w:sz w:val="28"/>
          <w:szCs w:val="28"/>
          <w:rtl/>
          <w:lang w:bidi="ar-IQ"/>
        </w:rPr>
      </w:pPr>
      <w:r w:rsidRPr="00834D86">
        <w:rPr>
          <w:rFonts w:ascii="Traditional Arabic" w:hAnsi="Traditional Arabic" w:cs="Traditional Arabic"/>
          <w:b/>
          <w:bCs/>
          <w:sz w:val="28"/>
          <w:szCs w:val="28"/>
          <w:rtl/>
        </w:rPr>
        <w:t>اما بالنسبة للدفاع الجوي الكويتي,يتكون الدفاع الجوي الكويتي بالدرجة الاساس من 11 بطارية صواريخ مختلفة ثقيلة,وتتالف ايضا من 6 بطاريات مضادة متوسطة ,وهذه المعلومات حتى نهاية عام 2009(</w:t>
      </w:r>
      <w:r w:rsidRPr="00834D86">
        <w:rPr>
          <w:rStyle w:val="EndnoteReference"/>
          <w:rFonts w:ascii="Traditional Arabic" w:hAnsi="Traditional Arabic" w:cs="Traditional Arabic"/>
          <w:b/>
          <w:bCs/>
          <w:sz w:val="28"/>
          <w:szCs w:val="28"/>
          <w:rtl/>
        </w:rPr>
        <w:endnoteRef/>
      </w:r>
      <w:r w:rsidRPr="00834D86">
        <w:rPr>
          <w:rFonts w:ascii="Traditional Arabic" w:hAnsi="Traditional Arabic" w:cs="Traditional Arabic"/>
          <w:b/>
          <w:bCs/>
          <w:sz w:val="28"/>
          <w:szCs w:val="28"/>
          <w:rtl/>
        </w:rPr>
        <w:t>),بالاضافة الى وجود 24 بطارية من طراز هوك الامريكية(</w:t>
      </w:r>
      <w:r w:rsidRPr="00834D86">
        <w:rPr>
          <w:rFonts w:ascii="Traditional Arabic" w:hAnsi="Traditional Arabic" w:cs="Traditional Arabic"/>
          <w:b/>
          <w:bCs/>
          <w:sz w:val="28"/>
          <w:szCs w:val="28"/>
        </w:rPr>
        <w:t>hawk phase iii</w:t>
      </w:r>
      <w:r w:rsidRPr="00834D86">
        <w:rPr>
          <w:rFonts w:ascii="Traditional Arabic" w:hAnsi="Traditional Arabic" w:cs="Traditional Arabic"/>
          <w:b/>
          <w:bCs/>
          <w:sz w:val="28"/>
          <w:szCs w:val="28"/>
          <w:rtl/>
        </w:rPr>
        <w:t>),و40 بطارية باتريوت الامريكية(</w:t>
      </w:r>
      <w:r w:rsidRPr="00834D86">
        <w:rPr>
          <w:rFonts w:ascii="Traditional Arabic" w:hAnsi="Traditional Arabic" w:cs="Traditional Arabic"/>
          <w:b/>
          <w:bCs/>
          <w:sz w:val="28"/>
          <w:szCs w:val="28"/>
        </w:rPr>
        <w:t>1</w:t>
      </w:r>
      <w:r w:rsidRPr="00834D86">
        <w:rPr>
          <w:rFonts w:ascii="Traditional Arabic" w:hAnsi="Traditional Arabic" w:cs="Traditional Arabic"/>
          <w:b/>
          <w:bCs/>
          <w:sz w:val="28"/>
          <w:szCs w:val="28"/>
          <w:rtl/>
        </w:rPr>
        <w:t xml:space="preserve">- </w:t>
      </w:r>
      <w:r w:rsidRPr="00834D86">
        <w:rPr>
          <w:rFonts w:ascii="Traditional Arabic" w:hAnsi="Traditional Arabic" w:cs="Traditional Arabic"/>
          <w:b/>
          <w:bCs/>
          <w:sz w:val="28"/>
          <w:szCs w:val="28"/>
        </w:rPr>
        <w:t>patriot Pac 2</w:t>
      </w:r>
      <w:r w:rsidRPr="00834D86">
        <w:rPr>
          <w:rFonts w:ascii="Traditional Arabic" w:hAnsi="Traditional Arabic" w:cs="Traditional Arabic"/>
          <w:b/>
          <w:bCs/>
          <w:sz w:val="28"/>
          <w:szCs w:val="28"/>
          <w:rtl/>
        </w:rPr>
        <w:t>)</w:t>
      </w:r>
      <w:r w:rsidRPr="00834D86">
        <w:rPr>
          <w:rFonts w:ascii="Traditional Arabic" w:hAnsi="Traditional Arabic" w:cs="Traditional Arabic"/>
          <w:b/>
          <w:bCs/>
          <w:sz w:val="28"/>
          <w:szCs w:val="28"/>
          <w:rtl/>
          <w:lang w:bidi="ar-IQ"/>
        </w:rPr>
        <w:t>,12 بطارية من طراز أمون مصرية الصنع(</w:t>
      </w:r>
      <w:r w:rsidRPr="00834D86">
        <w:rPr>
          <w:rStyle w:val="EndnoteReference"/>
          <w:rFonts w:ascii="Traditional Arabic" w:hAnsi="Traditional Arabic" w:cs="Traditional Arabic"/>
          <w:b/>
          <w:bCs/>
          <w:sz w:val="28"/>
          <w:szCs w:val="28"/>
          <w:rtl/>
          <w:lang w:bidi="ar-IQ"/>
        </w:rPr>
        <w:endnoteRef/>
      </w:r>
      <w:r w:rsidRPr="00834D86">
        <w:rPr>
          <w:rFonts w:ascii="Traditional Arabic" w:hAnsi="Traditional Arabic" w:cs="Traditional Arabic"/>
          <w:b/>
          <w:bCs/>
          <w:sz w:val="28"/>
          <w:szCs w:val="28"/>
          <w:rtl/>
          <w:lang w:bidi="ar-IQ"/>
        </w:rPr>
        <w:t>)</w:t>
      </w:r>
    </w:p>
    <w:p w:rsidR="00A454DD" w:rsidRPr="00834D86" w:rsidRDefault="00A454DD" w:rsidP="00A454DD">
      <w:pPr>
        <w:pStyle w:val="NormalWeb"/>
        <w:bidi/>
        <w:spacing w:before="0" w:beforeAutospacing="0" w:after="0" w:afterAutospacing="0" w:line="240" w:lineRule="auto"/>
        <w:jc w:val="lowKashida"/>
        <w:rPr>
          <w:rFonts w:ascii="Traditional Arabic" w:hAnsi="Traditional Arabic" w:cs="Traditional Arabic"/>
          <w:b/>
          <w:bCs/>
          <w:sz w:val="28"/>
          <w:szCs w:val="28"/>
          <w:rtl/>
          <w:lang w:bidi="ar-IQ"/>
        </w:rPr>
      </w:pPr>
      <w:r w:rsidRPr="00834D86">
        <w:rPr>
          <w:rFonts w:ascii="Traditional Arabic" w:hAnsi="Traditional Arabic" w:cs="Traditional Arabic"/>
          <w:b/>
          <w:bCs/>
          <w:sz w:val="28"/>
          <w:szCs w:val="28"/>
          <w:rtl/>
        </w:rPr>
        <w:t>3.القوة البحرية :</w:t>
      </w:r>
      <w:hyperlink r:id="rId24" w:tooltip="القوات البحرية" w:history="1">
        <w:r w:rsidRPr="00834D86">
          <w:rPr>
            <w:rStyle w:val="Hyperlink"/>
            <w:rFonts w:ascii="Traditional Arabic" w:hAnsi="Traditional Arabic" w:cs="Traditional Arabic"/>
            <w:b/>
            <w:bCs/>
            <w:sz w:val="28"/>
            <w:szCs w:val="28"/>
            <w:rtl/>
          </w:rPr>
          <w:t>القوة البحرية</w:t>
        </w:r>
      </w:hyperlink>
      <w:r w:rsidRPr="00834D86">
        <w:rPr>
          <w:rFonts w:ascii="Traditional Arabic" w:hAnsi="Traditional Arabic" w:cs="Traditional Arabic"/>
          <w:b/>
          <w:bCs/>
          <w:sz w:val="28"/>
          <w:szCs w:val="28"/>
          <w:rtl/>
        </w:rPr>
        <w:t xml:space="preserve"> التابعة </w:t>
      </w:r>
      <w:hyperlink r:id="rId25" w:tooltip="الجيش الكويتي" w:history="1">
        <w:r w:rsidRPr="00834D86">
          <w:rPr>
            <w:rStyle w:val="Hyperlink"/>
            <w:rFonts w:ascii="Traditional Arabic" w:hAnsi="Traditional Arabic" w:cs="Traditional Arabic"/>
            <w:b/>
            <w:bCs/>
            <w:sz w:val="28"/>
            <w:szCs w:val="28"/>
            <w:rtl/>
          </w:rPr>
          <w:t>للجيش الكويتي</w:t>
        </w:r>
      </w:hyperlink>
      <w:r w:rsidRPr="00834D86">
        <w:rPr>
          <w:rFonts w:ascii="Traditional Arabic" w:hAnsi="Traditional Arabic" w:cs="Traditional Arabic"/>
          <w:b/>
          <w:bCs/>
          <w:sz w:val="28"/>
          <w:szCs w:val="28"/>
          <w:rtl/>
        </w:rPr>
        <w:t xml:space="preserve">، يقدر عدد أفراد القوة البحرية الكويتية بنحو 2,000 فرد فيما يتألف الأسطول البحري من 10 </w:t>
      </w:r>
      <w:hyperlink r:id="rId26" w:tooltip="زورق صواريخ" w:history="1">
        <w:r w:rsidRPr="00834D86">
          <w:rPr>
            <w:rStyle w:val="Hyperlink"/>
            <w:rFonts w:ascii="Traditional Arabic" w:hAnsi="Traditional Arabic" w:cs="Traditional Arabic"/>
            <w:b/>
            <w:bCs/>
            <w:sz w:val="28"/>
            <w:szCs w:val="28"/>
            <w:rtl/>
          </w:rPr>
          <w:t>زوارق صواريخ</w:t>
        </w:r>
      </w:hyperlink>
      <w:r w:rsidRPr="00834D86">
        <w:rPr>
          <w:rFonts w:ascii="Traditional Arabic" w:hAnsi="Traditional Arabic" w:cs="Traditional Arabic"/>
          <w:b/>
          <w:bCs/>
          <w:sz w:val="28"/>
          <w:szCs w:val="28"/>
          <w:rtl/>
        </w:rPr>
        <w:t xml:space="preserve"> منها 8 </w:t>
      </w:r>
      <w:hyperlink r:id="rId27" w:tooltip="زورق صواريخ فئة أم المرادم" w:history="1">
        <w:r w:rsidRPr="00834D86">
          <w:rPr>
            <w:rStyle w:val="Hyperlink"/>
            <w:rFonts w:ascii="Traditional Arabic" w:hAnsi="Traditional Arabic" w:cs="Traditional Arabic"/>
            <w:b/>
            <w:bCs/>
            <w:sz w:val="28"/>
            <w:szCs w:val="28"/>
            <w:rtl/>
          </w:rPr>
          <w:t>من فئة أم المرادم</w:t>
        </w:r>
      </w:hyperlink>
      <w:r w:rsidRPr="00834D86">
        <w:rPr>
          <w:rFonts w:ascii="Traditional Arabic" w:hAnsi="Traditional Arabic" w:cs="Traditional Arabic"/>
          <w:b/>
          <w:bCs/>
          <w:sz w:val="28"/>
          <w:szCs w:val="28"/>
          <w:rtl/>
        </w:rPr>
        <w:t xml:space="preserve"> إضافة زورقين صواريخ من صنع شركة </w:t>
      </w:r>
      <w:hyperlink r:id="rId28" w:tooltip="لورسن" w:history="1">
        <w:r w:rsidRPr="00834D86">
          <w:rPr>
            <w:rStyle w:val="Hyperlink"/>
            <w:rFonts w:ascii="Traditional Arabic" w:hAnsi="Traditional Arabic" w:cs="Traditional Arabic"/>
            <w:b/>
            <w:bCs/>
            <w:sz w:val="28"/>
            <w:szCs w:val="28"/>
            <w:rtl/>
          </w:rPr>
          <w:t>لورسن</w:t>
        </w:r>
      </w:hyperlink>
      <w:r w:rsidRPr="00834D86">
        <w:rPr>
          <w:rFonts w:ascii="Traditional Arabic" w:hAnsi="Traditional Arabic" w:cs="Traditional Arabic"/>
          <w:b/>
          <w:bCs/>
          <w:sz w:val="28"/>
          <w:szCs w:val="28"/>
          <w:rtl/>
        </w:rPr>
        <w:t>، وتملك البحرية عدد من زوارق الدورية بالإضافة إلى القطع البحرية اللوجستية الأخرى</w:t>
      </w:r>
      <w:r w:rsidRPr="00834D86">
        <w:rPr>
          <w:rFonts w:ascii="Traditional Arabic" w:hAnsi="Traditional Arabic" w:cs="Traditional Arabic"/>
          <w:b/>
          <w:bCs/>
          <w:sz w:val="28"/>
          <w:szCs w:val="28"/>
          <w:rtl/>
          <w:lang w:bidi="ar-IQ"/>
        </w:rPr>
        <w:t>(</w:t>
      </w:r>
      <w:r w:rsidRPr="00834D86">
        <w:rPr>
          <w:rStyle w:val="EndnoteReference"/>
          <w:rFonts w:ascii="Traditional Arabic" w:hAnsi="Traditional Arabic" w:cs="Traditional Arabic"/>
          <w:b/>
          <w:bCs/>
          <w:sz w:val="28"/>
          <w:szCs w:val="28"/>
          <w:rtl/>
        </w:rPr>
        <w:endnoteRef/>
      </w:r>
      <w:r w:rsidRPr="00834D86">
        <w:rPr>
          <w:rFonts w:ascii="Traditional Arabic" w:hAnsi="Traditional Arabic" w:cs="Traditional Arabic"/>
          <w:b/>
          <w:bCs/>
          <w:sz w:val="28"/>
          <w:szCs w:val="28"/>
          <w:rtl/>
        </w:rPr>
        <w:t>).</w:t>
      </w:r>
    </w:p>
    <w:p w:rsidR="00A454DD" w:rsidRPr="00834D86" w:rsidRDefault="00A454DD" w:rsidP="00A454DD">
      <w:pPr>
        <w:spacing w:after="0" w:line="240" w:lineRule="auto"/>
        <w:rPr>
          <w:rFonts w:ascii="Traditional Arabic" w:hAnsi="Traditional Arabic" w:cs="Traditional Arabic"/>
          <w:b/>
          <w:bCs/>
          <w:color w:val="000000"/>
          <w:sz w:val="28"/>
          <w:szCs w:val="28"/>
          <w:u w:val="single"/>
          <w:rtl/>
        </w:rPr>
      </w:pPr>
      <w:r w:rsidRPr="00834D86">
        <w:rPr>
          <w:rFonts w:ascii="Traditional Arabic" w:hAnsi="Traditional Arabic" w:cs="Traditional Arabic"/>
          <w:b/>
          <w:bCs/>
          <w:color w:val="000000"/>
          <w:sz w:val="28"/>
          <w:szCs w:val="28"/>
          <w:u w:val="single"/>
          <w:rtl/>
        </w:rPr>
        <w:t>الخاتمة والاستنتاجات</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لم يكن هدف التسلح في المدرك الاستراتيجي الكويتي يهدف الى رفع مستوى القدرات الدفاعية لدولة الكويت ابدا وذلك لأدراك صانع القرار واستيعابه لحجم لدولة من ناحية القدرات العسكرية والمساحة الجغرافية والكثافة السكانية خاصة بالمقارنة مع دول الجوار(العراق,الجمهورية الإسلامية في إيران,المملكة العربية السعودية) ,ولذا انصبت جهود التسليح والإنفاق العسكري لهدف محور واحد ورئيسي يتلخص بالتواصل مع المجهز وإرضاءه من خلال اعتبار الكويت احد ابرز المستهلكين لتجارة السلاح.</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أن تجربة الكويت مع معطيات الواقع السياسي والعسكري قبل 2 أب 1990 وفي أثناء الاحتلال العراقي للكويت وبعد الحرير في شباط 1991 رسخت قناعة صناع القرار بضعف الكويت عسكريا وعدم قدرتها على حماية أمنها القومي بدون الحماية الخارجية التي أشيرإليهاأثناء البحث.</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في اعتقادنا ن القيادة الكويتية تعاني من (عقدة زوال الكيان ),هذه العقدة التي دفعتها أكثرفأكثر وبحماس متزايد لتخصيص نسبة غير قليلة من موازنة الدخل القومي للتسليح ولشراء احدث الأسلحة من حلفائها خاصة الولايات المتحدةالأمريكية وبريطانيا لحث تلك الدول على إلزام نفسها بتعهدات سياسية وقانونية تضمن استمرار بقاء الكويت ككيان سياسي.</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lang w:bidi="ar-IQ"/>
        </w:rPr>
      </w:pPr>
      <w:r w:rsidRPr="00834D86">
        <w:rPr>
          <w:rFonts w:ascii="Traditional Arabic" w:hAnsi="Traditional Arabic" w:cs="Traditional Arabic"/>
          <w:b/>
          <w:bCs/>
          <w:color w:val="000000"/>
          <w:sz w:val="28"/>
          <w:szCs w:val="28"/>
          <w:rtl/>
        </w:rPr>
        <w:t>إن الدول الصغيرة تلجأ في العادة إلى إستراتيجيات دفاعية معقدة، في ظل عدم قدرتها على الدفاع عن نفسها بقوتها الذاتية، فإما أن تتحول إلى "معسكر حربي</w:t>
      </w:r>
      <w:r w:rsidRPr="00834D86">
        <w:rPr>
          <w:rFonts w:ascii="Traditional Arabic" w:hAnsi="Traditional Arabic" w:cs="Traditional Arabic"/>
          <w:b/>
          <w:bCs/>
          <w:color w:val="000000"/>
          <w:sz w:val="28"/>
          <w:szCs w:val="28"/>
        </w:rPr>
        <w:t>"</w:t>
      </w:r>
      <w:r w:rsidRPr="00834D86">
        <w:rPr>
          <w:rFonts w:ascii="Traditional Arabic" w:hAnsi="Traditional Arabic" w:cs="Traditional Arabic"/>
          <w:b/>
          <w:bCs/>
          <w:color w:val="000000"/>
          <w:sz w:val="28"/>
          <w:szCs w:val="28"/>
          <w:rtl/>
        </w:rPr>
        <w:t>، وليس ذلك ممكنا لاعتبارات سياسية وسكانية، أو أن تقوم بتحييد نفسها، ولن تطمئن في تلك الحالة إلى عقلانية الجيران، أو أن تمتلك أسلحة تدمير شامل، وهو ما ليس متاحا لها، أو أن تقوم بالتحالف دفاعيا مع قوة كبرى، وهو ما حدث</w:t>
      </w:r>
      <w:r w:rsidRPr="00834D86">
        <w:rPr>
          <w:rFonts w:ascii="Traditional Arabic" w:hAnsi="Traditional Arabic" w:cs="Traditional Arabic"/>
          <w:b/>
          <w:bCs/>
          <w:color w:val="000000"/>
          <w:sz w:val="28"/>
          <w:szCs w:val="28"/>
          <w:rtl/>
          <w:lang w:bidi="ar-IQ"/>
        </w:rPr>
        <w:t>في حالة الكويت .</w:t>
      </w:r>
    </w:p>
    <w:p w:rsidR="00A454DD" w:rsidRPr="00834D86" w:rsidRDefault="00A454DD" w:rsidP="00A454DD">
      <w:pPr>
        <w:spacing w:after="0" w:line="240" w:lineRule="auto"/>
        <w:jc w:val="both"/>
        <w:rPr>
          <w:rFonts w:ascii="Traditional Arabic" w:hAnsi="Traditional Arabic" w:cs="Traditional Arabic"/>
          <w:b/>
          <w:bCs/>
          <w:color w:val="000000"/>
          <w:sz w:val="28"/>
          <w:szCs w:val="28"/>
          <w:rtl/>
        </w:rPr>
      </w:pPr>
      <w:r w:rsidRPr="00834D86">
        <w:rPr>
          <w:rFonts w:ascii="Traditional Arabic" w:hAnsi="Traditional Arabic" w:cs="Traditional Arabic"/>
          <w:b/>
          <w:bCs/>
          <w:color w:val="000000"/>
          <w:sz w:val="28"/>
          <w:szCs w:val="28"/>
          <w:rtl/>
        </w:rPr>
        <w:t>إن التحالف الدفاعي مع بريطانيا قديما، والولايات المتحدة حاليا، يعد بمثابة  القدر بالنسبة لدول الخليج ومنها الكويت، إذ تشعر إن ليس لديها خيارات جيدة في تشكيل قوة دفاع ذاتي وطنية، وقد حاولت الكويت مع بعض دول الخليج لفترة طويلة أن تشكل قوة خليجية متعددة الأطراف (درع الجزيرة)، إلا أن طبيعة نظمها السياسية، والشكوك المتبادلة بين بعض أطرافها، قد حالت دون ذلك، وبدا للجميع أن التحالفات الدفاعية الدولية والتسلح هي الصيغة الأسلم</w:t>
      </w:r>
      <w:r w:rsidRPr="00834D86">
        <w:rPr>
          <w:rFonts w:ascii="Traditional Arabic" w:hAnsi="Traditional Arabic" w:cs="Traditional Arabic"/>
          <w:b/>
          <w:bCs/>
          <w:color w:val="000000"/>
          <w:sz w:val="28"/>
          <w:szCs w:val="28"/>
        </w:rPr>
        <w:t>.</w:t>
      </w:r>
    </w:p>
    <w:p w:rsidR="00A454DD" w:rsidRPr="00834D86" w:rsidRDefault="00A454DD" w:rsidP="00A454DD">
      <w:pPr>
        <w:pStyle w:val="HTMLPreformatted"/>
        <w:shd w:val="clear" w:color="auto" w:fill="FFFFFF"/>
        <w:jc w:val="both"/>
        <w:rPr>
          <w:rFonts w:ascii="Times New Roman" w:hAnsi="Times New Roman" w:cs="Times New Roman"/>
          <w:b/>
          <w:bCs/>
          <w:color w:val="000000"/>
          <w:sz w:val="24"/>
          <w:szCs w:val="24"/>
        </w:rPr>
      </w:pPr>
      <w:r w:rsidRPr="00834D86">
        <w:rPr>
          <w:rFonts w:ascii="Times New Roman" w:hAnsi="Times New Roman" w:cs="Times New Roman"/>
          <w:b/>
          <w:bCs/>
          <w:color w:val="000000"/>
          <w:sz w:val="24"/>
          <w:szCs w:val="24"/>
        </w:rPr>
        <w:t>After the events of 2 August 1990, the Kuwaiti government has sought since the end of the Gulf War in February 1991 to build military forces capable and armed according to the latest possible equip the Kuwaiti armed forces and three Branches, and today and more than twenty-five years after the start of the campaign of re-establishment According to a study prepared by the HIS Space, Defense and Security, based in Britain, the army ranked tenth in the ranking of the armies of the Middle East, and a budget of 5.2 billion dollars and the number of more than 15 thousand soldiersThe equipment was 368 tanks and 101 aircraft. After reaching this result, it is considered by the standards of the armies in the Middle East a great development cannot be ignored and the importance of the subject, researchers have considered to provide a scientific research to obtain the results and reach conclusions to determine the importance of interested and specialists in the subject of research.</w:t>
      </w:r>
    </w:p>
    <w:p w:rsidR="00A454DD" w:rsidRPr="00765324" w:rsidRDefault="00A454DD" w:rsidP="00A454DD">
      <w:pPr>
        <w:pStyle w:val="Heading5"/>
        <w:spacing w:before="0" w:line="240" w:lineRule="auto"/>
        <w:jc w:val="center"/>
        <w:rPr>
          <w:rFonts w:cs="AL-Mateen" w:hint="cs"/>
          <w:b/>
          <w:bCs/>
          <w:color w:val="000000"/>
          <w:sz w:val="40"/>
          <w:szCs w:val="40"/>
          <w:rtl/>
          <w:lang w:bidi="ar-IQ"/>
        </w:rPr>
      </w:pPr>
      <w:r w:rsidRPr="00765324">
        <w:rPr>
          <w:rFonts w:cs="AL-Mateen" w:hint="cs"/>
          <w:b/>
          <w:bCs/>
          <w:color w:val="000000"/>
          <w:sz w:val="40"/>
          <w:szCs w:val="40"/>
          <w:rtl/>
          <w:lang w:bidi="ar-IQ"/>
        </w:rPr>
        <w:t>حقوق</w:t>
      </w:r>
      <w:r w:rsidRPr="00765324">
        <w:rPr>
          <w:rFonts w:cs="AL-Mateen" w:hint="cs"/>
          <w:b/>
          <w:bCs/>
          <w:color w:val="000000"/>
          <w:sz w:val="40"/>
          <w:szCs w:val="40"/>
          <w:rtl/>
        </w:rPr>
        <w:t xml:space="preserve"> </w:t>
      </w:r>
      <w:r w:rsidRPr="00765324">
        <w:rPr>
          <w:rFonts w:cs="AL-Mateen" w:hint="cs"/>
          <w:b/>
          <w:bCs/>
          <w:color w:val="000000"/>
          <w:sz w:val="40"/>
          <w:szCs w:val="40"/>
          <w:rtl/>
          <w:lang w:bidi="ar-IQ"/>
        </w:rPr>
        <w:t>الإنسان</w:t>
      </w:r>
      <w:r w:rsidRPr="00765324">
        <w:rPr>
          <w:rFonts w:cs="AL-Mateen" w:hint="cs"/>
          <w:b/>
          <w:bCs/>
          <w:color w:val="000000"/>
          <w:sz w:val="40"/>
          <w:szCs w:val="40"/>
          <w:rtl/>
        </w:rPr>
        <w:t xml:space="preserve"> </w:t>
      </w:r>
      <w:r w:rsidRPr="00765324">
        <w:rPr>
          <w:rFonts w:cs="AL-Mateen" w:hint="cs"/>
          <w:b/>
          <w:bCs/>
          <w:color w:val="000000"/>
          <w:sz w:val="40"/>
          <w:szCs w:val="40"/>
          <w:rtl/>
          <w:lang w:bidi="ar-IQ"/>
        </w:rPr>
        <w:t>في</w:t>
      </w:r>
      <w:r w:rsidRPr="00765324">
        <w:rPr>
          <w:rFonts w:cs="AL-Mateen" w:hint="cs"/>
          <w:b/>
          <w:bCs/>
          <w:color w:val="000000"/>
          <w:sz w:val="40"/>
          <w:szCs w:val="40"/>
          <w:rtl/>
        </w:rPr>
        <w:t xml:space="preserve"> </w:t>
      </w:r>
      <w:r w:rsidRPr="00765324">
        <w:rPr>
          <w:rFonts w:cs="AL-Mateen" w:hint="cs"/>
          <w:b/>
          <w:bCs/>
          <w:color w:val="000000"/>
          <w:sz w:val="40"/>
          <w:szCs w:val="40"/>
          <w:rtl/>
          <w:lang w:bidi="ar-IQ"/>
        </w:rPr>
        <w:t>أفريقيا</w:t>
      </w:r>
      <w:r w:rsidRPr="00765324">
        <w:rPr>
          <w:rFonts w:cs="AL-Mateen" w:hint="cs"/>
          <w:b/>
          <w:bCs/>
          <w:color w:val="000000"/>
          <w:sz w:val="40"/>
          <w:szCs w:val="40"/>
          <w:rtl/>
        </w:rPr>
        <w:t xml:space="preserve"> : </w:t>
      </w:r>
      <w:r w:rsidRPr="00765324">
        <w:rPr>
          <w:rFonts w:cs="AL-Mateen" w:hint="cs"/>
          <w:b/>
          <w:bCs/>
          <w:color w:val="000000"/>
          <w:sz w:val="40"/>
          <w:szCs w:val="40"/>
          <w:rtl/>
          <w:lang w:bidi="ar-IQ"/>
        </w:rPr>
        <w:t>الواقع</w:t>
      </w:r>
      <w:r w:rsidRPr="00765324">
        <w:rPr>
          <w:rFonts w:cs="AL-Mateen" w:hint="cs"/>
          <w:b/>
          <w:bCs/>
          <w:color w:val="000000"/>
          <w:sz w:val="40"/>
          <w:szCs w:val="40"/>
          <w:rtl/>
        </w:rPr>
        <w:t xml:space="preserve"> </w:t>
      </w:r>
      <w:r w:rsidRPr="00765324">
        <w:rPr>
          <w:rFonts w:cs="AL-Mateen" w:hint="cs"/>
          <w:b/>
          <w:bCs/>
          <w:color w:val="000000"/>
          <w:sz w:val="40"/>
          <w:szCs w:val="40"/>
          <w:rtl/>
          <w:lang w:bidi="ar-IQ"/>
        </w:rPr>
        <w:t>والتحديات</w:t>
      </w:r>
    </w:p>
    <w:p w:rsidR="00A454DD" w:rsidRPr="00F57261" w:rsidRDefault="00A454DD" w:rsidP="00A454DD">
      <w:pPr>
        <w:spacing w:after="0" w:line="240" w:lineRule="auto"/>
        <w:jc w:val="right"/>
        <w:rPr>
          <w:rFonts w:cs="AF_Diwani" w:hint="cs"/>
          <w:sz w:val="36"/>
          <w:szCs w:val="36"/>
          <w:rtl/>
          <w:lang w:bidi="ar-IQ"/>
        </w:rPr>
      </w:pPr>
      <w:r w:rsidRPr="00F57261">
        <w:rPr>
          <w:rFonts w:cs="AF_Diwani" w:hint="cs"/>
          <w:sz w:val="36"/>
          <w:szCs w:val="36"/>
          <w:rtl/>
          <w:lang w:bidi="ar-IQ"/>
        </w:rPr>
        <w:t>أ.م.د. هالة خالد حميد</w:t>
      </w:r>
      <w:r>
        <w:rPr>
          <w:rStyle w:val="FootnoteReference"/>
          <w:sz w:val="36"/>
          <w:szCs w:val="36"/>
          <w:rtl/>
          <w:lang w:bidi="ar-IQ"/>
        </w:rPr>
        <w:t>(*)</w:t>
      </w:r>
      <w:r w:rsidRPr="00F57261">
        <w:rPr>
          <w:rFonts w:cs="AF_Diwani" w:hint="cs"/>
          <w:sz w:val="36"/>
          <w:szCs w:val="36"/>
          <w:rtl/>
          <w:lang w:bidi="ar-IQ"/>
        </w:rPr>
        <w:t xml:space="preserve">      </w:t>
      </w:r>
    </w:p>
    <w:p w:rsidR="00A454DD" w:rsidRPr="00F57261" w:rsidRDefault="00A454DD" w:rsidP="00A454DD">
      <w:pPr>
        <w:tabs>
          <w:tab w:val="center" w:pos="4819"/>
          <w:tab w:val="left" w:pos="6735"/>
        </w:tabs>
        <w:spacing w:after="0" w:line="240" w:lineRule="auto"/>
        <w:jc w:val="lowKashida"/>
        <w:rPr>
          <w:sz w:val="28"/>
          <w:szCs w:val="28"/>
          <w:lang w:bidi="ar-IQ"/>
        </w:rPr>
      </w:pPr>
      <w:r w:rsidRPr="00F57261">
        <w:rPr>
          <w:sz w:val="28"/>
          <w:szCs w:val="28"/>
          <w:lang w:bidi="ar-IQ"/>
        </w:rPr>
        <w:t xml:space="preserve">                                      </w:t>
      </w:r>
    </w:p>
    <w:p w:rsidR="00A454DD" w:rsidRPr="00F57261" w:rsidRDefault="00A454DD" w:rsidP="00A454DD">
      <w:pPr>
        <w:tabs>
          <w:tab w:val="center" w:pos="4819"/>
          <w:tab w:val="left" w:pos="6735"/>
        </w:tabs>
        <w:spacing w:after="0" w:line="240" w:lineRule="auto"/>
        <w:jc w:val="right"/>
        <w:rPr>
          <w:b/>
          <w:bCs/>
          <w:sz w:val="28"/>
          <w:szCs w:val="28"/>
          <w:rtl/>
          <w:lang w:bidi="ar-IQ"/>
        </w:rPr>
      </w:pPr>
    </w:p>
    <w:p w:rsidR="00A454DD" w:rsidRPr="00765324" w:rsidRDefault="00A454DD" w:rsidP="00A454DD">
      <w:pPr>
        <w:spacing w:after="0" w:line="240" w:lineRule="auto"/>
        <w:jc w:val="both"/>
        <w:rPr>
          <w:rFonts w:ascii="Traditional Arabic" w:hAnsi="Traditional Arabic" w:cs="Traditional Arabic"/>
          <w:b/>
          <w:bCs/>
          <w:sz w:val="32"/>
          <w:szCs w:val="32"/>
          <w:rtl/>
        </w:rPr>
      </w:pPr>
      <w:r w:rsidRPr="00765324">
        <w:rPr>
          <w:rFonts w:ascii="Traditional Arabic" w:hAnsi="Traditional Arabic" w:cs="Traditional Arabic"/>
          <w:b/>
          <w:bCs/>
          <w:sz w:val="32"/>
          <w:szCs w:val="32"/>
          <w:rtl/>
        </w:rPr>
        <w:t xml:space="preserve">الخلاصة </w:t>
      </w:r>
    </w:p>
    <w:p w:rsidR="00A454DD" w:rsidRPr="00F57261" w:rsidRDefault="00A454DD" w:rsidP="00A454DD">
      <w:pPr>
        <w:spacing w:after="0" w:line="240" w:lineRule="auto"/>
        <w:jc w:val="both"/>
        <w:rPr>
          <w:rFonts w:ascii="Traditional Arabic" w:hAnsi="Traditional Arabic" w:cs="Traditional Arabic"/>
          <w:b/>
          <w:bCs/>
          <w:sz w:val="28"/>
          <w:szCs w:val="28"/>
          <w:rtl/>
          <w:lang w:bidi="ar-IQ"/>
        </w:rPr>
      </w:pPr>
      <w:r w:rsidRPr="00F57261">
        <w:rPr>
          <w:rFonts w:ascii="Traditional Arabic" w:hAnsi="Traditional Arabic" w:cs="Traditional Arabic"/>
          <w:b/>
          <w:bCs/>
          <w:sz w:val="28"/>
          <w:szCs w:val="28"/>
          <w:rtl/>
        </w:rPr>
        <w:t>كانت افريقيا ولا زالت تعاني من مختلف ظروف التخلف والفقر اما بسبب الاستعمار وما خلفه من دمار او بسبب سؤ الادارات المتعاقبة وتناوب حكومات ضعيفة قائمة على اسس قبلية وعرقية عمقت حالة التخلف والصراعات التي اودت بحياة الملايين عبر سلسلة من حروب اهلية خلفت مجازر متعددة ذات ابعاد انسانية واقتصادية وثقافية وصفت القارة بالفقر رغم قدراتها البشرية والاقتصادية بما تملكه من ثروات وموارد, وهذا الواقع تطلب تنمية بشرية واسعة وشاملة تاخذ بالاعتبار حقوق الانسان والحد من انتهاكها سواء على مستوى الفرد او الجماعة مع التأكيد على ضرورة التغيير السياسي خاصة وان مشكلة افريقيا تكمن في نظمها السياسية ذات النزعة القبلية ولذلك نجد ان القارة الافريقية جديرة بالبحث والدراسة لانها نموذج لدول بحاجة الى تغيير جذري يتعلق بمختلف نواحي الحياة .</w:t>
      </w:r>
    </w:p>
    <w:p w:rsidR="00A454DD" w:rsidRPr="00765324" w:rsidRDefault="00A454DD" w:rsidP="00A454DD">
      <w:pPr>
        <w:spacing w:after="0" w:line="240" w:lineRule="auto"/>
        <w:rPr>
          <w:rFonts w:ascii="Traditional Arabic" w:hAnsi="Traditional Arabic" w:cs="Traditional Arabic"/>
          <w:b/>
          <w:bCs/>
          <w:sz w:val="32"/>
          <w:szCs w:val="32"/>
          <w:rtl/>
          <w:lang w:bidi="ar-IQ"/>
        </w:rPr>
      </w:pPr>
      <w:r w:rsidRPr="00765324">
        <w:rPr>
          <w:rFonts w:ascii="Traditional Arabic" w:hAnsi="Traditional Arabic" w:cs="Traditional Arabic"/>
          <w:b/>
          <w:bCs/>
          <w:sz w:val="32"/>
          <w:szCs w:val="32"/>
          <w:rtl/>
          <w:lang w:bidi="ar-IQ"/>
        </w:rPr>
        <w:t xml:space="preserve"> </w:t>
      </w:r>
      <w:r w:rsidRPr="00765324">
        <w:rPr>
          <w:rFonts w:ascii="Traditional Arabic" w:hAnsi="Traditional Arabic" w:cs="Traditional Arabic"/>
          <w:b/>
          <w:bCs/>
          <w:sz w:val="32"/>
          <w:szCs w:val="32"/>
          <w:rtl/>
        </w:rPr>
        <w:t xml:space="preserve">المقدمة </w:t>
      </w:r>
      <w:r w:rsidRPr="00765324">
        <w:rPr>
          <w:rFonts w:ascii="Traditional Arabic" w:hAnsi="Traditional Arabic" w:cs="Traditional Arabic"/>
          <w:b/>
          <w:bCs/>
          <w:sz w:val="32"/>
          <w:szCs w:val="32"/>
          <w:rtl/>
          <w:lang w:bidi="ar-IQ"/>
        </w:rPr>
        <w:t xml:space="preserve">  </w:t>
      </w:r>
    </w:p>
    <w:p w:rsidR="00A454DD" w:rsidRPr="00F57261" w:rsidRDefault="00A454DD" w:rsidP="00A454DD">
      <w:pPr>
        <w:spacing w:after="0" w:line="240" w:lineRule="auto"/>
        <w:ind w:left="101" w:firstLine="619"/>
        <w:jc w:val="lowKashida"/>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 xml:space="preserve">        لقد عاشت افريقيا وخلال تاريخها الطويل والعريق مراحل متصلة ومتسلسلة من النضال ضد كل أشكال الهيمنة الاستعمارية والعنصرية والقمع والاستبداد سواء كان ذلك بفعل عوامل داخلية او خارجية . وفي جميع الاحوال كانت هذه الظروف بمجملها تسقط على افريقيا تبعاتها وأثارها من خلال ماعاشته وتعيشه القارة  من تخلف وفقر وتهميش لدورها الدولي والاقليمي بما لايتناسب مع قدراتها وامكاناتها البشرية والاقتصادية والاستراتيجية والحضارية .</w:t>
      </w:r>
    </w:p>
    <w:p w:rsidR="00A454DD" w:rsidRPr="00F57261" w:rsidRDefault="00A454DD" w:rsidP="00A454DD">
      <w:pPr>
        <w:spacing w:after="0" w:line="240" w:lineRule="auto"/>
        <w:ind w:left="101" w:firstLine="619"/>
        <w:jc w:val="lowKashida"/>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 xml:space="preserve">     أن النضال الافريقي الطويل كان على حساب حقوق افريقية أساسية اهمها حقها في التنمية والرفاهية والعيش بحرية وكرامة , وتأمين الحاجات الاساسية للانسان الافريقي بكل أشكالها الاقتصادية والاجتماعية والسياسية واهمها ضمان حقوقه وحرياته الاساسية وهذه قد تجسدت في افريقيا سواء بفعل التخلف أو النزاعات الداخلية بجميع أشكالها ومستوياتها وعدم الاستقرار أو بسبب الضغوطات الخارجية .</w:t>
      </w:r>
    </w:p>
    <w:p w:rsidR="00A454DD" w:rsidRPr="00F57261" w:rsidRDefault="00A454DD" w:rsidP="00A454DD">
      <w:pPr>
        <w:spacing w:after="0" w:line="240" w:lineRule="auto"/>
        <w:ind w:left="101" w:firstLine="619"/>
        <w:jc w:val="lowKashida"/>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 xml:space="preserve">      لقد حاولت دول القاره الافريقية مجتمعة  ومنذ نهاية الحرب الباردة أتخاذ خطوات جادة في سبيل تحقيق توازن فعلي وحقيقي بين دعوات ومواثيق حقوق الانسان الافريقية والعالمية , وبين الواقع الافريقي ومايشهده من انتهاكات بين مدة واخرى لهذه الحقوق , سواء بفعل الفقر أو النزاعات الداخلية </w:t>
      </w:r>
      <w:r w:rsidRPr="00F57261">
        <w:rPr>
          <w:rFonts w:ascii="Traditional Arabic" w:hAnsi="Traditional Arabic" w:cs="Traditional Arabic"/>
          <w:b/>
          <w:bCs/>
          <w:color w:val="000000"/>
          <w:sz w:val="28"/>
          <w:szCs w:val="28"/>
          <w:rtl/>
        </w:rPr>
        <w:t>اوالثنائية</w:t>
      </w:r>
      <w:r w:rsidRPr="00F57261">
        <w:rPr>
          <w:rFonts w:ascii="Traditional Arabic" w:hAnsi="Traditional Arabic" w:cs="Traditional Arabic"/>
          <w:b/>
          <w:bCs/>
          <w:color w:val="999999"/>
          <w:sz w:val="28"/>
          <w:szCs w:val="28"/>
          <w:rtl/>
        </w:rPr>
        <w:t xml:space="preserve"> </w:t>
      </w:r>
      <w:r w:rsidRPr="00F57261">
        <w:rPr>
          <w:rFonts w:ascii="Traditional Arabic" w:hAnsi="Traditional Arabic" w:cs="Traditional Arabic"/>
          <w:b/>
          <w:bCs/>
          <w:sz w:val="28"/>
          <w:szCs w:val="28"/>
          <w:rtl/>
        </w:rPr>
        <w:t xml:space="preserve">, أو التدخل الخارجي , عن طريق البحث في سبيل تحقيق تنمية بشرية افريقية حقيقية أقتصادية وسياسية واجتماعية تعتمد القدرات والامكانات الافريقية الواسعة في محاولة لازالة سمة واسباب التخلف والفقر التي عمد الاستعمار على الصاقها بأفريقيا لتبرير استعمارها واستعباد أبنائها ,خدمة لمصالحه </w:t>
      </w:r>
      <w:r>
        <w:rPr>
          <w:rFonts w:ascii="Traditional Arabic" w:hAnsi="Traditional Arabic" w:cs="Traditional Arabic"/>
          <w:b/>
          <w:bCs/>
          <w:sz w:val="28"/>
          <w:szCs w:val="28"/>
          <w:rtl/>
        </w:rPr>
        <w:t>فيها</w:t>
      </w:r>
      <w:r w:rsidRPr="00F57261">
        <w:rPr>
          <w:rFonts w:ascii="Traditional Arabic" w:hAnsi="Traditional Arabic" w:cs="Traditional Arabic"/>
          <w:b/>
          <w:bCs/>
          <w:sz w:val="28"/>
          <w:szCs w:val="28"/>
          <w:rtl/>
        </w:rPr>
        <w:t>.</w:t>
      </w:r>
    </w:p>
    <w:p w:rsidR="00A454DD" w:rsidRPr="00F57261" w:rsidRDefault="00A454DD" w:rsidP="00A454DD">
      <w:pPr>
        <w:spacing w:after="0" w:line="240" w:lineRule="auto"/>
        <w:ind w:left="101" w:firstLine="619"/>
        <w:jc w:val="lowKashida"/>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 xml:space="preserve">      أن حقوق الانسان ضمنتها المواثيق الدولية والانسان هنا ليس الانسان الغربي فقط وانما من المفترض ان يكون الانسان في كل مكان وبضمنه الانسان الافريقي ان لم يكن في المقدمة , واذا تركنا جانباً المواثيق الدولية فأن المواثيق الاقليمية العربية والافريقية بمجملها أكدت على حقوق الانسان وفي المقدمة منها وضع الانسان الافريقي , وعلى الرغم من ان بعض المنظمات والهيئات الانسانية تدخلت بأسم حقوق الانسان لرفع بعض معاناة الشعوب الافريقية سواء ضد ظاهرة انتشار الامراض أو الجوع أو الفقر بشكل عام , الا ان ذلك لايكفي لسد ثغرة كبيرة في حياة المجتمعات الافريقية وهي سمة التخلف الاقتصادي والسياسي رغم ما تحتويه من امكانات على المستوى الاقتصادي والبشري  , خاصة اذا وضعنا في المقدمة الارث الحضاري والتاريخي لهذه القارة واسهاماتها الحقيقية والكبيرة في خلق مجتمع التمدن والحضارة .</w:t>
      </w:r>
    </w:p>
    <w:p w:rsidR="00A454DD" w:rsidRPr="00F57261" w:rsidRDefault="00A454DD" w:rsidP="00A454DD">
      <w:pPr>
        <w:spacing w:after="0" w:line="240" w:lineRule="auto"/>
        <w:ind w:left="101" w:firstLine="619"/>
        <w:jc w:val="lowKashida"/>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 xml:space="preserve">    بمعنى أخر أن البحث سيركز على أشكالية مهمة وهي أن الانظمة السياسية  الافريقية مسؤولة بشكل او أخر عن كثير من الانتهاكات لحقوق الانسان , وهذه المسؤولية تأتي بسبب عدم الادراك الكافي للفرد الافريقي بضرورة </w:t>
      </w:r>
      <w:r w:rsidRPr="00F57261">
        <w:rPr>
          <w:rFonts w:ascii="Traditional Arabic" w:hAnsi="Traditional Arabic" w:cs="Traditional Arabic"/>
          <w:b/>
          <w:bCs/>
          <w:color w:val="000000"/>
          <w:sz w:val="28"/>
          <w:szCs w:val="28"/>
          <w:rtl/>
        </w:rPr>
        <w:t>تقبل</w:t>
      </w:r>
      <w:r w:rsidRPr="00F57261">
        <w:rPr>
          <w:rFonts w:ascii="Traditional Arabic" w:hAnsi="Traditional Arabic" w:cs="Traditional Arabic"/>
          <w:b/>
          <w:bCs/>
          <w:color w:val="FF0000"/>
          <w:sz w:val="28"/>
          <w:szCs w:val="28"/>
          <w:rtl/>
        </w:rPr>
        <w:t xml:space="preserve"> </w:t>
      </w:r>
      <w:r w:rsidRPr="00F57261">
        <w:rPr>
          <w:rFonts w:ascii="Traditional Arabic" w:hAnsi="Traditional Arabic" w:cs="Traditional Arabic"/>
          <w:b/>
          <w:bCs/>
          <w:color w:val="000000"/>
          <w:sz w:val="28"/>
          <w:szCs w:val="28"/>
          <w:rtl/>
        </w:rPr>
        <w:t>الاخر وتجاوز الخلافات اياً كان نوعها من أجل هدف أسمى وهو تحقيق رفاهية المجتمع وتقدمه التي تعد ركيزة أساسية لضمان حقوق الانسان في المجتمعات الافريقية , اذاً هناك جدلية مترابطة بين الانسان الافريقي وكيفية توعيته وبين القدرة على خلق مجتمع اقتصادي يضمن مستوى عالي من حقوق الانسان , وبذلك يمكن أسقاط نظريات حقوق الانسان التي ترجمت في المواثيق الدولية وال</w:t>
      </w:r>
      <w:r>
        <w:rPr>
          <w:rFonts w:ascii="Traditional Arabic" w:hAnsi="Traditional Arabic" w:cs="Traditional Arabic"/>
          <w:b/>
          <w:bCs/>
          <w:color w:val="000000"/>
          <w:sz w:val="28"/>
          <w:szCs w:val="28"/>
          <w:rtl/>
        </w:rPr>
        <w:t>اقليمية على المجتمعات الافريقية</w:t>
      </w:r>
      <w:r w:rsidRPr="00F57261">
        <w:rPr>
          <w:rFonts w:ascii="Traditional Arabic" w:hAnsi="Traditional Arabic" w:cs="Traditional Arabic"/>
          <w:b/>
          <w:bCs/>
          <w:color w:val="000000"/>
          <w:sz w:val="28"/>
          <w:szCs w:val="28"/>
          <w:rtl/>
        </w:rPr>
        <w:t>, على أن ذلك لايعني أننا نتجاهل التأثيرات الخارجية لكثير من القوى التي من مصلحتها بقاء افريقيا على وضعها وتوظيف نزاعاتها خدمة لمصالحها في افريقيا , ولتعطي صورة استعلائية استعمارية بأن افريقيا وبسبب تخلفها غير قادرة على حكم نفسها وهي بها حاجة دائمة الى من يقودها .</w:t>
      </w:r>
    </w:p>
    <w:p w:rsidR="00A454DD" w:rsidRPr="00F57261" w:rsidRDefault="00A454DD" w:rsidP="00A454DD">
      <w:pPr>
        <w:spacing w:after="0" w:line="240" w:lineRule="auto"/>
        <w:ind w:left="101" w:firstLine="619"/>
        <w:jc w:val="lowKashida"/>
        <w:rPr>
          <w:rFonts w:ascii="Traditional Arabic" w:hAnsi="Traditional Arabic" w:cs="Traditional Arabic"/>
          <w:b/>
          <w:bCs/>
          <w:color w:val="000000"/>
          <w:sz w:val="28"/>
          <w:szCs w:val="28"/>
          <w:rtl/>
        </w:rPr>
      </w:pPr>
      <w:r w:rsidRPr="00F57261">
        <w:rPr>
          <w:rFonts w:ascii="Traditional Arabic" w:hAnsi="Traditional Arabic" w:cs="Traditional Arabic"/>
          <w:b/>
          <w:bCs/>
          <w:color w:val="000000"/>
          <w:sz w:val="28"/>
          <w:szCs w:val="28"/>
          <w:rtl/>
        </w:rPr>
        <w:t xml:space="preserve">     </w:t>
      </w:r>
      <w:r w:rsidRPr="00F57261">
        <w:rPr>
          <w:rFonts w:ascii="Traditional Arabic" w:hAnsi="Traditional Arabic" w:cs="Traditional Arabic"/>
          <w:b/>
          <w:bCs/>
          <w:sz w:val="28"/>
          <w:szCs w:val="28"/>
          <w:rtl/>
        </w:rPr>
        <w:t xml:space="preserve"> ولأجل تحقيق ماتقدم فقد حاولنا في هذا البحث التركيز على ثلاث محاور أساسية الاول يتناول واقع حقوق الانسان في افريقيا  ومالها من امكانيات تفوق كثير من البلدان لتحقيق تنمية حقيقية فيما لو وجدت الادارة الصحيحة لذلك , اما المحور الثاني فقد تناولت فيه حقوق الانسان في المواثيق الدولية والاقليمية مع التركيز على الدعوات التي تؤكد على حقوق الإنسان الأفريقي في محاولة لإعطاء الإطار النظري لدعوات حقوق الإنسان ودوره الأفريقي , أما المحور الثالث فقد خصص لدراسة الواقع الحقيقي لحقوق الإنسان الإفريقي وماذا تحقق من دعوات حقوق الإنسان الدولية والإقليمية في أفريقيا , وهل من الممكن تطبيقها مستقبلاً . وجاءت الخاتمة ببعض التوصيات لما آلت إليه الدراسة من استنتاجات ..</w:t>
      </w:r>
    </w:p>
    <w:p w:rsidR="00A454DD" w:rsidRPr="00F57261" w:rsidRDefault="00A454DD" w:rsidP="00A454DD">
      <w:pPr>
        <w:spacing w:after="0" w:line="240" w:lineRule="auto"/>
        <w:ind w:left="101" w:firstLine="619"/>
        <w:jc w:val="lowKashida"/>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المحور الاول: واقع حقوق الانسان في افريقيا</w:t>
      </w:r>
    </w:p>
    <w:p w:rsidR="00A454DD" w:rsidRPr="00F57261" w:rsidRDefault="00A454DD" w:rsidP="00A454DD">
      <w:pPr>
        <w:pBdr>
          <w:bottom w:val="single" w:sz="4" w:space="1" w:color="auto"/>
        </w:pBdr>
        <w:spacing w:after="0" w:line="240" w:lineRule="auto"/>
        <w:ind w:left="101" w:firstLine="619"/>
        <w:jc w:val="lowKashida"/>
        <w:rPr>
          <w:rFonts w:ascii="Traditional Arabic" w:hAnsi="Traditional Arabic" w:cs="Traditional Arabic"/>
          <w:b/>
          <w:bCs/>
          <w:sz w:val="28"/>
          <w:szCs w:val="28"/>
        </w:rPr>
      </w:pPr>
      <w:r w:rsidRPr="00F57261">
        <w:rPr>
          <w:rFonts w:ascii="Traditional Arabic" w:hAnsi="Traditional Arabic" w:cs="Traditional Arabic"/>
          <w:b/>
          <w:bCs/>
          <w:sz w:val="28"/>
          <w:szCs w:val="28"/>
          <w:rtl/>
        </w:rPr>
        <w:t xml:space="preserve">          ان قارة أفريقيا مكمن كبير ومهم جدأً للخيرات والثروات وهي  حسب تعبير العديد من الكتاب قارة بكر ومتنوعة مصادرالثروة وتصنف أفريقيا بشكل عام على أنها قارة الدول الغنية الفقيرة والسبب في ذلك يعود الى الظاهرة الاستعمارية التي أمتدت قروناً عديدة أسهمت في تخلف القارة رغم ماتحتويه من ثروات , وقد أستطاعت دول أستعمارية عديدة أن تهيمن على ثرواتها على حساب مستقبل أبنائها وحقوقهم الاساسية فيها, أما السبب الاخر فيعود الى أسباب ذاتية متعلقة بالقارة نفسها وطبيعة مجتمعاتها ، وخاصة مايتعلق بطبيعة المجتمعات القبلية التي أدت بشكل أو اخر الى عدم تحديث المجتمعات وتآخر انتقالها الى مفهوم الدولة بالمعنى الحديث , رغم أن هذه الصفة كانت عاملاً أساسياً في أفشال الخطط الاستعمارية المتعاقبة لاستيعاب المجتمعات الافريقية وتغريبها ونقلها الى حالة من التناقض بين واقعها وطبيعتها, فقد وأجــــه الاستعمار الفرنسي في الـــقارة الافريقـــية مواجهة عنيفة خاصة دعوات الفرنسة ، مما أسهم في القدرة على</w:t>
      </w:r>
      <w:r>
        <w:rPr>
          <w:rFonts w:ascii="Traditional Arabic" w:hAnsi="Traditional Arabic" w:cs="Traditional Arabic"/>
          <w:b/>
          <w:bCs/>
          <w:sz w:val="28"/>
          <w:szCs w:val="28"/>
          <w:rtl/>
        </w:rPr>
        <w:t xml:space="preserve"> المحافظة على الاسلام في القارة</w:t>
      </w:r>
      <w:r w:rsidRPr="00F57261">
        <w:rPr>
          <w:rFonts w:ascii="Traditional Arabic" w:hAnsi="Traditional Arabic" w:cs="Traditional Arabic"/>
          <w:b/>
          <w:bCs/>
          <w:sz w:val="28"/>
          <w:szCs w:val="28"/>
          <w:rtl/>
        </w:rPr>
        <w:t>, فضلاً عن المحافظة على اللغة العربية التي بقيت من اوسع اللغات في القارة الأفريقية واقدمها , كما بقيت العلاقات العربية الافريقية قوية ومستمرة رغم محاولات التشويه والتزييف لها (1).</w:t>
      </w:r>
    </w:p>
    <w:p w:rsidR="00A454DD" w:rsidRPr="00F57261" w:rsidRDefault="00A454DD" w:rsidP="00A454DD">
      <w:pPr>
        <w:pBdr>
          <w:bottom w:val="single" w:sz="4" w:space="1" w:color="auto"/>
        </w:pBdr>
        <w:spacing w:after="0" w:line="240" w:lineRule="auto"/>
        <w:ind w:left="101" w:firstLine="619"/>
        <w:jc w:val="lowKashida"/>
        <w:rPr>
          <w:rFonts w:ascii="Traditional Arabic" w:hAnsi="Traditional Arabic" w:cs="Traditional Arabic"/>
          <w:b/>
          <w:bCs/>
          <w:sz w:val="28"/>
          <w:szCs w:val="28"/>
        </w:rPr>
      </w:pPr>
      <w:r w:rsidRPr="00F57261">
        <w:rPr>
          <w:rFonts w:ascii="Traditional Arabic" w:hAnsi="Traditional Arabic" w:cs="Traditional Arabic"/>
          <w:b/>
          <w:bCs/>
          <w:sz w:val="28"/>
          <w:szCs w:val="28"/>
          <w:rtl/>
        </w:rPr>
        <w:t xml:space="preserve">              ورغم امكانات القارة على جميع المســـتويات الاقتصـــادية والموارد الطبيعية , حيث تــمتلك القارة مصادر ضــخمة ومـــــتنوعة بدءاً بالذهب الافريقي الذي كان ومنذ القرن الخامس عشر مصدرا رئيسا لسك العملة الذهبية الهولندية ووصل انتاج افريقيا من الذهب عام 1971 الى 80% من الانتاج العالمي, وكذلك الماس ومعادن اخرى مثل الفوسفات والنيكل والنحاس والحديد , فضلا عن مصادر الوقود والطاقة كالنفط والغاز واليورانيوم حيث تسهم القارة في 35,3% من مجمل الانتاج العالمي لليورانيوم , وهـــــناك دول افريقية تعتمد كلياً على تصدير خامات المعادن مثلا موريتانيا تعـــتمد بشكل رئيسي على تصدير الحديد الذي يشكل 90% من اجمالي صــــادراتها , وزامبيا حيث تشكل صادرات النحاس فيها 83% من اجمــــالي صادراتها الاخرى , اما في المجال الزراعي فأن 20% من مساحة القارة من الغابات, فضلا عن انها غنـــية في منتجاتها الزراعية ومصدر رئيسي للكثير من المنـــــتجات الزراعـــية الاساسية في العالم, فضلا عن امكانات اجتماعية فسكان قارة افريقيا يبلغ حوالي (680) مليون نسمة وهي تكاد تعيش حالة من الترابط الاجتماعي والتمسك بالقيم الدينية وقد انعكـــس ذلك على طبــــيعة مـــجتمعات القارة وقدراتها البشرية , الامر الذي جعل الكثير يطلق على قارة افريقيا بأنها القارة الشابة وتقرير الامم المتحدة للتنمية البشرية لعام 2000 يشير الى زيادة عالـــية في اعداد الشاب في جنوب الصــــــحراء مـــــنذ عام1980 وهذه الزيادة تجاوزت (50%) من نسبة السكان (2).</w:t>
      </w:r>
    </w:p>
    <w:p w:rsidR="00A454DD" w:rsidRPr="00F57261" w:rsidRDefault="00A454DD" w:rsidP="00A454DD">
      <w:pPr>
        <w:pBdr>
          <w:bottom w:val="single" w:sz="4" w:space="1" w:color="auto"/>
        </w:pBdr>
        <w:spacing w:after="0" w:line="240" w:lineRule="auto"/>
        <w:ind w:left="101" w:firstLine="619"/>
        <w:jc w:val="lowKashida"/>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 xml:space="preserve">     وعلى الرغم من هذه الخيرات والموارد البشـــــرية والطبيعية نلاحظ ان افريقيا كانت ولازالت هي القارة الوحيدة التي لاتزال التنــمية فيها تواجه كوابح ومشكلات متجذرة منذ القدم وهي مشكلات تقلــــيدية اغلبها متعلق بطبيعة المجتمع الافريقي وترسبات قرون الاستعمار , خاصــــــة مايتعلق بالمشاكل الحدودية والهجرة واللاجئين , فضلا عن المشكلة الرئيسه وهي مشكلة الفقر والتخلف , حيث ان اكثر من ثلث دول القارة تعاني من نزاعات مسلحة وحروب اهلية , وذلك ترك القارة في ظل اوضاع اقتصادية وصحية وتعليمية سيئة , خاصة مع التضخم السكاني المتزايد والذي تصل نسبته الى 3% سنويا , وهذا الامر بقي عائــــقا امام الكثير من خطط الاصلاح  والتنمية الاقتصادية والبشرية  وفرص العمل .            </w:t>
      </w:r>
    </w:p>
    <w:p w:rsidR="00A454DD" w:rsidRPr="00F57261" w:rsidRDefault="00A454DD" w:rsidP="00A454DD">
      <w:pPr>
        <w:pBdr>
          <w:bottom w:val="single" w:sz="4" w:space="1" w:color="auto"/>
        </w:pBdr>
        <w:spacing w:after="0" w:line="240" w:lineRule="auto"/>
        <w:ind w:left="101" w:firstLine="619"/>
        <w:jc w:val="lowKashida"/>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 xml:space="preserve">   ان القارة الافريقية تحاول النهوض بمــــستواها الاقتصادي والاجتماعي والسياسي مستغلة قابلياتها وقدراتــها وامكاناتـــــها البشرية الاانها تصطدم بتحديات وصــــعوبات تواجه مسيرة التقدم فـــي القارة ويجــــعل من الصــعوبة الوصول الى تنمية حقيقية دون حل وتجاوز هذه الصعوبات ,  ويمكن اجمال هذه التحديات بالاتي :-</w:t>
      </w:r>
    </w:p>
    <w:p w:rsidR="00A454DD" w:rsidRPr="00F57261" w:rsidRDefault="00A454DD" w:rsidP="00A454DD">
      <w:pPr>
        <w:numPr>
          <w:ilvl w:val="0"/>
          <w:numId w:val="21"/>
        </w:numPr>
        <w:pBdr>
          <w:bottom w:val="single" w:sz="4" w:space="1" w:color="auto"/>
        </w:pBdr>
        <w:spacing w:after="0" w:line="240" w:lineRule="auto"/>
        <w:ind w:left="101" w:firstLine="619"/>
        <w:jc w:val="lowKashida"/>
        <w:rPr>
          <w:rFonts w:ascii="Traditional Arabic" w:hAnsi="Traditional Arabic" w:cs="Traditional Arabic"/>
          <w:b/>
          <w:bCs/>
          <w:sz w:val="28"/>
          <w:szCs w:val="28"/>
          <w:u w:val="single"/>
        </w:rPr>
      </w:pPr>
      <w:r w:rsidRPr="00F57261">
        <w:rPr>
          <w:rFonts w:ascii="Traditional Arabic" w:hAnsi="Traditional Arabic" w:cs="Traditional Arabic"/>
          <w:b/>
          <w:bCs/>
          <w:sz w:val="28"/>
          <w:szCs w:val="28"/>
          <w:u w:val="single"/>
          <w:rtl/>
        </w:rPr>
        <w:t>التحديات الامنيه.</w:t>
      </w:r>
    </w:p>
    <w:p w:rsidR="00A454DD" w:rsidRPr="00F57261" w:rsidRDefault="00A454DD" w:rsidP="00A454DD">
      <w:pPr>
        <w:pBdr>
          <w:bottom w:val="single" w:sz="4" w:space="1" w:color="auto"/>
        </w:pBdr>
        <w:spacing w:after="0" w:line="240" w:lineRule="auto"/>
        <w:ind w:left="101" w:firstLine="619"/>
        <w:jc w:val="lowKashida"/>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 xml:space="preserve">  إمكانيات القارة الافريقية من ثروات تجعلها قارة غنـــية يمكن ان تصل في غناها فيما لو استثمر الى مصاف الدول المتقدمة ,  الا انها تعاني من مشاكل امنية متعلقة بأن القارة تعاني بأستمرار من صراعات داخلية وهذه الصراعات تــهدد الامن القومــــي والوحدة الوطنية للبلدان الافريقية ,  وهي اما بسبب خلافات قبلية داخلية او صراع على الســـــلطة يأتي بصيغة تمرد مسلح وانقلابات وثورات وهذا بحد ذاته يشكل خطورة كبيرة على الامن القومي للدول الافريقية (3).</w:t>
      </w:r>
    </w:p>
    <w:p w:rsidR="00A454DD" w:rsidRPr="00F57261" w:rsidRDefault="00A454DD" w:rsidP="00A454DD">
      <w:pPr>
        <w:pBdr>
          <w:bottom w:val="single" w:sz="4" w:space="1" w:color="auto"/>
        </w:pBdr>
        <w:spacing w:after="0" w:line="240" w:lineRule="auto"/>
        <w:ind w:left="101" w:firstLine="619"/>
        <w:jc w:val="lowKashida"/>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 xml:space="preserve">     ان  تقرير الهجرة الدولية لعام 2005 يشير الى ان نحو (25) مليون شخص تم تهجيرهم بسبب الصراعات الداخلية البينية من افريقيا الى مختلف انحاء العالم و(70%) منهم نساء واطفال , فضلا عن ان هناك هجرة داخلية التي تغيرت ملامحها خلال عقدي الثمانينات والتسعينات من القرن العشرين , حيث  تركزت عــــمليات الـــــــهجرة القسرية والــــلجوء في دول القرن الافريقي بفعل التــــصحر والنزاعات الاثنية والحدودية والحروب الاهلية , وفي الـــــسنوات الاخيرة انتقلت حركة الهجرة واللجوء للتتركز في دول غرب ووسط افريقيا بسبب الانقلابات العسكرية وعمليات التطهير العرقي والاضطرابات السياسية , حيث ادت هذه الاضطرابات الى عمليات نزوح جماعي لملايين من السكان في رواندا ,وبوروندي , وكوت وديفوار ... وغيرها , وهذا الواقع كان له اثر كبير في حرمان القارة من موارد بشرية ضخمة وكفاءات تم تعليمها وتدريبها داخل وخارج القارة بمبالغ مالية طائلة (4).</w:t>
      </w:r>
    </w:p>
    <w:p w:rsidR="00A454DD" w:rsidRPr="00F57261" w:rsidRDefault="00A454DD" w:rsidP="00A454DD">
      <w:pPr>
        <w:pBdr>
          <w:bottom w:val="single" w:sz="4" w:space="1" w:color="auto"/>
        </w:pBdr>
        <w:spacing w:after="0" w:line="240" w:lineRule="auto"/>
        <w:ind w:left="101" w:firstLine="619"/>
        <w:jc w:val="lowKashida"/>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 xml:space="preserve">       ان خطورة الصراعات الافريقية تكمن في انها صراعات ممتدة ومتجذرة وهي تكرر نفسها في كل ازمة سياسية او اقتصادية او اجتماعية مهما كانت صغيرة وبسيطة , وهناك صراعات لاتزال بدون حل رغم وجود اتفاقيات وتسويات لحلها , مثلاً الصراع الارتيري - الاثيوبي  على الرغم من وجود اتفاق لندن لعام 1991 واتفاق اب 1991- 1993 والتي جميعها اكدت على التعاون بين الحكومتين في المجالات السياسية والاقتصادية والاجتماعية والدفاع المشترك الا ان الازمه بين الحكومتين وزيادة التوتر اسهم في استمرار حالة الخلاف وكان من نتيجته اندلاع النزاع المسلح في 12 مايو 1998 عندما تحركت القوات الارتيرية نحو المناطق المختلف عليها واخذ الصراع يتجه نحو الصدام المسلح منذ عام 1999 وعلى الرغم من  المبادرات لحل الصراع الى ان التشدد بين الجانبين اسهم في استمراره وافشال هذه المحاولات وهذه الحرب تركت اثارا سلبية على المستوى الإنساني وموارده الزراعية والمنشات المدنية (5).</w:t>
      </w:r>
    </w:p>
    <w:p w:rsidR="00A454DD" w:rsidRPr="00F57261" w:rsidRDefault="00A454DD" w:rsidP="00A454DD">
      <w:pPr>
        <w:pBdr>
          <w:bottom w:val="single" w:sz="4" w:space="1" w:color="auto"/>
        </w:pBdr>
        <w:spacing w:after="0" w:line="240" w:lineRule="auto"/>
        <w:ind w:left="101" w:firstLine="619"/>
        <w:jc w:val="lowKashida"/>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 xml:space="preserve">       فضلا عن  ذلك فقد شهدت عدد من دول القارة صراعات داخلية ضمن الدولة الواحدة وعلى سبيل المثال نلاحظ في الكونغو وعلى الرغم من اتفاقيات السلام إلا إن التوتر والصراع بقي مستمرا بين الحكومة وجماعات المعارضة المسلحة رغم الاتفاقات المتعددة لانهاء هذه النزاعات والحد منها (6).</w:t>
      </w:r>
    </w:p>
    <w:p w:rsidR="00A454DD" w:rsidRPr="00F57261" w:rsidRDefault="00A454DD" w:rsidP="00A454DD">
      <w:pPr>
        <w:pBdr>
          <w:bottom w:val="single" w:sz="4" w:space="1" w:color="auto"/>
        </w:pBdr>
        <w:spacing w:after="0" w:line="240" w:lineRule="auto"/>
        <w:ind w:left="101" w:firstLine="619"/>
        <w:jc w:val="lowKashida"/>
        <w:rPr>
          <w:rFonts w:ascii="Traditional Arabic" w:hAnsi="Traditional Arabic" w:cs="Traditional Arabic"/>
          <w:b/>
          <w:bCs/>
          <w:sz w:val="28"/>
          <w:szCs w:val="28"/>
        </w:rPr>
      </w:pPr>
      <w:r w:rsidRPr="00F57261">
        <w:rPr>
          <w:rFonts w:ascii="Traditional Arabic" w:hAnsi="Traditional Arabic" w:cs="Traditional Arabic"/>
          <w:b/>
          <w:bCs/>
          <w:sz w:val="28"/>
          <w:szCs w:val="28"/>
          <w:rtl/>
        </w:rPr>
        <w:t xml:space="preserve">      اما في الكاميرون فهي فضلا عن خلافاتها الحدودية مع نيجيريا فان صراعات داخلية بين مسؤولي الحكومة والامن واحزاب المعارضة السياسية اثرت بشكل كبير على حقوق الانسان في هذه الدولة يوضح ذلك المضايقات التي تعرض لها عدد من المدافعين عن حقوق الانسان والذين يشتبه في انهم ساعدوا الاتحاد الدولي لحقوق الانسان في باريس على وضع تقرير بخصوص التعذيب في الكاميرون , فضلا عن اغلاق كثير من المحطات الاذاعية والتلفزيونية وتحديد وسائل الاعلام الذي يعمل على رصد ونشر الانتهاكات الحكومية </w:t>
      </w:r>
      <w:r>
        <w:rPr>
          <w:rFonts w:ascii="Traditional Arabic" w:hAnsi="Traditional Arabic" w:cs="Traditional Arabic"/>
          <w:b/>
          <w:bCs/>
          <w:sz w:val="28"/>
          <w:szCs w:val="28"/>
          <w:rtl/>
        </w:rPr>
        <w:t>الرسمية والانتهاكات غير الرسمية</w:t>
      </w:r>
      <w:r w:rsidRPr="00F57261">
        <w:rPr>
          <w:rFonts w:ascii="Traditional Arabic" w:hAnsi="Traditional Arabic" w:cs="Traditional Arabic"/>
          <w:b/>
          <w:bCs/>
          <w:sz w:val="28"/>
          <w:szCs w:val="28"/>
          <w:rtl/>
        </w:rPr>
        <w:t>, وكذلك الدولية لحقوق الانسان في القارة الإفريقية (7).</w:t>
      </w:r>
    </w:p>
    <w:p w:rsidR="00A454DD" w:rsidRDefault="00A454DD" w:rsidP="00A454DD">
      <w:pPr>
        <w:pBdr>
          <w:bottom w:val="single" w:sz="4" w:space="1" w:color="auto"/>
        </w:pBdr>
        <w:spacing w:after="0" w:line="240" w:lineRule="auto"/>
        <w:ind w:left="101" w:firstLine="619"/>
        <w:jc w:val="lowKashida"/>
        <w:rPr>
          <w:rFonts w:ascii="Traditional Arabic" w:hAnsi="Traditional Arabic" w:cs="Traditional Arabic" w:hint="cs"/>
          <w:b/>
          <w:bCs/>
          <w:sz w:val="28"/>
          <w:szCs w:val="28"/>
          <w:rtl/>
        </w:rPr>
      </w:pPr>
      <w:r w:rsidRPr="00F57261">
        <w:rPr>
          <w:rFonts w:ascii="Traditional Arabic" w:hAnsi="Traditional Arabic" w:cs="Traditional Arabic"/>
          <w:b/>
          <w:bCs/>
          <w:sz w:val="28"/>
          <w:szCs w:val="28"/>
          <w:rtl/>
        </w:rPr>
        <w:t xml:space="preserve">     ان الصراعات والحروب الاهلية والحدودية بين دول القارة الافريقية خلقت مشكلة كبيرة ليس فقط على مستوى الامن الافريقي وانما ايضا على مستوى حقوق الانسان الافريقي وهذا في الواقع سجل انتهاكات واسعة لحقوق الانسان الافريقي , تصورها بوضوح , قضية لاجئو افريقيا , فالملايين من ابناء هذه القارة مشردين بين حدود لاينتمون إليها أحيانا نجدهم دون مأوى ومأكل بسبب اما كوارث طبيعية من جفاف وتصحر , واما صراعات وعداوات قبلية وسياسية وحدودية ولم تستطع الحكومات المتعاقبة لهذه الدول حل هذه المشكلة ورغم محاولة حلها على المستوى الدولي حيث انشأت داخل الامم المتحدة مايسمى بمفوضية او وكالة غوث اللاجئين  عام 1951 والتي تحددت مهمتها بتوفير مستوطنات لاقامة واسكان اللاجئين وتوحيد الاسر قدر الامكان وتوفير الحماية لهم , الا ان مشكلة اللاجئين تتزايد مع تزايد الاعداد وتطور هذه المشكلة لتصبح مشكلة سياسية معقدة ومتشابكة ليس مع جماعات وانما بين دول وحكومات وأصبح لها مدلولات  وأنعكاسات وابعاد  أقليمية  ودولية  (8)</w:t>
      </w:r>
    </w:p>
    <w:p w:rsidR="00A454DD" w:rsidRPr="00F57261" w:rsidRDefault="00A454DD" w:rsidP="00A454DD">
      <w:pPr>
        <w:pBdr>
          <w:bottom w:val="single" w:sz="4" w:space="1" w:color="auto"/>
        </w:pBdr>
        <w:spacing w:after="0" w:line="240" w:lineRule="auto"/>
        <w:ind w:left="101" w:firstLine="619"/>
        <w:jc w:val="lowKashida"/>
        <w:rPr>
          <w:rFonts w:ascii="Traditional Arabic" w:hAnsi="Traditional Arabic" w:cs="Traditional Arabic" w:hint="cs"/>
          <w:b/>
          <w:bCs/>
          <w:sz w:val="28"/>
          <w:szCs w:val="28"/>
          <w:rtl/>
          <w:lang w:bidi="ar-IQ"/>
        </w:rPr>
      </w:pPr>
    </w:p>
    <w:p w:rsidR="00A454DD" w:rsidRPr="00765324" w:rsidRDefault="00A454DD" w:rsidP="00A454DD">
      <w:pPr>
        <w:spacing w:after="0" w:line="240" w:lineRule="auto"/>
        <w:ind w:left="101" w:firstLine="619"/>
        <w:jc w:val="lowKashida"/>
        <w:rPr>
          <w:rFonts w:ascii="Traditional Arabic" w:hAnsi="Traditional Arabic" w:cs="Traditional Arabic"/>
          <w:b/>
          <w:bCs/>
          <w:sz w:val="32"/>
          <w:szCs w:val="32"/>
          <w:rtl/>
        </w:rPr>
      </w:pPr>
      <w:r w:rsidRPr="00765324">
        <w:rPr>
          <w:rFonts w:ascii="Traditional Arabic" w:hAnsi="Traditional Arabic" w:cs="Traditional Arabic"/>
          <w:b/>
          <w:bCs/>
          <w:sz w:val="32"/>
          <w:szCs w:val="32"/>
          <w:rtl/>
          <w:lang w:bidi="ar-IQ"/>
        </w:rPr>
        <w:t>2</w:t>
      </w:r>
      <w:r w:rsidRPr="00765324">
        <w:rPr>
          <w:rFonts w:ascii="Traditional Arabic" w:hAnsi="Traditional Arabic" w:cs="Traditional Arabic"/>
          <w:b/>
          <w:bCs/>
          <w:sz w:val="32"/>
          <w:szCs w:val="32"/>
          <w:rtl/>
        </w:rPr>
        <w:t xml:space="preserve">- </w:t>
      </w:r>
      <w:r w:rsidRPr="00765324">
        <w:rPr>
          <w:rFonts w:ascii="Traditional Arabic" w:hAnsi="Traditional Arabic" w:cs="Traditional Arabic"/>
          <w:b/>
          <w:bCs/>
          <w:sz w:val="32"/>
          <w:szCs w:val="32"/>
          <w:u w:val="single"/>
          <w:rtl/>
        </w:rPr>
        <w:t>تحدي التنمية .</w:t>
      </w:r>
    </w:p>
    <w:p w:rsidR="00A454DD" w:rsidRPr="00F57261" w:rsidRDefault="00A454DD" w:rsidP="00A454DD">
      <w:pPr>
        <w:spacing w:after="0" w:line="240" w:lineRule="auto"/>
        <w:ind w:left="101" w:firstLine="619"/>
        <w:jc w:val="both"/>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إن دول الــــقارة الافريقية ومنذ الاســـــتقلال تعاني من أنخفاض معدلات التنمية الاقتصادية رغم أمكانات القارة وخيراتها , وهذا الانخفاض يقابله عادة أزدياد نسبة المديونية والحاجة الى مصادر التمويل الخارجي مما يخلق أزمة حقيقية ليس فقط على مستوى الامن الافريقي في كافة مستوياته السياسية والاقتصادية والاجتماعية وأنما أيضاً على مستوى حقوق الانسان الافريقي , ففي عام 1997 قدرت أحصائيات الامم المتحدة عدد الدول الاكثر فقراً في أفريقيا (33) دولة من أصل (48) دولة في العالم حيث يعيش (365) مليون شخص أفريقي في ظل ظروف أقتصادية سيئة ، يرافق ذلك أزدياد في معدلات النمو السكاني وأنخفاض في مستوى دخل الفرد , وهذا الواقع خلق مشكلة معقدة ومركبة , فهي عملت على أنخفاض مستوى معيشة الفرد الافريقي من جهة , وأزدياد التبعية الى الخارج بازدياد المديونية من</w:t>
      </w:r>
      <w:r>
        <w:rPr>
          <w:rFonts w:ascii="Traditional Arabic" w:hAnsi="Traditional Arabic" w:cs="Traditional Arabic"/>
          <w:b/>
          <w:bCs/>
          <w:sz w:val="28"/>
          <w:szCs w:val="28"/>
          <w:rtl/>
        </w:rPr>
        <w:t xml:space="preserve"> جهة آخرى</w:t>
      </w:r>
      <w:r w:rsidRPr="00F57261">
        <w:rPr>
          <w:rFonts w:ascii="Traditional Arabic" w:hAnsi="Traditional Arabic" w:cs="Traditional Arabic"/>
          <w:b/>
          <w:bCs/>
          <w:sz w:val="28"/>
          <w:szCs w:val="28"/>
          <w:rtl/>
        </w:rPr>
        <w:t>، ورغم المحاولات لبعض الدول الافريقية لتحسين الواقع الاقتصادي من خلال جهود تنموية</w:t>
      </w:r>
      <w:r>
        <w:rPr>
          <w:rFonts w:ascii="Traditional Arabic" w:hAnsi="Traditional Arabic" w:cs="Traditional Arabic" w:hint="cs"/>
          <w:b/>
          <w:bCs/>
          <w:sz w:val="28"/>
          <w:szCs w:val="28"/>
          <w:rtl/>
        </w:rPr>
        <w:t>(9)</w:t>
      </w:r>
      <w:r w:rsidRPr="00F57261">
        <w:rPr>
          <w:rFonts w:ascii="Traditional Arabic" w:hAnsi="Traditional Arabic" w:cs="Traditional Arabic"/>
          <w:b/>
          <w:bCs/>
          <w:sz w:val="28"/>
          <w:szCs w:val="28"/>
          <w:rtl/>
        </w:rPr>
        <w:t xml:space="preserve">  ألا إن القارة الافريقية تشهد بين مدة وآخرى أزمات أنسانية متتالية سرعان ما تتحول الى كوارث أنسانية تعجز الحكومات الافريقية عن مواجهتها ، وحتى المنظمات الانسانية التي تحاول قدر الامكان  التخفيف من حدة هذه الكوارث ولعل أزمتي دارفور غرب السودان ، والمناطق الجنوبية من دولة النيجر مثال حي على هذه الازمات والكوارث ، والسبب في ذلك يعود الى تحديات  داخلية تتعلق بالتدهور البيئي ، وفقدان التوازن الايكولوجي الذي يقف عائقاً كبيراً أمام التنمية المستدامة في القارة التي بدأت تفقد غاباتها الاستوائية بمعدلات عالية ، وتتعرض 34% من مساحتها الى خطر التصحر ، فضلاً عن الازمات الاقتصادية والاجتماعية المتداخلة والتي تعيش في أطار علاقة مركبة مع الازمة البيئية المعقدة ، فالموارد موجودة بكثرة ولكن لايوجد إستغلال حقيقي لها ، يضاف الى ذلك تحديات أخرى تسهم بشكل مباشر ، في أفساد أي محاولة للتنمية منها تحدي الفساد المالي والاداري ، حيث يؤثر ذلك على أداء الاقتصاديات الافريقية من جهة ، ويخلق أبعاد إجتماعية خطيرة تضعف النمو الاقتصادي من جهة اخرى , كما يؤثر على مستوى الاستثمار وما يتبع ذلك من إمكانية تحسين الاقتصاد ونقل التكنولوجيا ويشير التقرير السنوي لمنظمة الشفافية الدولية ، الى أن الدول الافريقية تعد من أكثر الدول تفشيا للفساد وتمثل موقعا متاخر جداً في قائمة الدول التي تضمنها تقرير عام 2000 ، ونلاحظ نيجيريا والكاميرون في المركز الاخير ، يضاف الى ذلك تبعات الواقع الافريقي الاجتماعي القبلي والذي كان سبباً في كثرة النزاعات والصراعات بينها ، أو بين جماعات في البلد الواح</w:t>
      </w:r>
      <w:r>
        <w:rPr>
          <w:rFonts w:ascii="Traditional Arabic" w:hAnsi="Traditional Arabic" w:cs="Traditional Arabic" w:hint="cs"/>
          <w:b/>
          <w:bCs/>
          <w:sz w:val="28"/>
          <w:szCs w:val="28"/>
          <w:rtl/>
        </w:rPr>
        <w:t>د(10).</w:t>
      </w:r>
      <w:r w:rsidRPr="00F57261">
        <w:rPr>
          <w:rFonts w:ascii="Traditional Arabic" w:hAnsi="Traditional Arabic" w:cs="Traditional Arabic"/>
          <w:b/>
          <w:bCs/>
          <w:sz w:val="28"/>
          <w:szCs w:val="28"/>
          <w:rtl/>
        </w:rPr>
        <w:t xml:space="preserve"> </w:t>
      </w:r>
    </w:p>
    <w:p w:rsidR="00A454DD" w:rsidRPr="00F57261" w:rsidRDefault="00A454DD" w:rsidP="00A454DD">
      <w:pPr>
        <w:tabs>
          <w:tab w:val="left" w:pos="720"/>
          <w:tab w:val="left" w:pos="1440"/>
        </w:tabs>
        <w:spacing w:after="0" w:line="240" w:lineRule="auto"/>
        <w:ind w:left="101" w:firstLine="619"/>
        <w:jc w:val="both"/>
        <w:rPr>
          <w:rFonts w:ascii="Traditional Arabic" w:hAnsi="Traditional Arabic" w:cs="Traditional Arabic"/>
          <w:b/>
          <w:bCs/>
          <w:sz w:val="28"/>
          <w:szCs w:val="28"/>
          <w:rtl/>
        </w:rPr>
      </w:pPr>
      <w:r w:rsidRPr="00F57261">
        <w:rPr>
          <w:rFonts w:ascii="Traditional Arabic" w:hAnsi="Traditional Arabic" w:cs="Traditional Arabic"/>
          <w:b/>
          <w:bCs/>
          <w:sz w:val="28"/>
          <w:szCs w:val="28"/>
          <w:rtl/>
          <w:lang w:bidi="ar-IQ"/>
        </w:rPr>
        <w:t>3-</w:t>
      </w:r>
      <w:r w:rsidRPr="00F57261">
        <w:rPr>
          <w:rFonts w:ascii="Traditional Arabic" w:hAnsi="Traditional Arabic" w:cs="Traditional Arabic"/>
          <w:b/>
          <w:bCs/>
          <w:sz w:val="28"/>
          <w:szCs w:val="28"/>
          <w:rtl/>
        </w:rPr>
        <w:t xml:space="preserve">تحدي المديونية     </w:t>
      </w:r>
    </w:p>
    <w:p w:rsidR="00A454DD" w:rsidRPr="00F57261" w:rsidRDefault="00A454DD" w:rsidP="00A454DD">
      <w:pPr>
        <w:tabs>
          <w:tab w:val="left" w:pos="720"/>
          <w:tab w:val="left" w:pos="1440"/>
        </w:tabs>
        <w:spacing w:after="0" w:line="240" w:lineRule="auto"/>
        <w:ind w:left="101" w:firstLine="619"/>
        <w:jc w:val="both"/>
        <w:rPr>
          <w:rFonts w:ascii="Traditional Arabic" w:hAnsi="Traditional Arabic" w:cs="Traditional Arabic"/>
          <w:b/>
          <w:bCs/>
          <w:sz w:val="28"/>
          <w:szCs w:val="28"/>
          <w:rtl/>
        </w:rPr>
      </w:pPr>
      <w:r w:rsidRPr="00F57261">
        <w:rPr>
          <w:rFonts w:ascii="Traditional Arabic" w:hAnsi="Traditional Arabic" w:cs="Traditional Arabic"/>
          <w:b/>
          <w:bCs/>
          <w:sz w:val="28"/>
          <w:szCs w:val="28"/>
          <w:rtl/>
        </w:rPr>
        <w:t xml:space="preserve">      أما مشكلة الديون فأنها تعد المشكلة الاكثر أهمية وخطورة على دول القارة الافريقية ، فهي من جهه تفشل أي محاولة للتنمية ومن جهة أخرى تجعل هذه الدول في أطار علاقات خارجية غير متكافئه تضعه</w:t>
      </w:r>
      <w:r>
        <w:rPr>
          <w:rFonts w:ascii="Traditional Arabic" w:hAnsi="Traditional Arabic" w:cs="Traditional Arabic"/>
          <w:b/>
          <w:bCs/>
          <w:sz w:val="28"/>
          <w:szCs w:val="28"/>
          <w:rtl/>
        </w:rPr>
        <w:t>ا في خندق التبعية للدول الممولة</w:t>
      </w:r>
      <w:r w:rsidRPr="00F57261">
        <w:rPr>
          <w:rFonts w:ascii="Traditional Arabic" w:hAnsi="Traditional Arabic" w:cs="Traditional Arabic"/>
          <w:b/>
          <w:bCs/>
          <w:sz w:val="28"/>
          <w:szCs w:val="28"/>
          <w:rtl/>
        </w:rPr>
        <w:t>، مما يفقدها الكثير من جوانب  سيادتها وهو الامر الذي يعد عامل مهم من عوامل عدم الاستقرار السياسي في القارة ، وكثرة الاضطرابات والانقلابات ، والحروب الاهلية بفعل التدخلات الخارجية ، وقد وصلت أزمة ديون الدول الافريقية ذروتها ، مع بداية عقد الثمانينيات من القرن الماضي ، فقد وصلت نسبه الدين الخارجي بين عامي 1980 ـ 1986، مايقارب (36804) مليون دينار نسبة الى الناتج المحلي الاجمالي ، وأزدات مع نهاية عقد التسعينات لتصل في عام 1999 الى 311,5 مليار دولار ، ولم تتحسن قدرة هذه الدول رغم المحاولات المتكررة على تخفيف أعباء ديونها وتخفيض حجم المتأخرات ، في أطار أليات لاعادة تنظيم الديون والاعفاء منها</w:t>
      </w:r>
      <w:r>
        <w:rPr>
          <w:rFonts w:ascii="Traditional Arabic" w:hAnsi="Traditional Arabic" w:cs="Traditional Arabic" w:hint="cs"/>
          <w:b/>
          <w:bCs/>
          <w:sz w:val="28"/>
          <w:szCs w:val="28"/>
          <w:rtl/>
        </w:rPr>
        <w:t>(11)</w:t>
      </w:r>
      <w:r w:rsidRPr="00F57261">
        <w:rPr>
          <w:rFonts w:ascii="Traditional Arabic" w:hAnsi="Traditional Arabic" w:cs="Traditional Arabic"/>
          <w:b/>
          <w:bCs/>
          <w:sz w:val="28"/>
          <w:szCs w:val="28"/>
          <w:rtl/>
        </w:rPr>
        <w:t xml:space="preserve">.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rPr>
      </w:pPr>
      <w:r w:rsidRPr="00F57261">
        <w:rPr>
          <w:rFonts w:ascii="Traditional Arabic" w:hAnsi="Traditional Arabic" w:cs="Traditional Arabic"/>
          <w:b/>
          <w:bCs/>
          <w:sz w:val="28"/>
          <w:szCs w:val="28"/>
          <w:rtl/>
        </w:rPr>
        <w:t xml:space="preserve">       ورغم المحاولات في  أطار منظمة الوحدة الافريقية سابقا والمنظمات الاقليمية والدولية المالية لتجاوز الازمة الاقتصادية الافريقية الا أن أفريقيا بقيت معتمدة على المساعدات , وفي قمة مجموعة الدول الصناعية الثمانية الكبرى في 6ـ8 / يوليو /2005 ، التي عقدت في إسكتلندة ناقش رؤوساء هذه الدول المساعدات الخارجية لدول أفريقيا ، حيث رفض الرئيس الامريكي السابق جورج دبليو بوش مضاعفة المساعدات المالية لافريقيا والغاء بعض ديونها بحجة أن المساعدات لاتذهب الى الشعوب وأنما الى الدكتاتورين ، وأنه لايريد تشجيع الحكومات الفاسدة وأنما مكافئة النظم الديمقراطية ، وفي هذه القمة أستطاع رئيس الوزراء البريطاني السابق توني بلير أقناع الرئيس الامريكي بمضاعفة المساعدات الى أفريقيا الى 4,5 مليار دولار والغاء ديون (18) دولة الافقر في العالم بضمنها(14) دوله افريقية تقدر ديونها بنحو (40) مليار دولار , وهذه المساعدات والإلغاءات منحت من هذه الدول بشروط أهمها مراعاة الاستثمار ومحاربة الفساد والتمسك بالديمقراطية ،ولذلك فأن هذه المساعدات تعد مصدراً رئيساً للتبعية وآملاء الشروط  التي تكرس هيمنة الدول الكبرى وتحكمها في صنع القرار السياسي الخارجي الافريقي وزيادة تبعيتها الاقتصادية والمالية لها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32"/>
          <w:szCs w:val="32"/>
          <w:rtl/>
        </w:rPr>
      </w:pPr>
      <w:r w:rsidRPr="00F57261">
        <w:rPr>
          <w:rFonts w:ascii="Traditional Arabic" w:hAnsi="Traditional Arabic" w:cs="Traditional Arabic"/>
          <w:b/>
          <w:bCs/>
          <w:sz w:val="32"/>
          <w:szCs w:val="32"/>
          <w:rtl/>
        </w:rPr>
        <w:t>المحور الثاني : حقوق الانسان في المواثيق الدولية والاقليمية</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32"/>
          <w:szCs w:val="32"/>
          <w:rtl/>
        </w:rPr>
      </w:pPr>
      <w:r w:rsidRPr="00F57261">
        <w:rPr>
          <w:rFonts w:ascii="Traditional Arabic" w:hAnsi="Traditional Arabic" w:cs="Traditional Arabic"/>
          <w:b/>
          <w:bCs/>
          <w:sz w:val="28"/>
          <w:szCs w:val="28"/>
          <w:rtl/>
        </w:rPr>
        <w:t>غالباً مايرجع الباحثون بدايات الاهتمام بمسالة حقوق الانسان وضرورة توثيقها وتقنينها الى نهاية القرن الثامن عشر , حيث تعد وثيقة فرجينيا للحقوق سنة 1776 كأول عمل قانوني من هذا النوع ، وهذه الوثيقة  هي أعلان الحقوق التي قاوم بها المستوطنون الامريكيون مطالبة التاج البريطاني بالسلطة تعد أول ميثاق تجعل بموجبه حقوق الانسان حقاً دستورياً حيث نصت على حقوق الانسان الطبيعية مثل حقه في الحرية والامن والسلطة ، كما أكدت على سيادة القانون والمساواه كحق من حقوق الانسان ، ثم جاءت وثيقة حقوق الانسان الفرنسية سنه 1789 ، والتي أقرتها الجمعية التأسيسية وأصدرتها كأعلان تاريخي أو وثيقة سياسية وأجتماعية في تلك السنه ، وجاء دستور 1791 الفرنسي ليجسد هذا الاعلان , ومنذ ذلك الوقت دخلت مسالة حقوق الانسان المجتمع الدولي بأعتبارها قضية دولية ، ودخلت مضامينها في المواثيق والمعاهدات الدولية ، فدخلت في ميثاق عصبة الامم عام 1920 ، ثم ميثاق الامم المتحدة سنه 1945 ثم أصبحت وثيقة دولية خاصة ومنفصلة بألاعلان العالمي لحقوق الانسان الذي أقرته الامم المتحدة في 10 كانون الاول 1948</w:t>
      </w:r>
      <w:r>
        <w:rPr>
          <w:rFonts w:ascii="Traditional Arabic" w:hAnsi="Traditional Arabic" w:cs="Traditional Arabic" w:hint="cs"/>
          <w:b/>
          <w:bCs/>
          <w:sz w:val="28"/>
          <w:szCs w:val="28"/>
          <w:rtl/>
        </w:rPr>
        <w:t>(13)</w:t>
      </w:r>
      <w:r w:rsidRPr="00F57261">
        <w:rPr>
          <w:rFonts w:ascii="Traditional Arabic" w:hAnsi="Traditional Arabic" w:cs="Traditional Arabic"/>
          <w:b/>
          <w:bCs/>
          <w:sz w:val="28"/>
          <w:szCs w:val="28"/>
          <w:rtl/>
        </w:rPr>
        <w:t xml:space="preserve">.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rPr>
      </w:pPr>
      <w:r w:rsidRPr="00F57261">
        <w:rPr>
          <w:rFonts w:ascii="Traditional Arabic" w:hAnsi="Traditional Arabic" w:cs="Traditional Arabic"/>
          <w:b/>
          <w:bCs/>
          <w:sz w:val="28"/>
          <w:szCs w:val="28"/>
          <w:rtl/>
        </w:rPr>
        <w:t xml:space="preserve">وقد تضمن الاعلان العالمي لحقوق الانسان ثلاثين مادة تشمل المبادى العامة لحقوق الانسان ، وجاءت الديباجة في أن جميع أعضاء الاسرة البشرية متساوون بالحقوق وأن تناسي حقوق الانسان وغيابها قد أفضى الى أعمال همجية أذت الضمير الانساني، كما أكدت على ضرورة أن يتولى القانون حماية حقوق الانسان  موكداً على حقوق الانسان الاساسية في حرية العقيدة والمساواة والديمقراطية(14).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rPr>
      </w:pPr>
      <w:r w:rsidRPr="00F57261">
        <w:rPr>
          <w:rFonts w:ascii="Traditional Arabic" w:hAnsi="Traditional Arabic" w:cs="Traditional Arabic"/>
          <w:b/>
          <w:bCs/>
          <w:sz w:val="28"/>
          <w:szCs w:val="28"/>
          <w:rtl/>
        </w:rPr>
        <w:t xml:space="preserve">    وقد أستقبل الاعلان العالمي رغم ماأحتواه من مواد متعلقة بحقوق الانسان الاساسية وضمانها بردود فعل مختلفة وخاصة من الجانب الاسلامي ، فقد أعلنت بعض حكومات الدول العربية تحفظها على بعض ماجاء في الاعلان وفي مذكرة المملكة العربية السعودية عام 1970 أشارة واضحة الى أن الخلاف هو في الاجتهاد في تطبيق بعض مواد الاعلان ، وليس في المبادى الاساسية ، حول كرامة الانسان وحريته</w:t>
      </w:r>
      <w:r>
        <w:rPr>
          <w:rFonts w:ascii="Traditional Arabic" w:hAnsi="Traditional Arabic" w:cs="Traditional Arabic"/>
          <w:b/>
          <w:bCs/>
          <w:sz w:val="28"/>
          <w:szCs w:val="28"/>
          <w:rtl/>
        </w:rPr>
        <w:t xml:space="preserve"> والتعايش السلمي بين جميع البشر</w:t>
      </w:r>
      <w:r>
        <w:rPr>
          <w:rFonts w:ascii="Traditional Arabic" w:hAnsi="Traditional Arabic" w:cs="Traditional Arabic" w:hint="cs"/>
          <w:b/>
          <w:bCs/>
          <w:sz w:val="28"/>
          <w:szCs w:val="28"/>
          <w:rtl/>
        </w:rPr>
        <w:t>(15)</w:t>
      </w:r>
      <w:r w:rsidRPr="00F57261">
        <w:rPr>
          <w:rFonts w:ascii="Traditional Arabic" w:hAnsi="Traditional Arabic" w:cs="Traditional Arabic"/>
          <w:b/>
          <w:bCs/>
          <w:sz w:val="28"/>
          <w:szCs w:val="28"/>
          <w:rtl/>
        </w:rPr>
        <w:t>، حيث أعترضت زواج المسلمة من غير المسلم وحق المسلم في تغييردينه وحق العمال في المملكة على أنشاء نقابات مهنية ، ولم تكن السعودية هي الوحيدة المعترضة عليه فالميثاق لم يقر بالاجماع ، وانما نال (48) صوت مع امتناع (8) أصوات (6) من بلدان الشرق , وعلى الرغم مما تضمنه هذا الميثاق من بنود تعرضت بشكل مباشر الى حقوق الانسان الا أنه تعرض أيضاً الى أنتقادات عديدة لعل أهمها ، أن هذا الاعلان تاثر كثيراً بالمفاهيم الغربية بالحرية وحقوق الانسان ، كما أنه تضمن نظرة فردية غربية للحقوق التي تضمنها الميثاق وأهملت حقوق أخرى مهمة تتعلق بالمجتمع أو بحق الشعوب ، وجعلت الحقوق السياسية والمدنية محور دعوتها ، ولم تركز على الحقوق الاقتصادية والاجتماعية التي تعد حقوق اساسية خاصة في الدول النامية أو دول الجنوب التي تعد أكثر الانتهاكات السياسية والمدنية مردها أسباباً أقت</w:t>
      </w:r>
      <w:r>
        <w:rPr>
          <w:rFonts w:ascii="Traditional Arabic" w:hAnsi="Traditional Arabic" w:cs="Traditional Arabic"/>
          <w:b/>
          <w:bCs/>
          <w:sz w:val="28"/>
          <w:szCs w:val="28"/>
          <w:rtl/>
        </w:rPr>
        <w:t>صادية واجتماعية وخاصة في أفريقي</w:t>
      </w:r>
      <w:r>
        <w:rPr>
          <w:rFonts w:ascii="Traditional Arabic" w:hAnsi="Traditional Arabic" w:cs="Traditional Arabic" w:hint="cs"/>
          <w:b/>
          <w:bCs/>
          <w:sz w:val="28"/>
          <w:szCs w:val="28"/>
          <w:rtl/>
        </w:rPr>
        <w:t>ا(16)</w:t>
      </w:r>
      <w:r w:rsidRPr="00F57261">
        <w:rPr>
          <w:rFonts w:ascii="Traditional Arabic" w:hAnsi="Traditional Arabic" w:cs="Traditional Arabic"/>
          <w:b/>
          <w:bCs/>
          <w:sz w:val="28"/>
          <w:szCs w:val="28"/>
          <w:rtl/>
        </w:rPr>
        <w:t>.</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rPr>
      </w:pPr>
      <w:r w:rsidRPr="00F57261">
        <w:rPr>
          <w:rFonts w:ascii="Traditional Arabic" w:hAnsi="Traditional Arabic" w:cs="Traditional Arabic"/>
          <w:b/>
          <w:bCs/>
          <w:sz w:val="28"/>
          <w:szCs w:val="28"/>
          <w:rtl/>
        </w:rPr>
        <w:t xml:space="preserve">      وبسب هذه الاعتراضات فقد أرتات بعض الدول أن تبرم فيما بينها مواثيق ثنائية وأقليمية بناءأ على مالها من خصوصيات مشتركة سواء كانت هذه الخصوصية تتعلق  بالتجاور الجغرافي أو التقارب وتشابه الثقافة والمصالح السياسية والاقتصادية المشتركة ، وعلى الرغم من أنضمام هذه الدول الى عضوية منظمة الامم المتحدة ألا أن الاختلاف بين الدول في قوانينها وأتفاقاتها وتطورها ، جعل التزام هذه الدول أزاء هذه المنظمات غير متساوي أيضاً , ولذلك فقد أبرمت عدد من المواثيق الاقليمية حيث أبرم ميثاق المنظمة الامريكية عام 1948 ، وأصدرت الدول الامريكية أعلاناً امريكيا بحقوق الانسان وواجباته عام 1969 ، كما أن عشر دول اوربية أسست في عام 1949 مجلس اوربا الذي أصدر في عام 1950 اتفاقية حماية حقوق الانسان والحريات الاساسية ، أما في الوطن العربي فأن الخلاف بين الحكومات العربية حول بعض مفاهيم حقوق الانسان في أطار جامعة الدول العربية حال دون أصدار وثيقة عربية لحقوق الانسان او وثيقة أو ميثاق أسلامي لحقوق الانسان ، والميثاق الوحيد الذي يعد تطور أيجابي للالتزام بالمواثيق الدولية أو الالتزام الناشئ عن أنضمام دول عربية وأفريقية عدة الى ميثاق " حقوق الانسان والشعوب الصادر في أطار منظمة الوحدة الافريقية " </w:t>
      </w:r>
      <w:r>
        <w:rPr>
          <w:rFonts w:ascii="Traditional Arabic" w:hAnsi="Traditional Arabic" w:cs="Traditional Arabic" w:hint="cs"/>
          <w:b/>
          <w:bCs/>
          <w:sz w:val="28"/>
          <w:szCs w:val="28"/>
          <w:rtl/>
        </w:rPr>
        <w:t>.</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rPr>
      </w:pPr>
      <w:r w:rsidRPr="00F57261">
        <w:rPr>
          <w:rFonts w:ascii="Traditional Arabic" w:hAnsi="Traditional Arabic" w:cs="Traditional Arabic"/>
          <w:b/>
          <w:bCs/>
          <w:sz w:val="28"/>
          <w:szCs w:val="28"/>
          <w:rtl/>
        </w:rPr>
        <w:t xml:space="preserve">     أن المشكلة الحقيقية في الوطن العربي  ، لاتكمن في نقص المفاهيم فأغلب الدساتير في الوطن العربي تتضمن هذه المبادئ ، الا أنها تعاني من قصور في التطبيق والضمانات بدليل أن أغلب التقارير السنوية للمنظمة العربية لحقوق الانسان تشير الى واقع سيئ لحقوق الانسان في الوطن العربي , كما يشير الى أنتهاكات لهذه الحقوق في أكثر الدول العربية سواء كانت حقوق سياسية أو أقتصادية أو أجتماعية , وهذا التردي في حقوق الانسان تصاعد بشكل طردي مع تصاعد دعوات الاصلاح واذا كنا نتحدث عن حقوق الانسان وكيفية تطبيقها فاننا في افريقيا ننحرف وراء الحديث عن انتهاكات حقوق الانسان لانها الاكثر شيوعا ً ووجوداً , فالانسان الافريقي ورغم امكانات بلدة وثرواته يعيش حالة تتتجسد فيها بشكل كامل ليس حقوق الانسان ، وانما انتهاكات حقوق الانسان الاقتصادية والاجتماعية والثقافية ، وبالرغم من وجود ميثاق حقوق الانسان والشعوب الصادر عن منظمة الوحدة الافريقية الا أن هذا الميثاق دون الحقوق ولم يضع ضمانات لتطبيقها أو التزامات قانونية لعدم تطبيقها ، أي أن الميثاق جاء خاليا من أي جزاءات يمكن أن تفرض على مرتكبي أنتهاكات حقوق الانسان في افريقيا .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rPr>
      </w:pPr>
      <w:r w:rsidRPr="00F57261">
        <w:rPr>
          <w:rFonts w:ascii="Traditional Arabic" w:hAnsi="Traditional Arabic" w:cs="Traditional Arabic"/>
          <w:b/>
          <w:bCs/>
          <w:sz w:val="28"/>
          <w:szCs w:val="28"/>
          <w:rtl/>
        </w:rPr>
        <w:t xml:space="preserve">       لازالت افريقيا ومنذ استقلال العديد من دولها تعاني من أوضاع اقتصادية واجتماعية تعد صيغة واضحة لانتهاكات حقوق الإنسان,  بل يمكن القول أن جميع المبادئ التي نص عليها الإعلان العالمي لحقوق الإنسان تتجسد انتهاكاتها في افريقيا , فالقارة تعاني من تدهور في النمو الاقتصادي الذي لايتناسب مع النمو الديموغرافي في هذه البلدان , كما أن نسبة الامية تصل في بعض بلدان القارة الى 80%  من اجمالي عدد السكان وهذا الواقع لايتناسب مع ابسط الحقوق التي نصت عليها المواثيق الدولية وخاصة ميثاق حقوق الإنسان والشعوب , ناهيك عن أن القارة تعيش حالة من تدهور الحريات الاساسية وخاصة حرية الاعلام والفكر , وحرية التعبير وجميع الحريات السياسية والمدنية الاساسية .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32"/>
          <w:szCs w:val="32"/>
          <w:rtl/>
        </w:rPr>
      </w:pPr>
      <w:r w:rsidRPr="00F57261">
        <w:rPr>
          <w:rFonts w:ascii="Traditional Arabic" w:hAnsi="Traditional Arabic" w:cs="Traditional Arabic"/>
          <w:b/>
          <w:bCs/>
          <w:sz w:val="28"/>
          <w:szCs w:val="28"/>
          <w:rtl/>
        </w:rPr>
        <w:t xml:space="preserve"> لقد عدت قضية حقوق الإنسان واحدة من الاليات التي استخدمتها وتستخدمها الدول الكبرى وخاصة الولايات المتحدة الامريكية وبريطانيا وفرنسا للتدخل في الشؤون الداخلية لدول القارة تحت عناوين مختلفة وكان اهمها قضية التدخل الدولي الانساني , وكان لنا في ذلك شواهد عديدة مثل الصومال في بداية عقد التسعينات من القرن الماضي , وكذلك التدخل الفرنسي في ساحل العاج  ,وبالتالي فأن الوضع الحالي على الساحة الافريقية , والذي يشير الى عدم وجود ميثاق يرتقي الى واقع القارة الانساني والحضاري والقيمي يقضي بصياغة ميثاق حقوق الإنسان يعبر بشكل اكثر واقعية عن قضية حقوق الإنسان الافريقي مع توفير اليات لتطبيق هذا الميثاق سواء كانت هذه الالية ضمن منظمة الوحدة الافريقية , او الاتحاد الافريقي , او من خلال وجود هيئات وطنية مستقلة مهمتها , مراقبة اداء الحكومات وسياساتها حيال مسألة حقوق الإنسان , وبالتالي فرضت جزاءات اقليمية او اذا استوجب الامر الاستعانة بالجهد الدولي لضمان هذه الحقوق والحفاظ عليها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rPr>
      </w:pPr>
      <w:r w:rsidRPr="00F57261">
        <w:rPr>
          <w:rFonts w:ascii="Traditional Arabic" w:hAnsi="Traditional Arabic" w:cs="Traditional Arabic"/>
          <w:b/>
          <w:bCs/>
          <w:sz w:val="32"/>
          <w:szCs w:val="32"/>
          <w:rtl/>
        </w:rPr>
        <w:t>المحور الثالث</w:t>
      </w:r>
      <w:r w:rsidRPr="00F57261">
        <w:rPr>
          <w:rFonts w:ascii="Traditional Arabic" w:hAnsi="Traditional Arabic" w:cs="Traditional Arabic" w:hint="cs"/>
          <w:b/>
          <w:bCs/>
          <w:sz w:val="32"/>
          <w:szCs w:val="32"/>
          <w:rtl/>
        </w:rPr>
        <w:t xml:space="preserve">/: </w:t>
      </w:r>
      <w:r w:rsidRPr="00F57261">
        <w:rPr>
          <w:rFonts w:ascii="Traditional Arabic" w:hAnsi="Traditional Arabic" w:cs="Traditional Arabic"/>
          <w:b/>
          <w:bCs/>
          <w:sz w:val="32"/>
          <w:szCs w:val="32"/>
          <w:rtl/>
        </w:rPr>
        <w:t xml:space="preserve"> الواقع الحقيقي لحقوق الإنسان الافريقي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rPr>
      </w:pPr>
      <w:r w:rsidRPr="00F57261">
        <w:rPr>
          <w:rFonts w:ascii="Traditional Arabic" w:hAnsi="Traditional Arabic" w:cs="Traditional Arabic"/>
          <w:b/>
          <w:bCs/>
          <w:sz w:val="28"/>
          <w:szCs w:val="28"/>
          <w:rtl/>
        </w:rPr>
        <w:t>مهما تحدثنا عن حقوق الإنسان فأننا سنجد فجوة كبيرة مابين النظرية والتطبيق , فنصوص المواثيق الدولية تشير الى مبادئ اساسية لحقوق الإنسان وهي تصورها وكأنها نصوص الهية يجب تطبيقها وعدم تطبيقها يعني الحاد وكفر بقواعد القانون الدولي وحقوق الإنسان بشكل عام . والواقع يشير الى انتهاكات عميقة لحقوق الإنسان سببها الاوضاع الاقتصادية والاجتماعية والسياسية والتي في جلها تعود لاسباب وعوامل خارجية اهمها حالة التبعية والهيمنة الخارجية من قبل الدول الكبرى , ولذلك يمكن القول أن مشاكل وحقوق الإنسان وخاصة في القارة الافريقية تعود اسبابها الى واضعي هذه الحقوق ومدونيها , ومفاهيمها الاقتصادية والثقافية التي ترمي بظلالها على الاقتصاد والسياسة الدولية بدءا بالمفاهيم الرأسمالية واقتصاد السوق ومرورا بالعولمة وانتهاءا بمكافحة الارهاب وجميع هذه المفاهيم كانت اسباب في تفجير ازمات اقتصادية واجتماعية قادت الى كوارث انسانية على مستوى الدولة الواحدة ومكوناتها الاجتماعية وكذلك على مستوى القارة وفيما بين دولها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u w:val="single"/>
          <w:rtl/>
        </w:rPr>
      </w:pPr>
      <w:r w:rsidRPr="00F57261">
        <w:rPr>
          <w:rFonts w:ascii="Traditional Arabic" w:hAnsi="Traditional Arabic" w:cs="Traditional Arabic"/>
          <w:b/>
          <w:bCs/>
          <w:sz w:val="28"/>
          <w:szCs w:val="28"/>
          <w:rtl/>
        </w:rPr>
        <w:t xml:space="preserve">     ولكي لانبتعد عن هذه الاسباب مجتمعة وعن نتائجها يمكن تحديد مضامين هذا المحور في الاتي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rPr>
      </w:pPr>
      <w:r w:rsidRPr="00F57261">
        <w:rPr>
          <w:rFonts w:ascii="Traditional Arabic" w:hAnsi="Traditional Arabic" w:cs="Traditional Arabic"/>
          <w:b/>
          <w:bCs/>
          <w:sz w:val="28"/>
          <w:szCs w:val="28"/>
          <w:u w:val="single"/>
          <w:rtl/>
        </w:rPr>
        <w:t>1: الواقع الاقتصادي</w:t>
      </w:r>
      <w:r w:rsidRPr="00F57261">
        <w:rPr>
          <w:rFonts w:ascii="Traditional Arabic" w:hAnsi="Traditional Arabic" w:cs="Traditional Arabic"/>
          <w:b/>
          <w:bCs/>
          <w:sz w:val="28"/>
          <w:szCs w:val="28"/>
          <w:rtl/>
        </w:rPr>
        <w:t xml:space="preserve"> :- أن قارة افريقيا سجلت اكثر دولها معدلات عالية من نسبة الفقر , والقارة عموما عانت على مر تاريخها من صعوبة وضعها الاقتصادي كطرف يتعرض للاستغلال والاستنزاف المستمر والمنظم لثرواته , فالعولمة الاقتصادية جاءت لتعمق هذه الازمة الاقتصادية , ان البرامج الاقتصادية التي طبقت في افريقيا وعلى ضوء طروحات العولمة كان هدفها هو انعاش اقتصاديات هذه الدول ومساعدتها على تسديد ديونها من خلال تحرير الزراعة والتجارة وسعر الصرف وبيع القطاع العام وزيادة وتفعيل اقتصاد السوق في محاولة لتحسين الاقتصاد والتقليل من هدر الموارد , الا ان تطبيق اليات العولمة ادى الى انهيار اقتصاديات الدول الافريقية ووفقا لتقرير التنمية البشرية لعام 1996 , صنفت القارة الافريقية على انها الاسوء اقتصاديا حيث أن (20) بلدا في افريقيا يقل فيها متوسط دخل الفرد اليومي عن متوسط دخل الفرد قبل (20) عاما , وثلثي  البلدان الاقل نموا في العالم توجد في افريقيا , فضلا عن ازدياد عدد الافارقة الواقعون تحت خط الفقر وانخفاض نصيب الفرد من المنتجات الزراعية والصناعية وانتشار عمليات التصحر والجفاف وازالة الغابات , وهذه الظروف الاقتصادية المعقدة اسهمت في زيادة عدد البطالة وتفشي الامراض وتدني مستوى التعليم . (17).</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rPr>
      </w:pPr>
      <w:r w:rsidRPr="00F57261">
        <w:rPr>
          <w:rFonts w:ascii="Traditional Arabic" w:hAnsi="Traditional Arabic" w:cs="Traditional Arabic"/>
          <w:b/>
          <w:bCs/>
          <w:sz w:val="28"/>
          <w:szCs w:val="28"/>
          <w:rtl/>
        </w:rPr>
        <w:t xml:space="preserve">       ورغم الدعوات والوعود لحل مشاكل القارة ومساعدتها الى أن شيئا لم يطرأ على وضع القارة , فالديون المتزايدة على القارة التي بلغت 272 مليار دولار ,90 مليار دولار منها للبنك وصندوق النقد الدوليين وصندوق التنمية الافريقية , تصل الاقساط السنوية لخدمة هذه الديون نحو (15) مليار دولار ,وفي مقابل هذه الازمة هناك دخل سنوي للفرد في افريقيا يصل م</w:t>
      </w:r>
      <w:r>
        <w:rPr>
          <w:rFonts w:ascii="Traditional Arabic" w:hAnsi="Traditional Arabic" w:cs="Traditional Arabic"/>
          <w:b/>
          <w:bCs/>
          <w:sz w:val="28"/>
          <w:szCs w:val="28"/>
          <w:rtl/>
        </w:rPr>
        <w:t>عدله لما يقارب من ( 308 ) دولار</w:t>
      </w:r>
      <w:r w:rsidRPr="00F57261">
        <w:rPr>
          <w:rFonts w:ascii="Traditional Arabic" w:hAnsi="Traditional Arabic" w:cs="Traditional Arabic"/>
          <w:b/>
          <w:bCs/>
          <w:sz w:val="28"/>
          <w:szCs w:val="28"/>
          <w:rtl/>
        </w:rPr>
        <w:t>، فضلاً عن انتشار الاوبئة والامراض وخاصة مرض نقص المناعة المكتسبة الايدز ، يضاف إليها الحروب والصراعات التي تدفع سنوياً بالملايين إلى الهجرة في ظل ظروف صحية ومعيشية متردية ، والتي بدورها تقود في أحيان كثيرة إلى مجاعات وكوارث انسانية , وهذا الواقع هو الذي دفع بالكثير من المنظمات والجماعات التي تعنى بحقوق الإنسان ومحاربة الفقر إلى مطالبة المجتمع الدولي بالارتقاء بمستوى الوعود الرمزية إلى مرحلة التنفيذ ، فالرئيس الأمريكي السابق جورج بوش اكد في يونيو 2005  على مجموعة وعود لتحسين وضع القارة تمثلث بالتعهد بدفع 1,2 مليار دولار للوقاية من مرض الملاريا او 400 مليون دولار لتدريب المعلمين والفتيات و55 مليون دولار لبرامج تمكين المرأة , ورغم أن مشكلة القارة الافريقية ليست المرأة وحدها , التي هي جزء من مجتمع يعيش حالة من التخلف والفقر لاسباب وعوامل مركبة , الا ان هذه الوعود لم تلقى حظها في التطبيق حالها حال الوعود الاخرى التي لم تحظى بموافقة الكونغرس , والمتتبع لقمة الثمانية وفيما يتعلق بالشأن الافريقي نجد هناك اتفاقا عاماً حول ضرورة مساعدة افريقيا , ولكن هناك اختلاف حول الية هذه المساعدة , وفي كل الاحوال فأن هذه المساعدات تقدم بشروط تعجيزية واستغلالية تعود بالفائدة لهذه القوى وتربط القارة من جديد بعجلة الديون والتبعية , فالاوربيون يرون فيما يتعلق بالديون أن يتم الغاءها على القارة الافريقية عن طريق بيع جزء من احتياطي الذهب الذي يملكه صندوق النقد الدولي ، أما الولايات المتحدة ، فقد طالبت بأن يتم الغاء الديون عن طريق اعادة هيكلة برامج البنك الدولي بحيث تحصل افريقيا على نصيب اكبر من مخصصاتها المالية , وفي كل الاحوال فأن جميع الاطراف متفقون على أن المساعدات المالية يجب أن تسير باتجاه اخر يتلائم مع روح العصر الذي يتميز بالهيمنة الامريكية والغربية عبر وسائل ودعوات الديمقراطية ومحاربة الارهاب ولذلك فأن المساعدات اقترنت بشرط التغيير في المجتمعات الافريقية بما يتلائم وهذه الدعوات (18)</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rPr>
      </w:pPr>
      <w:r w:rsidRPr="00F57261">
        <w:rPr>
          <w:rFonts w:ascii="Traditional Arabic" w:hAnsi="Traditional Arabic" w:cs="Traditional Arabic"/>
          <w:b/>
          <w:bCs/>
          <w:sz w:val="28"/>
          <w:szCs w:val="28"/>
          <w:rtl/>
        </w:rPr>
        <w:t xml:space="preserve">      أن الوضع الاقتصادي المتردي في القارة والذي يمكن رؤيته بوضوح في تقريرالتنمية البشرية لعام 2005 كان سببا مهما للكثير من الازمات التي قادت الى كوارث انسانية , يمكن أن تتكرر فيما لوبقيت الاوضاع الاقتصادية بدون حلول جذرية وبدون تطبيق حقيقي لبنود المواثيق الدولية المتعلقة بحقوق الإنسان , وخاصة حقه في التنمية , والإعلان العالمي حول الحق في التنمية الصادر عن الامم المتحدة عام 1986 , والذي اكد على اعتبار أن التنمية حق من حقوق الإنسان وجعل هدف التنمية تمكين الإنسان من الحصول على حقوقه , وبالتالي فأن هذا الإعلان قد ربط بشكل صريح ووثيق التنمية بحقوق الإنسان الاقتصادية و الاجتماعية و الثقافية ، بحيث جعل الانسان هو محور التنمية و غايتها و وسيلتها ، و عاد المؤتمر العالمي لحقوق الانسان في فينا عام 1993 ليؤكد هذا الترابط من خلال التأكيد على ان الديمقراطية و التنمية و احترام حقوق الانسان هي من الثوابت المترابطة ، و بما ان التنمية و حقوق الانسان ، حقوق ثابتة فأن الانسان الافريقي يجب ان يحظى بهذا الترابط سيما و ان مشاكله الاقتصادية لا يمكن حلها الا بتنمية مستدامة , وبالتالي فأن أي تقدم او مساعدة خارجية ، سوف لن تجدي في الشأن الافريقي من دون الترابط بين البحث عن تأمين حقوق الانسان الافريقي و خاصة حقه في العيش بكرامة و تأمين حاجاته الاساسية من خلال تنمية مستدامة ، و لذلك فأن ما حصل في قمة الثماني الاخيرة حول افريقيا لم يستطع التوصل الى حلول جذرية لمشكلة افريقيا ، حيث بحثت الدول الصناعية عن تأمين الديمقراطية و التغيير و الاصلاح في المجتمع الافريقي ، دون ان تبحث او تؤمن تنمية بشرية مستدامة ترتقي بالانسان الافريقي اقتصاديا اولا ثم تطالبه بالتغبير و الاصلاح ثانيا (19)</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lang w:bidi="ar-IQ"/>
        </w:rPr>
      </w:pPr>
      <w:r w:rsidRPr="00F57261">
        <w:rPr>
          <w:rFonts w:ascii="Traditional Arabic" w:hAnsi="Traditional Arabic" w:cs="Traditional Arabic"/>
          <w:b/>
          <w:bCs/>
          <w:sz w:val="28"/>
          <w:szCs w:val="28"/>
          <w:rtl/>
        </w:rPr>
        <w:t xml:space="preserve">2 </w:t>
      </w:r>
      <w:r w:rsidRPr="00F57261">
        <w:rPr>
          <w:rFonts w:ascii="Traditional Arabic" w:hAnsi="Traditional Arabic" w:cs="Traditional Arabic"/>
          <w:b/>
          <w:bCs/>
          <w:sz w:val="28"/>
          <w:szCs w:val="28"/>
          <w:u w:val="single"/>
          <w:rtl/>
        </w:rPr>
        <w:t xml:space="preserve">: الواقع السياسي:- </w:t>
      </w:r>
      <w:r w:rsidRPr="00F57261">
        <w:rPr>
          <w:rFonts w:ascii="Traditional Arabic" w:hAnsi="Traditional Arabic" w:cs="Traditional Arabic"/>
          <w:b/>
          <w:bCs/>
          <w:sz w:val="28"/>
          <w:szCs w:val="28"/>
          <w:rtl/>
        </w:rPr>
        <w:t xml:space="preserve">    لقد تضمن الاعلان العالمي لحقوق الانسان و العهدين الدوليين للحقوق المدنية و السياسية ، حقوق الانسان السياسية ، مثل حق تقرير المصير و حق الشعوب في السيادة على ثرواتها و مواردها الطبيعية و حرية الفكر و الوجدان و المعتقد ، و هذا ما نص عليه الاعلان العالمي لحقوق الانسان في المادة (18) ، و كرسه ايضا العهد الدولي للحقوق المدنية و السياسية في المادة (18) ايضا ، و المادة رقم ( 4) ، فضلا عن حق الانسان في حرية الرأي و التعبير و ذلك في مضمون المادة (19) في الاعلان العالمي و كرسه العهد الدولي للحقوق المدنية و السياسية ، و مواد اخرى تضمن للانسان حقوقه في المشاركة و العمل السياسي و المدني 0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lang w:bidi="ar-IQ"/>
        </w:rPr>
      </w:pPr>
      <w:r w:rsidRPr="00F57261">
        <w:rPr>
          <w:rFonts w:ascii="Traditional Arabic" w:hAnsi="Traditional Arabic" w:cs="Traditional Arabic"/>
          <w:b/>
          <w:bCs/>
          <w:sz w:val="28"/>
          <w:szCs w:val="28"/>
          <w:rtl/>
          <w:lang w:bidi="ar-IQ"/>
        </w:rPr>
        <w:t xml:space="preserve">        </w:t>
      </w:r>
      <w:r w:rsidRPr="00F57261">
        <w:rPr>
          <w:rFonts w:ascii="Traditional Arabic" w:hAnsi="Traditional Arabic" w:cs="Traditional Arabic"/>
          <w:b/>
          <w:bCs/>
          <w:sz w:val="28"/>
          <w:szCs w:val="28"/>
          <w:rtl/>
        </w:rPr>
        <w:t xml:space="preserve"> وعند النظر الى الواقع الافريقي نجد انتهاكات واسعة لحقوق الانسان الافريقي السياسية و المدنية ، فالقارة الافريقية شهدت من الحروب الاهلية و بين دولها مما اسهم بشكل واسع بأنتهاكات كبيرة لحقوق الانسان خاصة وان ظروف الصراع  اثناء مدة الحرب الباردة و تداعياتها رمت بثقلها على القارة الافريقية و اسهمت في زيادة حدة هذه الصراعات و اثارها و بعد انتهاء الحرب الباردة و بدلا من ان تسهم التحولات الدولية و انتهاء الصراع بالتخفيف من حدة هذه الصراعات الافريقية ، ازدادت حدتها و توسعت اسبابها لتأخذ حجج و تداعيات و دعوات جديدة متمثلة بالاصلاح و الديمقراطية ، و في كل الاحوال فأن الفرد الافريقي ، بدأ يعيش ازمة هوية حقيقية بين تقاليد و تعاليم المجتمع الافريقي القبلية و الاثنية و بين الدعوات الخارجية في التغيير ، و هذا الواقع اضاف عاملا جديدا للتأزم في القارة الافريقية ناجم عن الافكار و الدعوات التي اضافت للازمة الحقيقية التي تعيشها القارة الافريقية بسبب التقسيمات الاثنية و اللغوية.</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rPr>
      </w:pPr>
      <w:r w:rsidRPr="00F57261">
        <w:rPr>
          <w:rFonts w:ascii="Traditional Arabic" w:hAnsi="Traditional Arabic" w:cs="Traditional Arabic"/>
          <w:b/>
          <w:bCs/>
          <w:sz w:val="28"/>
          <w:szCs w:val="28"/>
          <w:rtl/>
          <w:lang w:bidi="ar-IQ"/>
        </w:rPr>
        <w:t xml:space="preserve">        </w:t>
      </w:r>
      <w:r w:rsidRPr="00F57261">
        <w:rPr>
          <w:rFonts w:ascii="Traditional Arabic" w:hAnsi="Traditional Arabic" w:cs="Traditional Arabic"/>
          <w:b/>
          <w:bCs/>
          <w:sz w:val="28"/>
          <w:szCs w:val="28"/>
          <w:rtl/>
        </w:rPr>
        <w:t xml:space="preserve"> ان التدخل الخارجي في افريقيا لعب دورا كبيرا في تأجيج حدة الصراعات و كثرة الانقلابات في القارة ،  و خاصة التدخل الاوربي و الصهيوني حيث نجح الصهاينة و بدعم امريكي و منذ بداية عقد التسعينات  وما سبقه بالتغلغل في افريقيا بشكل كبير و تحجيم الدور العربي ، و السيطرة على البحر الاحمر ، و استخدام مياه النيل كوسيلة للضغط و تهديد الامن القومي ، وخاصة ضد مصر والسودان وما دعم مشاريع السدود الاخيرة في اثيوبيا وسد النهضة خاصة الا دليلا على ذلك , حيث تعتبر اسرائيل القرن الافريقي عمق استراتيجي لها في البحر الاحمر ، و تقدر الجالية اليهودية في جنوب افريقيا حوال (106) الف يهودي 0 و التواجد اليهودي هذا سببه وجود الموارد و المعادن و الصناعات الحربية في جنوب افريقيا كما استطاعت( اسرائيل) التغلغل الى افريقيا من خلال التفاهمات الاستراتيجية مع بعض دول القارة  مثل التعاون الاستراتيجي الثلاثي الاسرائيلي ـ الاثيوبي ـ </w:t>
      </w:r>
      <w:r>
        <w:rPr>
          <w:rFonts w:ascii="Traditional Arabic" w:hAnsi="Traditional Arabic" w:cs="Traditional Arabic"/>
          <w:b/>
          <w:bCs/>
          <w:sz w:val="28"/>
          <w:szCs w:val="28"/>
          <w:rtl/>
        </w:rPr>
        <w:t>الارتيري0 و</w:t>
      </w:r>
      <w:r w:rsidRPr="00F57261">
        <w:rPr>
          <w:rFonts w:ascii="Traditional Arabic" w:hAnsi="Traditional Arabic" w:cs="Traditional Arabic"/>
          <w:b/>
          <w:bCs/>
          <w:sz w:val="28"/>
          <w:szCs w:val="28"/>
          <w:rtl/>
        </w:rPr>
        <w:t>هذا التواجد( الاسرائيلي) كان له دورا" كبير في تهديد الامن الافريقي من جه</w:t>
      </w:r>
      <w:r>
        <w:rPr>
          <w:rFonts w:ascii="Traditional Arabic" w:hAnsi="Traditional Arabic" w:cs="Traditional Arabic"/>
          <w:b/>
          <w:bCs/>
          <w:sz w:val="28"/>
          <w:szCs w:val="28"/>
          <w:rtl/>
        </w:rPr>
        <w:t>ه و</w:t>
      </w:r>
      <w:r w:rsidRPr="00F57261">
        <w:rPr>
          <w:rFonts w:ascii="Traditional Arabic" w:hAnsi="Traditional Arabic" w:cs="Traditional Arabic"/>
          <w:b/>
          <w:bCs/>
          <w:sz w:val="28"/>
          <w:szCs w:val="28"/>
          <w:rtl/>
        </w:rPr>
        <w:t>اثارة الصراعات و المشاكل في داخل دوله وفيما بينها  من جهة اخرى (20)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lang w:bidi="ar-IQ"/>
        </w:rPr>
      </w:pPr>
      <w:r w:rsidRPr="00F57261">
        <w:rPr>
          <w:rFonts w:ascii="Traditional Arabic" w:hAnsi="Traditional Arabic" w:cs="Traditional Arabic"/>
          <w:b/>
          <w:bCs/>
          <w:sz w:val="28"/>
          <w:szCs w:val="28"/>
          <w:rtl/>
        </w:rPr>
        <w:t xml:space="preserve">       ان التحديات الامنية و ا</w:t>
      </w:r>
      <w:r>
        <w:rPr>
          <w:rFonts w:ascii="Traditional Arabic" w:hAnsi="Traditional Arabic" w:cs="Traditional Arabic"/>
          <w:b/>
          <w:bCs/>
          <w:sz w:val="28"/>
          <w:szCs w:val="28"/>
          <w:rtl/>
        </w:rPr>
        <w:t>لتحديات حول الخلافات الحدودية و</w:t>
      </w:r>
      <w:r w:rsidRPr="00F57261">
        <w:rPr>
          <w:rFonts w:ascii="Traditional Arabic" w:hAnsi="Traditional Arabic" w:cs="Traditional Arabic"/>
          <w:b/>
          <w:bCs/>
          <w:sz w:val="28"/>
          <w:szCs w:val="28"/>
          <w:rtl/>
        </w:rPr>
        <w:t>التحديات الخارجية اسهمت بشكل مباشر في انتهاك حقوق الانسان الافريقي  ،، ففي جمهورية افريقيا الوسطى تعرضت مئات النساء للاغتصاب و قتل الكثير منهن على ايدي مقاتلين و اصيب الكثير بمرض الايدز ،كما قتل عشرات المدنيين العزل و تعرض اخرين للتعذيب و سوء المعاملة بسبب معارضتهم للحكومة ، وهذا حصل في الاحداث التي وقعت خلال المدة من يناير الى ديسمبر 2003 (21)</w:t>
      </w:r>
      <w:r w:rsidRPr="00F57261">
        <w:rPr>
          <w:rFonts w:ascii="Traditional Arabic" w:hAnsi="Traditional Arabic" w:cs="Traditional Arabic"/>
          <w:b/>
          <w:bCs/>
          <w:sz w:val="28"/>
          <w:szCs w:val="28"/>
          <w:rtl/>
          <w:lang w:bidi="ar-IQ"/>
        </w:rPr>
        <w:t xml:space="preserve">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rPr>
      </w:pPr>
      <w:r w:rsidRPr="00F57261">
        <w:rPr>
          <w:rFonts w:ascii="Traditional Arabic" w:hAnsi="Traditional Arabic" w:cs="Traditional Arabic"/>
          <w:b/>
          <w:bCs/>
          <w:sz w:val="28"/>
          <w:szCs w:val="28"/>
          <w:rtl/>
          <w:lang w:bidi="ar-IQ"/>
        </w:rPr>
        <w:t xml:space="preserve">   </w:t>
      </w:r>
      <w:r w:rsidRPr="00F57261">
        <w:rPr>
          <w:rFonts w:ascii="Traditional Arabic" w:hAnsi="Traditional Arabic" w:cs="Traditional Arabic"/>
          <w:b/>
          <w:bCs/>
          <w:sz w:val="28"/>
          <w:szCs w:val="28"/>
          <w:rtl/>
        </w:rPr>
        <w:t xml:space="preserve"> و بالرغم من ان الحكومة كانت سببا في هذه الاحداث الا انها انشأت وزارة العدل و حقوق الانسان و الحكم الصالح كما انشأت اللجنة الوطنية لحقوق الانسان . ان هذا التناقض بين ما يجري فعلا على ارض افريقيا من انتهاكات و بين دعوات حقوق الانسان ، يشير بوضوح الى ان هذه الدعوات اصبحت آليات او وسائل لتهدئة الشعب الافريقي و الوصول الى السلطة ، فالقاتل يصبح هو الحاكم و هو المدافع عن حقوق الانسان التي انتهكها ، و خلال نفس المدة في اكتوبر 2003 ، لفت مقرر الامم المتحدة الخاص المعني بجمهورية الكونغو الديمقراطية ، الانتباه الى ان بعض الضالعين بأنتهاك حقوق الانسان قد وظفوا في الحكومة (22)0 و كذلك الحال في بوروندي حيث اعدم في نفس العام ما يزيد على (100) من المدنيين خارج نطاق القضاء على ايدي القوات المسلحة و نهبت و دمرت الممتلكات المدنية انتقاما من السكان للاعتقاد بانهم يؤيدون العدو0 و في رواندا تكرر الحال نفسه حيث سجلت حالات اختفاء و اعتقال تعسفي و اساءة معاملة و حكم بالاعدام و مذابح جماعية (23)</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lang w:bidi="ar-IQ"/>
        </w:rPr>
      </w:pPr>
      <w:r w:rsidRPr="00F57261">
        <w:rPr>
          <w:rFonts w:ascii="Traditional Arabic" w:hAnsi="Traditional Arabic" w:cs="Traditional Arabic"/>
          <w:b/>
          <w:bCs/>
          <w:sz w:val="28"/>
          <w:szCs w:val="28"/>
          <w:rtl/>
        </w:rPr>
        <w:t xml:space="preserve">     و هكذا هو حال اغلب الدول الافريقية ، حيث سجلت حالات انتهاكات حقوق الانسان مستويات غير مسبوقة محليا و دوليا ، و في الوقت الذي تعاني فيه افريقيا من حالات سيئة لانتهاك حقوق الانسان فهي في ذات الوقت بأمس الحاجة للحفاظ على هذه الحقوق و صيانتها لاهمية القارة و ما تعانيه من ظروف سيئة ، لم تعد العوامل الخارجية سببها الرئيس ، و انما كانت العوامل الداخلية و خاصة الانظمة السياسية و قضية التخلف و الفقر و ضغط الطبيعة ناهيك عن حالات الامراض المنتشرة فيها ، جميعها شكلت دوافعا للحفاظ على القارة الفتية من تحديات الخارج اولا ، و من نفسها و ما تشكله التحديات الداخلية من اثر سلبي ثانيا0</w:t>
      </w:r>
      <w:r w:rsidRPr="00F57261">
        <w:rPr>
          <w:rFonts w:ascii="Traditional Arabic" w:hAnsi="Traditional Arabic" w:cs="Traditional Arabic"/>
          <w:b/>
          <w:bCs/>
          <w:sz w:val="28"/>
          <w:szCs w:val="28"/>
          <w:rtl/>
          <w:lang w:bidi="ar-IQ"/>
        </w:rPr>
        <w:t xml:space="preserve"> </w:t>
      </w:r>
    </w:p>
    <w:p w:rsidR="00A454DD" w:rsidRDefault="00A454DD" w:rsidP="00A454DD">
      <w:pPr>
        <w:pBdr>
          <w:bottom w:val="single" w:sz="4" w:space="31" w:color="auto"/>
        </w:pBdr>
        <w:tabs>
          <w:tab w:val="left" w:pos="720"/>
          <w:tab w:val="left" w:pos="1440"/>
        </w:tabs>
        <w:spacing w:after="0" w:line="240" w:lineRule="auto"/>
        <w:ind w:left="102" w:firstLine="618"/>
        <w:jc w:val="both"/>
        <w:rPr>
          <w:rFonts w:ascii="Traditional Arabic" w:hAnsi="Traditional Arabic" w:cs="Traditional Arabic" w:hint="cs"/>
          <w:b/>
          <w:bCs/>
          <w:sz w:val="28"/>
          <w:szCs w:val="28"/>
          <w:rtl/>
          <w:lang w:bidi="ar-IQ"/>
        </w:rPr>
      </w:pPr>
      <w:r w:rsidRPr="00F57261">
        <w:rPr>
          <w:rFonts w:ascii="Traditional Arabic" w:hAnsi="Traditional Arabic" w:cs="Traditional Arabic"/>
          <w:b/>
          <w:bCs/>
          <w:sz w:val="28"/>
          <w:szCs w:val="28"/>
          <w:rtl/>
          <w:lang w:bidi="ar-IQ"/>
        </w:rPr>
        <w:t>الخاتمة</w:t>
      </w:r>
    </w:p>
    <w:p w:rsidR="00A454DD" w:rsidRDefault="00A454DD" w:rsidP="00A454DD">
      <w:pPr>
        <w:pBdr>
          <w:bottom w:val="single" w:sz="4" w:space="31" w:color="auto"/>
        </w:pBdr>
        <w:tabs>
          <w:tab w:val="left" w:pos="720"/>
          <w:tab w:val="left" w:pos="1440"/>
          <w:tab w:val="num" w:pos="1800"/>
        </w:tabs>
        <w:spacing w:after="0" w:line="240" w:lineRule="auto"/>
        <w:ind w:left="102" w:firstLine="618"/>
        <w:jc w:val="both"/>
        <w:rPr>
          <w:rFonts w:ascii="Traditional Arabic" w:hAnsi="Traditional Arabic" w:cs="Traditional Arabic" w:hint="cs"/>
          <w:b/>
          <w:bCs/>
          <w:sz w:val="28"/>
          <w:szCs w:val="28"/>
          <w:rtl/>
          <w:lang w:bidi="ar-IQ"/>
        </w:rPr>
      </w:pPr>
      <w:r w:rsidRPr="00F57261">
        <w:rPr>
          <w:rFonts w:ascii="Traditional Arabic" w:hAnsi="Traditional Arabic" w:cs="Traditional Arabic"/>
          <w:b/>
          <w:bCs/>
          <w:sz w:val="28"/>
          <w:szCs w:val="28"/>
          <w:rtl/>
          <w:lang w:bidi="ar-IQ"/>
        </w:rPr>
        <w:t xml:space="preserve">     إن المحافظة على حقوق الأنسان الأفريقي لا يتم بالمناداة الفارغة والضجيج الاعلامي وإنما يجب ان يتعزز ذلك بالعمل </w:t>
      </w:r>
      <w:r>
        <w:rPr>
          <w:rFonts w:ascii="Traditional Arabic" w:hAnsi="Traditional Arabic" w:cs="Traditional Arabic"/>
          <w:b/>
          <w:bCs/>
          <w:sz w:val="28"/>
          <w:szCs w:val="28"/>
          <w:rtl/>
          <w:lang w:bidi="ar-IQ"/>
        </w:rPr>
        <w:t>النضالي من أجل صيانة هذه الحقوق</w:t>
      </w:r>
      <w:r w:rsidRPr="00F57261">
        <w:rPr>
          <w:rFonts w:ascii="Traditional Arabic" w:hAnsi="Traditional Arabic" w:cs="Traditional Arabic"/>
          <w:b/>
          <w:bCs/>
          <w:sz w:val="28"/>
          <w:szCs w:val="28"/>
          <w:rtl/>
          <w:lang w:bidi="ar-IQ"/>
        </w:rPr>
        <w:t>, وذلك يتم من خلال العمل المتواصل لل</w:t>
      </w:r>
      <w:r>
        <w:rPr>
          <w:rFonts w:ascii="Traditional Arabic" w:hAnsi="Traditional Arabic" w:cs="Traditional Arabic"/>
          <w:b/>
          <w:bCs/>
          <w:sz w:val="28"/>
          <w:szCs w:val="28"/>
          <w:rtl/>
          <w:lang w:bidi="ar-IQ"/>
        </w:rPr>
        <w:t>توصل الى مواثيق ترعى هذه الحقوق</w:t>
      </w:r>
      <w:r w:rsidRPr="00F57261">
        <w:rPr>
          <w:rFonts w:ascii="Traditional Arabic" w:hAnsi="Traditional Arabic" w:cs="Traditional Arabic"/>
          <w:b/>
          <w:bCs/>
          <w:sz w:val="28"/>
          <w:szCs w:val="28"/>
          <w:rtl/>
          <w:lang w:bidi="ar-IQ"/>
        </w:rPr>
        <w:t xml:space="preserve">.  إن الدول الغربية تتحمل مسؤولية كبيرة في إنتهاك حقوق الأنسان الأفريقي بسبب سياساتها التمييزية بشأن هذه الحقوق كما إن الأنظمة السياسية الأفريقية تتحمل كذلك مسؤولية أكبر عن حقوق مواطنيها وصيانتها .  إن تحقيق توافق عالمي حول حقوق الأنسان ليس عملا سهلا لأن ذلك يعني إمتلاك العالم أجمع ميثاق واحد غير قابل للتحريف حول هذه الحقوق ,  ولذلك ظهرت العديد من المواثيق على المستوى الأقليمي والقومي والوطني ,من أجل تحقيق هذا التوافق ومبعث ذلك هو غياب الإرادة والوعي بخصوصية هذه الحقوق واهميتها , حيث نلاحظ الممارسات الأمريكية والغربية فيها الكثير من الأنتقائية وتطبيق للمعايير المزدوجة ,والتي تعد في ذاتها  إنتهاكا واضحا لهذه الحقوق .إن الأشكالية الحقيقة لعالم اليوم إن الدول ( المتمدنة ) تحترم حقوق الأنسان وتتمسك بها على المستوى الوطني ولكن عندما تتعامل وتتفاعل خارج هذا الأطار فهي لا تراعي هذه الحقوق وإنما همها الوحيد هي مصالحها , وكيفية المحافظة عليها . وبذلك يجب على أفريقا كبلدان مجتمعة تحت خيمة منظمة الوحدة الأفريقية وإتحادها الوليد أن تعمل وفق رؤية إستراتيجية مهمتها الأساسية أن تجعل الأنسان غاية السلطة ووسيلتها من أجل الأنتقال بأفريقيا من مجتمع متخلف الى مجتمع متحضر ومتمدن وفي جميع الميادين وعلى الصعد كافة وهذا يتم من خلال الاتي :ـ </w:t>
      </w:r>
    </w:p>
    <w:p w:rsidR="00A454DD" w:rsidRDefault="00A454DD" w:rsidP="00A454DD">
      <w:pPr>
        <w:pBdr>
          <w:bottom w:val="single" w:sz="4" w:space="31" w:color="auto"/>
        </w:pBdr>
        <w:tabs>
          <w:tab w:val="left" w:pos="720"/>
          <w:tab w:val="left" w:pos="1440"/>
          <w:tab w:val="num" w:pos="1800"/>
        </w:tabs>
        <w:spacing w:after="0" w:line="240" w:lineRule="auto"/>
        <w:ind w:left="102"/>
        <w:jc w:val="both"/>
        <w:rPr>
          <w:rFonts w:ascii="Traditional Arabic" w:hAnsi="Traditional Arabic" w:cs="Traditional Arabic" w:hint="cs"/>
          <w:b/>
          <w:bCs/>
          <w:sz w:val="28"/>
          <w:szCs w:val="28"/>
          <w:rtl/>
          <w:lang w:bidi="ar-IQ"/>
        </w:rPr>
      </w:pPr>
      <w:r>
        <w:rPr>
          <w:rFonts w:ascii="Traditional Arabic" w:hAnsi="Traditional Arabic" w:cs="Traditional Arabic" w:hint="cs"/>
          <w:b/>
          <w:bCs/>
          <w:sz w:val="28"/>
          <w:szCs w:val="28"/>
          <w:rtl/>
          <w:lang w:bidi="ar-IQ"/>
        </w:rPr>
        <w:t>1.</w:t>
      </w:r>
      <w:r w:rsidRPr="00F57261">
        <w:rPr>
          <w:rFonts w:ascii="Traditional Arabic" w:hAnsi="Traditional Arabic" w:cs="Traditional Arabic"/>
          <w:b/>
          <w:bCs/>
          <w:sz w:val="28"/>
          <w:szCs w:val="28"/>
          <w:rtl/>
          <w:lang w:bidi="ar-IQ"/>
        </w:rPr>
        <w:t xml:space="preserve">تطبيق النهج الديمقراطي بشكل واضح وصريح , عن طريق إشراك الجميع في السلطة والعمل السياسي وإتباع قدر وافي من الشفافية في هذه الممارسات . </w:t>
      </w:r>
    </w:p>
    <w:p w:rsidR="00A454DD" w:rsidRDefault="00A454DD" w:rsidP="00A454DD">
      <w:pPr>
        <w:pBdr>
          <w:bottom w:val="single" w:sz="4" w:space="31" w:color="auto"/>
        </w:pBdr>
        <w:tabs>
          <w:tab w:val="left" w:pos="720"/>
          <w:tab w:val="left" w:pos="1440"/>
          <w:tab w:val="num" w:pos="1800"/>
        </w:tabs>
        <w:spacing w:after="0" w:line="240" w:lineRule="auto"/>
        <w:ind w:left="102"/>
        <w:jc w:val="both"/>
        <w:rPr>
          <w:rFonts w:ascii="Traditional Arabic" w:hAnsi="Traditional Arabic" w:cs="Traditional Arabic" w:hint="cs"/>
          <w:b/>
          <w:bCs/>
          <w:sz w:val="28"/>
          <w:szCs w:val="28"/>
          <w:rtl/>
          <w:lang w:bidi="ar-IQ"/>
        </w:rPr>
      </w:pPr>
      <w:r>
        <w:rPr>
          <w:rFonts w:ascii="Traditional Arabic" w:hAnsi="Traditional Arabic" w:cs="Traditional Arabic" w:hint="cs"/>
          <w:b/>
          <w:bCs/>
          <w:sz w:val="28"/>
          <w:szCs w:val="28"/>
          <w:rtl/>
          <w:lang w:bidi="ar-IQ"/>
        </w:rPr>
        <w:t>2.</w:t>
      </w:r>
      <w:r w:rsidRPr="00F57261">
        <w:rPr>
          <w:rFonts w:ascii="Traditional Arabic" w:hAnsi="Traditional Arabic" w:cs="Traditional Arabic"/>
          <w:b/>
          <w:bCs/>
          <w:sz w:val="28"/>
          <w:szCs w:val="28"/>
          <w:rtl/>
          <w:lang w:bidi="ar-IQ"/>
        </w:rPr>
        <w:t xml:space="preserve">السماح بإنشاء الهيئات والنقابات التي يتمكن المواطن من خلالها إبداء رأيه وطرح أسئلته دون خوف أو تردد وبشكل بناء غايته الأساسية البناء لا الهدم . </w:t>
      </w:r>
    </w:p>
    <w:p w:rsidR="00A454DD" w:rsidRDefault="00A454DD" w:rsidP="00A454DD">
      <w:pPr>
        <w:pBdr>
          <w:bottom w:val="single" w:sz="4" w:space="31" w:color="auto"/>
        </w:pBdr>
        <w:tabs>
          <w:tab w:val="left" w:pos="720"/>
          <w:tab w:val="left" w:pos="1440"/>
          <w:tab w:val="num" w:pos="1800"/>
        </w:tabs>
        <w:spacing w:after="0" w:line="240" w:lineRule="auto"/>
        <w:ind w:left="102"/>
        <w:jc w:val="both"/>
        <w:rPr>
          <w:rFonts w:ascii="Traditional Arabic" w:hAnsi="Traditional Arabic" w:cs="Traditional Arabic" w:hint="cs"/>
          <w:b/>
          <w:bCs/>
          <w:sz w:val="28"/>
          <w:szCs w:val="28"/>
          <w:rtl/>
          <w:lang w:bidi="ar-IQ"/>
        </w:rPr>
      </w:pPr>
      <w:r>
        <w:rPr>
          <w:rFonts w:ascii="Traditional Arabic" w:hAnsi="Traditional Arabic" w:cs="Traditional Arabic" w:hint="cs"/>
          <w:b/>
          <w:bCs/>
          <w:sz w:val="28"/>
          <w:szCs w:val="28"/>
          <w:rtl/>
          <w:lang w:bidi="ar-IQ"/>
        </w:rPr>
        <w:t>3.</w:t>
      </w:r>
      <w:r w:rsidRPr="00F57261">
        <w:rPr>
          <w:rFonts w:ascii="Traditional Arabic" w:hAnsi="Traditional Arabic" w:cs="Traditional Arabic"/>
          <w:b/>
          <w:bCs/>
          <w:sz w:val="28"/>
          <w:szCs w:val="28"/>
          <w:rtl/>
          <w:lang w:bidi="ar-IQ"/>
        </w:rPr>
        <w:t xml:space="preserve">إعطاء مجال أوسع لمؤسسات المجتمع المدني من اجل ترسيخ فكرة وقيم حقوق الأنسان والمحافظة عليها , ويجب ان تكون هذه القنوات مكملة لابديلة عن المؤسسات الديمقراطية للنظم السياسية بهدف اشاعة فلسفة </w:t>
      </w:r>
      <w:r>
        <w:rPr>
          <w:rFonts w:ascii="Traditional Arabic" w:hAnsi="Traditional Arabic" w:cs="Traditional Arabic"/>
          <w:b/>
          <w:bCs/>
          <w:sz w:val="28"/>
          <w:szCs w:val="28"/>
          <w:rtl/>
          <w:lang w:bidi="ar-IQ"/>
        </w:rPr>
        <w:t>وثقافة واسعة لحقوق الأنسان</w:t>
      </w:r>
      <w:r>
        <w:rPr>
          <w:rFonts w:ascii="Traditional Arabic" w:hAnsi="Traditional Arabic" w:cs="Traditional Arabic" w:hint="cs"/>
          <w:b/>
          <w:bCs/>
          <w:sz w:val="28"/>
          <w:szCs w:val="28"/>
          <w:rtl/>
          <w:lang w:bidi="ar-IQ"/>
        </w:rPr>
        <w:t>.</w:t>
      </w:r>
    </w:p>
    <w:p w:rsidR="00A454DD" w:rsidRDefault="00A454DD" w:rsidP="00A454DD">
      <w:pPr>
        <w:pBdr>
          <w:bottom w:val="single" w:sz="4" w:space="31" w:color="auto"/>
        </w:pBdr>
        <w:tabs>
          <w:tab w:val="left" w:pos="720"/>
          <w:tab w:val="left" w:pos="1440"/>
          <w:tab w:val="num" w:pos="1800"/>
        </w:tabs>
        <w:spacing w:after="0" w:line="240" w:lineRule="auto"/>
        <w:ind w:left="102"/>
        <w:jc w:val="both"/>
        <w:rPr>
          <w:rFonts w:ascii="Traditional Arabic" w:hAnsi="Traditional Arabic" w:cs="Traditional Arabic" w:hint="cs"/>
          <w:b/>
          <w:bCs/>
          <w:sz w:val="28"/>
          <w:szCs w:val="28"/>
          <w:rtl/>
          <w:lang w:bidi="ar-IQ"/>
        </w:rPr>
      </w:pPr>
      <w:r>
        <w:rPr>
          <w:rFonts w:ascii="Traditional Arabic" w:hAnsi="Traditional Arabic" w:cs="Traditional Arabic" w:hint="cs"/>
          <w:b/>
          <w:bCs/>
          <w:sz w:val="28"/>
          <w:szCs w:val="28"/>
          <w:rtl/>
          <w:lang w:bidi="ar-IQ"/>
        </w:rPr>
        <w:t>4.</w:t>
      </w:r>
      <w:r w:rsidRPr="00F57261">
        <w:rPr>
          <w:rFonts w:ascii="Traditional Arabic" w:hAnsi="Traditional Arabic" w:cs="Traditional Arabic"/>
          <w:b/>
          <w:bCs/>
          <w:sz w:val="28"/>
          <w:szCs w:val="28"/>
          <w:rtl/>
          <w:lang w:bidi="ar-IQ"/>
        </w:rPr>
        <w:t xml:space="preserve">التفاعل مع الخارج وعدم الأنغلاق , وإستثمار ما يمكن إستثماره في جوانب التكنولوجيا والتقانة , بهدف إدخال مجتمعات افريقيا في تنمية حقيقة واعدة, لنقل الأنسان الأفريقي من حالة التبعية والتخلف الى حالة التفاعل والتطور للقضاء على الفقر والبطالة والامراض وبناء تنمية متوازنة تحقق التوافق بين ثقافة المواطن ومتطلباته والأساليب التنموية الوافدة . </w:t>
      </w:r>
    </w:p>
    <w:p w:rsidR="00A454DD" w:rsidRDefault="00A454DD" w:rsidP="00A454DD">
      <w:pPr>
        <w:pBdr>
          <w:bottom w:val="single" w:sz="4" w:space="31" w:color="auto"/>
        </w:pBdr>
        <w:tabs>
          <w:tab w:val="left" w:pos="720"/>
          <w:tab w:val="left" w:pos="1440"/>
          <w:tab w:val="num" w:pos="1800"/>
        </w:tabs>
        <w:spacing w:after="0" w:line="240" w:lineRule="auto"/>
        <w:ind w:left="102"/>
        <w:jc w:val="both"/>
        <w:rPr>
          <w:rFonts w:ascii="Traditional Arabic" w:hAnsi="Traditional Arabic" w:cs="Traditional Arabic" w:hint="cs"/>
          <w:b/>
          <w:bCs/>
          <w:sz w:val="32"/>
          <w:szCs w:val="32"/>
          <w:rtl/>
        </w:rPr>
      </w:pPr>
      <w:r>
        <w:rPr>
          <w:rFonts w:ascii="Traditional Arabic" w:hAnsi="Traditional Arabic" w:cs="Traditional Arabic" w:hint="cs"/>
          <w:b/>
          <w:bCs/>
          <w:sz w:val="28"/>
          <w:szCs w:val="28"/>
          <w:rtl/>
          <w:lang w:bidi="ar-IQ"/>
        </w:rPr>
        <w:t>5.</w:t>
      </w:r>
      <w:r w:rsidRPr="00F57261">
        <w:rPr>
          <w:rFonts w:ascii="Traditional Arabic" w:hAnsi="Traditional Arabic" w:cs="Traditional Arabic"/>
          <w:b/>
          <w:bCs/>
          <w:sz w:val="28"/>
          <w:szCs w:val="28"/>
          <w:rtl/>
          <w:lang w:bidi="ar-IQ"/>
        </w:rPr>
        <w:t xml:space="preserve">إنشاء منظمة حقوق أنسان أفريقية تعنى بقضية حقوق الأنسان في القارة ولها صلاحية فرض الجزاءات , وكذلك دعم الممارسات الديمقراطية وحقوق الأنسان , كأن يكون إحدى منجزاتها السنوية أن تكرم إحدى الدول الأفريقية المتميزة في إحترام هذه الحقوق وصيانتها , لما لذلك من سمعة دولية وإقليمية تنعكس إيجابيا على الدولة وعلاقاتها الأفريقية والعالمية , أي يتم إنتخاب دولة لتميزها لهذا الجانب سنويا . </w:t>
      </w:r>
    </w:p>
    <w:p w:rsidR="00A454DD" w:rsidRPr="00F57261" w:rsidRDefault="00A454DD" w:rsidP="00A454DD">
      <w:pPr>
        <w:pBdr>
          <w:bottom w:val="single" w:sz="4" w:space="31" w:color="auto"/>
        </w:pBdr>
        <w:tabs>
          <w:tab w:val="left" w:pos="720"/>
          <w:tab w:val="left" w:pos="1440"/>
          <w:tab w:val="num" w:pos="1800"/>
        </w:tabs>
        <w:spacing w:after="0" w:line="240" w:lineRule="auto"/>
        <w:ind w:left="102"/>
        <w:jc w:val="both"/>
        <w:rPr>
          <w:rFonts w:ascii="Traditional Arabic" w:hAnsi="Traditional Arabic" w:cs="Traditional Arabic"/>
          <w:b/>
          <w:bCs/>
          <w:color w:val="000000"/>
          <w:sz w:val="20"/>
          <w:szCs w:val="20"/>
          <w:rtl/>
          <w:lang w:bidi="ar-IQ"/>
        </w:rPr>
      </w:pPr>
      <w:r w:rsidRPr="00F57261">
        <w:rPr>
          <w:rFonts w:ascii="Traditional Arabic" w:hAnsi="Traditional Arabic" w:cs="Traditional Arabic"/>
          <w:b/>
          <w:bCs/>
          <w:sz w:val="32"/>
          <w:szCs w:val="32"/>
          <w:rtl/>
        </w:rPr>
        <w:t>المصادر</w:t>
      </w:r>
      <w:r w:rsidRPr="00F57261">
        <w:rPr>
          <w:rFonts w:ascii="Traditional Arabic" w:hAnsi="Traditional Arabic" w:cs="Traditional Arabic"/>
          <w:b/>
          <w:bCs/>
          <w:sz w:val="20"/>
          <w:szCs w:val="20"/>
          <w:rtl/>
        </w:rPr>
        <w:t xml:space="preserve">  </w:t>
      </w:r>
      <w:r w:rsidRPr="00F57261">
        <w:rPr>
          <w:rFonts w:ascii="Traditional Arabic" w:hAnsi="Traditional Arabic" w:cs="Traditional Arabic"/>
          <w:b/>
          <w:bCs/>
          <w:color w:val="000000"/>
          <w:sz w:val="20"/>
          <w:szCs w:val="20"/>
          <w:rtl/>
          <w:lang w:bidi="ar-IQ"/>
        </w:rPr>
        <w:t xml:space="preserve">د. جعفر عبد المهدي صاحب , كوابح النمو  للأقتصاديات في ضل العولمة الراهنة , مجلة دراسات , المركز العالمي لدراسات وأبحاث الكتاب الأخضر ,  ليبيا , السنة الثالثة , العدد العاشر , 2002 ,ص  188 .   </w:t>
      </w:r>
    </w:p>
    <w:p w:rsidR="00A454DD" w:rsidRPr="00765324" w:rsidRDefault="00A454DD" w:rsidP="00A454DD">
      <w:pPr>
        <w:numPr>
          <w:ilvl w:val="0"/>
          <w:numId w:val="20"/>
        </w:numPr>
        <w:tabs>
          <w:tab w:val="left" w:pos="401"/>
        </w:tabs>
        <w:spacing w:after="0" w:line="240" w:lineRule="auto"/>
        <w:ind w:left="401"/>
        <w:jc w:val="lowKashida"/>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للمزيد من التفاصيل حول هذا الموضوع ينظر . المصدر السابق نفسه , ص 189 .</w:t>
      </w:r>
    </w:p>
    <w:p w:rsidR="00A454DD" w:rsidRPr="00765324" w:rsidRDefault="00A454DD" w:rsidP="00A454DD">
      <w:pPr>
        <w:numPr>
          <w:ilvl w:val="0"/>
          <w:numId w:val="20"/>
        </w:numPr>
        <w:tabs>
          <w:tab w:val="left" w:pos="401"/>
        </w:tabs>
        <w:spacing w:after="0" w:line="240" w:lineRule="auto"/>
        <w:ind w:left="401"/>
        <w:jc w:val="lowKashida"/>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د. نجاح قدور , مستقبل أفريقيا في الألفية الثالثة , مجلة دراسات , المركز العالمي لدراسات وأبحاث الكتاب الأخضر , ليبيا , السنة الثالثة , العدد العاشر , 2002, ص 134 .</w:t>
      </w:r>
    </w:p>
    <w:p w:rsidR="00A454DD" w:rsidRPr="00765324" w:rsidRDefault="00A454DD" w:rsidP="00A454DD">
      <w:pPr>
        <w:numPr>
          <w:ilvl w:val="0"/>
          <w:numId w:val="20"/>
        </w:numPr>
        <w:tabs>
          <w:tab w:val="left" w:pos="401"/>
        </w:tabs>
        <w:spacing w:after="0" w:line="240" w:lineRule="auto"/>
        <w:ind w:left="401"/>
        <w:jc w:val="lowKashida"/>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 xml:space="preserve">للمزيد من التفاصيل إنظر , المنظمة الدولية للهجرة , تقرير الهجرة الدولية 2005 , ص 27 ــ 35 . </w:t>
      </w:r>
    </w:p>
    <w:p w:rsidR="00A454DD" w:rsidRPr="00765324" w:rsidRDefault="00A454DD" w:rsidP="00A454DD">
      <w:pPr>
        <w:numPr>
          <w:ilvl w:val="0"/>
          <w:numId w:val="20"/>
        </w:numPr>
        <w:tabs>
          <w:tab w:val="left" w:pos="401"/>
        </w:tabs>
        <w:spacing w:after="0" w:line="240" w:lineRule="auto"/>
        <w:ind w:left="401"/>
        <w:jc w:val="lowKashida"/>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للمزيد من التفاصيل بشأن الصراع الأرتيري ـ الأثيوبي , أنظر , إدريس عبد الله أحمد , صراع أرتيريا ـ أثيوبيا : مدخل التحولات الأمنية في القرن الأفريقي , مجلة دراسات شرق أوسطية , مركز دراسات الشرق الأوسط بالتعاون مع الاردنية للبحوث والمعلومات , عمان السنة الخامسة العدد 12 , 2000 , ص 93 ـ 101 .</w:t>
      </w:r>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الكونغو : تغطية الأحداث التي وقعت خلال الفترة من يناير الى ديسمبر 2003 , تقرير منظمة العفو الدولية لعام 2004 , إنظر شبكة المعلومات الدولية الأنترنت .</w:t>
      </w:r>
    </w:p>
    <w:p w:rsidR="00A454DD" w:rsidRPr="00765324" w:rsidRDefault="00A454DD" w:rsidP="00A454DD">
      <w:pPr>
        <w:tabs>
          <w:tab w:val="left" w:pos="401"/>
        </w:tabs>
        <w:spacing w:after="0" w:line="240" w:lineRule="auto"/>
        <w:ind w:left="401" w:hanging="360"/>
        <w:jc w:val="both"/>
        <w:rPr>
          <w:rFonts w:ascii="Traditional Arabic" w:hAnsi="Traditional Arabic" w:cs="Traditional Arabic"/>
          <w:b/>
          <w:bCs/>
          <w:color w:val="000000"/>
          <w:sz w:val="18"/>
          <w:szCs w:val="18"/>
          <w:lang w:bidi="ar-IQ"/>
        </w:rPr>
      </w:pPr>
      <w:hyperlink r:id="rId29" w:history="1">
        <w:r w:rsidRPr="00765324">
          <w:rPr>
            <w:rStyle w:val="Hyperlink"/>
            <w:rFonts w:ascii="Traditional Arabic" w:hAnsi="Traditional Arabic" w:cs="Traditional Arabic"/>
            <w:b/>
            <w:bCs/>
            <w:sz w:val="18"/>
            <w:szCs w:val="18"/>
            <w:lang w:bidi="ar-IQ"/>
          </w:rPr>
          <w:t>http://web.amnesty.org/report2004/cog.summary-ara</w:t>
        </w:r>
      </w:hyperlink>
      <w:r w:rsidRPr="00765324">
        <w:rPr>
          <w:rFonts w:ascii="Traditional Arabic" w:hAnsi="Traditional Arabic" w:cs="Traditional Arabic"/>
          <w:b/>
          <w:bCs/>
          <w:color w:val="000000"/>
          <w:sz w:val="18"/>
          <w:szCs w:val="18"/>
          <w:lang w:bidi="ar-IQ"/>
        </w:rPr>
        <w:t>.</w:t>
      </w:r>
    </w:p>
    <w:p w:rsidR="00A454DD" w:rsidRPr="00765324" w:rsidRDefault="00A454DD" w:rsidP="00A454DD">
      <w:pPr>
        <w:numPr>
          <w:ilvl w:val="0"/>
          <w:numId w:val="20"/>
        </w:numPr>
        <w:tabs>
          <w:tab w:val="left" w:pos="401"/>
        </w:tabs>
        <w:spacing w:after="0" w:line="240" w:lineRule="auto"/>
        <w:ind w:left="401"/>
        <w:jc w:val="both"/>
        <w:rPr>
          <w:rFonts w:ascii="Times New Roman" w:hAnsi="Times New Roman" w:cs="Times New Roman"/>
          <w:b/>
          <w:bCs/>
          <w:color w:val="000000"/>
          <w:sz w:val="14"/>
          <w:szCs w:val="14"/>
          <w:rtl/>
          <w:lang w:bidi="ar-IQ"/>
        </w:rPr>
      </w:pPr>
      <w:r w:rsidRPr="00765324">
        <w:rPr>
          <w:rFonts w:ascii="Traditional Arabic" w:hAnsi="Traditional Arabic" w:cs="Traditional Arabic"/>
          <w:b/>
          <w:bCs/>
          <w:color w:val="000000"/>
          <w:sz w:val="18"/>
          <w:szCs w:val="18"/>
          <w:rtl/>
          <w:lang w:bidi="ar-IQ"/>
        </w:rPr>
        <w:t>للمزيد عن إنتهاكات حقوق الأنسان في الكاميرون إنظر تقرير منظمة العفو الدولية لعام 2004 , إنظر شبكة المعلومات الدولية الأنترنت .</w:t>
      </w:r>
      <w:r w:rsidRPr="00765324">
        <w:rPr>
          <w:rFonts w:ascii="Traditional Arabic" w:hAnsi="Traditional Arabic" w:cs="Traditional Arabic"/>
          <w:b/>
          <w:bCs/>
          <w:color w:val="000000"/>
          <w:sz w:val="18"/>
          <w:szCs w:val="18"/>
          <w:lang w:bidi="ar-IQ"/>
        </w:rPr>
        <w:t xml:space="preserve"> </w:t>
      </w:r>
      <w:hyperlink r:id="rId30" w:history="1">
        <w:r w:rsidRPr="00765324">
          <w:rPr>
            <w:rStyle w:val="Hyperlink"/>
            <w:rFonts w:ascii="Times New Roman" w:hAnsi="Times New Roman" w:cs="Times New Roman"/>
            <w:b/>
            <w:bCs/>
            <w:sz w:val="14"/>
            <w:szCs w:val="14"/>
            <w:lang w:bidi="ar-IQ"/>
          </w:rPr>
          <w:t>http://web.amnesty.org/report2004/cog.summary-ara</w:t>
        </w:r>
      </w:hyperlink>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 xml:space="preserve">طارق حسني أبو سنة , لاجئوا أفريقيا ...الى اين , مجلة الساسية الدولية , القاهرة , العدد 88 , يناير , 1987 , ص 245  . </w:t>
      </w:r>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عمرو الشربيني , أفريقيا وجهود التنمية الأقتصادية , مجلة السياسية الدولية , القاهرة , العدد 127 , يناير  ,   1997 , ص 235 .</w:t>
      </w:r>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 xml:space="preserve">نوزاد عبد الرحمن الهيتي , التنمية في أفريقيا وتحدياتها في القرن الحادي والعشرين , مجلة دراسات  , المركز العالمي لدراسات وأبحاث الكتاب الأخضر , ليبيا , السنة الثالثة , العدد 10 , 2002 , ص 179 ـ 180 </w:t>
      </w:r>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رضا هلال , حول أزمة ديون الدول ( الموجعة ) , مجلة السياسية الدولية , القاهرة , العدد 94 , إكتوبر 1988 , ص 239 ـ 240 , إنظر أيضا د. نوزاد عبد الرحمن الهيتي , مصدر سابق , ص 181 .</w:t>
      </w:r>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Pr>
          <w:rFonts w:ascii="Traditional Arabic" w:hAnsi="Traditional Arabic" w:cs="Traditional Arabic"/>
          <w:b/>
          <w:bCs/>
          <w:color w:val="000000"/>
          <w:sz w:val="18"/>
          <w:szCs w:val="18"/>
          <w:rtl/>
          <w:lang w:bidi="ar-IQ"/>
        </w:rPr>
        <w:t>خالد سعد زغلول</w:t>
      </w:r>
      <w:r w:rsidRPr="00765324">
        <w:rPr>
          <w:rFonts w:ascii="Traditional Arabic" w:hAnsi="Traditional Arabic" w:cs="Traditional Arabic"/>
          <w:b/>
          <w:bCs/>
          <w:color w:val="000000"/>
          <w:sz w:val="18"/>
          <w:szCs w:val="18"/>
          <w:rtl/>
          <w:lang w:bidi="ar-IQ"/>
        </w:rPr>
        <w:t>, قضايا وفعاليات قمة الثماني , مجلة السياسية الدولية , القاهرة ,العدد162 ,اكتوبر ,2005 , ص 145 .</w:t>
      </w:r>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رضوان زيادة , الأسلاميون وحقوق الأنسان إشكالية الخصوصية والعالمية , حقوق الأنسان العربي , مركز دراسات الوحدة العربية مجموعة باحثين , 1999 , ص 135 ـ 136 .</w:t>
      </w:r>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 xml:space="preserve">للمزيد من التفاصيل أنظر , الأمم المتحدة , نص الأعلان العالمي لحقوق الأنسان , إدراة شؤون الأعلام </w:t>
      </w:r>
      <w:r w:rsidRPr="00765324">
        <w:rPr>
          <w:rFonts w:ascii="Traditional Arabic" w:hAnsi="Traditional Arabic" w:cs="Traditional Arabic"/>
          <w:b/>
          <w:bCs/>
          <w:color w:val="000000"/>
          <w:sz w:val="18"/>
          <w:szCs w:val="18"/>
          <w:lang w:bidi="ar-IQ"/>
        </w:rPr>
        <w:t xml:space="preserve">Reprint-DPI/876/Rev.2.April-1998 </w:t>
      </w:r>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د. محمد عبد الملك المتوكل , الأسلام وحقوق الأنسان , مجلة المستقبل العربي , بيروت , العدد 216 , 1997 , ص 9-11 .</w:t>
      </w:r>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محمد فائق , حقوق الأنسان بين الخصوصية والعالمية , في حقوق الأنسان .. الرؤى العالمية والأسلامية والعربية, مجموعة باحثين , مركز دراسات الوحدة العربية , نيسان 2005 , ص 71 .</w:t>
      </w:r>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 xml:space="preserve">هويدا عدلي , العولمة والهوية الثقافية في أفريقيا , مجلة دراسات , المركز العالمي لدراسات وأبحاث الكتاب الأخضر , ليبيا , السنة الثالثة , العدد 11 , 2002 ,ص 72 </w:t>
      </w:r>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هشام الصادق , قمة الثماني , نمط جديد من التعاطي مع مشاكل القارة الأفريقية , مجلة السياسة الدولية, القاهرة , العدد 162 , اكتوبر 2005 , ص 140-141 .</w:t>
      </w:r>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للمزيد من التفاصيل إنظر , محمد فائق , حقوق الأنسان والتنمية , مجلة المستقبل العربي , بيروت , العدد 251 , 2000 ,  ص 102 , كذلك أنظر , أحمد بالحاج السنك , حقوق الأنسان , رهانات وتحديات , بابل للطباعة والنشر , المغرب , 1996 , ص 9-11 .</w:t>
      </w:r>
    </w:p>
    <w:p w:rsidR="00A454DD" w:rsidRPr="00765324" w:rsidRDefault="00A454DD" w:rsidP="00A454DD">
      <w:pPr>
        <w:numPr>
          <w:ilvl w:val="0"/>
          <w:numId w:val="20"/>
        </w:numPr>
        <w:tabs>
          <w:tab w:val="left" w:pos="401"/>
        </w:tabs>
        <w:spacing w:after="0" w:line="240" w:lineRule="auto"/>
        <w:ind w:left="401"/>
        <w:jc w:val="both"/>
        <w:rPr>
          <w:rFonts w:ascii="Traditional Arabic" w:hAnsi="Traditional Arabic" w:cs="Traditional Arabic"/>
          <w:b/>
          <w:bCs/>
          <w:color w:val="000000"/>
          <w:sz w:val="18"/>
          <w:szCs w:val="18"/>
          <w:lang w:bidi="ar-IQ"/>
        </w:rPr>
      </w:pPr>
      <w:r w:rsidRPr="00765324">
        <w:rPr>
          <w:rFonts w:ascii="Traditional Arabic" w:hAnsi="Traditional Arabic" w:cs="Traditional Arabic"/>
          <w:b/>
          <w:bCs/>
          <w:color w:val="000000"/>
          <w:sz w:val="18"/>
          <w:szCs w:val="18"/>
          <w:rtl/>
          <w:lang w:bidi="ar-IQ"/>
        </w:rPr>
        <w:t xml:space="preserve">د. نجاح قدور , مصدر سابق , ص 135 .                                  </w:t>
      </w:r>
    </w:p>
    <w:p w:rsidR="00A454DD" w:rsidRPr="00765324" w:rsidRDefault="00A454DD" w:rsidP="00A454DD">
      <w:pPr>
        <w:numPr>
          <w:ilvl w:val="0"/>
          <w:numId w:val="20"/>
        </w:numPr>
        <w:tabs>
          <w:tab w:val="left" w:pos="401"/>
        </w:tabs>
        <w:spacing w:after="0" w:line="240" w:lineRule="auto"/>
        <w:ind w:left="401"/>
        <w:jc w:val="both"/>
        <w:rPr>
          <w:rFonts w:ascii="Times New Roman" w:hAnsi="Times New Roman" w:cs="Times New Roman"/>
          <w:b/>
          <w:bCs/>
          <w:color w:val="000000"/>
          <w:sz w:val="16"/>
          <w:szCs w:val="16"/>
          <w:lang w:bidi="ar-IQ"/>
        </w:rPr>
      </w:pPr>
      <w:r w:rsidRPr="00765324">
        <w:rPr>
          <w:rFonts w:ascii="Traditional Arabic" w:hAnsi="Traditional Arabic" w:cs="Traditional Arabic"/>
          <w:b/>
          <w:bCs/>
          <w:color w:val="000000"/>
          <w:sz w:val="18"/>
          <w:szCs w:val="18"/>
          <w:rtl/>
          <w:lang w:bidi="ar-IQ"/>
        </w:rPr>
        <w:t>حول إنتهاكات حقوق الأنسان في جمهورية أفريقيا الوسطى , إنظر تقرير منظمة العفو الدولية لعام 2004 , إنظر شبكة المعلومات الدولية الأنترنت .</w:t>
      </w:r>
      <w:r w:rsidRPr="00765324">
        <w:rPr>
          <w:rFonts w:ascii="Traditional Arabic" w:hAnsi="Traditional Arabic" w:cs="Traditional Arabic"/>
          <w:b/>
          <w:bCs/>
          <w:color w:val="000000"/>
          <w:sz w:val="18"/>
          <w:szCs w:val="18"/>
          <w:lang w:bidi="ar-IQ"/>
        </w:rPr>
        <w:t xml:space="preserve"> </w:t>
      </w:r>
      <w:hyperlink r:id="rId31" w:history="1">
        <w:r w:rsidRPr="00765324">
          <w:rPr>
            <w:rStyle w:val="Hyperlink"/>
            <w:rFonts w:ascii="Times New Roman" w:hAnsi="Times New Roman" w:cs="Times New Roman"/>
            <w:b/>
            <w:bCs/>
            <w:sz w:val="16"/>
            <w:szCs w:val="16"/>
            <w:lang w:bidi="ar-IQ"/>
          </w:rPr>
          <w:t>http://web.amnesty.org/report2004/cog.summary-ara</w:t>
        </w:r>
      </w:hyperlink>
    </w:p>
    <w:p w:rsidR="00A454DD" w:rsidRPr="00765324" w:rsidRDefault="00A454DD" w:rsidP="00A454DD">
      <w:pPr>
        <w:numPr>
          <w:ilvl w:val="0"/>
          <w:numId w:val="20"/>
        </w:numPr>
        <w:tabs>
          <w:tab w:val="left" w:pos="401"/>
        </w:tabs>
        <w:spacing w:after="0" w:line="240" w:lineRule="auto"/>
        <w:ind w:left="401"/>
        <w:jc w:val="both"/>
        <w:rPr>
          <w:rFonts w:ascii="Times New Roman" w:hAnsi="Times New Roman" w:cs="Times New Roman"/>
          <w:b/>
          <w:bCs/>
          <w:color w:val="000000"/>
          <w:sz w:val="14"/>
          <w:szCs w:val="14"/>
          <w:lang w:bidi="ar-IQ"/>
        </w:rPr>
      </w:pPr>
      <w:r w:rsidRPr="00765324">
        <w:rPr>
          <w:rFonts w:ascii="Traditional Arabic" w:hAnsi="Traditional Arabic" w:cs="Traditional Arabic"/>
          <w:b/>
          <w:bCs/>
          <w:color w:val="000000"/>
          <w:sz w:val="18"/>
          <w:szCs w:val="18"/>
          <w:rtl/>
          <w:lang w:bidi="ar-IQ"/>
        </w:rPr>
        <w:t>حول إنتهاكات حقوق الأنسان في جمهورية الكونغو الديمقراطية , إنظر تقرير منظمة العفو الدولية لعام 2004 , إنظر شبكة المعلومات الدولية الأنترنت .</w:t>
      </w:r>
      <w:r w:rsidRPr="00765324">
        <w:rPr>
          <w:rFonts w:ascii="Traditional Arabic" w:hAnsi="Traditional Arabic" w:cs="Traditional Arabic"/>
          <w:b/>
          <w:bCs/>
          <w:color w:val="000000"/>
          <w:sz w:val="18"/>
          <w:szCs w:val="18"/>
          <w:lang w:bidi="ar-IQ"/>
        </w:rPr>
        <w:t xml:space="preserve"> </w:t>
      </w:r>
      <w:hyperlink r:id="rId32" w:history="1">
        <w:r w:rsidRPr="00765324">
          <w:rPr>
            <w:rStyle w:val="Hyperlink"/>
            <w:rFonts w:ascii="Times New Roman" w:hAnsi="Times New Roman" w:cs="Times New Roman"/>
            <w:b/>
            <w:bCs/>
            <w:sz w:val="14"/>
            <w:szCs w:val="14"/>
            <w:lang w:bidi="ar-IQ"/>
          </w:rPr>
          <w:t>http://web.amnesty.org/report2004/cog.summary-ara</w:t>
        </w:r>
      </w:hyperlink>
    </w:p>
    <w:p w:rsidR="00A454DD" w:rsidRPr="00765324" w:rsidRDefault="00A454DD" w:rsidP="00A454DD">
      <w:pPr>
        <w:numPr>
          <w:ilvl w:val="0"/>
          <w:numId w:val="20"/>
        </w:numPr>
        <w:tabs>
          <w:tab w:val="left" w:pos="401"/>
        </w:tabs>
        <w:spacing w:after="0" w:line="240" w:lineRule="auto"/>
        <w:ind w:left="401"/>
        <w:jc w:val="both"/>
        <w:rPr>
          <w:rFonts w:ascii="Times New Roman" w:hAnsi="Times New Roman" w:cs="Times New Roman"/>
          <w:b/>
          <w:bCs/>
          <w:color w:val="000000"/>
          <w:sz w:val="14"/>
          <w:szCs w:val="14"/>
          <w:rtl/>
          <w:lang w:bidi="ar-IQ"/>
        </w:rPr>
      </w:pPr>
      <w:r w:rsidRPr="00765324">
        <w:rPr>
          <w:rFonts w:ascii="Traditional Arabic" w:hAnsi="Traditional Arabic" w:cs="Traditional Arabic"/>
          <w:b/>
          <w:bCs/>
          <w:color w:val="000000"/>
          <w:sz w:val="18"/>
          <w:szCs w:val="18"/>
          <w:rtl/>
          <w:lang w:bidi="ar-IQ"/>
        </w:rPr>
        <w:t>حول إنتهاكات حقوق الأنسان في رواندا وبوروندي , إنظر تقرير منظمة العفو الدولية لعام 2004 , إنظر شبكة المعلومات الدولية الأنترنت .</w:t>
      </w:r>
      <w:r w:rsidRPr="00765324">
        <w:rPr>
          <w:rFonts w:ascii="Traditional Arabic" w:hAnsi="Traditional Arabic" w:cs="Traditional Arabic"/>
          <w:b/>
          <w:bCs/>
          <w:color w:val="000000"/>
          <w:sz w:val="18"/>
          <w:szCs w:val="18"/>
          <w:lang w:bidi="ar-IQ"/>
        </w:rPr>
        <w:t xml:space="preserve"> </w:t>
      </w:r>
      <w:hyperlink r:id="rId33" w:history="1">
        <w:r w:rsidRPr="00765324">
          <w:rPr>
            <w:rStyle w:val="Hyperlink"/>
            <w:rFonts w:ascii="Times New Roman" w:hAnsi="Times New Roman" w:cs="Times New Roman"/>
            <w:b/>
            <w:bCs/>
            <w:sz w:val="14"/>
            <w:szCs w:val="14"/>
            <w:lang w:bidi="ar-IQ"/>
          </w:rPr>
          <w:t>http://web.amnesty.org/report2004/cog.summary-ara</w:t>
        </w:r>
      </w:hyperlink>
    </w:p>
    <w:p w:rsidR="00A454DD" w:rsidRDefault="00A454DD" w:rsidP="00A454DD">
      <w:pPr>
        <w:bidi w:val="0"/>
        <w:spacing w:after="0" w:line="240" w:lineRule="auto"/>
        <w:ind w:left="101" w:firstLine="619"/>
        <w:jc w:val="center"/>
        <w:rPr>
          <w:rFonts w:ascii="Times New Roman" w:hAnsi="Times New Roman" w:cs="Times New Roman"/>
          <w:b/>
          <w:bCs/>
          <w:sz w:val="24"/>
          <w:szCs w:val="24"/>
          <w:lang w:bidi="ar-IQ"/>
        </w:rPr>
      </w:pPr>
    </w:p>
    <w:p w:rsidR="00A454DD" w:rsidRDefault="00A454DD" w:rsidP="00A454DD">
      <w:pPr>
        <w:bidi w:val="0"/>
        <w:spacing w:after="0" w:line="240" w:lineRule="auto"/>
        <w:ind w:left="101" w:firstLine="619"/>
        <w:jc w:val="center"/>
        <w:rPr>
          <w:rFonts w:ascii="Times New Roman" w:hAnsi="Times New Roman" w:cs="Times New Roman"/>
          <w:b/>
          <w:bCs/>
          <w:sz w:val="24"/>
          <w:szCs w:val="24"/>
          <w:lang w:bidi="ar-IQ"/>
        </w:rPr>
      </w:pPr>
    </w:p>
    <w:p w:rsidR="00A454DD" w:rsidRDefault="00A454DD" w:rsidP="00A454DD">
      <w:pPr>
        <w:bidi w:val="0"/>
        <w:spacing w:after="0" w:line="240" w:lineRule="auto"/>
        <w:ind w:left="101" w:firstLine="619"/>
        <w:jc w:val="center"/>
        <w:rPr>
          <w:rFonts w:ascii="Times New Roman" w:hAnsi="Times New Roman" w:cs="Times New Roman"/>
          <w:b/>
          <w:bCs/>
          <w:sz w:val="24"/>
          <w:szCs w:val="24"/>
          <w:lang w:bidi="ar-IQ"/>
        </w:rPr>
      </w:pPr>
    </w:p>
    <w:p w:rsidR="00A454DD" w:rsidRPr="00F57261" w:rsidRDefault="00A454DD" w:rsidP="00A454DD">
      <w:pPr>
        <w:bidi w:val="0"/>
        <w:spacing w:after="0" w:line="240" w:lineRule="auto"/>
        <w:ind w:left="101" w:firstLine="619"/>
        <w:jc w:val="center"/>
        <w:rPr>
          <w:rFonts w:ascii="Times New Roman" w:hAnsi="Times New Roman" w:cs="Times New Roman"/>
          <w:b/>
          <w:bCs/>
          <w:sz w:val="24"/>
          <w:szCs w:val="24"/>
          <w:rtl/>
          <w:lang w:bidi="ar-IQ"/>
        </w:rPr>
      </w:pPr>
      <w:r w:rsidRPr="00F57261">
        <w:rPr>
          <w:rFonts w:ascii="Times New Roman" w:hAnsi="Times New Roman" w:cs="Times New Roman"/>
          <w:b/>
          <w:bCs/>
          <w:sz w:val="24"/>
          <w:szCs w:val="24"/>
          <w:lang w:bidi="ar-IQ"/>
        </w:rPr>
        <w:t xml:space="preserve">Human Rights in </w:t>
      </w:r>
      <w:smartTag w:uri="urn:schemas-microsoft-com:office:smarttags" w:element="place">
        <w:r w:rsidRPr="00F57261">
          <w:rPr>
            <w:rFonts w:ascii="Times New Roman" w:hAnsi="Times New Roman" w:cs="Times New Roman"/>
            <w:b/>
            <w:bCs/>
            <w:sz w:val="24"/>
            <w:szCs w:val="24"/>
            <w:lang w:bidi="ar-IQ"/>
          </w:rPr>
          <w:t>Africa</w:t>
        </w:r>
      </w:smartTag>
      <w:r w:rsidRPr="00F57261">
        <w:rPr>
          <w:rFonts w:ascii="Times New Roman" w:hAnsi="Times New Roman" w:cs="Times New Roman"/>
          <w:b/>
          <w:bCs/>
          <w:sz w:val="24"/>
          <w:szCs w:val="24"/>
          <w:lang w:bidi="ar-IQ"/>
        </w:rPr>
        <w:t>: Reality and Challenges</w:t>
      </w:r>
    </w:p>
    <w:p w:rsidR="00A454DD" w:rsidRPr="00F57261" w:rsidRDefault="00A454DD" w:rsidP="00A454DD">
      <w:pPr>
        <w:bidi w:val="0"/>
        <w:spacing w:after="0" w:line="240" w:lineRule="auto"/>
        <w:ind w:left="101" w:firstLine="619"/>
        <w:jc w:val="center"/>
        <w:rPr>
          <w:rFonts w:ascii="Times New Roman" w:hAnsi="Times New Roman" w:cs="Times New Roman"/>
          <w:b/>
          <w:bCs/>
          <w:sz w:val="24"/>
          <w:szCs w:val="24"/>
          <w:lang w:bidi="ar-IQ"/>
        </w:rPr>
      </w:pPr>
      <w:r w:rsidRPr="00F57261">
        <w:rPr>
          <w:rFonts w:ascii="Times New Roman" w:hAnsi="Times New Roman" w:cs="Times New Roman"/>
          <w:b/>
          <w:bCs/>
          <w:sz w:val="24"/>
          <w:szCs w:val="24"/>
          <w:lang w:bidi="ar-IQ"/>
        </w:rPr>
        <w:t>Halah Khaled Hammed</w:t>
      </w:r>
    </w:p>
    <w:p w:rsidR="00A454DD" w:rsidRDefault="00A454DD" w:rsidP="00A454DD">
      <w:pPr>
        <w:bidi w:val="0"/>
        <w:spacing w:after="0" w:line="240" w:lineRule="auto"/>
        <w:ind w:left="101" w:firstLine="619"/>
        <w:jc w:val="both"/>
        <w:rPr>
          <w:szCs w:val="24"/>
        </w:rPr>
      </w:pPr>
      <w:r w:rsidRPr="00765324">
        <w:rPr>
          <w:rFonts w:ascii="Times New Roman" w:hAnsi="Times New Roman" w:cs="Times New Roman"/>
          <w:b/>
          <w:bCs/>
          <w:sz w:val="20"/>
          <w:szCs w:val="20"/>
        </w:rPr>
        <w:t xml:space="preserve">       Africa was still suffering from various conditions of underdevelopment and poverty either because of colonialism and its subsequent destruction or because of the mismanagement of the successive administrations and the rotation of weak governments based on tribal and ethnic foundations that deepened the situation of underdevelopment and conflicts that claimed millions of lives through a series of civil wars that left multiple massacres with humanitarian and economic dimensions And cultural and described the continent poverty despite its human and economic capabilities, including the wealth and resources, and this reality requires the development of a broad and comprehensive human taking into account human rights and reduce the violation, both at the level of individual or group with emphasis on the need for political change, Africa is rooted in its tribalist political systems. Therefore, the African continent deserves research and study because it is a model for countries in need of radical change in all aspects of life</w:t>
      </w:r>
      <w:r w:rsidRPr="00765324">
        <w:rPr>
          <w:rFonts w:ascii="Times New Roman" w:hAnsi="Times New Roman" w:cs="Times New Roman"/>
          <w:b/>
          <w:bCs/>
          <w:sz w:val="20"/>
          <w:szCs w:val="20"/>
          <w:rtl/>
        </w:rPr>
        <w:t>.</w:t>
      </w: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Default="00A454DD" w:rsidP="00A454DD">
      <w:pPr>
        <w:bidi w:val="0"/>
        <w:spacing w:after="0" w:line="240" w:lineRule="auto"/>
        <w:ind w:left="101" w:firstLine="619"/>
        <w:jc w:val="both"/>
        <w:rPr>
          <w:szCs w:val="24"/>
        </w:rPr>
      </w:pPr>
    </w:p>
    <w:p w:rsidR="00A454DD" w:rsidRPr="004F0245" w:rsidRDefault="00A454DD" w:rsidP="00A454DD">
      <w:pPr>
        <w:spacing w:after="0" w:line="240" w:lineRule="auto"/>
        <w:jc w:val="center"/>
        <w:rPr>
          <w:rFonts w:ascii="Times New Roman" w:hAnsi="Times New Roman" w:cs="AL-Mateen"/>
          <w:sz w:val="36"/>
          <w:szCs w:val="36"/>
          <w:rtl/>
          <w:lang w:bidi="ar-IQ"/>
        </w:rPr>
      </w:pPr>
      <w:r w:rsidRPr="004F0245">
        <w:rPr>
          <w:rFonts w:ascii="Times New Roman" w:hAnsi="Times New Roman" w:cs="AL-Mateen"/>
          <w:sz w:val="36"/>
          <w:szCs w:val="36"/>
          <w:rtl/>
          <w:lang w:bidi="ar-IQ"/>
        </w:rPr>
        <w:t xml:space="preserve">امكانية التغيير السياسي في الدول العربية ـ العراق انموذجا </w:t>
      </w:r>
    </w:p>
    <w:p w:rsidR="00A454DD" w:rsidRPr="00306F48" w:rsidRDefault="00A454DD" w:rsidP="00A454DD">
      <w:pPr>
        <w:spacing w:after="0" w:line="240" w:lineRule="auto"/>
        <w:jc w:val="center"/>
        <w:rPr>
          <w:rFonts w:ascii="Times New Roman" w:hAnsi="Times New Roman" w:cs="Times New Roman"/>
          <w:sz w:val="36"/>
          <w:szCs w:val="36"/>
          <w:rtl/>
          <w:lang w:bidi="ar-IQ"/>
        </w:rPr>
      </w:pPr>
    </w:p>
    <w:p w:rsidR="00A454DD" w:rsidRPr="004F0245" w:rsidRDefault="00A454DD" w:rsidP="00A454DD">
      <w:pPr>
        <w:spacing w:after="0" w:line="240" w:lineRule="auto"/>
        <w:jc w:val="right"/>
        <w:rPr>
          <w:rFonts w:ascii="Times New Roman" w:hAnsi="Times New Roman" w:cs="AF_Diwani"/>
          <w:sz w:val="36"/>
          <w:szCs w:val="36"/>
          <w:rtl/>
          <w:lang w:bidi="ar-IQ"/>
        </w:rPr>
      </w:pPr>
      <w:r w:rsidRPr="004F0245">
        <w:rPr>
          <w:rFonts w:ascii="Times New Roman" w:hAnsi="Times New Roman" w:cs="AF_Diwani"/>
          <w:sz w:val="36"/>
          <w:szCs w:val="36"/>
          <w:rtl/>
          <w:lang w:bidi="ar-IQ"/>
        </w:rPr>
        <w:t>ا.م.د. دينا هاتف مكي</w:t>
      </w:r>
      <w:r>
        <w:rPr>
          <w:rStyle w:val="FootnoteReference"/>
          <w:rFonts w:ascii="Times New Roman" w:hAnsi="Times New Roman"/>
          <w:sz w:val="36"/>
          <w:szCs w:val="36"/>
          <w:rtl/>
          <w:lang w:bidi="ar-IQ"/>
        </w:rPr>
        <w:t>(*)</w:t>
      </w:r>
      <w:r w:rsidRPr="004F0245">
        <w:rPr>
          <w:rFonts w:ascii="Times New Roman" w:hAnsi="Times New Roman" w:cs="AF_Diwani"/>
          <w:sz w:val="36"/>
          <w:szCs w:val="36"/>
          <w:rtl/>
          <w:lang w:bidi="ar-IQ"/>
        </w:rPr>
        <w:t xml:space="preserve"> </w:t>
      </w:r>
    </w:p>
    <w:p w:rsidR="00A454DD" w:rsidRPr="004F0245" w:rsidRDefault="00A454DD" w:rsidP="00A454DD">
      <w:pPr>
        <w:pStyle w:val="Default"/>
        <w:bidi/>
        <w:jc w:val="both"/>
        <w:rPr>
          <w:rFonts w:ascii="Traditional Arabic" w:hAnsi="Traditional Arabic" w:cs="Traditional Arabic" w:hint="cs"/>
          <w:b/>
          <w:bCs/>
          <w:color w:val="auto"/>
          <w:sz w:val="32"/>
          <w:szCs w:val="32"/>
          <w:rtl/>
          <w:lang w:bidi="ar-IQ"/>
        </w:rPr>
      </w:pPr>
      <w:r>
        <w:rPr>
          <w:rFonts w:ascii="Traditional Arabic" w:hAnsi="Traditional Arabic" w:cs="Traditional Arabic"/>
          <w:b/>
          <w:bCs/>
          <w:color w:val="auto"/>
          <w:sz w:val="32"/>
          <w:szCs w:val="32"/>
          <w:rtl/>
          <w:lang w:bidi="ar-IQ"/>
        </w:rPr>
        <w:t>ملخص</w:t>
      </w:r>
    </w:p>
    <w:p w:rsidR="00A454DD" w:rsidRPr="004F0245" w:rsidRDefault="00A454DD" w:rsidP="00A454DD">
      <w:pPr>
        <w:pStyle w:val="Default"/>
        <w:bidi/>
        <w:jc w:val="both"/>
        <w:rPr>
          <w:rFonts w:ascii="Traditional Arabic" w:hAnsi="Traditional Arabic" w:cs="Traditional Arabic"/>
          <w:b/>
          <w:bCs/>
          <w:color w:val="auto"/>
          <w:sz w:val="28"/>
          <w:szCs w:val="28"/>
          <w:rtl/>
          <w:lang w:bidi="ar-IQ"/>
        </w:rPr>
      </w:pPr>
      <w:r w:rsidRPr="004F0245">
        <w:rPr>
          <w:rFonts w:ascii="Traditional Arabic" w:hAnsi="Traditional Arabic" w:cs="Traditional Arabic"/>
          <w:b/>
          <w:bCs/>
          <w:sz w:val="28"/>
          <w:szCs w:val="28"/>
          <w:rtl/>
          <w:lang w:bidi="ar-IQ"/>
        </w:rPr>
        <w:t>ظل البعض يعّد الدول في العالم العربي بانها تشهد نوعاً من استمرارية الحاكم و انها عصية على التغيير و لم يكن سوى الموت هو الذي يجبر الحاكم على التنحي ما عدا في بعض الحالات</w:t>
      </w:r>
      <w:r w:rsidRPr="004F0245">
        <w:rPr>
          <w:rFonts w:ascii="Traditional Arabic" w:hAnsi="Traditional Arabic" w:cs="Traditional Arabic"/>
          <w:b/>
          <w:bCs/>
          <w:color w:val="auto"/>
          <w:sz w:val="28"/>
          <w:szCs w:val="28"/>
          <w:rtl/>
          <w:lang w:bidi="ar-IQ"/>
        </w:rPr>
        <w:t xml:space="preserve"> ، و مع هذا اسقطت احداث الربيع العربي نظرية استعصاء التغيير في المنطقة العربية اذ حدث و ان تبدل الحكام في اكثر من دولة عربية . </w:t>
      </w:r>
      <w:r w:rsidRPr="004F0245">
        <w:rPr>
          <w:rFonts w:ascii="Traditional Arabic" w:hAnsi="Traditional Arabic" w:cs="Traditional Arabic"/>
          <w:b/>
          <w:bCs/>
          <w:sz w:val="28"/>
          <w:szCs w:val="28"/>
          <w:rtl/>
          <w:lang w:bidi="ar-IQ"/>
        </w:rPr>
        <w:t xml:space="preserve">ندرس هنا امكانية التغيير السياسي و اختلافه بين نظمٍ جمهورية و أخرى ملكية  و الاختلاف بين الدول الملكية نفسها و هل سيكون التغيير نابع من القاعدة ــ أي من الشعب ــ أم سيكون منحة من الاعلى ــ أي من الحاكم ــ  و هل سيكون النظام الجديد ديمقراطياً فعلاً و هل سيتخلى القائمون على السلطة عن مراكزهم بعمليةٍ انتخابيةٍ سلسة ٍام سيظلون يحكمون بطريقة أو اخرى و سيظل الحكم يدور بين اعضاء ذات النخبة التي تولت الحكم و لنا في العراق مثال على ذلك  </w:t>
      </w:r>
      <w:r w:rsidRPr="004F0245">
        <w:rPr>
          <w:rFonts w:ascii="Traditional Arabic" w:hAnsi="Traditional Arabic" w:cs="Traditional Arabic"/>
          <w:b/>
          <w:bCs/>
          <w:color w:val="auto"/>
          <w:sz w:val="28"/>
          <w:szCs w:val="28"/>
          <w:rtl/>
          <w:lang w:bidi="ar-IQ"/>
        </w:rPr>
        <w:t>.</w:t>
      </w:r>
    </w:p>
    <w:p w:rsidR="00A454DD" w:rsidRPr="004F0245" w:rsidRDefault="00A454DD" w:rsidP="00A454DD">
      <w:pPr>
        <w:spacing w:after="0" w:line="240" w:lineRule="auto"/>
        <w:jc w:val="both"/>
        <w:rPr>
          <w:rFonts w:ascii="Traditional Arabic" w:hAnsi="Traditional Arabic" w:cs="Traditional Arabic"/>
          <w:b/>
          <w:bCs/>
          <w:sz w:val="32"/>
          <w:szCs w:val="32"/>
          <w:rtl/>
          <w:lang w:bidi="ar-IQ"/>
        </w:rPr>
      </w:pPr>
      <w:r w:rsidRPr="004F0245">
        <w:rPr>
          <w:rFonts w:ascii="Traditional Arabic" w:hAnsi="Traditional Arabic" w:cs="Traditional Arabic"/>
          <w:b/>
          <w:bCs/>
          <w:sz w:val="32"/>
          <w:szCs w:val="32"/>
          <w:rtl/>
          <w:lang w:bidi="ar-IQ"/>
        </w:rPr>
        <w:t>المقدمة</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 ظل البعض يعّد الدول في العالم العربي بانها تشهد نوعاً من استمرارية الحاكم و انها عصية على التغيير و لم يكن سوى الموت هو الذي يجبر الحاكم على التنحي ما عدا في بعض الحالات و حتى ان اجبره الموت على المغادرة نجد من يخلفه من أفراد عائلته ان كان النظام ملكيا و امتدت الوراثة الى الانظمة الجمهورية لنجد الابن يخلف اباه  . و اعد البعض منهم ابنه او صهره لخلافته لكن لم يملهم الزمن ، اذ حصل التغيير في وقت لم يتوقع فيه امكانية التغيير و بالطريقة التي حصل بها ، اذ غالبا ما تم الاعتقاد بصعوبة او استحالة التغيير من الداخل و ان الاعتماد على العامل الخارجي في ذلك لن يغير شيئاً فالنظم الجديدة ستكون تابعة لهذه القوة الخارجية او تلك التي ساعدت و حققت التغيير ، و مع كل ذلك فقد حدث التغيير ــ بغض النظر عن الطريقة التي حدث بها ــ و ازيح بعض الحكام العرب من مناصبهم  . </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مع حصول التغيير أخذت هذه الدول العربية تعيش مرحلة انتقالية رغم كتابة دساتير جديدة و حصول انتخابات فيها و تولي السلطة من قبل من انتخب ، لكن عملية الانتقال من الحالة السابقة أو بالاحرى الوضع السابق الى وضع جديد مختلف لم تتحقق بشكل كامل فهذه المرحلة الانتقالية قد تطول اكثر مما يُعتقد ، وبالذات في تلك الدول التي لم تشهد انتقالاً سلسا ًمثل في ليبيا او سوريا او اليمن اذ انتقلت البلاد لتشهد حروباً مستمرةً لا تنتهي ، و في نفس الوقت لم تشهد دولاً اخرى تغييراً لكنها اضطرت الى مواكبة الاحداث و تقديم تنازلاتٍ لشعوبها من اجل الحفاظ على استمراريتها في الحكم و تجنب ما حدث في جاراتها .</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الاشكالية هنا ان التغيير السياسي امر ممكن في كل النظم السياسية و هو ممكن في النظم العربية ، لكن فرضيتنا تدور حول ان التغيير يختلف في  النظم الجمهورية العربية عنه في الملكية لا بل انه يختلف بين الدول الملكية نفسها، ففي الاولى يكون كليا في حين في الثانية يكون جزئيا ،و يختلف في انه في الاولى غالبا ما يكون من القاعدة ـ اي من الشعب ـ في حين يكون في الثانية منحة من الاعلى ــ أي من الحاكم ــ و سنحاول توضيح ذلك و هل سيكون النظام بعد التغيير ديمقراطياً فعلاً و سيتخلى القائمون على السلطة عن مراكزهم بعمليةٍ انتخابيةٍ سلسة ٍام سيظلون يحكمون بطريقة أو اخرى و سيظل الحكم يدور بين اعضاء ذات النخبة التي تولت الحكم و لنا في العراق مثال على ذلك  ، هذا ما سيحاول البحث التوصل اليه من خلال منهجٍ تحليلي و منهج مقارن و طبعا مع عدم التخلي عن المنهج التاريخي .</w:t>
      </w:r>
    </w:p>
    <w:p w:rsidR="00A454DD" w:rsidRDefault="00A454DD" w:rsidP="00A454DD">
      <w:pPr>
        <w:spacing w:after="0" w:line="240" w:lineRule="auto"/>
        <w:jc w:val="both"/>
        <w:rPr>
          <w:rFonts w:ascii="Traditional Arabic" w:hAnsi="Traditional Arabic" w:cs="Traditional Arabic" w:hint="cs"/>
          <w:b/>
          <w:bCs/>
          <w:sz w:val="32"/>
          <w:szCs w:val="32"/>
          <w:rtl/>
        </w:rPr>
      </w:pPr>
    </w:p>
    <w:p w:rsidR="00A454DD" w:rsidRDefault="00A454DD" w:rsidP="00A454DD">
      <w:pPr>
        <w:spacing w:after="0" w:line="240" w:lineRule="auto"/>
        <w:jc w:val="both"/>
        <w:rPr>
          <w:rFonts w:ascii="Traditional Arabic" w:hAnsi="Traditional Arabic" w:cs="Traditional Arabic" w:hint="cs"/>
          <w:b/>
          <w:bCs/>
          <w:sz w:val="32"/>
          <w:szCs w:val="32"/>
          <w:rtl/>
        </w:rPr>
      </w:pPr>
    </w:p>
    <w:p w:rsidR="00A454DD" w:rsidRPr="004F0245" w:rsidRDefault="00A454DD" w:rsidP="00A454DD">
      <w:pPr>
        <w:spacing w:after="0" w:line="240" w:lineRule="auto"/>
        <w:jc w:val="both"/>
        <w:rPr>
          <w:rFonts w:ascii="Traditional Arabic" w:hAnsi="Traditional Arabic" w:cs="Traditional Arabic"/>
          <w:b/>
          <w:bCs/>
          <w:sz w:val="32"/>
          <w:szCs w:val="32"/>
          <w:rtl/>
          <w:lang w:bidi="ar-IQ"/>
        </w:rPr>
      </w:pPr>
      <w:r w:rsidRPr="004F0245">
        <w:rPr>
          <w:rFonts w:ascii="Traditional Arabic" w:hAnsi="Traditional Arabic" w:cs="Traditional Arabic"/>
          <w:b/>
          <w:bCs/>
          <w:sz w:val="32"/>
          <w:szCs w:val="32"/>
          <w:rtl/>
        </w:rPr>
        <w:t>اولا ــ  في معنى التغيير السياسي :</w:t>
      </w:r>
    </w:p>
    <w:p w:rsidR="00A454DD" w:rsidRPr="004F0245" w:rsidRDefault="00A454DD" w:rsidP="00A454DD">
      <w:pPr>
        <w:spacing w:after="0" w:line="240" w:lineRule="auto"/>
        <w:jc w:val="both"/>
        <w:rPr>
          <w:rFonts w:ascii="Traditional Arabic" w:hAnsi="Traditional Arabic" w:cs="Traditional Arabic"/>
          <w:b/>
          <w:bCs/>
          <w:sz w:val="28"/>
          <w:szCs w:val="28"/>
          <w:rtl/>
        </w:rPr>
      </w:pPr>
      <w:r w:rsidRPr="004F0245">
        <w:rPr>
          <w:rFonts w:ascii="Traditional Arabic" w:hAnsi="Traditional Arabic" w:cs="Traditional Arabic"/>
          <w:b/>
          <w:bCs/>
          <w:sz w:val="28"/>
          <w:szCs w:val="28"/>
          <w:rtl/>
        </w:rPr>
        <w:t>نبدأ مع التغيير اذ طرحت فكرة التغيير من قبل الكثير من المفكرين في علم الاجتماع و الاجتماع السياسي ، لكل منهم وجهة نظر معينة حوله .</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rPr>
        <w:t xml:space="preserve"> فقد يعني التغيير "اما بعض التبديل في حالة نظام العلاقات الاجتماعية أو العمليات التي تحدث فيها هذه التبديلات "</w:t>
      </w:r>
      <w:r w:rsidRPr="004F0245">
        <w:rPr>
          <w:rFonts w:ascii="Traditional Arabic" w:hAnsi="Traditional Arabic" w:cs="Traditional Arabic"/>
          <w:b/>
          <w:bCs/>
          <w:sz w:val="28"/>
          <w:szCs w:val="28"/>
          <w:rtl/>
          <w:lang w:bidi="ar-IQ"/>
        </w:rPr>
        <w:t xml:space="preserve">. و يتألف النظام هنا من أجزاء متفاعلة تعتمد على الهيكل و على التنظيم ، الهيكل ـ  هو تصميم لاجزاء محددة تفترض محتويات معينة ــ أما التنظيم  فيُشكل عمليات من اجل تنمية هذه الاجزاء و ادامتها و تعديلها ان احتاج الامر ، فهما جزءان متكاملان ضروريان لوجود النظام و استمراره . اما كيف يحدث التغيير فهنا يصيب الهيكل من خلال سلسلة من العمليات و الاحداث و التي تؤدي الى احداث تعديلات فيه صغيرة احياناً و كبيرة احياناً اخرى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و قد يكون التغيير بشكلٍ تدرجي و احياناً بشكلٍ عنيفٍ و مفاجيء و في كلتا الحالتين يواجه عملية مضادة تحاول الغاءه و اعادة النظام الى ما كان عليه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 و يمكن القول احياناً اخرى انها تحاول التكيف معه .</w:t>
      </w:r>
    </w:p>
    <w:p w:rsidR="00A454DD" w:rsidRPr="004F0245" w:rsidRDefault="00A454DD" w:rsidP="00A454DD">
      <w:pPr>
        <w:spacing w:after="0" w:line="240" w:lineRule="auto"/>
        <w:jc w:val="both"/>
        <w:rPr>
          <w:rFonts w:ascii="Traditional Arabic" w:hAnsi="Traditional Arabic" w:cs="Traditional Arabic"/>
          <w:b/>
          <w:bCs/>
          <w:sz w:val="28"/>
          <w:szCs w:val="28"/>
          <w:rtl/>
        </w:rPr>
      </w:pPr>
      <w:r w:rsidRPr="004F0245">
        <w:rPr>
          <w:rFonts w:ascii="Traditional Arabic" w:hAnsi="Traditional Arabic" w:cs="Traditional Arabic"/>
          <w:b/>
          <w:bCs/>
          <w:sz w:val="28"/>
          <w:szCs w:val="28"/>
          <w:rtl/>
        </w:rPr>
        <w:t xml:space="preserve">من الممكن ان نعتبر أي حدث و لو كان بسيطاً بانه تغيير ، احياناً تكون اجراءات في جزءٍ معين في نظام ما و لو كانت اجراءات بسيطة الا انها تعد تغييراً فاستبدال سياسي باخر يُعد من هذا القبيل سواء من قِبل المجتمع او حتى من الاشخاص الماسكين بالسلطة . او ان كان البعض يعده دليل على الاستمرارية و ليس التغيير </w:t>
      </w:r>
      <w:r w:rsidRPr="004F0245">
        <w:rPr>
          <w:rStyle w:val="EndnoteReference"/>
          <w:rFonts w:ascii="Traditional Arabic" w:hAnsi="Traditional Arabic" w:cs="Traditional Arabic"/>
          <w:b/>
          <w:bCs/>
          <w:sz w:val="28"/>
          <w:szCs w:val="28"/>
          <w:rtl/>
        </w:rPr>
        <w:endnoteRef/>
      </w:r>
      <w:r w:rsidRPr="004F0245">
        <w:rPr>
          <w:rFonts w:ascii="Traditional Arabic" w:hAnsi="Traditional Arabic" w:cs="Traditional Arabic"/>
          <w:b/>
          <w:bCs/>
          <w:sz w:val="28"/>
          <w:szCs w:val="28"/>
          <w:rtl/>
        </w:rPr>
        <w:t xml:space="preserve"> .</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أما اسباب التغيير السياسي فقد أورد عبد الرحمن توفيق عدداً منها و هي كما يعتقد : الازمة ،الرؤية ،الفرصة، و التهديد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 و نفسرها كما يلي :</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الازمة : بان النظام او البلد يمر بأزمة ما و لا بد من اجراء التغيير ــ بغض النظر عن طبيعته ــ من اجل تجاوز هذه الازمة .</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الرؤية : فهناك من يمتلك رؤية ً،و لديه خطة مفصلة لامكانية احداث تغيير ايجابي و عليه تطبيق خطته و لن تطبق الا من خلال التغيير .</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الفرصة : احياناً يمر النظام بحالات ضعفٍ او عدم استقرار تكون الفرصة فيها متاحة لاحداث التغيير أو حتى ان النظام نفسه يفسح المجال للاخرين لمشاركته و لا بد من انتهاز هذه الفرصة .</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أما التهديد فيتمثل بتعرض النظام أو البلد باكمله الى تهديدٍ معين و لا بد من اجراء التغيير و الا سينتقل البلد الى حالة من الفوضى و عدم الاستقرار قد تودي به .</w:t>
      </w:r>
    </w:p>
    <w:p w:rsidR="00A454DD" w:rsidRPr="004F0245" w:rsidRDefault="00A454DD" w:rsidP="00A454DD">
      <w:pPr>
        <w:spacing w:after="0" w:line="240" w:lineRule="auto"/>
        <w:jc w:val="both"/>
        <w:rPr>
          <w:rFonts w:ascii="Traditional Arabic" w:hAnsi="Traditional Arabic" w:cs="Traditional Arabic"/>
          <w:b/>
          <w:bCs/>
          <w:sz w:val="32"/>
          <w:szCs w:val="32"/>
          <w:rtl/>
          <w:lang w:bidi="ar-IQ"/>
        </w:rPr>
      </w:pPr>
      <w:r w:rsidRPr="004F0245">
        <w:rPr>
          <w:rFonts w:ascii="Traditional Arabic" w:hAnsi="Traditional Arabic" w:cs="Traditional Arabic"/>
          <w:b/>
          <w:bCs/>
          <w:sz w:val="32"/>
          <w:szCs w:val="32"/>
          <w:rtl/>
          <w:lang w:bidi="ar-IQ"/>
        </w:rPr>
        <w:t>ثانيا ـــ نظريات التغيير :</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تختلف نظريات التغيير السياسي باختلاف المفكرين فماركس مثلاً يرجع التغيير الى الصراع الطبقي بين من يملك و من لا يملك لكنه وضع نهاية للتغيير بالمجتمع الشيوعي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 الذي يسود عندئذ لن يكون هناك تغيير ذلك ان الصراع لديه سينتهي اذ لن تكون هناك طبقات في المجتمع يحدث الصراع فيما بينها على السلطة .</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و تحدث رتشارد ابلباوم عن التغيير من خلال نظريات: التطور ، التوازن ، الصراع ، و الارتفاع ، و السقوط .</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الاولى تتحدث عن التغيير من خلال التطور التراكمي الذي يحدث على صعيد المجتمع و الدولة و الذي يؤدي الى تعقد البنى الاجتماعية و تطورها بالتدريج.</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اما الثانية فترى في توازن الاجزاء المختلفة في المجتمع سبباً للتغيير ، و التوازن يدفع اي تغيير في أي جزء الى ان يواجهه تغير في الاجزاء الاخرى للحفاظ على التوازن  القائم .</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وترى نظرية الصراع وجود صراع ما بين الاجزاء المختلفة في النظام و التي تؤدي بالتالي الى التغيير .</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في حين ترى نظرية الارتفاع و السقوط الى ان المجتمعات تمر بمراحل صعود و هبوط و تقدم  و تاخر تؤدي الى حدوث التغيير بغض النظر عن طبيعة نتائجه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و تحدث اوغست كونت عن التغيير وتفسيره وفق التقدم الذي تمر به المجتمعات فقد كانت المجتمعات السابق ترجع اي تغيير يحدث  لاسباب دينية ، و مع تطور المجتمعات و بروز الافكار الفلسفية اخذت الامور ترجع الى الميتافيزيقات و منها التغيير</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 لكن بعد ذلك و مع التطور العلمي اخذت الامور ترجع الى التفكير العلمي الذي يقوم على الملاحظة و التجريب و التحليل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و يرى جابريل الموند ان التغيير  يمر بخمس مراحلٍ </w:t>
      </w:r>
      <w:r w:rsidRPr="004F0245">
        <w:rPr>
          <w:rStyle w:val="EndnoteReference"/>
          <w:rFonts w:ascii="Traditional Arabic" w:hAnsi="Traditional Arabic" w:cs="Traditional Arabic"/>
          <w:b/>
          <w:bCs/>
          <w:sz w:val="28"/>
          <w:szCs w:val="28"/>
          <w:rtl/>
          <w:lang w:bidi="ar-IQ"/>
        </w:rPr>
        <w:endnoteRef/>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الاولى يفترض فيها وجود توازن مسبق و يبدأ التغيير مع وجود مؤثرات على هذا التوازن سواء من البيئة الداخلية أو الخارجية للنظام السياسي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الثانية يحصل تغير الطلب السياسي و في توزيع الموارد السياسية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الثالثة تصبح هذه المتغيرات عوامل مستقة و تحاول القيادة السياسية التحكم بها من خلال تحالفات جديدة و طبعاً تكون هناك مخرجات جديدة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الرابعة يحصل تغيرات هيكلية و ثقافية كنتاج لهذه المخرجات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الخامسة يظهر توازن جديد من كل ما سبق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و تناول رانكوت رستو التغيير من خلال زاوية الرضا عن الوضع القائم من عدمه ، فعدم الرضا عن الوضع القائم ينتج فعلاً سياسياً و هذا الفعل قد تكون نتيجته النجاح أو الفشل . و طبعاً من يقوم بالتغيير حزباً كان ام حركة ام جماعة مصيره يعتمد على النجاح او الفشل ، فاذا ما نجح المسعى فاما ان يسعى القائمون بالفعل الى ان يطوروا اهدافاً جديدةً او ان يذووا وينتهوا ، لكن اذا فشل السعي فاما تنحل الجماعة او انها تعود الى عملها السابق للعمل من اجل التغيير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ويرى صامويل هنتغتون  في النظام السياسي على انه كل مكوّن من اجزاء أو مكونات و هذه الاجزاء أو المكونات جميعها عرضة للتغيير  لكن سرعة التغير في هذه الاجزاء مختلفة ، فبعضها يتغير بسرعة عالية أو كبيرة والبعض الاخر يتغير بسرعة ابطأ ، و يحاول دراسة التغيير من خلال العلاقة بين هذه الاجزاء و تأثير تغير بعضها أو ثباته على البعض الاخر و اتجاهات هذا التغيير  و اثر هذه كلها في النظام ككل. و النظام السياسي يمكن ان يعرّف بطرقٍ مختلفةٍ و يُفهم بانه يمتلك مكونات  مختلفة و ي</w:t>
      </w:r>
      <w:r>
        <w:rPr>
          <w:rFonts w:ascii="Traditional Arabic" w:hAnsi="Traditional Arabic" w:cs="Traditional Arabic"/>
          <w:b/>
          <w:bCs/>
          <w:sz w:val="28"/>
          <w:szCs w:val="28"/>
          <w:rtl/>
          <w:lang w:bidi="ar-IQ"/>
        </w:rPr>
        <w:t>تحدث عن المكونات الخمسة التالية</w:t>
      </w:r>
      <w:r w:rsidRPr="004F0245">
        <w:rPr>
          <w:rFonts w:ascii="Traditional Arabic" w:hAnsi="Traditional Arabic" w:cs="Traditional Arabic"/>
          <w:b/>
          <w:bCs/>
          <w:sz w:val="28"/>
          <w:szCs w:val="28"/>
          <w:rtl/>
          <w:lang w:bidi="ar-IQ"/>
        </w:rPr>
        <w:t>:</w:t>
      </w:r>
      <w:r w:rsidRPr="004F0245">
        <w:rPr>
          <w:rStyle w:val="EndnoteReference"/>
          <w:rFonts w:ascii="Traditional Arabic" w:hAnsi="Traditional Arabic" w:cs="Traditional Arabic"/>
          <w:b/>
          <w:bCs/>
          <w:sz w:val="28"/>
          <w:szCs w:val="28"/>
          <w:rtl/>
          <w:lang w:bidi="ar-IQ"/>
        </w:rPr>
        <w:endnoteRef/>
      </w:r>
    </w:p>
    <w:p w:rsidR="00A454DD" w:rsidRPr="004F0245" w:rsidRDefault="00A454DD" w:rsidP="00A454DD">
      <w:pPr>
        <w:pStyle w:val="ListParagraph"/>
        <w:numPr>
          <w:ilvl w:val="0"/>
          <w:numId w:val="22"/>
        </w:numPr>
        <w:tabs>
          <w:tab w:val="left" w:pos="1286"/>
        </w:tabs>
        <w:bidi/>
        <w:spacing w:after="0" w:line="240" w:lineRule="auto"/>
        <w:jc w:val="both"/>
        <w:rPr>
          <w:rFonts w:ascii="Traditional Arabic" w:hAnsi="Traditional Arabic" w:cs="Traditional Arabic"/>
          <w:b/>
          <w:bCs/>
          <w:sz w:val="28"/>
          <w:szCs w:val="28"/>
          <w:lang w:bidi="ar-IQ"/>
        </w:rPr>
      </w:pPr>
      <w:r w:rsidRPr="004F0245">
        <w:rPr>
          <w:rFonts w:ascii="Traditional Arabic" w:hAnsi="Traditional Arabic" w:cs="Traditional Arabic"/>
          <w:b/>
          <w:bCs/>
          <w:sz w:val="28"/>
          <w:szCs w:val="28"/>
          <w:rtl/>
          <w:lang w:bidi="ar-IQ"/>
        </w:rPr>
        <w:t>الثقافة و يقصد بها القيم والمواقف والاتجاهات والاساطير و المعتقدات المرتبطة بالسياسة و المهيمنة في المجتمع .</w:t>
      </w:r>
    </w:p>
    <w:p w:rsidR="00A454DD" w:rsidRPr="004F0245" w:rsidRDefault="00A454DD" w:rsidP="00A454DD">
      <w:pPr>
        <w:pStyle w:val="ListParagraph"/>
        <w:numPr>
          <w:ilvl w:val="0"/>
          <w:numId w:val="22"/>
        </w:numPr>
        <w:tabs>
          <w:tab w:val="left" w:pos="1286"/>
        </w:tabs>
        <w:bidi/>
        <w:spacing w:after="0" w:line="240" w:lineRule="auto"/>
        <w:jc w:val="both"/>
        <w:rPr>
          <w:rFonts w:ascii="Traditional Arabic" w:hAnsi="Traditional Arabic" w:cs="Traditional Arabic"/>
          <w:b/>
          <w:bCs/>
          <w:sz w:val="28"/>
          <w:szCs w:val="28"/>
          <w:lang w:bidi="ar-IQ"/>
        </w:rPr>
      </w:pPr>
      <w:r w:rsidRPr="004F0245">
        <w:rPr>
          <w:rFonts w:ascii="Traditional Arabic" w:hAnsi="Traditional Arabic" w:cs="Traditional Arabic"/>
          <w:b/>
          <w:bCs/>
          <w:sz w:val="28"/>
          <w:szCs w:val="28"/>
          <w:rtl/>
          <w:lang w:bidi="ar-IQ"/>
        </w:rPr>
        <w:t xml:space="preserve"> الهيكل و يقصد به التنظيمات الرسمية و التي من خلالها يصنع المجتمع  القرارات السلطوية ، مثل الاحزاب السياسية ، السلطة التشريعية ، السلطة  التنفيذية و البيروقراطية .</w:t>
      </w:r>
    </w:p>
    <w:p w:rsidR="00A454DD" w:rsidRPr="004F0245" w:rsidRDefault="00A454DD" w:rsidP="00A454DD">
      <w:pPr>
        <w:pStyle w:val="ListParagraph"/>
        <w:numPr>
          <w:ilvl w:val="0"/>
          <w:numId w:val="22"/>
        </w:numPr>
        <w:tabs>
          <w:tab w:val="left" w:pos="1286"/>
        </w:tabs>
        <w:bidi/>
        <w:spacing w:after="0" w:line="240" w:lineRule="auto"/>
        <w:jc w:val="both"/>
        <w:rPr>
          <w:rFonts w:ascii="Traditional Arabic" w:hAnsi="Traditional Arabic" w:cs="Traditional Arabic"/>
          <w:b/>
          <w:bCs/>
          <w:sz w:val="28"/>
          <w:szCs w:val="28"/>
          <w:lang w:bidi="ar-IQ"/>
        </w:rPr>
      </w:pPr>
      <w:r w:rsidRPr="004F0245">
        <w:rPr>
          <w:rFonts w:ascii="Traditional Arabic" w:hAnsi="Traditional Arabic" w:cs="Traditional Arabic"/>
          <w:b/>
          <w:bCs/>
          <w:sz w:val="28"/>
          <w:szCs w:val="28"/>
          <w:rtl/>
          <w:lang w:bidi="ar-IQ"/>
        </w:rPr>
        <w:t>الجماعات و يقصد بها التشكيلات الاقتصادية و الاجتماعية الرسمية و غير الرسمية و التي تشارك في السياسة و تقدم طلبات الى الهياكل السياسية .</w:t>
      </w:r>
    </w:p>
    <w:p w:rsidR="00A454DD" w:rsidRPr="004F0245" w:rsidRDefault="00A454DD" w:rsidP="00A454DD">
      <w:pPr>
        <w:pStyle w:val="ListParagraph"/>
        <w:numPr>
          <w:ilvl w:val="0"/>
          <w:numId w:val="22"/>
        </w:numPr>
        <w:tabs>
          <w:tab w:val="left" w:pos="1286"/>
        </w:tabs>
        <w:bidi/>
        <w:spacing w:after="0" w:line="240" w:lineRule="auto"/>
        <w:jc w:val="both"/>
        <w:rPr>
          <w:rFonts w:ascii="Traditional Arabic" w:hAnsi="Traditional Arabic" w:cs="Traditional Arabic"/>
          <w:b/>
          <w:bCs/>
          <w:sz w:val="28"/>
          <w:szCs w:val="28"/>
          <w:lang w:bidi="ar-IQ"/>
        </w:rPr>
      </w:pPr>
      <w:r w:rsidRPr="004F0245">
        <w:rPr>
          <w:rFonts w:ascii="Traditional Arabic" w:hAnsi="Traditional Arabic" w:cs="Traditional Arabic"/>
          <w:b/>
          <w:bCs/>
          <w:sz w:val="28"/>
          <w:szCs w:val="28"/>
          <w:rtl/>
          <w:lang w:bidi="ar-IQ"/>
        </w:rPr>
        <w:t>القيادة و نعني بها الافراد في المؤسسات السياسية و الجماعات الذين يمارسون نفوذا اكبر من غيرهم في مجال تجميع القيم .</w:t>
      </w:r>
    </w:p>
    <w:p w:rsidR="00A454DD" w:rsidRPr="004F0245" w:rsidRDefault="00A454DD" w:rsidP="00A454DD">
      <w:pPr>
        <w:pStyle w:val="ListParagraph"/>
        <w:numPr>
          <w:ilvl w:val="0"/>
          <w:numId w:val="22"/>
        </w:numPr>
        <w:tabs>
          <w:tab w:val="left" w:pos="1286"/>
        </w:tabs>
        <w:bidi/>
        <w:spacing w:after="0" w:line="240" w:lineRule="auto"/>
        <w:jc w:val="both"/>
        <w:rPr>
          <w:rFonts w:ascii="Traditional Arabic" w:hAnsi="Traditional Arabic" w:cs="Traditional Arabic"/>
          <w:b/>
          <w:bCs/>
          <w:sz w:val="28"/>
          <w:szCs w:val="28"/>
          <w:lang w:bidi="ar-IQ"/>
        </w:rPr>
      </w:pPr>
      <w:r w:rsidRPr="004F0245">
        <w:rPr>
          <w:rFonts w:ascii="Traditional Arabic" w:hAnsi="Traditional Arabic" w:cs="Traditional Arabic"/>
          <w:b/>
          <w:bCs/>
          <w:sz w:val="28"/>
          <w:szCs w:val="28"/>
          <w:rtl/>
          <w:lang w:bidi="ar-IQ"/>
        </w:rPr>
        <w:t>السياسات و نعني بها انماط الفعاليات الحكومية المصممة عن وعي للتأثير في توزيع العوائد و العقوبات في المجتمع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يتكون كل جزء او مكون من عناصر تشكل بمجموعها هذا المكون او ذاك ، فالثقافة السياسية مثلا قد تتكون من عدة ثقافاتٍ فرعيةٍ  ــ حسب طبيعة النظام السياسي و المجتمع الذي تتواجد فيه ــ و الهيكل السياسي يتألف من مجموعة من المؤسسات و هكذا بقية المكونات ، و التغيير يمكن ان ينتج عن تغير بين عناصر المكونات أو تغير بين المكونات نفسها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التغيير في الدولة قد يكون شاملاً او جزئياً ، شامل عندما يحدث على صعيد السلطة السياسية و النظام السياسي و الاقتصادي و الاجتماعي في الدولة لنجدها تتحول من حالٍ الى حالٍ آخر مختلف و لنا في النظام السياسي الحاكم في ايران مثال على ذلك اذ بعد 1979 تولت الحكم جماعة مختلفة تماماً غيرت من شكل الدولة و توجهاتها و النظام السياسي و الاقتصادي و الاجتماعي و الثقافي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و مصر بعد 1952 ينطبق عليها الشيء ذاته.</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 أما التغيير الجزئي فهو الذي يكون في أحد الاجزاء و ليس جميعها ، مثل امكانية تغيير الدستور أو تغيير اجزاء منه ، او تغيير الدولة لتوجهاتها الاقتصادية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كأن تتحول من النظام الاشتراكي الى اقتصاد السوق مثل مصر في منتصف السبعينات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rPr>
      </w:pPr>
      <w:r w:rsidRPr="004F0245">
        <w:rPr>
          <w:rFonts w:ascii="Traditional Arabic" w:hAnsi="Traditional Arabic" w:cs="Traditional Arabic"/>
          <w:b/>
          <w:bCs/>
          <w:sz w:val="28"/>
          <w:szCs w:val="28"/>
          <w:rtl/>
          <w:lang w:bidi="ar-IQ"/>
        </w:rPr>
        <w:t>فضلاً عن ان هناك "نوعين من التغيير المباغت او المفاجيء ، والمتطور البطيء ، اما اسس التغيير فهي اربعة : الحرب و الثورة و الاحداث المعلمية الكبرى و سلسلة الاحداث المتنامية و المتراكمة</w:t>
      </w:r>
      <w:r w:rsidRPr="004F0245">
        <w:rPr>
          <w:rFonts w:ascii="Traditional Arabic" w:hAnsi="Traditional Arabic" w:cs="Traditional Arabic"/>
          <w:b/>
          <w:bCs/>
          <w:sz w:val="28"/>
          <w:szCs w:val="28"/>
          <w:rtl/>
        </w:rPr>
        <w:t>."</w:t>
      </w:r>
      <w:r w:rsidRPr="004F0245">
        <w:rPr>
          <w:rStyle w:val="EndnoteReference"/>
          <w:rFonts w:ascii="Traditional Arabic" w:hAnsi="Traditional Arabic" w:cs="Traditional Arabic"/>
          <w:b/>
          <w:bCs/>
          <w:sz w:val="28"/>
          <w:szCs w:val="28"/>
          <w:rtl/>
        </w:rPr>
        <w:endnoteRef/>
      </w:r>
      <w:r w:rsidRPr="004F0245">
        <w:rPr>
          <w:rFonts w:ascii="Traditional Arabic" w:hAnsi="Traditional Arabic" w:cs="Traditional Arabic"/>
          <w:b/>
          <w:bCs/>
          <w:sz w:val="28"/>
          <w:szCs w:val="28"/>
          <w:rtl/>
        </w:rPr>
        <w:t xml:space="preserve"> ، "ان التطورين البطيء و المباغت ليسا منفصلين بالكلية بل هما في الواقع متفاعلان فقد تكبر عملية ثابتة بطيئة الى ان تنفجر و تصبح حدثاً كبيراً كما يمكن لحدثٍ كبيٍر ان يسرع مسيرة العملية الهادئة المستمرة "</w:t>
      </w:r>
      <w:r w:rsidRPr="004F0245">
        <w:rPr>
          <w:rStyle w:val="EndnoteReference"/>
          <w:rFonts w:ascii="Traditional Arabic" w:hAnsi="Traditional Arabic" w:cs="Traditional Arabic"/>
          <w:b/>
          <w:bCs/>
          <w:sz w:val="28"/>
          <w:szCs w:val="28"/>
          <w:rtl/>
        </w:rPr>
        <w:endnoteRef/>
      </w:r>
      <w:r w:rsidRPr="004F0245">
        <w:rPr>
          <w:rFonts w:ascii="Traditional Arabic" w:hAnsi="Traditional Arabic" w:cs="Traditional Arabic"/>
          <w:b/>
          <w:bCs/>
          <w:sz w:val="28"/>
          <w:szCs w:val="28"/>
          <w:rtl/>
        </w:rPr>
        <w:t xml:space="preserve">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تعد الحرب احد اسس التغيير ، ذلك ان النظام السياسي اذا انهزم معناه دخول الطرف الآخر ارضه و استيلاءه على السلطة و تغييره للنظام السياسي وفق رؤيته و غرضه و غالباً ما يكون التغيير شاملاً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و طبعاً الدولة ككل تتأثر بتبعات الحرب من تدميرها لاقتصاد و البنية التحتية للدولة و كذلك البنية الاجتماعية فيها و التي يكون لها أثر بعيد المدى في استمرار الدولة ككيان واحد و يحدث هذا الامر سواء انهزم النظام أم انتصر ، فهو ما يسمى بـ" الاثر التكاثري"للحرب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ذلك ان النظام السياسي سيدفع الثمن في الحالتين بهزيمته و خروجه من السلطة او ببقاءه مع دولة ضعيفة هشة قد تبقى مدة من الزمن الى ان يأتي من يقوم بالاستيلاء على السلطة فيها سواء من الداخل أو الخارج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أما الثورة فهي ايضا احد اسس التغيير و ينتج عنها نظام مختلف عن النظام الذي كان سائداً ، مثل ثورة تموز / يوليو 1952 في مصر ، و ثورة 14 تموز /يوليو 1958 في العراق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هناك تقسيم للثورات يتحدث عن نوعين منها : الثورات التقليدية و الثورات الجديدة ، الاولى و هي المماثلة للثورة الفرنسية و البلشفية و التي أدت الى الاطاحة بالانظمة الحاكمة بالعنف و المجيء بنظم اخرى جديدة مختلفة كلياً لكن يظل العنف مصاحباً لمرحلة ما بعد الثورة من اجل ترسيخ اسس الدولة الجديدة و ليس تحقيق الديمقراطية كما يدعي الثوار و تتطلب عملية الترسيخ هذه مواجهة الاعداء الداخليين و الخارجيين الامر الذي يعني استمرار العنف . أما الثورات الجديدة و هي ما يطلق عليها جاك غولدستون بالثورات "الملونة " فمن سماتها عدم اللجوء الى العنف و انما تعمد الى تحشيد الجماهير باكبر عدد ممكن في مظاهرات سلمية تواجه النظام الحاكم و يرفع المشاركين فيها اعلاما ملونة و شعارات وطنية .</w:t>
      </w:r>
      <w:r w:rsidRPr="004F0245">
        <w:rPr>
          <w:rStyle w:val="EndnoteReference"/>
          <w:rFonts w:ascii="Traditional Arabic" w:hAnsi="Traditional Arabic" w:cs="Traditional Arabic"/>
          <w:b/>
          <w:bCs/>
          <w:sz w:val="28"/>
          <w:szCs w:val="28"/>
          <w:rtl/>
          <w:lang w:bidi="ar-IQ"/>
        </w:rPr>
        <w:endnoteRef/>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يصف تيموثي غارتون اش الثورات التقليدية بانها " عنيفة و طوباوية .. و تنتهي بالرعب "في حين ان الثورات غير المسلحة غير عنيفة و ليست طوباوية و لا تبنى على طبقة واحدة و لكن على تحالف اجتماعي واسع و تتسم بتطبيق الضغط الاجتماعي الواسع "قوة الشعب" من اجل ان تجبر حاملي السلطة على التفاوض"</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تعد الاحداث المعلمية الكبرى احدى اسس التغيير  ــ مثل وفاة زعيم مهم فجاة ــ اذ يكون لها تبعات مهمة في المرحلة التي تليها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ذلك ان النظام قد يكون غير مهيء للتغيير او ربما يكون للحدث نفسه دور في رسم مرحلة ما بعده ، فتاريخ 11 سبتمبر/ ايلول يعد من الاحداث المعلمية الكبرى التي وضعت نقطة فاصلة في تاريخ المجتمع الدولي ككل بدات معه مرحلة جديدة تختلف عما سبقها سواء من حيث طبيعة الاحداث و المتغيرات او طريقة التعامل معها ، كما تعد احداث ما يسمى بـ" الربيع العربي " احداثاً معلميةً كبرى اختلفت المنطقة العربية كلها معها و بعدها، اذ يعد تاريخ انطلاق "ثورة الياسمين" في تونس في ديسمبر//كانون الاول 2010 تاريخاً فاصلاً في حياة المنطقة العربية ككل اختلفت معه عن المرحلة السابقة التي كانت تعيشها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ثالثا ـــ التغيير في الدول الجمهورية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كان الجميع يقول ان العالم العربي هو الوحيد الذي لم تمسه الموجة الثالثة للديمقراطية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مع هذا حدث حراك جماهيري واسع في اكثر من دولة عربية و عده البعض منهم امرا ًمفاجئاً و غير متوقعاً لذا يمكن ان يعد حدثاً معلمياً كبيراً ، و لكن في حقيقة الامر ان هذا الحدث المعلمي الكبير جاء نتيجة تراكم زمني لاحداثٍ و متغيراتٍ عدة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 و </w:t>
      </w:r>
      <w:r w:rsidRPr="004F0245">
        <w:rPr>
          <w:rFonts w:ascii="Traditional Arabic" w:hAnsi="Traditional Arabic" w:cs="Traditional Arabic"/>
          <w:b/>
          <w:bCs/>
          <w:sz w:val="28"/>
          <w:szCs w:val="28"/>
          <w:rtl/>
        </w:rPr>
        <w:t>"ينظر المراقبون الى الاحتجاجات الجماهيرية التي اجتاحت بعض الاقطار العربية في الاونة الاخيرة بنوع من المفاجاة و عدم التوقع ، و هي وجهة نظر صحيحة اذا ما اغفلنا عامل الزمن و صيرورة المجتمعات و التراكم الثقافي الا انها ليست كذلك اذا ما استصحبنا تحليليا هذه المعطيات ، ذلك بان من ينظر الى المجتمعات العربية كمجتمعات ثابتة لا تتحرك تغيب عنه جملة من المتغيرات الديمغرافية و الاقتصادية و حتى السياسية التي تنمو بشكل بطيء لا يكاد يلحظ لكنها ذات تاثير كبير على المدى المنظور .."</w:t>
      </w:r>
      <w:r w:rsidRPr="004F0245">
        <w:rPr>
          <w:rStyle w:val="EndnoteReference"/>
          <w:rFonts w:ascii="Traditional Arabic" w:hAnsi="Traditional Arabic" w:cs="Traditional Arabic"/>
          <w:b/>
          <w:bCs/>
          <w:sz w:val="28"/>
          <w:szCs w:val="28"/>
          <w:rtl/>
        </w:rPr>
        <w:endnoteRef/>
      </w:r>
      <w:r w:rsidRPr="004F0245">
        <w:rPr>
          <w:rFonts w:ascii="Traditional Arabic" w:hAnsi="Traditional Arabic" w:cs="Traditional Arabic"/>
          <w:b/>
          <w:bCs/>
          <w:sz w:val="28"/>
          <w:szCs w:val="28"/>
          <w:rtl/>
        </w:rPr>
        <w:t xml:space="preserve"> ، اذ</w:t>
      </w:r>
      <w:r w:rsidRPr="004F0245">
        <w:rPr>
          <w:rFonts w:ascii="Traditional Arabic" w:hAnsi="Traditional Arabic" w:cs="Traditional Arabic"/>
          <w:b/>
          <w:bCs/>
          <w:sz w:val="28"/>
          <w:szCs w:val="28"/>
          <w:rtl/>
          <w:lang w:bidi="ar-IQ"/>
        </w:rPr>
        <w:t xml:space="preserve"> عاش المواطن العربي خيبات امل كبيرة دفعته للخروج في اكثر من مرة رفضاً للاوضاع التي يعيشها من حيث سيطرة فئة معينة على السلطة و عدم السماح للاخرين بممارسة حقوقهم السياسية و انتهاكات حقوق الانسان فضلاً عن تراجع دور الدولة في عملية التنمية ــ مقابل الزيادة السكانية الكبيرة ــ مع ضعف مواردها و خضوعها لشروط المنظمات الاقتصادية الدولية من اجل الحصول على دعمها المادي و الذي ادى الى زيادة في الاعباء الاقتصادية المترتبة على المواطن فضلاً عن تراجع دور الدول العربية بشكل عام على الصعيد الدولي و ظهورها بمظهر التابع الضعيف دائماً ساهمت في اضعاف ثقة المواطن بحكومته و و رغبته بتغيير الاحوال نحو الاحسن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مع هذا يرتبط التغيير بوجود عاملين  ذاتي و موضوعي و الاخير يتعلق بانقطاع الصلة بين الحاكم و المحكوم اما الاول فيتعلق بقدرة المحكوم على ادراك اهميته و دوره  في عملية التغيير ، فغالباً ما كان العامل الاول غائباً و بالتالي لم يتحقق التغيير و كان الجمود السياسي هو المسيطر في الساحة العربية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وكانت الانظمة العربية تعمل ما في وسعها لحماية استمرارية حكمها ، يقول جيمس كوينليفان ان الانظمة العربية حاولت جعل نفسها منيعة ضد اي انقلاب او تغيير بعدة وسائل هي : استخدام الولاءات العائلية و الاثنية و الدينية ، انشاء قوات عسكرية موازية للقوات العسكرية الموجودة و موازنة لها ، انشاء اجهزة امنية متعددة تراقب الناس و تراقب بعضها بعضا ، تشجيع المهنية في الجيش الاعتيادي ، و اخيراً استخدام الاموال لتحقيق اهدافها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يمتلك المواطنون قوة التغيير لكنهم يجب ان يدركوا اولا امتلاكهم لها ، يعتقد شارب ان للمواطنين ستة انواع من القوة يستطيعون ان يسحبوها من النظام و بالتالي يحققون التغيير:</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1-"يستطيع المواطنون رفض منح الشرعية للحاكم ،  يحدث هذا عندما يرفض الناس نتائج انتخابات مزورة مما يصعب على الحاكم الحصول على المصداقية في الداخل و الخارج ،2- يستطيع الناس انهاء ايديولوجيات الطاعة التي تشجع على الخضوع للحكومة ، و يمكن ان يحدث هذا عندما يقوم القادة الدينيون بتفسير النصوص لدعم المقاومة ....3- يستطيع المواطنون رفض التعاون مع النظام ...4- يستطيع المواطنون سحب مواردهم المادية من النظام عن طريق رفض دفع الضرائب او شراء سلع و خدمات الحكومة .5- يستطيع الشعب اضعاف قدرة الحكومة على الاداء من خلال قطع خبراتهم و عملهم منها من خلال اضراب عام .6- يستطيع المواطنون افساد او ابطال قوة الحاكم اما بواسطة اضعاف ولاء قوات الامن في الدولة و دعم التمرد او عن طريق رفض الردع بواسطة العقوبة او القمع ." ذلك اذا ما اتبعت هذه الخطوات فلن يستطيع النظام الاستمرار و سيسقط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او على الاقل يوضع في موضع حرج يضطره الى مواجهة الاحداث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و قد حدث ان خرجت الجماهير باعداد كبيرة للشارع ساحبة المصداقية من النظم الحاكمة و واقفة بوجهها راغبة باحداث التغيير، فهي تمثل النوع الثاني من الثورات اي الثورات الجديدة التي تعتمد تحشيد الناس باعداد كبيرة . اما كيف واجهت الانظمة الاحداث ؟ كان امامها اما ان تخضع و تتنازل و هو ما حدث في تونس و مصر ، و اجبر علي عبد الله صالح في اليمن بالتخلي عن السلطة وفقا للمبادرة الخليجية </w:t>
      </w:r>
      <w:r w:rsidRPr="004F0245">
        <w:rPr>
          <w:rStyle w:val="EndnoteReference"/>
          <w:rFonts w:ascii="Traditional Arabic" w:hAnsi="Traditional Arabic" w:cs="Traditional Arabic"/>
          <w:b/>
          <w:bCs/>
          <w:sz w:val="28"/>
          <w:szCs w:val="28"/>
          <w:lang w:bidi="ar-IQ"/>
        </w:rPr>
        <w:sym w:font="Symbol" w:char="F02A"/>
      </w:r>
      <w:r w:rsidRPr="004F0245">
        <w:rPr>
          <w:rFonts w:ascii="Traditional Arabic" w:hAnsi="Traditional Arabic" w:cs="Traditional Arabic"/>
          <w:b/>
          <w:bCs/>
          <w:sz w:val="28"/>
          <w:szCs w:val="28"/>
          <w:rtl/>
          <w:lang w:bidi="ar-IQ"/>
        </w:rPr>
        <w:t xml:space="preserve">. او ان تلجا الى القمع و هنا قد تزداد قوة الاحتجاجات ، و قد يصل الامر بالاحتجاجات السلمية ان تتطور الى احتجاجات عنيفة و هنا يدخل البلد في دوامة حرب اهلية لا يعرف مداها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كما حدث في سوريا و قد تتدخل قوى خارجية لدعم المحتجين كما في ليبيا عندما اشتركت قوات الناتو في ضرب قوات القذافي و ساعدت على الاطاحة به. او ان تلجا الانظمة الى المناورة و استخدام اسلوب تقديم التنازلات ــ اسلوب التكيف مع التغيير ــ مقابل بقاءها في السلطة اي انها تقوم باحداث تغيير جزئي و ليس كلي . و هنا في جميع حالات التغيير كان للجيش دورا فيه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فيما يتعلق بدور الجيش في الحياة السياسية ، حاولت معظم الانظمة العربية اما تحييد المؤسسة العسكرية او استخدامها و كسبها الى جانبها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فقد حاولت بعض الانظمة ابعاد هذه المؤسسة عن ممارسة اي دور سياسي و ابقاءها في دورها في حماية الحدود الخارجية للدولة ، و حاول البعض الاخر استخدام هذه المؤسسة في حمايته و حماية نظامه و جعل المنتمين اليها من جهات معينة ـ قبلية، اثنية ، دينية ، جهوية ، و حتى طائفية ـ اي من الفئة التي ينتمي اليها رئيس الدولة ،من اجل ربطهم بها و ضمان ولاءهم لها ، في حين اهتم البعض الاخر بايجاد مؤسسات عسكرية رديفة تعمل على الحفاظ على امن النظام مثل الحرس الجمهوري او الحرس الرئاسي </w:t>
      </w:r>
      <w:r>
        <w:rPr>
          <w:rFonts w:ascii="Traditional Arabic" w:hAnsi="Traditional Arabic" w:cs="Traditional Arabic"/>
          <w:b/>
          <w:bCs/>
          <w:sz w:val="28"/>
          <w:szCs w:val="28"/>
          <w:rtl/>
          <w:lang w:bidi="ar-IQ"/>
        </w:rPr>
        <w:t>او قوات النخبة او القوات الخاصة</w:t>
      </w:r>
      <w:r w:rsidRPr="004F0245">
        <w:rPr>
          <w:rFonts w:ascii="Traditional Arabic" w:hAnsi="Traditional Arabic" w:cs="Traditional Arabic"/>
          <w:b/>
          <w:bCs/>
          <w:sz w:val="28"/>
          <w:szCs w:val="28"/>
          <w:rtl/>
          <w:lang w:bidi="ar-IQ"/>
        </w:rPr>
        <w:t xml:space="preserve">، فضلا عن دور المؤسسات الامنية </w:t>
      </w:r>
      <w:r>
        <w:rPr>
          <w:rFonts w:ascii="Traditional Arabic" w:hAnsi="Traditional Arabic" w:cs="Traditional Arabic"/>
          <w:b/>
          <w:bCs/>
          <w:sz w:val="28"/>
          <w:szCs w:val="28"/>
          <w:rtl/>
          <w:lang w:bidi="ar-IQ"/>
        </w:rPr>
        <w:t>المتعاظم في حماية "امن النظام "</w:t>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كيف يتحرك الجيش ؟ قد يتحرك وفقاً لمصلحته ، ذلك انه اذا راى في تغيير الاوضاع مصلحة له ، عندئذ يقف مع المتظاهرين ، و لكن عندما يشعر ان مصالحه تتهدد من المتظاهرين عندئذ يقف مع النظام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و طبعا عندما تكون المؤسسة العسكرية مؤسسة مهنية و تهتم بالصالح العام عندئذ تقف مع مصلحة الدولة و استمرارها ككيان واحد .  فقد وقف الجيش مع المتظاهرين في مصر و استلم المجلس العسكري السلطة من الرئيس مبارك ، اما في تونس فقد حاول الجيش ان ينأى بنفسه عن الاحداث لكنه لم يقف الى جانب زين العابدين و في الوقت نفسه لم يمارس الدور الذي مارسته المؤسسة العسكرية في مصراذ لم يستلم السلطة . يرى البعض ان نظام زين العابدين بن علي و من قبله الحبيب بورقيبه ابعد الجيش عن الحياة السياسية و الاقتصادية و قد استعان زين العابدين بجهاز المخابرات لحماية حكمه لذا لم يكن للجيش رغبة في الدفاع عن نظامه ، و استمر الجيش في تونس بالنظر الى نفسه انه حامي للبلاد ضد العدو الخارجي و ليس الداخلي لذا لم يتدخل في مرحلة ما بعد التغيير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  و في اليمن انقسم الجيش على نفسه بين مؤيد للمتظاهرين و مؤيد لنظام علي عبد الله صالح و يعود هذا الى بناء الجيش على اساس الولاءات القبلية و قد ادى هذا الاتقسام الى ضعف دور الجيش كمؤسسة و انغمس فيما بعد في حرب اهلية بين مؤيدي الرئيس السابق صالح و معه انصار الله المعروفين اعلاميا بالحوثيين و بين مؤيدي حكومة الرئيس الحالي عبد ربه منصور هادي . اما في ليبيا و رغم وقوف المؤسسة الامنية الى جانب نظام القذافي الا ان التدخل العسكري الغربي اطاح بالنظام و اضعف الجيش الوطني و تفتت الاخير خصوصا و ان الكثير من وحداته تعتمد على الولاء القبلي المناطقي و بالتالي لم يكن له دورا في الحياة السياسية فيما بعد و انما اصبح اداة بيد من يستخدمه . و في سوريا وقف الجيش الى جانب النظام السوري ــ باستثناء بعض الانشقاقات ــ و دخل في حرب اهلية لم تزل قائمة الى يومنا هذا لكنه لم يمارس دورا سياسيا عدا كونه ساند للنظام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اما اسلوب المناورة و محاولة استيعاب المتظاهرين فقد لجات اليه  دول عربية اخرى و بالذات الدول الملكية التي حاولت استيعاب الاحداث في المنطقة العربية و ضمان عدم انتقالها اليها ، و تقسم الانظمة الملكية الى تلك الخليجية و كل من الاردن و المغرب و قد اتبع  الفريقان اسلوب الاحتواء و ان بطرق مختلفة .</w:t>
      </w:r>
    </w:p>
    <w:p w:rsidR="00A454DD" w:rsidRPr="004F0245" w:rsidRDefault="00A454DD" w:rsidP="00A454DD">
      <w:pPr>
        <w:tabs>
          <w:tab w:val="left" w:pos="1286"/>
        </w:tabs>
        <w:spacing w:after="0" w:line="240" w:lineRule="auto"/>
        <w:jc w:val="both"/>
        <w:rPr>
          <w:rFonts w:ascii="Traditional Arabic" w:hAnsi="Traditional Arabic" w:cs="Traditional Arabic"/>
          <w:b/>
          <w:bCs/>
          <w:sz w:val="32"/>
          <w:szCs w:val="32"/>
          <w:rtl/>
          <w:lang w:bidi="ar-IQ"/>
        </w:rPr>
      </w:pPr>
      <w:r w:rsidRPr="004F0245">
        <w:rPr>
          <w:rFonts w:ascii="Traditional Arabic" w:hAnsi="Traditional Arabic" w:cs="Traditional Arabic"/>
          <w:b/>
          <w:bCs/>
          <w:sz w:val="32"/>
          <w:szCs w:val="32"/>
          <w:rtl/>
          <w:lang w:bidi="ar-IQ"/>
        </w:rPr>
        <w:t xml:space="preserve">رابعا ــ التغيير في النظم الملكية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هناك من يطرح فكرة ان الدول الخليجية الغنية القائمة في اقتصادها على الريع استطاعت مؤقتاً تأجيل حدوث التغيير فيها  نتيجة ارتفاع مستوى دخول الافراد و مستوى الرفاه بشكل عام في هذه الدول ، لكن هذا الرفاه نفسه يؤدي الى تشجيع التحول نحو الديمقراطية نظرا لتوسع الطبقة الوسطى فضلاً عن توسع التعليم افقياً و عمودياً الامر الذي سيشجع من مطالب هؤلاء الافراد انفسهم مستقبلاً بالتحول نحو الديمقراطية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اي ستتم المطالبة  بالتغيير و لو بعد حين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حاول البعض في الدول الخليجية ان يحقق تغييراٌ ، و لكن من خلال النظام و ليس بالخروج عليه ، ففي السعودية مثلا قدم مثقفون سعوديون عريضة في آذار / مارس 2011 حملت عنوان " اعلان وطني للاصلاح " طالبوا فيها بالتحول الى نظام ملكي دستوري و لكن بان يتقدم النظام نفسه بالمبادرة عبر اعلان ملكي ، و طالبوا بوضع برنامج زمني لتحقيق الاصلاحات في المملكة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 في حين خرج البعض الاخر بمظاهرات مطالباً بالتغيير و ذلك في المنطقة الشرقية من السعودية  .و خرج المتظاهرون في البحرين مطالبين بتغيير في الحياة السياسية . في السعودية عندما حصلت احداث الربيع قامت بمواجهة الامر من خلال حظر المظاهرات و تعزيز القبضة الامنية و في الوقت نفسه استخدمت الاموال لتهدئة النفوس اذ اعلن الملك انذاك عبد الله برنامج دعم بــ 130 مليار دولار ، فضلا عن مساعدة رجال الدين الذين افتوا بحرمة المظاهرات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 اما في البحرين فقد لجأ الحاكم الى محاولة فرض النظام بالقوة و في الوقت نفسه تقديم بعض التنازلات مثل تعديل الدستور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في العموم اختلفت طريقة مواجهة الاحداث باختلاف الملكيات و ان كانت محاولة احداث التغيير من الاعلى موجدودة فيها جميعاً ـــ احداث تغيير جزئي بادخال تعديلات ــ اي من جانب السلطة  : حدثت تعديلات دستورية في كل من الاردن و المغرب و الامارات و سلطنة عمان سنة 2011، و البحرين في 2012 ، و كانت بتوجيه من السلطة الحاكمة فيها و لم تكن الجهات المسؤولة عن التعديل منتخبة ، كما لم يكن هناك استفتاء على هذه التعديلات عدا في الاردن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استقرار الانظمة الملكية في المنطقة يرجعه البعض لاسباب مختلفة و ان كان اخرون يرون ان هذه الانظمة في طريقها الى الزوال ما ان تاتي اللحظة المناسبة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تقسم الانظمة الملكية في المنطقة الى نوعين : في الاردن و المغرب الملك يحكم كفرد ، في حين في دول الخليج تحكم العائلة ، صحيح هناك ملك او امير لكنه جزء من منظومة واسعة تحكم البلد و هناك توازن فيما بينها ، و عليه فان التغيير الذي يحصل يختلف اذ يستطيع الملك في الاردن او المغرب اعطاء المزيد من السلطات الى البرلمان او رئيس الوزراء لكن هذا الامر مختلف في الملكيات الاخرى فكلما زادت الصلاحيات المعطاة للبرلمان او الوزارة معناه ان صلاحيات و سلطات العائلة الحاكمة قد تقلصت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كتب اليوت ابرامز احد العاملين في الادارة الامريكية ان الملكيات العربية اكثر شرعية من الجمهوريات فهم لا يمتلكون تاريخا مليئا بالعنف او سجون مليئة بالمعتقلين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 و ربما رضى الشعب لهذه الاسباب أو ربما لانه راى ما آت اليه الامور في بقية دول الربيع من عدم استقرار و عنف و تراجع في المستوى الاقتصادي و بالتالي خاف على مصير الدولة في ان تدخل حربا اهلية لا تعرف نتائجها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و قد كتب خالد الدخيل عالم الاجتماع السعودي</w:t>
      </w:r>
      <w:r>
        <w:rPr>
          <w:rFonts w:ascii="Traditional Arabic" w:hAnsi="Traditional Arabic" w:cs="Traditional Arabic"/>
          <w:b/>
          <w:bCs/>
          <w:sz w:val="28"/>
          <w:szCs w:val="28"/>
          <w:rtl/>
          <w:lang w:bidi="ar-IQ"/>
        </w:rPr>
        <w:t xml:space="preserve"> عن الشرعية الثقافية للملكيات واسبابها</w:t>
      </w:r>
      <w:r w:rsidRPr="004F0245">
        <w:rPr>
          <w:rFonts w:ascii="Traditional Arabic" w:hAnsi="Traditional Arabic" w:cs="Traditional Arabic"/>
          <w:b/>
          <w:bCs/>
          <w:sz w:val="28"/>
          <w:szCs w:val="28"/>
          <w:rtl/>
          <w:lang w:bidi="ar-IQ"/>
        </w:rPr>
        <w:t xml:space="preserve">: وجودهم في الحكم لمدة طويلة ، و انها انظمة تقليدية ولدت من رحم </w:t>
      </w:r>
      <w:r>
        <w:rPr>
          <w:rFonts w:ascii="Traditional Arabic" w:hAnsi="Traditional Arabic" w:cs="Traditional Arabic"/>
          <w:b/>
          <w:bCs/>
          <w:sz w:val="28"/>
          <w:szCs w:val="28"/>
          <w:rtl/>
          <w:lang w:bidi="ar-IQ"/>
        </w:rPr>
        <w:t>المجتمع التقليدي و متناغمة معه، و</w:t>
      </w:r>
      <w:r w:rsidRPr="004F0245">
        <w:rPr>
          <w:rFonts w:ascii="Traditional Arabic" w:hAnsi="Traditional Arabic" w:cs="Traditional Arabic"/>
          <w:b/>
          <w:bCs/>
          <w:sz w:val="28"/>
          <w:szCs w:val="28"/>
          <w:rtl/>
          <w:lang w:bidi="ar-IQ"/>
        </w:rPr>
        <w:t xml:space="preserve">انهم اقرب الى الشعب من حكام الجمهوريات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و هناك جدلية اخرى ان الملكيات افضل في الحكم و ان نتاج حكمها و عوائده على الشعب افضل من الجمهوريات و انهم اقدر على تحقيق الاصلاح السياسي في مواجهة المعارضة و بالتالي يهدئون من مطالبها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و من هنا ياتي استقرارها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تمتلك الملكيات القدرة على تقديم تنازلات من اجل ارضاء المعارضة الامر الذي يدفعها لعدم المطالبة بالتغيير . و عليه وفقا لهذه الفرضية فان الملوك اقدر من الرؤساء على تحقيق الاصلاح ، فهم يستطيعون الاصلاح و يبقون فوق كل الجدل السياسي "الاصلاح من اعلى " . فهم يستطيعون تحمل التعبير عن عدم الرضا و احيانا يتوسطون بين الاجنحة المختلفة بدون الخوف على مواقعهم . و يسمحون للمجتمع بالتنافس على شغل المراكز السياسية في الدولة بدون ان يتم المساس بهم كملوك فمركز الملك ثابت و واضح . فالانتخابات الحقيقية لا تؤثر على مواقعهم في حين ان الرئيس ممكن ان يُنحى لو خسر في الانتخابات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الملكيات في الخليج تختلف قليلاً ذلك انها تكون بمثابة حزبا حاكما يشغل المراكز الاساسية في الدولة ، لكن اذا حصل الاصلاح معناه انه يمس مصالح العائلة ، و حتى التوازن فيما بينها و بالتالي يمس حكمها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التغيير الذي حدث في الدستور المغربي سنة 2011 جعل الملك يختار الشخص الذي حقق حزبه الفوز الاكبر في الانتخابات رئيسا للوزراء ، و قد شهدت الاردن تغيرات عديدة لرؤساء الوزارات ، و تم تعديل قانون الانتخاب جزئيا ليسمح بدور اكبر للاحزاب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لم تستطع الملكيات في الخليج مجاراة تلك في الاردن و المغرب في الاصلاح السياسي اذ يستطيع ملك الاردن مثلا صرف رئيس الوزراء و لكن لو حدث هذا في دول الخليج معناه ان الملك يصرف عمه او اخيه او ابن اخيه و هكذا ، و حتى عندما يستبدل امير فانه يستبدله بامير اخر من العائلة المالكة .و عليه فان مخارج او مجالات الاصلاح للملكيات العائلية اضعف منها للملكيات الفردية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مع هذا كان للموارد المالية الكبيرة التي تمتلكها دول الخليج دور في التقليل من اخطار التغيير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اثناء احداث ما يسمى بالربيع العربي حصل دعم بين الدول العربية ذات النظم الوراثية بعضها للبعض الاخر ، لكن هذا الدعم ناجم عن المصلحة و ليس عن تقارب ايديولوجي ، قد يحصل ان تدعم الاوتوقراطيات بعضها ، او حتى تدعم التغيير لكن فقط التغيير الذي يحقق مصالحها ، ففي خضم التغيير قد يدعمون النظام الحاكم او يدعمون قوى التغيير طالما ان هذا او تلك يحققون اغراضهم في الامن او الاقتصاد و غيرها و بغض النظر عن توجههم الايديولوجي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مع هذا كان هناك دعم سعودي للبحرين اثناء المظاهرات التي حدثت اذ دخلت قوات درع الجزيرة لحماية النظام الملكي في البحرين و هو في نفس الوقت حماية للنظام السعودي و ضمانة بان لا تنهار احدى انظمة دول الخليج الامر الذي يهدد بانهيار الاخرين .</w:t>
      </w:r>
    </w:p>
    <w:p w:rsidR="00A454DD" w:rsidRPr="004F0245" w:rsidRDefault="00A454DD" w:rsidP="00A454DD">
      <w:pPr>
        <w:tabs>
          <w:tab w:val="left" w:pos="1286"/>
        </w:tabs>
        <w:spacing w:after="0" w:line="240" w:lineRule="auto"/>
        <w:jc w:val="both"/>
        <w:rPr>
          <w:rFonts w:ascii="Traditional Arabic" w:hAnsi="Traditional Arabic" w:cs="Traditional Arabic"/>
          <w:b/>
          <w:bCs/>
          <w:sz w:val="32"/>
          <w:szCs w:val="32"/>
          <w:rtl/>
          <w:lang w:bidi="ar-IQ"/>
        </w:rPr>
      </w:pPr>
      <w:r w:rsidRPr="004F0245">
        <w:rPr>
          <w:rFonts w:ascii="Traditional Arabic" w:hAnsi="Traditional Arabic" w:cs="Traditional Arabic"/>
          <w:b/>
          <w:bCs/>
          <w:sz w:val="32"/>
          <w:szCs w:val="32"/>
          <w:rtl/>
          <w:lang w:bidi="ar-IQ"/>
        </w:rPr>
        <w:t>خامسا ــــ نتائج التغيير</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اختلف الباحثون حول نتيجة التغيير منهم من يرى انه لن يؤدي الى الديمقراطية و انما الى شكل جديد من التسلطية و بعض اخر يرى انه سيؤدي الى نظام هجين ما بين الديمقراطية و التسلطية و اخرون يرون فيه يؤدي الى حالة من عدم الاستقرار و اخرون ياملون في التحول نحو الديمقراطية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و سيكون تحليلنا هنا من خلال منظومة القيم و دورها في التغيير و بالذات في المرحلة الانتقالية ، ذلك ان النظام الحاكم يكون قد استند الى منظومة من القيم في تبرير ممارساته قد يكون هذا الامر صالح لمدة من الزمن لكنه قد يخرج عليها او ان هذه المنظومة لم تعد صالحة لحكم المجتمع و بالتالي نجد هناك من ياتي بمنظومة قيم جديدة يحاول ان يضعها محل تلك القديمة و يستبدل معها النظام الذي كان يحكم بتلك القديمة ، لكن منظومة القيم الجديدة هذه لا بد من ان توضع بعناية بحيث تؤسس لمرحلة جديدة و لا بد من ان يحصل عليها اتفاق بين جميع افراد المجتمع لكي تكون صالحة للتطبيق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هل سيحصل صراع بين الجهات المختلفة خلال المرحلة الانتقالية لان كل طرف يحاول ان يضع منظومة القيم التي تلائمه ؟ و بالتالي تؤثر في شكل النظام المستقبلي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تعرف القيم بانها " تجسيد للمدركات الجماعية التي تتولد خلال فترة زمنية معينة و داخل حيز جغرافي محدد ، لتوجه و تحكم بنية العلاقات المتبادلة للمجتمع الذي ظهرت فيه .وهي بهذا نقل لمجموعة من الغايات من طور الفكرة الى طور التجسيد كقاعدة سلوك قادرة على التاثير في مجريات الاحداث اما بالدفع الى الفعل او بمنع الفعل"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هناك نوعين من القيم : القيم الجماعية ، و قيمة القيم ، و الاخيرة تكون "ذات بعد انساني مجرد مثل العدالة في الاسلام و الحرية عند الليبراليين و المساواة المطلقة عند الماركسيين " في حين ان القيم الجماعية يكون مصدرها الثقافة و كل ثقافة لها مرجعيتها و الاطار الذي يؤطرها دينيا ًكان ام ايديولوجيا ً. وقد يتفق معظم من قام بالحراك حول قيمة القيم ، لكن طبعا من قام بالحراك لا يحمل جميعهم نفس الفكر و لا نفس الايديولوجيا و لا حتى نفس الاطار المرجعي الثقافي ، لذا نجدهم يخنلفون في قيمهم الجماعية و من ثم يعتقد ــ من قام منهم بالفعل الاجتماعي ــ احقيته في ان تسود منظومته الفكرية و القيمية محل قيم النظام السابق و من هنا تبرز المشكلة في الصراع بين قيم الجماعات ، اي ان الصراع هنا ذي طابع مزدوج او ذي وجهين صراع بين قيم النظام القديم و قيم المنتفضين و الصراع الاخر بين قيم المنتفضين انفسهم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الصراعات القيمية البينية بين المنتفضين او القائمين بالحراك تهدد عملية الانتقال نفسها ذلك ان لمثل هذه الصراعات نتائج سلبية قد لا يمكن التحكم بها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 و من الممكن ان تعيد انتاج الدكتاتورية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فقد انشغلت اطراف الحراك كل من جانبه بمحاولة فرض رؤيته لما يجب ان يكون عليه التغيير و شكل النظام المستقبلي دون ان ياخذ بالحسبان الاطراف الاخرى و رؤيتها بعّد الجميع مساهمين بالحراك و مواطنين في الدولة من حقهم ان تكون لهم رؤيتهم و آمالهم و ايضاً مخاوفهم ، و قد حاول كل طرف تعظيم مكاسبه على حساب الطرف الاخر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مثلا اثناء المرحلة الانتقالية في مصر و بعد نجاح الاخوان في الانتخابات النيابية و كذلك الرئاسية لم يدخروا  جهداً في الاستيلاء على كل مفاصل الدولة  ، الامر الذي اثار مخاوف الاخرين على مستقبل الدولة و العملية الديمقراطية و بدلاً من ان يحاول الاخوان حل الامور بحكمة لجأوا الى الصدام مع بقية المجتمع و المؤسسات الاخرى في الدولة الامر الذي عجل بتنحيتهم و ابعادهم عن الحياة السياسية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خلال العملية الانتقالية يكون هناك عدم وضوح و تخبط في مسالة المشاركة السياسية ــ سواء كان مقصود ام غير مقصود ــ المفروض ان يهيء الانتقال الامر للوصول الى الديمقراطية التي تعطي الفرصة للجميع للمشاركة في الحياة السياسية ، لكن كيف يتم هذا الامر ؟ اذ يتم خلال المرحلة الانتقالية ابعاد الاشخاص الذين ينتمون للنظام القديم </w:t>
      </w:r>
      <w:r>
        <w:rPr>
          <w:rFonts w:ascii="Traditional Arabic" w:hAnsi="Traditional Arabic" w:cs="Traditional Arabic"/>
          <w:b/>
          <w:bCs/>
          <w:sz w:val="28"/>
          <w:szCs w:val="28"/>
          <w:rtl/>
          <w:lang w:bidi="ar-IQ"/>
        </w:rPr>
        <w:t>خوفا من افسادهم لعملية الانتقال، و</w:t>
      </w:r>
      <w:r w:rsidRPr="004F0245">
        <w:rPr>
          <w:rFonts w:ascii="Traditional Arabic" w:hAnsi="Traditional Arabic" w:cs="Traditional Arabic"/>
          <w:b/>
          <w:bCs/>
          <w:sz w:val="28"/>
          <w:szCs w:val="28"/>
          <w:rtl/>
          <w:lang w:bidi="ar-IQ"/>
        </w:rPr>
        <w:t>هنا يتم حرمان الافراد من حقوقهم ال</w:t>
      </w:r>
      <w:r>
        <w:rPr>
          <w:rFonts w:ascii="Traditional Arabic" w:hAnsi="Traditional Arabic" w:cs="Traditional Arabic"/>
          <w:b/>
          <w:bCs/>
          <w:sz w:val="28"/>
          <w:szCs w:val="28"/>
          <w:rtl/>
          <w:lang w:bidi="ar-IQ"/>
        </w:rPr>
        <w:t>سياسية التي تفترضها الديمقراطية، و</w:t>
      </w:r>
      <w:r w:rsidRPr="004F0245">
        <w:rPr>
          <w:rFonts w:ascii="Traditional Arabic" w:hAnsi="Traditional Arabic" w:cs="Traditional Arabic"/>
          <w:b/>
          <w:bCs/>
          <w:sz w:val="28"/>
          <w:szCs w:val="28"/>
          <w:rtl/>
          <w:lang w:bidi="ar-IQ"/>
        </w:rPr>
        <w:t>على النقيض في احيان اخرى يتم السماح لجزء من النظام القديم بالمشاركة خصوصا اذا ابدى استعداد</w:t>
      </w:r>
      <w:r>
        <w:rPr>
          <w:rFonts w:ascii="Traditional Arabic" w:hAnsi="Traditional Arabic" w:cs="Traditional Arabic"/>
          <w:b/>
          <w:bCs/>
          <w:sz w:val="28"/>
          <w:szCs w:val="28"/>
          <w:rtl/>
          <w:lang w:bidi="ar-IQ"/>
        </w:rPr>
        <w:t>ا بالمساهمة و دعم التحول الجديد، و</w:t>
      </w:r>
      <w:r w:rsidRPr="004F0245">
        <w:rPr>
          <w:rFonts w:ascii="Traditional Arabic" w:hAnsi="Traditional Arabic" w:cs="Traditional Arabic"/>
          <w:b/>
          <w:bCs/>
          <w:sz w:val="28"/>
          <w:szCs w:val="28"/>
          <w:rtl/>
          <w:lang w:bidi="ar-IQ"/>
        </w:rPr>
        <w:t xml:space="preserve">قد ياخذ هؤلاء بالعمل كمعارضة من خلال النظام الجديد و ربما يتولون السلطة اذا فازوا في الانتخابات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المفروض ان يدرك الجميع في العملية السياسية ان الاخر ليس عدواً يجب التخلص منه و لكنه منافس من حقه ان يمارس حقوقه السياسية  ـــ و لكن في ظل العملية الديمقراطية و الا يتجاوز عليها ـــ و من حقه ان يتولى السلطة ان فاز في الانتخابات و مارس السلطة بطرق قانونية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عندما تنجح الثورات او حتى من يقوم بحراك اجتماعي واسع فان من يقطف ثمار العمل هو من يمتلك اكبر قدرة على التنظيم و بالذات الجماعات التي كانت موجودة زمن النظام القديم الا انها كانت ممنوعة </w:t>
      </w:r>
      <w:r>
        <w:rPr>
          <w:rFonts w:ascii="Traditional Arabic" w:hAnsi="Traditional Arabic" w:cs="Traditional Arabic"/>
          <w:b/>
          <w:bCs/>
          <w:sz w:val="28"/>
          <w:szCs w:val="28"/>
          <w:rtl/>
          <w:lang w:bidi="ar-IQ"/>
        </w:rPr>
        <w:t>من امتلاك السلطة السياسية</w:t>
      </w:r>
      <w:r w:rsidRPr="004F0245">
        <w:rPr>
          <w:rFonts w:ascii="Traditional Arabic" w:hAnsi="Traditional Arabic" w:cs="Traditional Arabic"/>
          <w:b/>
          <w:bCs/>
          <w:sz w:val="28"/>
          <w:szCs w:val="28"/>
          <w:rtl/>
          <w:lang w:bidi="ar-IQ"/>
        </w:rPr>
        <w:t>، ذلك ان الذين قاموا بالفعل السياسي و اطاحوا بالنظام لا يمتلكون القدرة</w:t>
      </w:r>
      <w:r>
        <w:rPr>
          <w:rFonts w:ascii="Traditional Arabic" w:hAnsi="Traditional Arabic" w:cs="Traditional Arabic"/>
          <w:b/>
          <w:bCs/>
          <w:sz w:val="28"/>
          <w:szCs w:val="28"/>
          <w:rtl/>
          <w:lang w:bidi="ar-IQ"/>
        </w:rPr>
        <w:t xml:space="preserve"> التنظيمية على ادارة الامور ، و</w:t>
      </w:r>
      <w:r w:rsidRPr="004F0245">
        <w:rPr>
          <w:rFonts w:ascii="Traditional Arabic" w:hAnsi="Traditional Arabic" w:cs="Traditional Arabic"/>
          <w:b/>
          <w:bCs/>
          <w:sz w:val="28"/>
          <w:szCs w:val="28"/>
          <w:rtl/>
          <w:lang w:bidi="ar-IQ"/>
        </w:rPr>
        <w:t xml:space="preserve">عليه هنا لا بد من معرفة ليس فقط مدى قوة النظام </w:t>
      </w:r>
      <w:r>
        <w:rPr>
          <w:rFonts w:ascii="Traditional Arabic" w:hAnsi="Traditional Arabic" w:cs="Traditional Arabic"/>
          <w:b/>
          <w:bCs/>
          <w:sz w:val="28"/>
          <w:szCs w:val="28"/>
          <w:rtl/>
          <w:lang w:bidi="ar-IQ"/>
        </w:rPr>
        <w:t>السياسي القائم وانما مدى قوة وقدرة معارضيه ومدى استعدادهم لتولي الامور، و</w:t>
      </w:r>
      <w:r w:rsidRPr="004F0245">
        <w:rPr>
          <w:rFonts w:ascii="Traditional Arabic" w:hAnsi="Traditional Arabic" w:cs="Traditional Arabic"/>
          <w:b/>
          <w:bCs/>
          <w:sz w:val="28"/>
          <w:szCs w:val="28"/>
          <w:rtl/>
          <w:lang w:bidi="ar-IQ"/>
        </w:rPr>
        <w:t xml:space="preserve">غالبا ما كانت الجماعات الاسلامية في الدول العربية هي الاقدر في هذا المجال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 و غالبا ما يعتقد هؤلاء باحقيتهم بتطبيق رؤيتهم التي يعتقدون انها هي وحدها الصحيحة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احيانا يكون المجتمع نفسه غير مهيأ للتحول الديمقراطي ففي ليبيا عمل القذافي مثلاً على جعل المجتمع غير سياسي و لم تكن هناك مؤسسات سياسية بالمعنى الحقيقي في ليبيا تستطيع المعارضة ان تستخدمها ،و تشكلت النخبة الحاكمة فيها من افراد عائلته ، و يمتلك النظام مؤسسة واحدة في مواجهة معارضيه و هي المؤسسة الامنية و التي تمكن الناتو من خلال ضرباته الجوية من تعطيلها ، وما بعد القذافي لم يكن هناك مجتمع مدني و لا ثقافة سياسية  و لم تكن هناك قيمة جماعية و لا حتى قيمة القيم و بالتالي فان الانتقال كان و ما يزال صعبا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هل ما يجري حقا تحول نحو الدمقرطة ام نحو اللبرلة في الدول العربية ككل ؟"تفهم الليبرالية هنا على انها انفتاح النظام السياسي من اجل استقرار النظام السلطوي الواقع تحت الضغط"،..." اذ تشكل اللبرلة ستراتيجية انقاذ للانظمة السلطوية و اجراءات تتخذ يمكن تعكس في الاوقات التي يقل فيها الضغط ..""... و يمكن ان تؤدي اللبرلة الى الدمقرطة برغم نوايا مستخدميها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 اي ان النظم و بالذات تلك التي حدث فيها تغيير جزئي تحاول المناورة من اجل انقاذ نفسها ، اما تلك التي حدث فيها تغيير كلي فهي لا تزال تحاول ان تضع لها صيغة واضحة و نهج تسير عليه الا ان الارث السلطوي الذي ظل مدة طويلة لا يزال يشكل جزءا من الثقافة السائدة في المجتمع و حتى عند من يمتلك السلطة لذا يحتاج الامر مدة من الزمن لكي يتم التحول نحو ديمقراطية حقيقية .</w:t>
      </w:r>
    </w:p>
    <w:p w:rsidR="00A454DD" w:rsidRPr="004F0245" w:rsidRDefault="00A454DD" w:rsidP="00A454DD">
      <w:pPr>
        <w:tabs>
          <w:tab w:val="left" w:pos="1286"/>
        </w:tabs>
        <w:spacing w:after="0" w:line="240" w:lineRule="auto"/>
        <w:jc w:val="both"/>
        <w:rPr>
          <w:rFonts w:ascii="Traditional Arabic" w:hAnsi="Traditional Arabic" w:cs="Traditional Arabic"/>
          <w:b/>
          <w:bCs/>
          <w:sz w:val="32"/>
          <w:szCs w:val="32"/>
          <w:rtl/>
          <w:lang w:bidi="ar-IQ"/>
        </w:rPr>
      </w:pPr>
      <w:r w:rsidRPr="004F0245">
        <w:rPr>
          <w:rFonts w:ascii="Traditional Arabic" w:hAnsi="Traditional Arabic" w:cs="Traditional Arabic"/>
          <w:b/>
          <w:bCs/>
          <w:sz w:val="32"/>
          <w:szCs w:val="32"/>
          <w:rtl/>
          <w:lang w:bidi="ar-IQ"/>
        </w:rPr>
        <w:t xml:space="preserve">سادسا ــ التغيير السياسي في العراق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في العراق حدث التغيير  بواسطة قوة خارجية شنت حربا على الدولة اسقطت من خلالها النظام الحاكم و استبدلته بنظام جديد وضعت صيغته و شكله بما بلائمها هي و ليس بما يلائم المجتمع العراقي .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في العراق تغيرت القيم المهيمنة في المجتمع و لم يكن تغيرها بشكل مفاجيء و انما حدث الامر بشكل تراكمي تطوري و ساهم خضوع العراق لحصارٍ اقتصادي قاسٍ في تغيير طبيعة القيم السائدة في المجتمع كما ساهم الاحتلال الامريكي و طبيعة السياسات التي مارسها في تكريس قيم جديدة في المجتمع و ثقافة تختلف عن تلك التي كانت في السابق فضلا عن تكريس الطائفية كمنهج في ادارة الدولة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اما الهياكل فقد وضعت من خلال قانون الدولة الانتقالي و بعد ذلك من خلال الدستور</w:t>
      </w:r>
      <w:r w:rsidRPr="004F0245">
        <w:rPr>
          <w:rStyle w:val="EndnoteReference"/>
          <w:rFonts w:ascii="Traditional Arabic" w:hAnsi="Traditional Arabic" w:cs="Traditional Arabic"/>
          <w:b/>
          <w:bCs/>
          <w:sz w:val="28"/>
          <w:szCs w:val="28"/>
          <w:lang w:bidi="ar-IQ"/>
        </w:rPr>
        <w:sym w:font="Symbol" w:char="F02A"/>
      </w:r>
      <w:r w:rsidRPr="004F0245">
        <w:rPr>
          <w:rFonts w:ascii="Traditional Arabic" w:hAnsi="Traditional Arabic" w:cs="Traditional Arabic"/>
          <w:b/>
          <w:bCs/>
          <w:sz w:val="28"/>
          <w:szCs w:val="28"/>
          <w:rtl/>
          <w:lang w:bidi="ar-IQ"/>
        </w:rPr>
        <w:t xml:space="preserve"> فانتقل العراق الى نظام برلماني اتحادي بعد ان كان دولة بسيطة و اصبح  الدستور يفترض ثلاث سلطات منفصلة بعضها عن البعض الاخر ، فضلا عن اتاحة حرية العمل الحزبي، و تشكلت اثر ذلك العديد من الاحزاب يحاول كل منها الوصول الى البرلمان . و اتيح المجال لمنظمات المجتمع المدني على اختلاف انواعها بالعمل ومؤسسات اخرى متنوعة بالعمل في المجتمع العراقي.</w:t>
      </w:r>
      <w:r w:rsidRPr="004F0245">
        <w:rPr>
          <w:rStyle w:val="EndnoteReference"/>
          <w:rFonts w:ascii="Traditional Arabic" w:hAnsi="Traditional Arabic" w:cs="Traditional Arabic"/>
          <w:b/>
          <w:bCs/>
          <w:sz w:val="28"/>
          <w:szCs w:val="28"/>
          <w:rtl/>
          <w:lang w:bidi="ar-IQ"/>
        </w:rPr>
        <w:endnoteRef/>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واختلفت القيادات الجديدة عن تلك التي كانت في السابق اذ جاءت في معظمها من خارج البلد و شكلت احزابها في الخارج و تمكنت من الوصول الى السلطة بمساعدة قوات الاحتلال و انضمت اليها فئات اخرى من داخل العراق حاولت ان يكون لها دوراً في العملية السياسية ، اما السياسات من حيث توزيع العوائد و فرض العقوبات فقد وضعت بطريقة مختلفة عن السابق و تحول نمط النظام الاشتراكي الذي كان سائداً بدرجة او باخرى الى نمطٍ ليبرالي بدرجة معينة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اي ان التغيير شمل العوامل الخمسة التي ذكرها هنتغتون لكنها حدثت بعد فعل التغيير نفسه و الذي كان نتيجة عامل خارجي و ليس داخلي صحيح ان البلد كان مهيأ</w:t>
      </w:r>
      <w:r>
        <w:rPr>
          <w:rFonts w:ascii="Traditional Arabic" w:hAnsi="Traditional Arabic" w:cs="Traditional Arabic"/>
          <w:b/>
          <w:bCs/>
          <w:sz w:val="28"/>
          <w:szCs w:val="28"/>
          <w:rtl/>
          <w:lang w:bidi="ar-IQ"/>
        </w:rPr>
        <w:t xml:space="preserve"> للتغيير و</w:t>
      </w:r>
      <w:r w:rsidRPr="004F0245">
        <w:rPr>
          <w:rFonts w:ascii="Traditional Arabic" w:hAnsi="Traditional Arabic" w:cs="Traditional Arabic"/>
          <w:b/>
          <w:bCs/>
          <w:sz w:val="28"/>
          <w:szCs w:val="28"/>
          <w:rtl/>
          <w:lang w:bidi="ar-IQ"/>
        </w:rPr>
        <w:t>لكن لم يحصل فعل او حراك داخلي يطيح بالنظا</w:t>
      </w:r>
      <w:r>
        <w:rPr>
          <w:rFonts w:ascii="Traditional Arabic" w:hAnsi="Traditional Arabic" w:cs="Traditional Arabic"/>
          <w:b/>
          <w:bCs/>
          <w:sz w:val="28"/>
          <w:szCs w:val="28"/>
          <w:rtl/>
          <w:lang w:bidi="ar-IQ"/>
        </w:rPr>
        <w:t>م و الانتظار كان للتدخل الخارجي.، و</w:t>
      </w:r>
      <w:r w:rsidRPr="004F0245">
        <w:rPr>
          <w:rFonts w:ascii="Traditional Arabic" w:hAnsi="Traditional Arabic" w:cs="Traditional Arabic"/>
          <w:b/>
          <w:bCs/>
          <w:sz w:val="28"/>
          <w:szCs w:val="28"/>
          <w:rtl/>
          <w:lang w:bidi="ar-IQ"/>
        </w:rPr>
        <w:t>هنا التغيير شاملاً و ليس جزئياً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من هي المفروض ان تكون قوى التغيير في العراق : الاحزاب ، الجيش ، الشعب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الاحزاب لم تكن هناك احزاب ، اذ كان حزب البعث هو الحزب الوحيد ، صحبح ان هناك حزبين كرديين في  شمال العراق ــ الاتحاد الوطني ، و الحزب الديمقرطي الكردستاني فضلا عن الاكراد الاسلاميين ، الا ان هذه الاحزاب كان نشاطها يقتصر على المنطقة الشمالية و اغراضها واضحة في تحقيق مصالح الاكراد فحسب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lang w:bidi="ar-IQ"/>
        </w:rPr>
      </w:pPr>
      <w:r w:rsidRPr="004F0245">
        <w:rPr>
          <w:rFonts w:ascii="Traditional Arabic" w:hAnsi="Traditional Arabic" w:cs="Traditional Arabic"/>
          <w:b/>
          <w:bCs/>
          <w:sz w:val="28"/>
          <w:szCs w:val="28"/>
          <w:rtl/>
          <w:lang w:bidi="ar-IQ"/>
        </w:rPr>
        <w:t>في علاقة النظام الحاكم السابق بالشعب فقد انقطعت صلته بالشعب و لم تعد منظومة القيم التي اعتمدها تجدي نفعاً خصوصاً في ظل حصار اقتصادي فرض من قبل المجتمع الدولي على البلد افقد معها النظام قدراته الاقتصادية و الريع الذي يمكنه من تحقيق تنمية بشرية و رفاه عام يجعل المجتمع يغض بصره عن اخطاء النظام و بالتالي لم يعد بامكانه البقاء سوى باستخدام المنظومة الامنية ــ التي كان يراقب بعضها البعض الاخر . اما الجيش العراقي فقد انهكته حرب الثماني سنوات مع ايران ، و دمرته القوات الامريكية بقدراتها العسكرية المتقدمة في حرب 1991 فلم يعد بامكانه حماية النظام او تحقيق اي تغيير لصالح الشعب ، و الاخير لم يكن يمتلك الادوات التي تمكنه من الوقوف بوجه النظام بالرغم من ان الاخير كان قد وصل الى مرحلة الهرم في ضوء  تقسيمات ابن خلدون للمراحل التي تمر بها الدول ، و كان من السهل على اية عصبية جديدة ــ وفق مفهوم ابن خلدون ــ ان تستولي على الحكم و الدولة ، فتمكنت الولايات المتحدة بسهولة من ازالة النظام الحاكم و اقامة نظام جديد في 2003، ذلك انه من الطبيعي ان من يمتلك القوة هو من يضع شروط اللعبة السياسية و الحكم و هكذا كان .اي ان التغيير الذي حصل صحيح انه كان نتيجة حرب لكنه كان نتيجة لتراكم احداث كثيرة و مراحل زمنية متعددة اوصلت العراق الى امكانية التغيير و لكنه تغيير من الخارج و ليس من الداخل اي فرض بواسطة قوة خارجية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Pr>
          <w:rFonts w:ascii="Traditional Arabic" w:hAnsi="Traditional Arabic" w:cs="Traditional Arabic"/>
          <w:b/>
          <w:bCs/>
          <w:sz w:val="28"/>
          <w:szCs w:val="28"/>
          <w:rtl/>
          <w:lang w:bidi="ar-IQ"/>
        </w:rPr>
        <w:t>و</w:t>
      </w:r>
      <w:r w:rsidRPr="004F0245">
        <w:rPr>
          <w:rFonts w:ascii="Traditional Arabic" w:hAnsi="Traditional Arabic" w:cs="Traditional Arabic"/>
          <w:b/>
          <w:bCs/>
          <w:sz w:val="28"/>
          <w:szCs w:val="28"/>
          <w:rtl/>
          <w:lang w:bidi="ar-IQ"/>
        </w:rPr>
        <w:t xml:space="preserve">كان من الامور التي لجأت اليها الولايات المتحدة كاحد اسس التغيير تقويض اركان حكم النظام السابق خوفا على التغيير الذي سوف تحدثه من ان تظهر قوة معاكسة تقف بوجهه او حتى تستغله لصالحها فعمدت الى حل الجيش العراقي ، و حل جميع المؤسسات الامنية فضلاً عن حل وزارة الاعلام و كل ما يرتبط بها و خلق منظومة اعلامية جديدة مرتبطة بالحكم الجديد و بمن يمتلك السلطة </w:t>
      </w:r>
      <w:r w:rsidRPr="004F0245">
        <w:rPr>
          <w:rStyle w:val="EndnoteReference"/>
          <w:rFonts w:ascii="Traditional Arabic" w:hAnsi="Traditional Arabic" w:cs="Traditional Arabic"/>
          <w:b/>
          <w:bCs/>
          <w:sz w:val="28"/>
          <w:szCs w:val="28"/>
          <w:lang w:bidi="ar-IQ"/>
        </w:rPr>
        <w:sym w:font="Symbol" w:char="F02A"/>
      </w:r>
      <w:r w:rsidRPr="004F0245">
        <w:rPr>
          <w:rFonts w:ascii="Traditional Arabic" w:hAnsi="Traditional Arabic" w:cs="Traditional Arabic"/>
          <w:b/>
          <w:bCs/>
          <w:sz w:val="28"/>
          <w:szCs w:val="28"/>
          <w:rtl/>
          <w:lang w:bidi="ar-IQ"/>
        </w:rPr>
        <w:t>، طبعاً مع حل حزب البعث و اعتبار منتسبيه من عضو فرقة فما فوق خارج نطاق الخدمة المدنية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Pr>
          <w:rFonts w:ascii="Traditional Arabic" w:hAnsi="Traditional Arabic" w:cs="Traditional Arabic"/>
          <w:b/>
          <w:bCs/>
          <w:sz w:val="28"/>
          <w:szCs w:val="28"/>
          <w:rtl/>
          <w:lang w:bidi="ar-IQ"/>
        </w:rPr>
        <w:t>وقد عملت "</w:t>
      </w:r>
      <w:r w:rsidRPr="004F0245">
        <w:rPr>
          <w:rFonts w:ascii="Traditional Arabic" w:hAnsi="Traditional Arabic" w:cs="Traditional Arabic"/>
          <w:b/>
          <w:bCs/>
          <w:sz w:val="28"/>
          <w:szCs w:val="28"/>
          <w:rtl/>
          <w:lang w:bidi="ar-IQ"/>
        </w:rPr>
        <w:t>سلطة الا</w:t>
      </w:r>
      <w:r>
        <w:rPr>
          <w:rFonts w:ascii="Traditional Arabic" w:hAnsi="Traditional Arabic" w:cs="Traditional Arabic"/>
          <w:b/>
          <w:bCs/>
          <w:sz w:val="28"/>
          <w:szCs w:val="28"/>
          <w:rtl/>
          <w:lang w:bidi="ar-IQ"/>
        </w:rPr>
        <w:t>ئتلاف المؤقتة</w:t>
      </w:r>
      <w:r w:rsidRPr="004F0245">
        <w:rPr>
          <w:rFonts w:ascii="Traditional Arabic" w:hAnsi="Traditional Arabic" w:cs="Traditional Arabic"/>
          <w:b/>
          <w:bCs/>
          <w:sz w:val="28"/>
          <w:szCs w:val="28"/>
          <w:rtl/>
          <w:lang w:bidi="ar-IQ"/>
        </w:rPr>
        <w:t xml:space="preserve">" برئاسة الحاكم بول بريمر على وضع اسس جديدة للدولة تقوم على المحاصصة ـــ ابتداءاً بمحلس الحكم ــ  بين افراد المجتمع العراقي في ادارة شؤون الدولة وفق نسب وضعتها هي و استمرت هذه النسب في الحكم الى يومنا هذا .و تم وضع دستور جديد للبلد وفق الرؤية الجديدة او منظومة القيم الجديدة و انتخب برلمان ، و قد ساعد النظام الانتخابي على وصول احزاب عديدة الى البرلمان ، و كان ان جرى الامر على جعل الحكومة توافقية بدلا من ان يحكم الحزب الحاصل على اعلى الاصوات و بالتالي اضاع امكانية وجود معارضة حقيقية تقوم بالمراقبة على اعمال الحكومة فالكل مشارك و الكل يود الحفاظ على المصالح التي حققها لشخصه و لحزبه و بالتالي لن يحاول تحقيق تغيير جدي على صعيد الدولة ، و حتى بحدوث اكثر من انتخابات ـــ 2005 ، 2010 ، 2014 ــ بقي الاشخاص ذاتهم نتيجة طبيعة النظام الانتخابي الذي يتيح ضم اشخاص لم يحصلوا على القاسم الانتخابي المطلوب من خلال منحهم اصوات من الشخص الذي </w:t>
      </w:r>
      <w:r>
        <w:rPr>
          <w:rFonts w:ascii="Traditional Arabic" w:hAnsi="Traditional Arabic" w:cs="Traditional Arabic"/>
          <w:b/>
          <w:bCs/>
          <w:sz w:val="28"/>
          <w:szCs w:val="28"/>
          <w:rtl/>
          <w:lang w:bidi="ar-IQ"/>
        </w:rPr>
        <w:t>حصل على نسبة عالية من الاصوات و</w:t>
      </w:r>
      <w:r w:rsidRPr="004F0245">
        <w:rPr>
          <w:rFonts w:ascii="Traditional Arabic" w:hAnsi="Traditional Arabic" w:cs="Traditional Arabic"/>
          <w:b/>
          <w:bCs/>
          <w:sz w:val="28"/>
          <w:szCs w:val="28"/>
          <w:rtl/>
          <w:lang w:bidi="ar-IQ"/>
        </w:rPr>
        <w:t>هنا بقي ا</w:t>
      </w:r>
      <w:r>
        <w:rPr>
          <w:rFonts w:ascii="Traditional Arabic" w:hAnsi="Traditional Arabic" w:cs="Traditional Arabic"/>
          <w:b/>
          <w:bCs/>
          <w:sz w:val="28"/>
          <w:szCs w:val="28"/>
          <w:rtl/>
          <w:lang w:bidi="ar-IQ"/>
        </w:rPr>
        <w:t>شخاص لم يرض عنهم الناخب العراقي</w:t>
      </w:r>
      <w:r w:rsidRPr="004F0245">
        <w:rPr>
          <w:rFonts w:ascii="Traditional Arabic" w:hAnsi="Traditional Arabic" w:cs="Traditional Arabic"/>
          <w:b/>
          <w:bCs/>
          <w:sz w:val="28"/>
          <w:szCs w:val="28"/>
          <w:rtl/>
          <w:lang w:bidi="ar-IQ"/>
        </w:rPr>
        <w:t>.</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 و مع حدوث حركات التغيير و نزول المواطنين في بعض الدول العربية الى الشارع ، سارع البعض الى العمل على نقل التجربة الى العراق و لكنها لم تكن ناجحة لاسباب موضوعية كثيرة منها قلة الاعداد و دور الاجهزة الامنية في مواجهتها ،فضلاً عن المخاوف من امكانية استغلالها من جهات مختلفة خارجية او حتى عابرة للقومية ،  و بالتالي لم يكن هناك امكانية للتغيير من خلال دور الجماهير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و تمت معاودة الكرة مرة ثانية و قد حاول التيار الصدري و من خلال المظاهرات  تحشيد عدد لاباس به من المواطنين لاحداث تغيير في بعض شخوص العملية السياسية</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 xml:space="preserve">ــ نظرا لانه جزء منها و اعضاءه يشغلون وزارات في الحكومة ـــ يحصل من خلاله على عوائد معينة للتيار لكن حركته باءت بالفشل و  رغم حدوث شد وجذب بين هذا التيار و باقي اعضاء الطبقة السياسية الا انه في الحقيقة جزءاً لا يتجزأ منها و جزء من التحالف الوطني الحاكم في العراق </w:t>
      </w:r>
      <w:r w:rsidRPr="004F0245">
        <w:rPr>
          <w:rStyle w:val="EndnoteReference"/>
          <w:rFonts w:ascii="Traditional Arabic" w:hAnsi="Traditional Arabic" w:cs="Traditional Arabic"/>
          <w:b/>
          <w:bCs/>
          <w:sz w:val="28"/>
          <w:szCs w:val="28"/>
          <w:rtl/>
          <w:lang w:bidi="ar-IQ"/>
        </w:rPr>
        <w:endnoteRef/>
      </w:r>
      <w:r w:rsidRPr="004F0245">
        <w:rPr>
          <w:rFonts w:ascii="Traditional Arabic" w:hAnsi="Traditional Arabic" w:cs="Traditional Arabic"/>
          <w:b/>
          <w:bCs/>
          <w:sz w:val="28"/>
          <w:szCs w:val="28"/>
          <w:rtl/>
          <w:lang w:bidi="ar-IQ"/>
        </w:rPr>
        <w:t>و الذي مكن نوري المالكي في السابق وحيدر العبادي حاليا من الوصول الى رئاسة الوزراء من خلال النسبة العددية التي يمتلكها في البرلمان و التي ايدت الشخصين و عليه فان اية امكانية للتغيير في الوقت الحالي تعد امراً مستبعداً خصوصا مع عدم وجود اي تأثير للشارع العراقي على اي عملية تغيير ربما لادراكهم ان العملية تتضمن قوى خارجية اكبر منهم . اي ان عملية تداول السلطة حاليا هي خارجة عن ارادة المواطن حتى و ان صوت لهذا الشخص او ذاك في الانتخابات فالنتيجة قد لا تنسجم مع رغبة المواطن بالتغيير، لذا ستظل المسألة تدور بين الاشخاص ذاتهم و المواقع ذاتها من حيث استبدال شخص باخر و لكن من نفس الجهة و بذات التوجهات و عين التصورات و السلوكيات و لن يحدث اي تغيير حقيقي.</w:t>
      </w:r>
    </w:p>
    <w:p w:rsidR="00A454DD" w:rsidRPr="004F0245" w:rsidRDefault="00A454DD" w:rsidP="00A454DD">
      <w:pPr>
        <w:tabs>
          <w:tab w:val="left" w:pos="1286"/>
        </w:tabs>
        <w:spacing w:after="0" w:line="240" w:lineRule="auto"/>
        <w:jc w:val="both"/>
        <w:rPr>
          <w:rFonts w:ascii="Traditional Arabic" w:hAnsi="Traditional Arabic" w:cs="Traditional Arabic"/>
          <w:b/>
          <w:bCs/>
          <w:sz w:val="32"/>
          <w:szCs w:val="32"/>
          <w:rtl/>
          <w:lang w:bidi="ar-IQ"/>
        </w:rPr>
      </w:pPr>
      <w:r w:rsidRPr="004F0245">
        <w:rPr>
          <w:rFonts w:ascii="Traditional Arabic" w:hAnsi="Traditional Arabic" w:cs="Traditional Arabic"/>
          <w:b/>
          <w:bCs/>
          <w:sz w:val="32"/>
          <w:szCs w:val="32"/>
          <w:rtl/>
          <w:lang w:bidi="ar-IQ"/>
        </w:rPr>
        <w:t>الخاتمة :</w:t>
      </w:r>
    </w:p>
    <w:p w:rsidR="00A454DD" w:rsidRPr="004F0245" w:rsidRDefault="00A454DD" w:rsidP="00A454DD">
      <w:pPr>
        <w:tabs>
          <w:tab w:val="left" w:pos="1286"/>
        </w:tabs>
        <w:spacing w:after="0" w:line="240" w:lineRule="auto"/>
        <w:jc w:val="both"/>
        <w:rPr>
          <w:rFonts w:ascii="Traditional Arabic" w:hAnsi="Traditional Arabic" w:cs="Traditional Arabic"/>
          <w:b/>
          <w:bCs/>
          <w:sz w:val="28"/>
          <w:szCs w:val="28"/>
          <w:rtl/>
          <w:lang w:bidi="ar-IQ"/>
        </w:rPr>
      </w:pPr>
      <w:r w:rsidRPr="004F0245">
        <w:rPr>
          <w:rFonts w:ascii="Traditional Arabic" w:hAnsi="Traditional Arabic" w:cs="Traditional Arabic"/>
          <w:b/>
          <w:bCs/>
          <w:sz w:val="28"/>
          <w:szCs w:val="28"/>
          <w:rtl/>
          <w:lang w:bidi="ar-IQ"/>
        </w:rPr>
        <w:t xml:space="preserve">يظل التغيير السياسي امراً مهماً و هو في الديمقراطيات الغربية موجود عن طريق تغيير القائمين بالحكم بواسطة انتخابات دورية ، اما في الدول العربية فقد ظل الحكام العرب او معظمهم في الحكم الى ان وافته المنية و بذا كان التغيير بواسطة الموت ــ و هو عامل لا ارادوي ــ السبيل الوحيد للتغيير السياسي الى ان كان العام 2003 الذي يعد عاما فاصلاً في حياة المنطقة العربية تم فيها تغيير النظام الحاكم في العراق بشكل كلي و لكن هذا التغيير تم بواسطة قوة خارجية و لم يكن بواسطة العامل الداخلي ذلك ان النظام الحاكم تمكن بواسطة قبضته الامنية القوية من انتزاع قدرة الافراد على التغيير و لكنه في الوقت نفسه قطع كل صلة بينه و بينهم لذا عندما جاء مطالب قوي تمكن من انهاء وجود النظام بسهولة ، و كان هذا التغيير هو الاول في المنطقة العربية الذي يعد فاتحة التغيير فيها ، اذ تلاه تغيير سياسي و لو بعد مدة من الزمن لكنه كان نتيجة الحراك الداخلي و ليس الخارجي ، صحيح انه كان هناك في بعض الحالات تدخل و دعم خارجي الا ان الفعل الاساسي كان للشعب الذي رفض استمرار النظام الحاكم في هذا البلد او ذاك و كان التغيير شاملاً ، الامر الذي اثار مخاوف النظم الحاكمة في البلدان الاخرى و التي عمدت الى تقديم بعض التنازلات الى شعوبها من اجل احتواء مطالب الجماهير بالتغيير و تمكنت فعلا من تجاوز هذه الاحداث و بالذات مع رؤية شعوبها لصعوبة المرحلة الانتقالية التي تمر بها دول التغيير من تردي الاوضاع الامنية و تراجع الاوضاع الاقتصادية و ظهور تنظيمات ارهابية عابرة للحدود اثارت مخاوف الكثيرين على مستقبل اوطانهم الامر الذي دفعهم الى القبول بالوضع القائم لا بل ان بعض النظم و نتيجة لانتشار الحركات الارهابية و  بعض الاعمال الارهابية ارتدت عن بعض ما قدمته لشعوبها بحجة الحفاظ على الامن و بالتالي حتى المكاسب السياسية البسيطة التي حصل عليها المواطن العربي فقدت و اشتدت القبضة الامنية خوفا من انتشار (الارهاب )و هنا لم يعد للتغيير معنى في نظر المواطن العربي شاملاً كان ام جزئياً اذ انه في كل الاحوال ليس حقيقياً و غالباً ما عادت الدولة </w:t>
      </w:r>
      <w:r>
        <w:rPr>
          <w:rFonts w:ascii="Traditional Arabic" w:hAnsi="Traditional Arabic" w:cs="Traditional Arabic"/>
          <w:b/>
          <w:bCs/>
          <w:sz w:val="28"/>
          <w:szCs w:val="28"/>
          <w:rtl/>
          <w:lang w:bidi="ar-IQ"/>
        </w:rPr>
        <w:t>العميقة لتحكم و لكن بصورة جديدة</w:t>
      </w:r>
      <w:r w:rsidRPr="004F0245">
        <w:rPr>
          <w:rFonts w:ascii="Traditional Arabic" w:hAnsi="Traditional Arabic" w:cs="Traditional Arabic"/>
          <w:b/>
          <w:bCs/>
          <w:sz w:val="28"/>
          <w:szCs w:val="28"/>
          <w:rtl/>
          <w:lang w:bidi="ar-IQ"/>
        </w:rPr>
        <w:t>.</w:t>
      </w:r>
    </w:p>
    <w:p w:rsidR="00A454DD" w:rsidRPr="004F0245" w:rsidRDefault="00A454DD" w:rsidP="00A454DD">
      <w:pPr>
        <w:pStyle w:val="Default"/>
        <w:jc w:val="center"/>
        <w:rPr>
          <w:rFonts w:ascii="Times New Roman" w:hAnsi="Times New Roman" w:cs="Times New Roman"/>
          <w:b/>
          <w:bCs/>
          <w:color w:val="auto"/>
          <w:lang w:bidi="ar-IQ"/>
        </w:rPr>
      </w:pPr>
      <w:r w:rsidRPr="004F0245">
        <w:rPr>
          <w:rFonts w:ascii="Times New Roman" w:hAnsi="Times New Roman" w:cs="Times New Roman"/>
          <w:b/>
          <w:bCs/>
          <w:color w:val="auto"/>
          <w:lang w:bidi="ar-IQ"/>
        </w:rPr>
        <w:t xml:space="preserve">The possibility of political change in the Arab states </w:t>
      </w:r>
      <w:r w:rsidRPr="004F0245">
        <w:rPr>
          <w:rFonts w:ascii="Times New Roman" w:hAnsi="Times New Roman" w:cs="Times New Roman"/>
          <w:b/>
          <w:bCs/>
          <w:color w:val="auto"/>
          <w:rtl/>
          <w:lang w:bidi="ar-IQ"/>
        </w:rPr>
        <w:t>–</w:t>
      </w:r>
      <w:r w:rsidRPr="004F0245">
        <w:rPr>
          <w:rFonts w:ascii="Times New Roman" w:hAnsi="Times New Roman" w:cs="Times New Roman"/>
          <w:b/>
          <w:bCs/>
          <w:color w:val="auto"/>
          <w:lang w:bidi="ar-IQ"/>
        </w:rPr>
        <w:t xml:space="preserve"> </w:t>
      </w:r>
      <w:smartTag w:uri="urn:schemas-microsoft-com:office:smarttags" w:element="place">
        <w:smartTag w:uri="urn:schemas-microsoft-com:office:smarttags" w:element="country-region">
          <w:r w:rsidRPr="004F0245">
            <w:rPr>
              <w:rFonts w:ascii="Times New Roman" w:hAnsi="Times New Roman" w:cs="Times New Roman"/>
              <w:b/>
              <w:bCs/>
              <w:color w:val="auto"/>
              <w:lang w:bidi="ar-IQ"/>
            </w:rPr>
            <w:t>Iraq</w:t>
          </w:r>
        </w:smartTag>
      </w:smartTag>
      <w:r w:rsidRPr="004F0245">
        <w:rPr>
          <w:rFonts w:ascii="Times New Roman" w:hAnsi="Times New Roman" w:cs="Times New Roman"/>
          <w:b/>
          <w:bCs/>
          <w:color w:val="auto"/>
          <w:lang w:bidi="ar-IQ"/>
        </w:rPr>
        <w:t xml:space="preserve"> as an example</w:t>
      </w:r>
    </w:p>
    <w:p w:rsidR="00A454DD" w:rsidRPr="004F0245" w:rsidRDefault="00A454DD" w:rsidP="00A454DD">
      <w:pPr>
        <w:pStyle w:val="Default"/>
        <w:jc w:val="center"/>
        <w:rPr>
          <w:rFonts w:ascii="Times New Roman" w:hAnsi="Times New Roman" w:cs="Times New Roman"/>
          <w:b/>
          <w:bCs/>
          <w:color w:val="auto"/>
          <w:lang w:bidi="ar-IQ"/>
        </w:rPr>
      </w:pPr>
      <w:r w:rsidRPr="004F0245">
        <w:rPr>
          <w:rFonts w:ascii="Times New Roman" w:hAnsi="Times New Roman" w:cs="Times New Roman"/>
          <w:b/>
          <w:bCs/>
          <w:color w:val="auto"/>
          <w:lang w:bidi="ar-IQ"/>
        </w:rPr>
        <w:t>Assistant professor ph.D. Dina Hatif Maki</w:t>
      </w:r>
    </w:p>
    <w:p w:rsidR="00A454DD" w:rsidRPr="004F0245" w:rsidRDefault="00A454DD" w:rsidP="00A454DD">
      <w:pPr>
        <w:pStyle w:val="Default"/>
        <w:jc w:val="center"/>
        <w:rPr>
          <w:rFonts w:ascii="Times New Roman" w:hAnsi="Times New Roman" w:cs="Times New Roman"/>
          <w:b/>
          <w:bCs/>
          <w:color w:val="auto"/>
          <w:lang w:bidi="ar-IQ"/>
        </w:rPr>
      </w:pPr>
      <w:r w:rsidRPr="004F0245">
        <w:rPr>
          <w:rFonts w:ascii="Times New Roman" w:hAnsi="Times New Roman" w:cs="Times New Roman"/>
          <w:b/>
          <w:bCs/>
          <w:color w:val="auto"/>
          <w:lang w:bidi="ar-IQ"/>
        </w:rPr>
        <w:t>Summary</w:t>
      </w:r>
    </w:p>
    <w:p w:rsidR="00A454DD" w:rsidRPr="005005FB" w:rsidRDefault="00A454DD" w:rsidP="00A454DD">
      <w:pPr>
        <w:pStyle w:val="Default"/>
        <w:jc w:val="both"/>
        <w:rPr>
          <w:rFonts w:ascii="Times New Roman" w:hAnsi="Times New Roman" w:cs="Times New Roman" w:hint="cs"/>
          <w:color w:val="auto"/>
          <w:rtl/>
          <w:lang w:bidi="ar-IQ"/>
        </w:rPr>
      </w:pPr>
      <w:r w:rsidRPr="004F0245">
        <w:rPr>
          <w:lang w:bidi="ar-IQ"/>
        </w:rPr>
        <w:t>There was a believe that the states of the Arab world would not see a political change and there is a continuity of the ruler. Nothing would remove the ruler from his place except death, but  the events of the so called Arab spring had changed everything , and some rulers were forced to step down. We try here to study the possibility of political change in the different states of the Arab world whether monarchial or republican, and the difference among the monarchies themselves. We tried to see if this change would start from the people or from above - the authority, and what kind of political system that would exist, would it be a real democracy, and those that are governing now, would they be able and ready to leave their positions peacefully or they would continue controlling and governing in one way or another and the authority would stay at their hands, we would take Iraq as an example.</w:t>
      </w:r>
    </w:p>
    <w:p w:rsidR="00A454DD" w:rsidRPr="00C928DE" w:rsidRDefault="00A454DD" w:rsidP="00A454DD">
      <w:pPr>
        <w:spacing w:after="0" w:line="240" w:lineRule="auto"/>
        <w:jc w:val="center"/>
        <w:rPr>
          <w:rFonts w:ascii="Segoe UI Semibold" w:hAnsi="Segoe UI Semibold" w:cs="AL-Mateen"/>
          <w:sz w:val="40"/>
          <w:szCs w:val="40"/>
          <w:rtl/>
          <w:lang w:bidi="ar-IQ"/>
        </w:rPr>
      </w:pPr>
      <w:r w:rsidRPr="00C928DE">
        <w:rPr>
          <w:rFonts w:ascii="Segoe UI Semibold" w:hAnsi="Segoe UI Semibold" w:cs="AL-Mateen"/>
          <w:sz w:val="40"/>
          <w:szCs w:val="40"/>
          <w:rtl/>
          <w:lang w:bidi="ar-IQ"/>
        </w:rPr>
        <w:t>(</w:t>
      </w:r>
      <w:r w:rsidRPr="00C928DE">
        <w:rPr>
          <w:rFonts w:ascii="Segoe UI Semibold" w:hAnsi="Segoe UI Semibold" w:cs="AL-Mateen" w:hint="cs"/>
          <w:sz w:val="40"/>
          <w:szCs w:val="40"/>
          <w:rtl/>
          <w:lang w:bidi="ar-IQ"/>
        </w:rPr>
        <w:t>النظام</w:t>
      </w:r>
      <w:r w:rsidRPr="00C928DE">
        <w:rPr>
          <w:rFonts w:ascii="Segoe UI Semibold" w:hAnsi="Segoe UI Semibold" w:cs="AL-Mateen"/>
          <w:sz w:val="40"/>
          <w:szCs w:val="40"/>
          <w:rtl/>
          <w:lang w:bidi="ar-IQ"/>
        </w:rPr>
        <w:t xml:space="preserve"> </w:t>
      </w:r>
      <w:r w:rsidRPr="00C928DE">
        <w:rPr>
          <w:rFonts w:ascii="Segoe UI Semibold" w:hAnsi="Segoe UI Semibold" w:cs="AL-Mateen" w:hint="cs"/>
          <w:sz w:val="40"/>
          <w:szCs w:val="40"/>
          <w:rtl/>
          <w:lang w:bidi="ar-IQ"/>
        </w:rPr>
        <w:t>السياسي</w:t>
      </w:r>
      <w:r w:rsidRPr="00C928DE">
        <w:rPr>
          <w:rFonts w:ascii="Segoe UI Semibold" w:hAnsi="Segoe UI Semibold" w:cs="AL-Mateen"/>
          <w:sz w:val="40"/>
          <w:szCs w:val="40"/>
          <w:rtl/>
          <w:lang w:bidi="ar-IQ"/>
        </w:rPr>
        <w:t xml:space="preserve"> </w:t>
      </w:r>
      <w:r w:rsidRPr="00C928DE">
        <w:rPr>
          <w:rFonts w:ascii="Segoe UI Semibold" w:hAnsi="Segoe UI Semibold" w:cs="AL-Mateen" w:hint="cs"/>
          <w:sz w:val="40"/>
          <w:szCs w:val="40"/>
          <w:rtl/>
          <w:lang w:bidi="ar-IQ"/>
        </w:rPr>
        <w:t>المصري</w:t>
      </w:r>
      <w:r w:rsidRPr="00C928DE">
        <w:rPr>
          <w:rFonts w:ascii="Segoe UI Semibold" w:hAnsi="Segoe UI Semibold" w:cs="AL-Mateen"/>
          <w:sz w:val="40"/>
          <w:szCs w:val="40"/>
          <w:rtl/>
          <w:lang w:bidi="ar-IQ"/>
        </w:rPr>
        <w:t xml:space="preserve">: </w:t>
      </w:r>
      <w:r w:rsidRPr="00C928DE">
        <w:rPr>
          <w:rFonts w:ascii="Segoe UI Semibold" w:hAnsi="Segoe UI Semibold" w:cs="AL-Mateen" w:hint="cs"/>
          <w:sz w:val="40"/>
          <w:szCs w:val="40"/>
          <w:rtl/>
          <w:lang w:bidi="ar-IQ"/>
        </w:rPr>
        <w:t>دراسة</w:t>
      </w:r>
      <w:r w:rsidRPr="00C928DE">
        <w:rPr>
          <w:rFonts w:ascii="Segoe UI Semibold" w:hAnsi="Segoe UI Semibold" w:cs="AL-Mateen"/>
          <w:sz w:val="40"/>
          <w:szCs w:val="40"/>
          <w:rtl/>
          <w:lang w:bidi="ar-IQ"/>
        </w:rPr>
        <w:t xml:space="preserve"> </w:t>
      </w:r>
      <w:r w:rsidRPr="00C928DE">
        <w:rPr>
          <w:rFonts w:ascii="Segoe UI Semibold" w:hAnsi="Segoe UI Semibold" w:cs="AL-Mateen" w:hint="cs"/>
          <w:sz w:val="40"/>
          <w:szCs w:val="40"/>
          <w:rtl/>
          <w:lang w:bidi="ar-IQ"/>
        </w:rPr>
        <w:t>تحليلية</w:t>
      </w:r>
      <w:r w:rsidRPr="00C928DE">
        <w:rPr>
          <w:rFonts w:ascii="Segoe UI Semibold" w:hAnsi="Segoe UI Semibold" w:cs="AL-Mateen"/>
          <w:sz w:val="40"/>
          <w:szCs w:val="40"/>
          <w:rtl/>
          <w:lang w:bidi="ar-IQ"/>
        </w:rPr>
        <w:t>)</w:t>
      </w:r>
    </w:p>
    <w:p w:rsidR="00A454DD" w:rsidRDefault="00A454DD" w:rsidP="00A454DD">
      <w:pPr>
        <w:spacing w:after="0" w:line="240" w:lineRule="auto"/>
        <w:jc w:val="right"/>
        <w:rPr>
          <w:rFonts w:ascii="Segoe UI Semibold" w:hAnsi="Segoe UI Semibold" w:cs="AF_Diwani" w:hint="cs"/>
          <w:sz w:val="40"/>
          <w:szCs w:val="40"/>
          <w:rtl/>
          <w:lang w:bidi="ar-IQ"/>
        </w:rPr>
      </w:pPr>
    </w:p>
    <w:p w:rsidR="00A454DD" w:rsidRPr="00C928DE" w:rsidRDefault="00A454DD" w:rsidP="00A454DD">
      <w:pPr>
        <w:spacing w:after="0" w:line="240" w:lineRule="auto"/>
        <w:jc w:val="right"/>
        <w:rPr>
          <w:rFonts w:ascii="Segoe UI Semibold" w:hAnsi="Segoe UI Semibold" w:cs="AF_Diwani" w:hint="cs"/>
          <w:sz w:val="40"/>
          <w:szCs w:val="40"/>
          <w:rtl/>
          <w:lang w:bidi="ar-IQ"/>
        </w:rPr>
      </w:pPr>
      <w:r w:rsidRPr="00C928DE">
        <w:rPr>
          <w:rFonts w:ascii="Segoe UI Semibold" w:hAnsi="Segoe UI Semibold" w:cs="AF_Diwani" w:hint="cs"/>
          <w:sz w:val="40"/>
          <w:szCs w:val="40"/>
          <w:rtl/>
          <w:lang w:bidi="ar-IQ"/>
        </w:rPr>
        <w:t>أ</w:t>
      </w:r>
      <w:r w:rsidRPr="00C928DE">
        <w:rPr>
          <w:rFonts w:ascii="Segoe UI Semibold" w:hAnsi="Segoe UI Semibold" w:cs="AF_Diwani"/>
          <w:sz w:val="40"/>
          <w:szCs w:val="40"/>
          <w:rtl/>
          <w:lang w:bidi="ar-IQ"/>
        </w:rPr>
        <w:t>.</w:t>
      </w:r>
      <w:r w:rsidRPr="00C928DE">
        <w:rPr>
          <w:rFonts w:ascii="Segoe UI Semibold" w:hAnsi="Segoe UI Semibold" w:cs="AF_Diwani" w:hint="cs"/>
          <w:sz w:val="40"/>
          <w:szCs w:val="40"/>
          <w:rtl/>
          <w:lang w:bidi="ar-IQ"/>
        </w:rPr>
        <w:t>م</w:t>
      </w:r>
      <w:r w:rsidRPr="00C928DE">
        <w:rPr>
          <w:rFonts w:ascii="Segoe UI Semibold" w:hAnsi="Segoe UI Semibold" w:cs="AF_Diwani"/>
          <w:sz w:val="40"/>
          <w:szCs w:val="40"/>
          <w:rtl/>
          <w:lang w:bidi="ar-IQ"/>
        </w:rPr>
        <w:t>.</w:t>
      </w:r>
      <w:r w:rsidRPr="00C928DE">
        <w:rPr>
          <w:rFonts w:ascii="Segoe UI Semibold" w:hAnsi="Segoe UI Semibold" w:cs="AF_Diwani" w:hint="cs"/>
          <w:sz w:val="40"/>
          <w:szCs w:val="40"/>
          <w:rtl/>
          <w:lang w:bidi="ar-IQ"/>
        </w:rPr>
        <w:t>د</w:t>
      </w:r>
      <w:r w:rsidRPr="00C928DE">
        <w:rPr>
          <w:rFonts w:ascii="Segoe UI Semibold" w:hAnsi="Segoe UI Semibold" w:cs="AF_Diwani"/>
          <w:sz w:val="40"/>
          <w:szCs w:val="40"/>
          <w:rtl/>
          <w:lang w:bidi="ar-IQ"/>
        </w:rPr>
        <w:t>.</w:t>
      </w:r>
      <w:r w:rsidRPr="00C928DE">
        <w:rPr>
          <w:rFonts w:ascii="Segoe UI Semibold" w:hAnsi="Segoe UI Semibold" w:cs="AF_Diwani" w:hint="cs"/>
          <w:sz w:val="40"/>
          <w:szCs w:val="40"/>
          <w:rtl/>
          <w:lang w:bidi="ar-IQ"/>
        </w:rPr>
        <w:t>سداد</w:t>
      </w:r>
      <w:r w:rsidRPr="00C928DE">
        <w:rPr>
          <w:rFonts w:ascii="Segoe UI Semibold" w:hAnsi="Segoe UI Semibold" w:cs="AF_Diwani"/>
          <w:sz w:val="40"/>
          <w:szCs w:val="40"/>
          <w:rtl/>
          <w:lang w:bidi="ar-IQ"/>
        </w:rPr>
        <w:t xml:space="preserve"> </w:t>
      </w:r>
      <w:r w:rsidRPr="00C928DE">
        <w:rPr>
          <w:rFonts w:ascii="Segoe UI Semibold" w:hAnsi="Segoe UI Semibold" w:cs="AF_Diwani" w:hint="cs"/>
          <w:sz w:val="40"/>
          <w:szCs w:val="40"/>
          <w:rtl/>
          <w:lang w:bidi="ar-IQ"/>
        </w:rPr>
        <w:t>مولود</w:t>
      </w:r>
      <w:r w:rsidRPr="00C928DE">
        <w:rPr>
          <w:rFonts w:ascii="Segoe UI Semibold" w:hAnsi="Segoe UI Semibold" w:cs="AF_Diwani"/>
          <w:sz w:val="40"/>
          <w:szCs w:val="40"/>
          <w:rtl/>
          <w:lang w:bidi="ar-IQ"/>
        </w:rPr>
        <w:t xml:space="preserve"> </w:t>
      </w:r>
      <w:r w:rsidRPr="00C928DE">
        <w:rPr>
          <w:rFonts w:ascii="Segoe UI Semibold" w:hAnsi="Segoe UI Semibold" w:cs="AF_Diwani" w:hint="cs"/>
          <w:sz w:val="40"/>
          <w:szCs w:val="40"/>
          <w:rtl/>
          <w:lang w:bidi="ar-IQ"/>
        </w:rPr>
        <w:t>سبع</w:t>
      </w:r>
      <w:r w:rsidRPr="00C928DE">
        <w:rPr>
          <w:rStyle w:val="FootnoteReference"/>
          <w:rFonts w:ascii="Segoe UI Semibold" w:hAnsi="Segoe UI Semibold" w:cs="AF_Diwani"/>
          <w:sz w:val="40"/>
          <w:szCs w:val="40"/>
          <w:rtl/>
          <w:lang w:bidi="ar-IQ"/>
        </w:rPr>
        <w:t>(*)</w:t>
      </w:r>
    </w:p>
    <w:p w:rsidR="00A454DD" w:rsidRDefault="00A454DD" w:rsidP="00A454DD">
      <w:pPr>
        <w:spacing w:after="0" w:line="240" w:lineRule="auto"/>
        <w:jc w:val="both"/>
        <w:rPr>
          <w:rFonts w:ascii="Traditional Arabic" w:hAnsi="Traditional Arabic" w:cs="Traditional Arabic" w:hint="cs"/>
          <w:b/>
          <w:bCs/>
          <w:sz w:val="32"/>
          <w:szCs w:val="32"/>
          <w:u w:val="single"/>
          <w:rtl/>
          <w:lang w:bidi="ar-IQ"/>
        </w:rPr>
      </w:pPr>
    </w:p>
    <w:p w:rsidR="00A454DD" w:rsidRPr="00C928DE" w:rsidRDefault="00A454DD" w:rsidP="00A454DD">
      <w:pPr>
        <w:spacing w:after="0" w:line="240" w:lineRule="auto"/>
        <w:jc w:val="both"/>
        <w:rPr>
          <w:rFonts w:ascii="Traditional Arabic" w:hAnsi="Traditional Arabic" w:cs="Traditional Arabic"/>
          <w:b/>
          <w:bCs/>
          <w:sz w:val="32"/>
          <w:szCs w:val="32"/>
          <w:u w:val="single"/>
          <w:rtl/>
          <w:lang w:bidi="ar-IQ"/>
        </w:rPr>
      </w:pPr>
      <w:r w:rsidRPr="00C928DE">
        <w:rPr>
          <w:rFonts w:ascii="Traditional Arabic" w:hAnsi="Traditional Arabic" w:cs="Traditional Arabic"/>
          <w:b/>
          <w:bCs/>
          <w:sz w:val="32"/>
          <w:szCs w:val="32"/>
          <w:u w:val="single"/>
          <w:rtl/>
          <w:lang w:bidi="ar-IQ"/>
        </w:rPr>
        <w:t>الملخص:</w:t>
      </w:r>
    </w:p>
    <w:p w:rsidR="00A454DD" w:rsidRPr="00C928DE" w:rsidRDefault="00A454DD" w:rsidP="00A454DD">
      <w:pPr>
        <w:spacing w:after="0" w:line="240" w:lineRule="auto"/>
        <w:jc w:val="both"/>
        <w:rPr>
          <w:rFonts w:ascii="Traditional Arabic" w:hAnsi="Traditional Arabic" w:cs="Traditional Arabic"/>
          <w:b/>
          <w:bCs/>
          <w:sz w:val="28"/>
          <w:szCs w:val="28"/>
          <w:u w:val="single"/>
          <w:rtl/>
          <w:lang w:bidi="ar-IQ"/>
        </w:rPr>
      </w:pPr>
      <w:r w:rsidRPr="00C928DE">
        <w:rPr>
          <w:rFonts w:ascii="Traditional Arabic" w:hAnsi="Traditional Arabic" w:cs="Traditional Arabic"/>
          <w:b/>
          <w:bCs/>
          <w:sz w:val="28"/>
          <w:szCs w:val="28"/>
          <w:rtl/>
          <w:lang w:bidi="ar-IQ"/>
        </w:rPr>
        <w:t xml:space="preserve">      غالبا ما يترك اي تغيير سياسي تاثيراته الانية على بنية وشكل النظام السياسي، فضلا عن سير العملية السياسية وتوجهات الاحزاب السياسية، ومقدار التغيير</w:t>
      </w:r>
      <w:r w:rsidRPr="00C928DE">
        <w:rPr>
          <w:rFonts w:ascii="Traditional Arabic" w:hAnsi="Traditional Arabic" w:cs="Traditional Arabic"/>
          <w:b/>
          <w:bCs/>
          <w:sz w:val="28"/>
          <w:szCs w:val="28"/>
          <w:u w:val="single"/>
          <w:rtl/>
          <w:lang w:bidi="ar-IQ"/>
        </w:rPr>
        <w:t xml:space="preserve"> </w:t>
      </w:r>
      <w:r w:rsidRPr="00C928DE">
        <w:rPr>
          <w:rFonts w:ascii="Traditional Arabic" w:hAnsi="Traditional Arabic" w:cs="Traditional Arabic"/>
          <w:b/>
          <w:bCs/>
          <w:sz w:val="28"/>
          <w:szCs w:val="28"/>
          <w:rtl/>
          <w:lang w:bidi="ar-IQ"/>
        </w:rPr>
        <w:t xml:space="preserve">يتباين من دولة الى اخر، وهذا ما اتضح بشكل واضح في الحالة المصرية مقارنة بغيرها من البلدان العربية التي شهدت موجة التغيير. فالنظام السياسي شهد بالفعل تغيرات لكن حجم وطبيعة التغيير كانت اقل شدة ومرد هذا الى ترسيخ دولة المؤسسات في مصر مقارنة ببعض الدول، وكان من الضروري البحث في طبيعة النظام السياسي المصري قبل العام 2011، وبعده لاجل تحليل مدى التغيير الذي طال النظام السياسي، وهل هذا التغيير كان ايجابي ولصالح سلطة الدولة ام لا؟ وهذا ما سنحاول البحث فيه. </w:t>
      </w:r>
      <w:r w:rsidRPr="00C928DE">
        <w:rPr>
          <w:rFonts w:ascii="Traditional Arabic" w:hAnsi="Traditional Arabic" w:cs="Traditional Arabic"/>
          <w:b/>
          <w:bCs/>
          <w:sz w:val="28"/>
          <w:szCs w:val="28"/>
          <w:u w:val="single"/>
          <w:rtl/>
          <w:lang w:bidi="ar-IQ"/>
        </w:rPr>
        <w:t xml:space="preserve"> </w:t>
      </w:r>
    </w:p>
    <w:p w:rsidR="00A454DD" w:rsidRPr="00C928DE" w:rsidRDefault="00A454DD" w:rsidP="00A454DD">
      <w:pPr>
        <w:spacing w:after="0" w:line="240" w:lineRule="auto"/>
        <w:jc w:val="both"/>
        <w:rPr>
          <w:rFonts w:ascii="Traditional Arabic" w:hAnsi="Traditional Arabic" w:cs="Traditional Arabic"/>
          <w:b/>
          <w:bCs/>
          <w:sz w:val="32"/>
          <w:szCs w:val="32"/>
          <w:u w:val="single"/>
          <w:rtl/>
          <w:lang w:bidi="ar-IQ"/>
        </w:rPr>
      </w:pPr>
      <w:r w:rsidRPr="00C928DE">
        <w:rPr>
          <w:rFonts w:ascii="Traditional Arabic" w:hAnsi="Traditional Arabic" w:cs="Traditional Arabic"/>
          <w:b/>
          <w:bCs/>
          <w:sz w:val="32"/>
          <w:szCs w:val="32"/>
          <w:u w:val="single"/>
          <w:rtl/>
          <w:lang w:bidi="ar-IQ"/>
        </w:rPr>
        <w:t xml:space="preserve">المقدمة: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شهد النظام السياسي المصري منذ العام 2011 تحولات وتغيرات كانت لها ارتدادات كبيرة على الاستقرار السياسي والمجتمعي والاقتصادي المصري، لازالت العديد من تاثيراتها وتداعياتها واضحة على بنية النظام السياسي المصري، الذي لازال في طور التاثر لتلك التغييرات، فمع انطلاق ما سمي بـ" الربيع العربي" كانت مصر ضمن البلدان التي حصل فيها التغير وبشكل اقل حدة مقارنة بالعديد من الحالات الاخرى التي شهدت فوضى، وغياب الاستقرار وانتشار المليشيات المسلحة وغياب شبه تام للسلطة، او ضعفها احيانا. وذلك لكون مصر من الدول العربية القلائل التي ارست دولة مؤسسات، على الرغم من العجز الذي اضحى واضحا في اغلب تلك المؤسسات في السنوات الاخيرة قبيل التغيير السياسي، واحد اهم الدول التي اتاحت مساحة وحيز للمعارضة السياسية(وان كانت ضمن أطر وحدود معينة).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ومن ثم فأن انحياز المؤسسة العسكرية الى ارادة الشعب المصري - وبأيعاز غير مباشر من قبل القوى الدولية الكبرى- كان انعكاسا على قوة تلك المؤسسة وعراقتها في مصر؛ وذلك لانها استطاعت الحفاظ على اركان الدولة المصرية من الانهيار والحفاظ على سير مؤسساتها بالقدر الذي سمحت به الظروف لحظة انطلاق الحركات الاحتجاجية نهاية العام 2010، لحين تسليم المؤسسة العسكرية السلطة الى سلطة منتخبة من قبل الشعب هيمن عليها الاسلاميين، لتعاود مرة اخرى المؤسسة العسكرية ازحة تلك الحكومة وادارة البلاد لمرحلة انتقالية ثانية خلال منتصف العام 2013 لحين انتخاب حكومة جديدة. وعليه مر النظام السياسي المصري بمرحلتين الاولى منذ العام 2011 وحتى منتصف العام 2013، والمرحلة الثانية بدأت من العام منتصف العام 2013، وحتى الوقت الحاضر.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لذا فان البحث يعالج اشكالية اشكالية النظام السياسي المصري قبل التغيير وبعد التغيير السياسي، وذلك لان المؤسسات المصرية لم تتعرض الى تدمير مؤسسات الدولة ، وحتى حينما حاول حكم الاخوان تغيير شخوص تلك المؤسسات تعرضوا لرفض قاطع لتلك السياسة وكانت احد اسباب اسقاطهم، الا ان عملية الحفاظ على تلك المؤسسات للا يلغي كون البنية المؤسسية تعاني العديد من عوامل الترهل والضعف وانتشار الفساد المنظم، لاسيما في دوائر الامن والشرطة التي كانت احد اكثر المؤسسات سطوة واضرار بالمواطن المصري. اذن بقاء تلك المؤسسات بقدر ما تحمله من عوامل ايجابية بقدر ما يحمل من اشكالية وتحدي للنظام السياسي المصري. وعليه فأن البحث ينطلق من فرضية مفادها: ان سير النظام السياسي المصري بذات النهج السابق لعام2011، بكل ما احيط به من ترهل العمل الحزبي واستشراء الفساد السياسي لاسيما داخل المؤسسة الامنية سيقود الى عوامل انهيار النظام سريعا، والعكس صحيح فمحاولات محاربة الفساد وحل مشكلة البطالة ودعم محدودي الدخل وتحقيق الاستقرار والامن؛ سيعزز من قوة ومكانة النظام السياسي الحالي. وعليه لا يمكن الجزم بمؤشرات الضعف او القوة في النظام السياسي المصري دون البحث والمقارنة بين النظام السياسي المصري قبل التغير السياسي، والنظام السياسي بعد التغير السياسي.  </w:t>
      </w:r>
    </w:p>
    <w:p w:rsidR="00A454DD" w:rsidRPr="007B3051" w:rsidRDefault="00A454DD" w:rsidP="00A454DD">
      <w:pPr>
        <w:spacing w:after="0" w:line="240" w:lineRule="auto"/>
        <w:jc w:val="both"/>
        <w:rPr>
          <w:rFonts w:ascii="Traditional Arabic" w:hAnsi="Traditional Arabic" w:cs="Traditional Arabic"/>
          <w:b/>
          <w:bCs/>
          <w:sz w:val="30"/>
          <w:szCs w:val="30"/>
          <w:u w:val="single"/>
          <w:rtl/>
          <w:lang w:bidi="ar-IQ"/>
        </w:rPr>
      </w:pPr>
      <w:r w:rsidRPr="007B3051">
        <w:rPr>
          <w:rFonts w:ascii="Traditional Arabic" w:hAnsi="Traditional Arabic" w:cs="Traditional Arabic"/>
          <w:b/>
          <w:bCs/>
          <w:sz w:val="30"/>
          <w:szCs w:val="30"/>
          <w:u w:val="single"/>
          <w:rtl/>
          <w:lang w:bidi="ar-IQ"/>
        </w:rPr>
        <w:t>المطلب الاول:عوامل الضعف في النظام السياسي المصري قبل العام 2011</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كان النظام السياسي المصري احد الانظمة القوية في المنطقة العربية سواء بالمكانة التي تملكها مصر بسبب الثقل في عدد السكان والموروث الحضاري والثقافي، ولأهميتها في الاستراتيجية العالمية فقد كانت ثاني دولة بعد اسرائيل تتلقى دعما امريكا سنويا لها، الامر الذي فرض عليها التزامات عربية ودولية استطاعت مصر الى حد كبير الاستجابة لتلك الالتزامات تحقيقا لمصالحها.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هذه الاهمية الاستراتيجية لمصر اعطت النظام السياسي الحاكم فيها الحرية لتعزيز السلطة السياسية، مع الحفاظ على الجانب الشكلي للديمقراطية حفاظا على صورتها امام النظام الدولي. وكانت احد اهم تلك الجوانب الشكلية للديمقراطية، وجود تعددية سياسية وحزبية، لكن يبقى لرئيس الجمهورية صلاحيات واسعة أنيطت به، واحد اوجه تلك الصلاحيات الدستوية التي جعلته يسود ويحكم بذات الوقت؛ مما جعله محور النظام السياسي كونه رئيسا للجمهورية. هذا المنصب مكنه من ان يكون العصب الرئيسي في العملية السياسية، فهو يصنع ويخطط للسياسة العامة للدولة. وحتى النخبة الحاكمة تحولت إلى نخبة بيروقراطية تكنوقراطية لا تشارك في اتخاذ، بل تصوت لصالح القرارات التي يتخذها</w:t>
      </w:r>
      <w:r w:rsidRPr="00C928DE">
        <w:rPr>
          <w:rFonts w:ascii="Traditional Arabic" w:hAnsi="Traditional Arabic" w:cs="Traditional Arabic"/>
          <w:b/>
          <w:bCs/>
          <w:sz w:val="28"/>
          <w:szCs w:val="28"/>
          <w:vertAlign w:val="superscript"/>
          <w:rtl/>
          <w:lang w:bidi="ar-IQ"/>
        </w:rPr>
        <w:t>(1)</w:t>
      </w:r>
      <w:r w:rsidRPr="00C928DE">
        <w:rPr>
          <w:rFonts w:ascii="Traditional Arabic" w:hAnsi="Traditional Arabic" w:cs="Traditional Arabic"/>
          <w:b/>
          <w:bCs/>
          <w:sz w:val="28"/>
          <w:szCs w:val="28"/>
          <w:rtl/>
          <w:lang w:bidi="ar-IQ"/>
        </w:rPr>
        <w:t>. وكان من الطبيعي ان يتحول الحزب الحاكم اداة طيعة بيد الرئيس، إذ لم يحدث قط أن بادر الحزب الحاكم ـ سواء الاتحاد الاشتراكي أو الحزب الوطني الديمقراطي ـ باقتراح أية توجهات سياسية للبلاد ثم حشد التأييد لها، الا انه تحول الى مؤيد ومروج للسياسات التي يقترحها رئيس الجمهورية</w:t>
      </w:r>
      <w:r w:rsidRPr="00C928DE">
        <w:rPr>
          <w:rFonts w:ascii="Traditional Arabic" w:hAnsi="Traditional Arabic" w:cs="Traditional Arabic"/>
          <w:b/>
          <w:bCs/>
          <w:sz w:val="28"/>
          <w:szCs w:val="28"/>
          <w:vertAlign w:val="superscript"/>
          <w:rtl/>
          <w:lang w:bidi="ar-IQ"/>
        </w:rPr>
        <w:t>( 2)</w:t>
      </w:r>
      <w:r w:rsidRPr="00C928DE">
        <w:rPr>
          <w:rFonts w:ascii="Traditional Arabic" w:hAnsi="Traditional Arabic" w:cs="Traditional Arabic"/>
          <w:b/>
          <w:bCs/>
          <w:sz w:val="28"/>
          <w:szCs w:val="28"/>
          <w:rtl/>
          <w:lang w:bidi="ar-IQ"/>
        </w:rPr>
        <w:t xml:space="preserve">. ترافق هذا التضخم بدور رئيس الجمهورية الى انحسار في دور الأحزاب السياسية بسبب ضيق المجال السياسي بين النظام السياسي والمجتمع بالمعنى الحقيقي لمفهوم المجال أو الحقل السياسي .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انعكس هذا بدوره على غياب الاتجاه المؤسسي بمرور الوقت، والمتمثل بدور المؤسسات في صنع القرار، والتركيز على الاتجاه الشخصي ومحورية هذا الاتجاه في العملية السياسية ، وأن كان يشكل سمة دول عالم الجنوب، إلا أن مصر اتسمت خلال الفترات الرئاسية الثلاثة بالمركزية الشديدة في عملية صنع القرار التي تركزت بالسلطة التنفيذية، وتحديدا رئيس الجمهوية دون الاخذ بالاعتبار المشاركة السياسية لباقي القوى السياسية والاجتماعية، بل كانت مشاركة الاحزاب السياسية مجرد قضية شكلية ولاضفاء طابع الشرعية على النظام السياسي</w:t>
      </w:r>
      <w:r w:rsidRPr="00C928DE">
        <w:rPr>
          <w:rFonts w:ascii="Traditional Arabic" w:hAnsi="Traditional Arabic" w:cs="Traditional Arabic"/>
          <w:b/>
          <w:bCs/>
          <w:sz w:val="28"/>
          <w:szCs w:val="28"/>
          <w:vertAlign w:val="superscript"/>
          <w:rtl/>
          <w:lang w:bidi="ar-IQ"/>
        </w:rPr>
        <w:t>(3)</w:t>
      </w:r>
      <w:r w:rsidRPr="00C928DE">
        <w:rPr>
          <w:rFonts w:ascii="Traditional Arabic" w:hAnsi="Traditional Arabic" w:cs="Traditional Arabic"/>
          <w:b/>
          <w:bCs/>
          <w:sz w:val="28"/>
          <w:szCs w:val="28"/>
          <w:rtl/>
          <w:lang w:bidi="ar-IQ"/>
        </w:rPr>
        <w:t xml:space="preserve">. وهذا الدور الممنوح لرئيس الجمهورية لم يكن بسبب الصلاحيات السياسية فحسب، بل بسبب الصلاحيات الدستورية المنوطة به لاسيما بعد التعديل الدستوري في العام 2005، والذي منحته صلاحيات لا تقتصر على الجانب السياسي أو القانوني ، بل صلاحيات تمتد للمؤسسة العسكرية والأمنية الامر الذي مكنه ان يحكم سيطرته على النظام السياسي لامتلاكه الوسائل والأدوات لذلك.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اوجد هذا الوضع المتمثل بالصلاحيات الواسعة لرئيس الجمهورية، حالة من ضعف المشاركة السياسية، والتي بدأت تزداد وتصبح ظاهرة سياسية سببت شلل السياسة لمصر، خلال الدورات الانتخابية الثلاثة الاخيرة. واخذت عدة مظاهر لضعف المشاركة السياسية، ضعف المشاركة في الانتخابات والحياة السياسية. وياتي السبب في المشاركة في الانتخابات هو الرغبة في التغيير السياسي أو الإبقاء على الوضع الراهن ، ومتى ما أدرك الناخب عدم جدوى هذه العملية فأن الدافع للمشاركة في التصويت ينتفي. وهذا يعود لعدم ثقة الجماهير بنزاهة الانتخابات</w:t>
      </w:r>
      <w:r w:rsidRPr="00C928DE">
        <w:rPr>
          <w:rFonts w:ascii="Traditional Arabic" w:hAnsi="Traditional Arabic" w:cs="Traditional Arabic"/>
          <w:b/>
          <w:bCs/>
          <w:sz w:val="28"/>
          <w:szCs w:val="28"/>
          <w:vertAlign w:val="superscript"/>
          <w:rtl/>
          <w:lang w:bidi="ar-IQ"/>
        </w:rPr>
        <w:t>(4)</w:t>
      </w:r>
      <w:r w:rsidRPr="00C928DE">
        <w:rPr>
          <w:rFonts w:ascii="Traditional Arabic" w:hAnsi="Traditional Arabic" w:cs="Traditional Arabic"/>
          <w:b/>
          <w:bCs/>
          <w:sz w:val="28"/>
          <w:szCs w:val="28"/>
          <w:rtl/>
          <w:lang w:bidi="ar-IQ"/>
        </w:rPr>
        <w:t xml:space="preserve">. والدليل على تراجع نسبة المشاركة الإحصائيات التي اشرت نسبة المشاركة في الانتخابات البرلمانية التي جرت بنهاية عام 2005  قد  بلغت حوالي (23 %) من إجمالي عدد المشمولين بالمشاركة بالانتخابات، وقد عدت أدنى نسبة مشاركة في الانتخابات البرلمانية منذ الأخذ بالتعددية السياسية في منتصف سبعينات القرن المنصرم، حيث كانت نسبة المشاركة في أغلب الاستحقاقات الانتخابية السابقة تتراوح من(50 %) ونزولاً من إجمالي المقيدين في كشوف الناخبين ويعكس هذا ظاهرة عزوف المصريين عن المشاركة السياسية ، والتي تعود للاسباب التالية </w:t>
      </w:r>
      <w:r w:rsidRPr="00C928DE">
        <w:rPr>
          <w:rFonts w:ascii="Traditional Arabic" w:hAnsi="Traditional Arabic" w:cs="Traditional Arabic"/>
          <w:b/>
          <w:bCs/>
          <w:sz w:val="28"/>
          <w:szCs w:val="28"/>
          <w:vertAlign w:val="superscript"/>
          <w:rtl/>
          <w:lang w:bidi="ar-IQ"/>
        </w:rPr>
        <w:t>(5)</w:t>
      </w:r>
      <w:r w:rsidRPr="00C928DE">
        <w:rPr>
          <w:rFonts w:ascii="Traditional Arabic" w:hAnsi="Traditional Arabic" w:cs="Traditional Arabic"/>
          <w:b/>
          <w:bCs/>
          <w:sz w:val="28"/>
          <w:szCs w:val="28"/>
          <w:rtl/>
          <w:lang w:bidi="ar-IQ"/>
        </w:rPr>
        <w:t xml:space="preserve">: </w:t>
      </w:r>
    </w:p>
    <w:p w:rsidR="00A454DD" w:rsidRPr="00C928DE" w:rsidRDefault="00A454DD" w:rsidP="00A454DD">
      <w:pPr>
        <w:pStyle w:val="ListParagraph"/>
        <w:numPr>
          <w:ilvl w:val="0"/>
          <w:numId w:val="24"/>
        </w:numPr>
        <w:bidi/>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تدني العملية السياسية من خلال إخفاق الأحزاب والقوى السياسية في مقدمتها الحزب الوطني الديمقراطي في جذب الناخبين وإقناعهم بجدوى المشاركة في الانتخابات . </w:t>
      </w:r>
    </w:p>
    <w:p w:rsidR="00A454DD" w:rsidRPr="00C928DE" w:rsidRDefault="00A454DD" w:rsidP="00A454DD">
      <w:pPr>
        <w:pStyle w:val="ListParagraph"/>
        <w:numPr>
          <w:ilvl w:val="0"/>
          <w:numId w:val="24"/>
        </w:numPr>
        <w:bidi/>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أعمال العنف المرافقة للانتخابات من محاصرة بعض اللجان من قبل قوات الأمن إلى تمدد ظاهرة (البلطجة) وعدم فاعلية القانون الخاص بمكافحته .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هذا التراجع في نسبة المشاركة السياسية يفسره بعض الباحثين بفقدان شرعية هذه النظم، فعملية العزوف عن المشاركة هو الرد على السياسات العامة التي لا تلبي مطالب غالبية الجماهير، والرد على استبداد النظام السياسي، وهذا ما نجده جلياً في نسبة المشاركة في الاستفتاء على تعديل (م 76 )من الدستور الخاصة باختيار الرئيس عن طريق الانتخاب الاقتراع السري المباشر لكي يجعل إمكانية التشكيك في مشروعيته أمراً صعباً ، إذ صوت لصالح القرار (13,5مليون ناخب ) من أصل (32 مليون) ناخب بنسبة تقدر أكثر قليلاً من(40 % ) وهي لا تشكل أغلبية، ومن ثم فأن هذا القرار فاقد للشرعية</w:t>
      </w:r>
      <w:r w:rsidRPr="00C928DE">
        <w:rPr>
          <w:rFonts w:ascii="Traditional Arabic" w:hAnsi="Traditional Arabic" w:cs="Traditional Arabic"/>
          <w:b/>
          <w:bCs/>
          <w:sz w:val="28"/>
          <w:szCs w:val="28"/>
          <w:vertAlign w:val="superscript"/>
          <w:rtl/>
          <w:lang w:bidi="ar-IQ"/>
        </w:rPr>
        <w:t xml:space="preserve">(6) </w:t>
      </w:r>
      <w:r w:rsidRPr="00C928DE">
        <w:rPr>
          <w:rFonts w:ascii="Traditional Arabic" w:hAnsi="Traditional Arabic" w:cs="Traditional Arabic"/>
          <w:b/>
          <w:bCs/>
          <w:sz w:val="28"/>
          <w:szCs w:val="28"/>
          <w:rtl/>
          <w:lang w:bidi="ar-IQ"/>
        </w:rPr>
        <w:t xml:space="preserve">.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فضلا عن ذلك، ضعف المشاركة في الأحزاب المصرية هي عملية صعبة نظراً لافتقار هذه الأحزاب للتحديد الدقيق لأعضائها ، فغالباً ما تكون هذه الأرقام تقديرية إذ تعتمد على عدد استمارات العضوية المحفوظة بأمانات التنظيم والأعداد التي تتلقاها أمانات المحافظات . بالتالي فأن عملية انسحاب أي عضو من كوادر الحزب لا يمكن رصده وفقاً لضوابط معينة ، وحتى هذه المصادر غير دقيقة ، لعدم امتلاكها من قبل بعض الأحزاب</w:t>
      </w:r>
      <w:r w:rsidRPr="00C928DE">
        <w:rPr>
          <w:rFonts w:ascii="Traditional Arabic" w:hAnsi="Traditional Arabic" w:cs="Traditional Arabic"/>
          <w:b/>
          <w:bCs/>
          <w:sz w:val="28"/>
          <w:szCs w:val="28"/>
          <w:vertAlign w:val="superscript"/>
          <w:rtl/>
          <w:lang w:bidi="ar-IQ"/>
        </w:rPr>
        <w:t>(7)</w:t>
      </w:r>
      <w:r w:rsidRPr="00C928DE">
        <w:rPr>
          <w:rFonts w:ascii="Traditional Arabic" w:hAnsi="Traditional Arabic" w:cs="Traditional Arabic"/>
          <w:b/>
          <w:bCs/>
          <w:sz w:val="28"/>
          <w:szCs w:val="28"/>
          <w:rtl/>
          <w:lang w:bidi="ar-IQ"/>
        </w:rPr>
        <w:t xml:space="preserve">. كذلك غياب المصداقية في عدد كوادر الحزب من قبل بعض الأحزاب لأسباب سياسية وتكتيكية. ويعود السبب الرئيس في ذلك الى ضعف في أداء الأحزاب وترهلها والذي مصدره اتساع حدود النظام السياسي بالشكل الذي ترك حيزاً ضيقاً للأحزاب الهدف منه إضفاء صفة الشرعية الشكلية على النظام، ومحاولة النفوذ به إلى الغرب عبر اتباع النهج الليبرالي في الحكم. إذ تم الانتقال من الأحادية الحزبية إلى التعددية بقرار من قبل رئيس الجمهورية أنور السادات، ولم يكن نتيجة للتطورات الاجتماعية والسياسية والإيديولوجية . </w:t>
      </w:r>
    </w:p>
    <w:p w:rsidR="00A454DD" w:rsidRPr="007B3051" w:rsidRDefault="00A454DD" w:rsidP="00A454DD">
      <w:pPr>
        <w:spacing w:after="0" w:line="240" w:lineRule="auto"/>
        <w:jc w:val="both"/>
        <w:rPr>
          <w:rFonts w:ascii="Traditional Arabic" w:hAnsi="Traditional Arabic" w:cs="Traditional Arabic" w:hint="cs"/>
          <w:b/>
          <w:bCs/>
          <w:sz w:val="26"/>
          <w:szCs w:val="26"/>
          <w:rtl/>
          <w:lang w:bidi="ar-IQ"/>
        </w:rPr>
      </w:pPr>
      <w:r w:rsidRPr="007B3051">
        <w:rPr>
          <w:rFonts w:ascii="Traditional Arabic" w:hAnsi="Traditional Arabic" w:cs="Traditional Arabic"/>
          <w:b/>
          <w:bCs/>
          <w:sz w:val="26"/>
          <w:szCs w:val="26"/>
          <w:rtl/>
          <w:lang w:bidi="ar-IQ"/>
        </w:rPr>
        <w:t xml:space="preserve">       فقد وضع قانون الأحزاب السياسية (رقم 40 لسنة 1977) والذي انبثقت عنه ((لجنة تكوين الأحزاب السياسية)) والتي أعطيت صلاحيات لم تقتصر على منع أو رفض قيام أحزاب جديدة، وإنما امتدت إلى إمكانية حل الأحزاب القائمة بالفعل، وخضع القانون لعدة تعديلات أخرى عام 1983، إلا أن اللجنة بقيت محتفظة بكل صلاحياتها. وأدى طريقة عملها إلى لجوء الاحزاب السياسية الراغبة في تأسيس حزب الجوء الى القضاء إلى نتيجة ذات تأثير كبير في الحياة السياسية . فقد أدى ذلك لاكتساب بعض الأحزاب شرعية الوجود دون مؤهل لدخول الحياة السياسية ، وحجب الشرعية عن جماعات أخرى رغم أنها تعد قوى سياسية عريضة في المجتمع، وتملك القدرة على ممارسة العمل السياسي، وتأتي جماعة الأخوان المسلمين المثال الأبرز على ذلك وهو ما يعد مؤشراً على أهم سمة من سمات النظام السياسي السابق لعام 2011المتمثل بعجزه عن استيعاب كل الجماعات والقوى السياسية، وعدم تمثيله لكافة المصالح المتباينة في المجتمع</w:t>
      </w:r>
      <w:r w:rsidRPr="007B3051">
        <w:rPr>
          <w:rFonts w:ascii="Traditional Arabic" w:hAnsi="Traditional Arabic" w:cs="Traditional Arabic"/>
          <w:b/>
          <w:bCs/>
          <w:sz w:val="26"/>
          <w:szCs w:val="26"/>
          <w:vertAlign w:val="superscript"/>
          <w:rtl/>
          <w:lang w:bidi="ar-IQ"/>
        </w:rPr>
        <w:t>(8)</w:t>
      </w:r>
      <w:r w:rsidRPr="007B3051">
        <w:rPr>
          <w:rFonts w:ascii="Traditional Arabic" w:hAnsi="Traditional Arabic" w:cs="Traditional Arabic"/>
          <w:b/>
          <w:bCs/>
          <w:sz w:val="26"/>
          <w:szCs w:val="26"/>
          <w:rtl/>
          <w:lang w:bidi="ar-IQ"/>
        </w:rPr>
        <w:t>.ولعل هذا ما شجع على خروج المحتجين ضده</w:t>
      </w:r>
      <w:r>
        <w:rPr>
          <w:rFonts w:ascii="Traditional Arabic" w:hAnsi="Traditional Arabic" w:cs="Traditional Arabic" w:hint="cs"/>
          <w:b/>
          <w:bCs/>
          <w:sz w:val="26"/>
          <w:szCs w:val="26"/>
          <w:rtl/>
          <w:lang w:bidi="ar-IQ"/>
        </w:rPr>
        <w:t>.</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وعلى الرغم من هذا العجز والشلل بالنظام السياسي المصري الا ان  الرئيس السابق حسني مبارك عمد إلى ترسيخ التعددية بإطار شكلي (كما ذكرنا اعلاه)، مع الإبقاء على سياسة الحكومة تعلو فوق الأحزاب. فالحزب الحاكم، كان لا يبادر إلى اقتراح أي توجهات سياسية للبلاد بل يحشد التأييد للتوجهات والخيارات السياسية التي يقترحها رئيس الجمهورية</w:t>
      </w:r>
      <w:r w:rsidRPr="00C928DE">
        <w:rPr>
          <w:rFonts w:ascii="Traditional Arabic" w:hAnsi="Traditional Arabic" w:cs="Traditional Arabic"/>
          <w:b/>
          <w:bCs/>
          <w:sz w:val="28"/>
          <w:szCs w:val="28"/>
          <w:vertAlign w:val="superscript"/>
          <w:rtl/>
          <w:lang w:bidi="ar-IQ"/>
        </w:rPr>
        <w:t>(9)</w:t>
      </w:r>
      <w:r w:rsidRPr="00C928DE">
        <w:rPr>
          <w:rFonts w:ascii="Traditional Arabic" w:hAnsi="Traditional Arabic" w:cs="Traditional Arabic"/>
          <w:b/>
          <w:bCs/>
          <w:sz w:val="28"/>
          <w:szCs w:val="28"/>
          <w:rtl/>
          <w:lang w:bidi="ar-IQ"/>
        </w:rPr>
        <w:t>. وحتى الاحزاب المشاركة في السلطة كان يفرض عليها قيودا صارمة من قبل النظام السياسي انذاك، والذي لم يقتصر على تشكيل الأحزاب ، بل امتد لما بعد تشكيلها الامر لذي يفسر ضعف مشاركتها عمليا في الحياة السياسية، والتي تعود الى</w:t>
      </w:r>
      <w:r w:rsidRPr="00C928DE">
        <w:rPr>
          <w:rFonts w:ascii="Traditional Arabic" w:hAnsi="Traditional Arabic" w:cs="Traditional Arabic"/>
          <w:b/>
          <w:bCs/>
          <w:sz w:val="28"/>
          <w:szCs w:val="28"/>
          <w:vertAlign w:val="superscript"/>
          <w:rtl/>
          <w:lang w:bidi="ar-IQ"/>
        </w:rPr>
        <w:t xml:space="preserve">(10) </w:t>
      </w:r>
      <w:r w:rsidRPr="00C928DE">
        <w:rPr>
          <w:rFonts w:ascii="Traditional Arabic" w:hAnsi="Traditional Arabic" w:cs="Traditional Arabic"/>
          <w:b/>
          <w:bCs/>
          <w:sz w:val="28"/>
          <w:szCs w:val="28"/>
          <w:rtl/>
          <w:lang w:bidi="ar-IQ"/>
        </w:rPr>
        <w:t>:</w:t>
      </w:r>
    </w:p>
    <w:p w:rsidR="00A454DD" w:rsidRPr="00C928DE" w:rsidRDefault="00A454DD" w:rsidP="00A454DD">
      <w:pPr>
        <w:pStyle w:val="ListParagraph"/>
        <w:numPr>
          <w:ilvl w:val="0"/>
          <w:numId w:val="25"/>
        </w:numPr>
        <w:bidi/>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قيود قانونية  حيث مثل قانون الطوارئ أهمها ، والذي حظر تنظيم تجمعات ومؤتمرات حزبية وقصرها على إجراءات محددة. كما كان سببا في ترهيب الكثيرين في الانضمام للأحزاب السياسية والدخول لمقارها والتماس في أنشطتها . وهناك أيضاً قانون الأحزاب السياسية الذي يفرض قيود شديدة وعقوبات تصل إلى حد السجن، والغرامة على كل حزب يتصل بجهة خ</w:t>
      </w:r>
      <w:r>
        <w:rPr>
          <w:rFonts w:ascii="Traditional Arabic" w:hAnsi="Traditional Arabic" w:cs="Traditional Arabic"/>
          <w:b/>
          <w:bCs/>
          <w:sz w:val="28"/>
          <w:szCs w:val="28"/>
          <w:rtl/>
          <w:lang w:bidi="ar-IQ"/>
        </w:rPr>
        <w:t>ارجية</w:t>
      </w:r>
      <w:r w:rsidRPr="00C928DE">
        <w:rPr>
          <w:rFonts w:ascii="Traditional Arabic" w:hAnsi="Traditional Arabic" w:cs="Traditional Arabic"/>
          <w:b/>
          <w:bCs/>
          <w:sz w:val="28"/>
          <w:szCs w:val="28"/>
          <w:rtl/>
          <w:lang w:bidi="ar-IQ"/>
        </w:rPr>
        <w:t xml:space="preserve">، دون أذن مسبق من الحكومة. وهو ما أشر على عدم الثقة بالأحزاب وتجريد صفة الوطنية من المعارضين لسياسات نظام مبارك. </w:t>
      </w:r>
    </w:p>
    <w:p w:rsidR="00A454DD" w:rsidRPr="00C928DE" w:rsidRDefault="00A454DD" w:rsidP="00A454DD">
      <w:pPr>
        <w:pStyle w:val="ListParagraph"/>
        <w:numPr>
          <w:ilvl w:val="0"/>
          <w:numId w:val="25"/>
        </w:numPr>
        <w:bidi/>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قيود غير قانونية ارتبطت بمنع استفادة الأحزاب السياسية المعارضة من الموارد القومية التي يجب أن تتاح للجميع وعلى قدر من المساواة، دون تفرقة بين حزب حاكم أو معارض. فعلى سبيل المثال ، لم تكن أحزاب المعارضة تظهر في وسائل الإعلام المملوكة للدولة، سواء في التلفزيون، والإذاعة، والصحف القومية، وتوظيف مخصصات الإدارة المحلية للحزب إبان الانتخابات ، وعمدت الى تجاهل الإعلام وعدم حياد أجهزته تشل حركة الأحزاب السياسية بشكل كامل. </w:t>
      </w:r>
    </w:p>
    <w:p w:rsidR="00A454DD" w:rsidRPr="00C928DE" w:rsidRDefault="00A454DD" w:rsidP="00A454DD">
      <w:pPr>
        <w:spacing w:after="0" w:line="240" w:lineRule="auto"/>
        <w:ind w:left="84"/>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وكان من نتيجة تلك السياسات المبرمجة، ترسيخ هشاشة الوعاء الحزبي في مصر كركن من أركان عملية المشاركة السياسية، عبر وقوع سلطة الدولة خارج إطار التنافس الحزبي، أي احتكارها بواسطة حزب واحد وعدم تداولها بين الأحزاب ، الامر الذي دفع الى ترسيخ قناعة أن النظام الحزبي لا يمثل الحلبة الرئيسية للصراع السياسي السلمي في المجتمع، اذ لم تسمح المعادلة السياسية في حينه بتبادل المواقع بين حزب الأغلبية وأحزاب المعارضة . فبقي حزب مهيمن وأحزاب ضعيفة محيطة بالعملية السياسية لاستكمال دورها الذي رسم لها وفقاً لأطر هندسية، ويبدو ان المشهد الحالي في مصر يسير بذات الاتجاه.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يضاف الى الخلل الدستوري والسياسي في عمل الاحزاب سببا اخر يعود الى الاحزاب السياسية ذاتها، ولعل هذا ما يفسر عدم انخراطها السريع بالحركات الاحتجاجية التي اندلعت عشية العام 2011، فالخلل البنيوي اساس وجوهر المشكلة لكونه يمس إطارها الفكري وهياكلها التنظيمية وعناصرها القيادية وآليات عملها الداخلي ، وعلاقاتها بالجماهير . فالهياكل التنظيمية للحزب كالمؤتمر العام القومي والأمانة العامة وغيرها من المسميات نادراً ما تعقد اجتماعات دورية وقد لا تعقد في بعض الأحيان ، فكثير من الأحزاب لا تنعقد تنظيماتها إلا عندما تثار مشكلة مرتبطة بأزمة القيادة والتي أضحت سمة عامة تتميز بها، ويأخذ صراع الأجيال الحيز الأكبر . ويعد حزب الوفد مثالا بارز على ظاهرة صراع الاجيال بعد اقرار اللجنة العليا للحزب في ( 18/ 1/ 2006) بعزل ( د. نعمان جمعة )</w:t>
      </w:r>
      <w:r w:rsidRPr="00C928DE">
        <w:rPr>
          <w:rFonts w:ascii="Traditional Arabic" w:hAnsi="Traditional Arabic" w:cs="Traditional Arabic"/>
          <w:b/>
          <w:bCs/>
          <w:sz w:val="28"/>
          <w:szCs w:val="28"/>
          <w:vertAlign w:val="superscript"/>
          <w:rtl/>
          <w:lang w:bidi="ar-IQ"/>
        </w:rPr>
        <w:t>(11)</w:t>
      </w:r>
      <w:r w:rsidRPr="00C928DE">
        <w:rPr>
          <w:rFonts w:ascii="Traditional Arabic" w:hAnsi="Traditional Arabic" w:cs="Traditional Arabic"/>
          <w:b/>
          <w:bCs/>
          <w:sz w:val="28"/>
          <w:szCs w:val="28"/>
          <w:rtl/>
          <w:lang w:bidi="ar-IQ"/>
        </w:rPr>
        <w:t xml:space="preserve">. بعد الخلاف بينه وبين جماعة (محمود إباظة ) الذي طلق عليهم أسم الإصلاحيون، وما نتج عن ذلك القرار من استخدام العنف ما أحدث شرخ كبير ليس في تاريخ الحزب، بل في الحياة الحزبية لما كشفته هذه الأزمة من تدني مستوى الأحزاب السياسية بصورة عامة .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كما أن أحد مصادر الخلل البنيوي التي عانت منها الاحزاب السياسية هو غياب الممارسة الديمقراطية داخل الأحزاب، فعملية صنع القرار داخل الأحزاب تتركز بالقيادات العليا للحزب، كما اقتصر اختيار المرشحين على لجنة ضيقة برئاسة الأمين العام للحزب. وهذه أحد اسباب بروز ظاهرة المرشحين المستقلين وغياب الكوادر الشبابية في الأحزاب المصرية، لاسيما في المراكز القيادية</w:t>
      </w:r>
      <w:r w:rsidRPr="00C928DE">
        <w:rPr>
          <w:rFonts w:ascii="Traditional Arabic" w:hAnsi="Traditional Arabic" w:cs="Traditional Arabic"/>
          <w:b/>
          <w:bCs/>
          <w:sz w:val="28"/>
          <w:szCs w:val="28"/>
          <w:vertAlign w:val="superscript"/>
          <w:rtl/>
          <w:lang w:bidi="ar-IQ"/>
        </w:rPr>
        <w:t>(12)</w:t>
      </w:r>
      <w:r w:rsidRPr="00C928DE">
        <w:rPr>
          <w:rFonts w:ascii="Traditional Arabic" w:hAnsi="Traditional Arabic" w:cs="Traditional Arabic"/>
          <w:b/>
          <w:bCs/>
          <w:sz w:val="28"/>
          <w:szCs w:val="28"/>
          <w:rtl/>
          <w:lang w:bidi="ar-IQ"/>
        </w:rPr>
        <w:t>. فضلا عن ذلك ظاهرة المستقلين التي رافقت الحياة السياسية في مصر، وهي أحد إفرازات الخلل البنيوي وعدم الالتزام الإيديولوجي للأحزاب المصرية وصراع المصالح . إلى جانب حقيقة التداخل بين أجهزة الحزب الحاكم وأجهزة الدولة وتوظيف الأخيرة لحسابه ، ولاسيما خلال العمليات الانتخابية وما دفع بدوره إلى عودة انضمام المستقلين إلى الحزب الحاكم، وهو ما ضمن الأغلبية البرلمانية المصطنعة والمريحة</w:t>
      </w:r>
      <w:r w:rsidRPr="00C928DE">
        <w:rPr>
          <w:rFonts w:ascii="Traditional Arabic" w:hAnsi="Traditional Arabic" w:cs="Traditional Arabic"/>
          <w:b/>
          <w:bCs/>
          <w:sz w:val="28"/>
          <w:szCs w:val="28"/>
          <w:vertAlign w:val="superscript"/>
          <w:rtl/>
          <w:lang w:bidi="ar-IQ"/>
        </w:rPr>
        <w:t>(13)</w:t>
      </w:r>
      <w:r w:rsidRPr="00C928DE">
        <w:rPr>
          <w:rFonts w:ascii="Traditional Arabic" w:hAnsi="Traditional Arabic" w:cs="Traditional Arabic"/>
          <w:b/>
          <w:bCs/>
          <w:sz w:val="28"/>
          <w:szCs w:val="28"/>
          <w:rtl/>
          <w:lang w:bidi="ar-IQ"/>
        </w:rPr>
        <w:t>. وكان أغلب المستقلين هم أما منشقون عن الحزب الحاكم أو ممثلون عن جماعة الأخوان المسلمين المحظورة قانوناً، وهم في الغالب أيضا ما كان يعاودون الانضمام إلى الأحزاب. وحظي الحزب الحاكم بالنصيب الأكبر منها لأسباب مصلحية. وهذا ما أظهرته نتائج الانتخابات البرلمانية سنة 2005 ، إذ لم ينجح الحزب الحاكم إلا في الحصول على (145 ) مقعدا، ولم يتمكن الحزب من تحقيق أغلبيته المصطنعة إلا بعد انضمام(166) عضوا مستقلا لتصل إلى(311) مقعدا. وهي ما قدرت بنسبة (72 %) وهي أدنى نسبة تمثيل مقارنة بالأعوام السابقة</w:t>
      </w:r>
      <w:r w:rsidRPr="00C928DE">
        <w:rPr>
          <w:rFonts w:ascii="Traditional Arabic" w:hAnsi="Traditional Arabic" w:cs="Traditional Arabic"/>
          <w:b/>
          <w:bCs/>
          <w:sz w:val="28"/>
          <w:szCs w:val="28"/>
          <w:vertAlign w:val="superscript"/>
          <w:rtl/>
          <w:lang w:bidi="ar-IQ"/>
        </w:rPr>
        <w:t>( 14)</w:t>
      </w:r>
      <w:r w:rsidRPr="00C928DE">
        <w:rPr>
          <w:rFonts w:ascii="Traditional Arabic" w:hAnsi="Traditional Arabic" w:cs="Traditional Arabic"/>
          <w:b/>
          <w:bCs/>
          <w:sz w:val="28"/>
          <w:szCs w:val="28"/>
          <w:rtl/>
          <w:lang w:bidi="ar-IQ"/>
        </w:rPr>
        <w:t xml:space="preserve">. وعدهذا بمثابة تشكيك بشرعية الحزب والنظام السياسي ومؤشرا على عدم قدرة الحزب على الحصول على أغلبية دون انضمام هؤلاء المنشقين والمندفعين خلف الولوج في مؤسسات الدولة والمنشقين عنه في الوقت ذاته بسبب صراع المصالح وهيمنة النخب العليا على الحزب وتغيب باقي كوادر الحزب، وكأنه يوجد صراع وتعاون داخل كوادر الحزب ، وفعل ورد فعل من قبل عناصر الحزب الحاكم . </w:t>
      </w:r>
    </w:p>
    <w:p w:rsidR="00A454DD" w:rsidRPr="00C928DE" w:rsidRDefault="00A454DD" w:rsidP="00A454DD">
      <w:pPr>
        <w:spacing w:after="0" w:line="240" w:lineRule="auto"/>
        <w:jc w:val="both"/>
        <w:rPr>
          <w:rFonts w:ascii="Traditional Arabic" w:hAnsi="Traditional Arabic" w:cs="Traditional Arabic" w:hint="cs"/>
          <w:b/>
          <w:bCs/>
          <w:sz w:val="28"/>
          <w:szCs w:val="28"/>
          <w:rtl/>
          <w:lang w:bidi="ar-IQ"/>
        </w:rPr>
      </w:pPr>
      <w:r w:rsidRPr="00C928DE">
        <w:rPr>
          <w:rFonts w:ascii="Traditional Arabic" w:hAnsi="Traditional Arabic" w:cs="Traditional Arabic"/>
          <w:b/>
          <w:bCs/>
          <w:sz w:val="28"/>
          <w:szCs w:val="28"/>
          <w:rtl/>
          <w:lang w:bidi="ar-IQ"/>
        </w:rPr>
        <w:t xml:space="preserve">        أما باقي المستقلين فقد كانت جماعة الأخوان المسلمين المحظورة قانوناً تحيز النصيب الأكبر والتي لم تتأثر كثيراً بغياب الشرعية القانونية لأنها استطاعت تحت حالة الاستقلال أن تكون داخل مجلس الشعب أما متحالفة مع الوفد في عام 1984 ، ومع حزبي العمل والأحرار عام 1987 أو بشكل منفرد عام 2000، وعام2005 واستطاعت أن تحقق(17) مقعدا عام 2000 ، وتحقيق النسبة الأكبر في عام 2005، إذ حصلت على ( 88 ) مقعداً، رغم عمليات العنف المنظم ومحاولات منع الناخبين من الإدلاء بأصواتهم</w:t>
      </w:r>
      <w:r w:rsidRPr="00C928DE">
        <w:rPr>
          <w:rFonts w:ascii="Traditional Arabic" w:hAnsi="Traditional Arabic" w:cs="Traditional Arabic"/>
          <w:b/>
          <w:bCs/>
          <w:sz w:val="28"/>
          <w:szCs w:val="28"/>
          <w:vertAlign w:val="superscript"/>
          <w:rtl/>
          <w:lang w:bidi="ar-IQ"/>
        </w:rPr>
        <w:t>(15)</w:t>
      </w:r>
      <w:r>
        <w:rPr>
          <w:rFonts w:ascii="Traditional Arabic" w:hAnsi="Traditional Arabic" w:cs="Traditional Arabic"/>
          <w:b/>
          <w:bCs/>
          <w:sz w:val="28"/>
          <w:szCs w:val="28"/>
          <w:rtl/>
          <w:lang w:bidi="ar-IQ"/>
        </w:rPr>
        <w:t>.</w:t>
      </w:r>
      <w:r w:rsidRPr="00C928DE">
        <w:rPr>
          <w:rFonts w:ascii="Traditional Arabic" w:hAnsi="Traditional Arabic" w:cs="Traditional Arabic"/>
          <w:b/>
          <w:bCs/>
          <w:sz w:val="28"/>
          <w:szCs w:val="28"/>
          <w:rtl/>
          <w:lang w:bidi="ar-IQ"/>
        </w:rPr>
        <w:t>وهي رسخت بهذا حقيقتين، الأولى أنها المعارض الأول للحزب الحاكم</w:t>
      </w:r>
      <w:r>
        <w:rPr>
          <w:rFonts w:ascii="Traditional Arabic" w:hAnsi="Traditional Arabic" w:cs="Traditional Arabic"/>
          <w:b/>
          <w:bCs/>
          <w:sz w:val="28"/>
          <w:szCs w:val="28"/>
          <w:rtl/>
          <w:lang w:bidi="ar-IQ"/>
        </w:rPr>
        <w:t>،</w:t>
      </w:r>
      <w:r w:rsidRPr="00C928DE">
        <w:rPr>
          <w:rFonts w:ascii="Traditional Arabic" w:hAnsi="Traditional Arabic" w:cs="Traditional Arabic"/>
          <w:b/>
          <w:bCs/>
          <w:sz w:val="28"/>
          <w:szCs w:val="28"/>
          <w:rtl/>
          <w:lang w:bidi="ar-IQ"/>
        </w:rPr>
        <w:t>والحقيقة الثانية أنها اكتسبت المشرو</w:t>
      </w:r>
      <w:r>
        <w:rPr>
          <w:rFonts w:ascii="Traditional Arabic" w:hAnsi="Traditional Arabic" w:cs="Traditional Arabic"/>
          <w:b/>
          <w:bCs/>
          <w:sz w:val="28"/>
          <w:szCs w:val="28"/>
          <w:rtl/>
          <w:lang w:bidi="ar-IQ"/>
        </w:rPr>
        <w:t>عية</w:t>
      </w:r>
      <w:r w:rsidRPr="00C928DE">
        <w:rPr>
          <w:rFonts w:ascii="Traditional Arabic" w:hAnsi="Traditional Arabic" w:cs="Traditional Arabic"/>
          <w:b/>
          <w:bCs/>
          <w:sz w:val="28"/>
          <w:szCs w:val="28"/>
          <w:rtl/>
          <w:lang w:bidi="ar-IQ"/>
        </w:rPr>
        <w:t xml:space="preserve">وأن لم تكتسب الشرعية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فضلا عن ذلك تغير القضايا الخلافية ذات الطابع الايديولوجي الذي كان محل تمايز بين الاحزاب السياسية، لاسيما بعد استقرار خريطة الاستقطاب للنظام الحزبي في مصر بين اليمين والذي يمثله(العمل، والأحرار، والأخوان) واليسار يمثله (التجمع ) والوسط يمثله (الحزب    الوطني ، والوفد الجديد) مع ميل الوفد إلى اليمين، فهو في يمين الوسط أو يسار اليمين. إلا أنها لا تبدو واضحة لدى جميع الأحزاب إلا عند جماعة الأخوان المسلمين المهتمة بشريحة الفقراء ومحدودي الدخل وهي غالباً ما تترجم هذه البرامج على الواقع بتفاعلها مع جماهيرها ، والتي كانت ترفع شعار لبرنامجها الانتخابي(الإسلام هو الحل). والوفد المهتم بشريحة البرجوازية وهو ذا توجه ليبرالي</w:t>
      </w:r>
      <w:r w:rsidRPr="00C928DE">
        <w:rPr>
          <w:rFonts w:ascii="Traditional Arabic" w:hAnsi="Traditional Arabic" w:cs="Traditional Arabic"/>
          <w:b/>
          <w:bCs/>
          <w:sz w:val="28"/>
          <w:szCs w:val="28"/>
          <w:vertAlign w:val="superscript"/>
          <w:rtl/>
          <w:lang w:bidi="ar-IQ"/>
        </w:rPr>
        <w:t>(16)</w:t>
      </w:r>
      <w:r w:rsidRPr="00C928DE">
        <w:rPr>
          <w:rFonts w:ascii="Traditional Arabic" w:hAnsi="Traditional Arabic" w:cs="Traditional Arabic"/>
          <w:b/>
          <w:bCs/>
          <w:sz w:val="28"/>
          <w:szCs w:val="28"/>
          <w:rtl/>
          <w:lang w:bidi="ar-IQ"/>
        </w:rPr>
        <w:t xml:space="preserve">، وهذا لا يمثل سوى شريحة محدودة وفي أغلبها الغالب يكون لها ارتباط بالحزب الحاكم لغرض توفير الحصانة البرلمانية في انضمامهم إليه أو لتلقي الدعم أو تسهيل أعمالهم. وما عداها فأن القضايا محل الخلاف الإيديولوجي قد تحولت لصالح الاهتمام بالسياسة الاقتصادية والاجتماعية وتداعيات سياسة الانفتاح الاقتصادي على السياسة العامة، وبروز صراع الحضارات والذي ازدادت حدته مع الحرب الإرهاب، وصعود التيار الإسلامي (سواء المعتدل أو المتطرف) مقابل تراجع التيارات الأخرى في حينها، وهو ما أحدث نوع من الحراك السياسي مختلف في مضمونه عن الحراك السياسي الذي اجتاح الحياة السياسية في مصر منذ منتصف القرن الماضي، لكن هذا الحراك سرعان ما تعرض لانتكاسة كبيرة بعد اول اختبار حقيقي له عندما استلم السلطة بعد العام 2011 على اثر الحركات الاحتجاجية التي اسقطت نظام حسني مبارك. </w:t>
      </w:r>
    </w:p>
    <w:p w:rsidR="00A454DD" w:rsidRPr="00C928DE" w:rsidRDefault="00A454DD" w:rsidP="00A454DD">
      <w:pPr>
        <w:spacing w:after="0" w:line="240" w:lineRule="auto"/>
        <w:jc w:val="both"/>
        <w:rPr>
          <w:rFonts w:ascii="Traditional Arabic" w:hAnsi="Traditional Arabic" w:cs="Traditional Arabic"/>
          <w:b/>
          <w:bCs/>
          <w:sz w:val="32"/>
          <w:szCs w:val="32"/>
          <w:rtl/>
          <w:lang w:bidi="ar-IQ"/>
        </w:rPr>
      </w:pPr>
      <w:r w:rsidRPr="00C928DE">
        <w:rPr>
          <w:rFonts w:ascii="Traditional Arabic" w:hAnsi="Traditional Arabic" w:cs="Traditional Arabic"/>
          <w:b/>
          <w:bCs/>
          <w:sz w:val="32"/>
          <w:szCs w:val="32"/>
          <w:u w:val="single"/>
          <w:rtl/>
          <w:lang w:bidi="ar-IQ"/>
        </w:rPr>
        <w:t xml:space="preserve">المطلب الثاني: محاولات التغيير في النظام السياسي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بدات خطة الشروع بتغيير النظام السياسي في مصر مع قرار الرئيس السابق حسني بتنحيه بتاريخ (11/ شباط  /2011) وتكلف القيادة العامة للقوات المسلحة ادارة شؤون البلاد.تم تعيين المشير محمد حسين طنطاوي كرئيس للمجلس الاعلى للقوات المسلحة للمرحلة الانتقالية، واستناد لتلك الصلاحيات اصدرت القيادة العليا للقوات المسلحة جملة قرارات كانت اهمها: تعطيل العمل بالدستور. تحديد مدة ادارة المجلس الاعلى للقوات المسلحة بـ 6 أشهر، تنتهي بانتخاب مجلسي الشعب والشورى ورئاسة الجمهورية. يتولى اثنائها المجلس العسكري تمثيل مصر في الداخل والخارج، على ان يتم حل مجلسي الشعب والشورى، ويتولى المجلس اصدار مراسم بقوانين خلال المدة الانتقالية. تشكلت خلال المدة الانتقالية لجنة تعديل بعض مواد الدستور وتحديد موعد الاستفتاء عليها من قبل الشعب. وتم تكليف حكومة الدكتور احمد محمد شفيق بالاستمرار بعملها لحين تشكيل حكومة جديدة. على ان تجري على اثرها انتخابات مجلسي الشعب والشورى والانتخابات الرئاسية. واكدت القيادة العليا للقوات المسحلة ألتزام الدولة بتنفيذ المعاهدات والمواثيق الدولية التي هي طرف فيها</w:t>
      </w:r>
      <w:r w:rsidRPr="00C928DE">
        <w:rPr>
          <w:rFonts w:ascii="Traditional Arabic" w:hAnsi="Traditional Arabic" w:cs="Traditional Arabic"/>
          <w:b/>
          <w:bCs/>
          <w:sz w:val="28"/>
          <w:szCs w:val="28"/>
          <w:vertAlign w:val="superscript"/>
          <w:rtl/>
          <w:lang w:bidi="ar-IQ"/>
        </w:rPr>
        <w:t>(18)</w:t>
      </w:r>
      <w:r w:rsidRPr="00C928DE">
        <w:rPr>
          <w:rFonts w:ascii="Traditional Arabic" w:hAnsi="Traditional Arabic" w:cs="Traditional Arabic"/>
          <w:b/>
          <w:bCs/>
          <w:sz w:val="28"/>
          <w:szCs w:val="28"/>
          <w:rtl/>
          <w:lang w:bidi="ar-IQ"/>
        </w:rPr>
        <w:t xml:space="preserve">.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تلك القرارات كانت بحاجة الى ارادة سياسية لتنفيذها نظرا لخطوة المرحلة، ما فرض على المجلس الاعلى للقوات المسلحة الاسراع بإرساء اركان المرحلة الانتقالية، من خلال عدة  مؤشرات الاول تمثل بتشكيل لجنة تعديل الدستور، اتفق على تعديل بعض المواد الدستورية التي بحاجة للتغيير لاجل بناء مؤسسات سياسية ديمقراطي نزيه،</w:t>
      </w:r>
      <w:r>
        <w:rPr>
          <w:rFonts w:ascii="Traditional Arabic" w:hAnsi="Traditional Arabic" w:cs="Traditional Arabic" w:hint="cs"/>
          <w:b/>
          <w:bCs/>
          <w:sz w:val="28"/>
          <w:szCs w:val="28"/>
          <w:rtl/>
          <w:lang w:bidi="ar-IQ"/>
        </w:rPr>
        <w:t xml:space="preserve"> </w:t>
      </w:r>
      <w:r w:rsidRPr="00C928DE">
        <w:rPr>
          <w:rFonts w:ascii="Traditional Arabic" w:hAnsi="Traditional Arabic" w:cs="Traditional Arabic"/>
          <w:b/>
          <w:bCs/>
          <w:sz w:val="28"/>
          <w:szCs w:val="28"/>
          <w:rtl/>
          <w:lang w:bidi="ar-IQ"/>
        </w:rPr>
        <w:t>سواء في اختيار المجلسان النيابيان أو رئاسة الجمهورية. وجرى الاستفتاء على التعديلات الدستورية بتاريخ (19/ آذار/ مارس 2011)، وصوت لصالح التعديلات( 77,2 ) بالمائة من المصوتين ، وصوت 22,8 بالمائة ضد التعديلات</w:t>
      </w:r>
      <w:r w:rsidRPr="00C928DE">
        <w:rPr>
          <w:rFonts w:ascii="Traditional Arabic" w:hAnsi="Traditional Arabic" w:cs="Traditional Arabic"/>
          <w:b/>
          <w:bCs/>
          <w:sz w:val="28"/>
          <w:szCs w:val="28"/>
          <w:vertAlign w:val="superscript"/>
          <w:rtl/>
          <w:lang w:bidi="ar-IQ"/>
        </w:rPr>
        <w:t>(19)</w:t>
      </w:r>
      <w:r w:rsidRPr="00C928DE">
        <w:rPr>
          <w:rFonts w:ascii="Traditional Arabic" w:hAnsi="Traditional Arabic" w:cs="Traditional Arabic"/>
          <w:b/>
          <w:bCs/>
          <w:sz w:val="28"/>
          <w:szCs w:val="28"/>
          <w:rtl/>
          <w:lang w:bidi="ar-IQ"/>
        </w:rPr>
        <w:t>. الموؤشر الثاني تمثل بتكلف المجلس العسكري للقوات المسلحة الدكتور عصام شرف بتشكيل حكومة جديدة في آذار/مارس 2011، بعد تقديم الفريق أحمد شفيق استقالته في الثالث من شهر آذار/مارس 2011؛ على أثر تصاعد الضغوط من ساحة التحرير على إقالته لكونه من شخوص النظام السابق وفاقد للشرعية</w:t>
      </w:r>
      <w:r w:rsidRPr="00C928DE">
        <w:rPr>
          <w:rFonts w:ascii="Traditional Arabic" w:hAnsi="Traditional Arabic" w:cs="Traditional Arabic"/>
          <w:b/>
          <w:bCs/>
          <w:sz w:val="28"/>
          <w:szCs w:val="28"/>
          <w:vertAlign w:val="superscript"/>
          <w:rtl/>
          <w:lang w:bidi="ar-IQ"/>
        </w:rPr>
        <w:t>(20)</w:t>
      </w:r>
      <w:r w:rsidRPr="00C928DE">
        <w:rPr>
          <w:rFonts w:ascii="Traditional Arabic" w:hAnsi="Traditional Arabic" w:cs="Traditional Arabic"/>
          <w:b/>
          <w:bCs/>
          <w:sz w:val="28"/>
          <w:szCs w:val="28"/>
          <w:rtl/>
          <w:lang w:bidi="ar-IQ"/>
        </w:rPr>
        <w:t xml:space="preserve">.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رافقت المرحلة الانتقالية بروز ظاهرة عدم الاستقرار في مصر؛ بسبب أنتشار حالة الفوضى في العديد من مناطق مصر، فكان الاعتراض على نتائج الاستفتاء والمطالبة بتوفير الامن والمطالبة كذلك توفير فرص عمل وحل مشكلة البطالة التي ارتفعت نسبتها بعد 25/يناير/2011، بشكل كبير والتي انعكست بدورها على الاقتصاد المصري الذي عاني من ركود كبير، جميعها كانت سببا لاستمرار الاحتجاج على بقاء الاوضاع دون تغيير. كذلك كان تاثر الطبقات المسحوقة من هذا التغيير في مراحله الاولى كان كبيرا لكون هذه الطبقات تعتمد على مصدر عيشها من العمل اليومي،الذي اصابه الشلل التام.</w:t>
      </w:r>
      <w:r w:rsidRPr="00C928DE">
        <w:rPr>
          <w:rFonts w:ascii="Traditional Arabic" w:hAnsi="Traditional Arabic" w:cs="Traditional Arabic"/>
          <w:b/>
          <w:bCs/>
          <w:sz w:val="28"/>
          <w:szCs w:val="28"/>
          <w:rtl/>
        </w:rPr>
        <w:t xml:space="preserve"> فضلا </w:t>
      </w:r>
      <w:r w:rsidRPr="00C928DE">
        <w:rPr>
          <w:rFonts w:ascii="Traditional Arabic" w:hAnsi="Traditional Arabic" w:cs="Traditional Arabic"/>
          <w:b/>
          <w:bCs/>
          <w:sz w:val="28"/>
          <w:szCs w:val="28"/>
          <w:rtl/>
          <w:lang w:bidi="ar-IQ"/>
        </w:rPr>
        <w:t>عن خشية العديد من القوى السياسية من استمرار حكم العسكر، الامر الذي ادى لارتفاع وتيرة المظاهرات وازديادها بشكل كبير في أيلول /2011، ما  دفع المجلس العسكري إلى تمديد العمل بقانون الطوارئ حتى منتصف عام 2012</w:t>
      </w:r>
      <w:r w:rsidRPr="00C928DE">
        <w:rPr>
          <w:rFonts w:ascii="Traditional Arabic" w:hAnsi="Traditional Arabic" w:cs="Traditional Arabic"/>
          <w:b/>
          <w:bCs/>
          <w:sz w:val="28"/>
          <w:szCs w:val="28"/>
          <w:vertAlign w:val="superscript"/>
          <w:rtl/>
          <w:lang w:bidi="ar-IQ"/>
        </w:rPr>
        <w:t>(21)</w:t>
      </w:r>
      <w:r w:rsidRPr="00C928DE">
        <w:rPr>
          <w:rFonts w:ascii="Traditional Arabic" w:hAnsi="Traditional Arabic" w:cs="Traditional Arabic"/>
          <w:b/>
          <w:bCs/>
          <w:sz w:val="28"/>
          <w:szCs w:val="28"/>
          <w:rtl/>
          <w:lang w:bidi="ar-IQ"/>
        </w:rPr>
        <w:t xml:space="preserve">؛ خشية خروج الامر عن نطاق السيطرة.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واستطاع الجيش تهدئة الاوضاع والتهيئة للانتخابات البرلمانية التي جرت خلال يومي28 تشرين الثاني و5 كانون الاول 2011، حصل خلال تلك الانتخابات حزبي الحرية والعدالة، وحزب النور الإسلاميين على حوالي ثلثي مقاعد البرلمان. حصل حزب الحرية والعدالة لوحده على 43,3% من الاصوات، اي ما يعادل 225 مقعدا من أصل 489 مقعدا، وحل حزب النور ثانيا بنسبة 21,8%اي ما يعادل 109 مقعدا. حيث ادت تلك النتيجة الى ارسال ادراك خاطئ للاحزاب الاسلامية مفاده انها تستطيع تحدي القوى الفاعلة الاخرى في الساحة المصرية، وانها تستطيع ادراة البلاد دون اللجوء الى اشراك القوى السياسية الاخرى، كحزب الوفد الذي حصل 41 مقعدا، والكتلة المصرية 34مقعدا، واللذان ينتميان الى التيار العلماني ولهم حلفاء في اوساط الاقباط والعلمانيين والحركات النسوية؛ وهو ما أدى الى عزلتهم وتفوق الجيش عليهم، عندما قام الجيش بتاييد من حلفائه السياسيين في يوم 14/حزيران/2012، بأضعاف البرلمان، بعد اصدار مرسوم قضائي، الغت بموجبه المحكمة الدستورية العليا البرلمان برمته، على الرغم من أن المحكمة اقرت في حكمها بان الثلث فقط من اعضاء البرلمان هم الذين تم انتخابهم  بشكل غير شرعي. وبدلا من أن تلغي المحكمة الثلث لجأت الى الغاء البرلمان بأكمله. وكان هذا دليلاً على اصرار المؤسسة العسكرية على البقاء كصمام امان امام اي تحدي حقيقي يواجه الاستقرار السياسي في مصر. ومع اقتراب الانتخابات الرئاسية عملت المؤسسة العسكرية على التحرك لأبعاد ثلاثة مرشحين بارزين بقرار من لجنة الانتخابات الرئاسية في14/نيسان/2012، لكونهم لم يستوفوا شروط الترشيح، وهم خيرت الشاطر وعمر سليمان وحازم صلاح ابو اسماعيل. ويعد خيرت الشاطر خبيرا ماليا مرموقا في صفوف الاخوان المسلمين، اما حازم صلاح ابو اسماعيل فيمثل القوى الاسلامية المتشددة، في حين عد عمر سليمان لكونه نائب للرئيس السابق ورئيسا للمخابرات المصرية - وكان هذا الاستبعاد ينم عن رؤية المؤسسة العسكرية للمستقبل السياسي لمصر بعد التغيير السياسي، وهذا ما أثبتته الاحداث اللاحقة -  وبعد هذه التغييرات السياسية، عادت مسؤولية الحكومة الى المجلس الاعلى للقوات المسلحة ومؤسسة القضاء، واوكل اليها تنظيم الانتخابات التي تمت في يومي(16-17/حزيران/2012). واعلنت لجنة الانتخابات الرئاسية فوز محمد مرسي، مرشحا عن الاخوان المسلمين، وذلك لحصوله على نسبة51,7% من الاصوات، متفوقا على احمد شفيق الذي حصل على 48%من الاصوات . ومع الاهمية السياسية والرمزية لانتخاب محمد مرسي بصفته أول رئيس مدني منتخب في تاريخ مصر، لكن نهاية هذه المرحلة من الانتقال جلبت رئاسة قد جردت من هامش واسع من السلطة</w:t>
      </w:r>
      <w:r w:rsidRPr="00C928DE">
        <w:rPr>
          <w:rFonts w:ascii="Traditional Arabic" w:hAnsi="Traditional Arabic" w:cs="Traditional Arabic"/>
          <w:b/>
          <w:bCs/>
          <w:sz w:val="28"/>
          <w:szCs w:val="28"/>
          <w:vertAlign w:val="superscript"/>
          <w:rtl/>
          <w:lang w:bidi="ar-IQ"/>
        </w:rPr>
        <w:t>(21)</w:t>
      </w:r>
      <w:r w:rsidRPr="00C928DE">
        <w:rPr>
          <w:rFonts w:ascii="Traditional Arabic" w:hAnsi="Traditional Arabic" w:cs="Traditional Arabic"/>
          <w:b/>
          <w:bCs/>
          <w:sz w:val="28"/>
          <w:szCs w:val="28"/>
          <w:rtl/>
          <w:lang w:bidi="ar-IQ"/>
        </w:rPr>
        <w:t xml:space="preserve">. بسبب العديد من القوى المعارضة لصعود الاسلاميين، هذا اذا ما رجعلنا الى حقيقة مهمة تكمن في ان التيار العلماني في مصر قوي وله نفوذ واسع داخل شريجة رجال الاعمال في مصر.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الى جانب حقيقة مهمة اخرى تكمن في ان تركيز السلطة بيد نخبة حاكمة لمدة طويلة سببا في رغبة كل الاحزاب السياسية بعد العام 2011، بالمشاركة في السلطة السياسية والحصول على الامتيازات السياسية والحصانة السياسية. ولعل هذا ما يفسر حدة الانقسامات العميقة على المستوى السياسي، بسبب غياب المصلحة العليا لمصر، وتغليب المصلحة الحزبية والفئوية عليها، الذي وانعكس هذا الانقسام على زيادة حدة استقطاب المجتمعي بسبب تسيس الحركات الاحتجاجية من قبل تلك الاحزاب، فحوالي نصف الشعب المصري صوت لصالح تغيير النظام عبر التصويت للإسلامين، والنصف الآخر صوت لصالح ما يمكن وصفه بعودة النظام القديم من خلال التصويت لأحمد شفيق. ومن هنا يمكن تفسير مجريات الاحداث التي جرت لاحقا في مصر، لاسيما مع السياسات التي شرع الرئيس محمد مرسي السابق في تطبيقاها، في محاولة استعادة زمام المبادرة فيها عبر محاولته تحجيم المؤسسة العسكرية ودورها السياسي عبر اقالة المشير محمد طنطاوي، ومارس الدور نفسه مستهدفا مؤسسة القضاء</w:t>
      </w:r>
      <w:r w:rsidRPr="00C928DE">
        <w:rPr>
          <w:rFonts w:ascii="Traditional Arabic" w:hAnsi="Traditional Arabic" w:cs="Traditional Arabic"/>
          <w:b/>
          <w:bCs/>
          <w:sz w:val="28"/>
          <w:szCs w:val="28"/>
          <w:vertAlign w:val="superscript"/>
          <w:rtl/>
          <w:lang w:bidi="ar-IQ"/>
        </w:rPr>
        <w:t>(22)</w:t>
      </w:r>
      <w:r w:rsidRPr="00C928DE">
        <w:rPr>
          <w:rFonts w:ascii="Traditional Arabic" w:hAnsi="Traditional Arabic" w:cs="Traditional Arabic"/>
          <w:b/>
          <w:bCs/>
          <w:sz w:val="28"/>
          <w:szCs w:val="28"/>
          <w:rtl/>
          <w:lang w:bidi="ar-IQ"/>
        </w:rPr>
        <w:t>. وكان المتغير الاخر  تقديم مسودة مشروع الدستور المصري نهاية عام 2012، ليزيد حدة الصراعات السياسية والأيديولوجية التي رافقت كتابة الدستور من قبل "الجمعية التأسيسية" المنتخبة، اذ وفر مشروع الدستور الجديد الذريعة المناسبة من قبل القوى السياسية المناوئة لها لافشال مشروعهم. على الرغم من ان نتائج التصويت نالت موافقة أغلبية المقترعين الذين شاركوا في التصويت، علما ان هنالك العديد ممن لهم حق التصويت عزفوا عن المشاركة؛ بسبب رفضم للتغيرات السياسية برمتها. وهذا بالضرورة فسر استمرار حالة الاحتقان السياسي وارتفاع وتيرتها بعد اقرار الدستور الجديد؛ فأغلب القوى السياسية التي تنافست على المشهد السياسي المصري لم تهتم بالنصوص الدستورية ذاتها، بل ركزت على هوية مَن يكتب الدستور</w:t>
      </w:r>
      <w:r w:rsidRPr="00C928DE">
        <w:rPr>
          <w:rFonts w:ascii="Traditional Arabic" w:hAnsi="Traditional Arabic" w:cs="Traditional Arabic"/>
          <w:b/>
          <w:bCs/>
          <w:sz w:val="28"/>
          <w:szCs w:val="28"/>
          <w:vertAlign w:val="superscript"/>
          <w:rtl/>
          <w:lang w:bidi="ar-IQ"/>
        </w:rPr>
        <w:t>(23)</w:t>
      </w:r>
      <w:r w:rsidRPr="00C928DE">
        <w:rPr>
          <w:rFonts w:ascii="Traditional Arabic" w:hAnsi="Traditional Arabic" w:cs="Traditional Arabic"/>
          <w:b/>
          <w:bCs/>
          <w:sz w:val="28"/>
          <w:szCs w:val="28"/>
          <w:rtl/>
          <w:lang w:bidi="ar-IQ"/>
        </w:rPr>
        <w:t>. وشكل اقرار الدستور الحد الفاصل في نهاية حكم الاخوان، اذ استمرت على اثرها الاحتجاجات ضد مرسي طوال النصف الأول من عام 2013، لتصل الى ذروتها في حزيران 2013 بسبب تعين الرئيس محمد مرسي إسلامياً متهماً بالتورط في مذبحة الاقصر لرئاسة المحافظة، وفي 30 حزيران2013، كانت المظاهرات الاكثر اتساعا على مستوى مصر، انتقد خلالها المتظاهرين سوء ادارة البلاد خلال مدة حكم الرئيس محمد مرسي وطالبوه بالرحيل. ما شجع المعارضة على الائتلاف ضد الرئيس مرسي وتشكيل حركة تمرد جمعت 22 مليون توقيع من المصريين المعارضين لمرسي، واصطفوا في ميدان التحرير مطالبين برحيله. وهنا عادت القوات المسلحة للتدخل، وقد حذر الجيش مرسي إما الرد على مطالب المحتجين أو مواجهة خطة "خارطة الطريق السياسية" التي كان يتوقع فيها أبعاد الرئيس مرسي من منصبه. لكن اصرار مرسي على البقاء دفعه الى ألقاء خطابا في 2 تموز مشددا على انه الرئيس الشرعي. ما اعطى المبرر للجيش للتدخل في ازاحة الرئيس محمد مرسي من مكانه، من خلال توجيه وزير الدفاع عبد الفتاح السيسي خطاباً عبر التلفاز يعلن فيه قيادة الشعب، وينحي مرسي من مكانه في 3/تموز/2013</w:t>
      </w:r>
      <w:r w:rsidRPr="00C928DE">
        <w:rPr>
          <w:rFonts w:ascii="Traditional Arabic" w:hAnsi="Traditional Arabic" w:cs="Traditional Arabic"/>
          <w:b/>
          <w:bCs/>
          <w:sz w:val="28"/>
          <w:szCs w:val="28"/>
          <w:vertAlign w:val="superscript"/>
          <w:rtl/>
          <w:lang w:bidi="ar-IQ"/>
        </w:rPr>
        <w:t>(24)</w:t>
      </w:r>
      <w:r w:rsidRPr="00C928DE">
        <w:rPr>
          <w:rFonts w:ascii="Traditional Arabic" w:hAnsi="Traditional Arabic" w:cs="Traditional Arabic"/>
          <w:b/>
          <w:bCs/>
          <w:sz w:val="28"/>
          <w:szCs w:val="28"/>
          <w:rtl/>
          <w:lang w:bidi="ar-IQ"/>
        </w:rPr>
        <w:t xml:space="preserve">. بالمحصلة افضت القرارت المتعاقبة من قبل الاسلاميين الى خشية العديد من القوى السياسية من تلك القرارت؛ ما دفعهم الى تأليب الرأي العام ضده، فضلا عن توفر بيئة اقليمية داعمة وبشدة لاسقاط نظام الاخوان، التي ادت بالمحصلة الى اسقاطهم. فمحاولة التغير الشامل والجذري للنظام السياسي المصري واجهت رفضا قاطعا من قبل أغلب القوى السياسية، ياتي هذا بالتزامن مع رفض مؤسسات الدولة (التي تم الحفاظ عليها من قبل المؤسسة العسكرية) لتلك التغييرات، وتحديدا مؤسسة القضاء، والشرطة، والاعلام، وكانت هناك معركة خفية ايضا بينه وبين القوات المسلحة. ومن ثم هذا يفسر تدخل الجيش مخافة اندلاع حرب أهلية، الى جانب لأسباب الاتية </w:t>
      </w:r>
      <w:r w:rsidRPr="00C928DE">
        <w:rPr>
          <w:rFonts w:ascii="Traditional Arabic" w:hAnsi="Traditional Arabic" w:cs="Traditional Arabic"/>
          <w:b/>
          <w:bCs/>
          <w:sz w:val="28"/>
          <w:szCs w:val="28"/>
          <w:vertAlign w:val="superscript"/>
          <w:rtl/>
          <w:lang w:bidi="ar-IQ"/>
        </w:rPr>
        <w:t>(25)</w:t>
      </w:r>
      <w:r w:rsidRPr="00C928DE">
        <w:rPr>
          <w:rFonts w:ascii="Traditional Arabic" w:hAnsi="Traditional Arabic" w:cs="Traditional Arabic"/>
          <w:b/>
          <w:bCs/>
          <w:sz w:val="28"/>
          <w:szCs w:val="28"/>
          <w:rtl/>
          <w:lang w:bidi="ar-IQ"/>
        </w:rPr>
        <w:t>:</w:t>
      </w:r>
    </w:p>
    <w:p w:rsidR="00A454DD" w:rsidRPr="00C928DE" w:rsidRDefault="00A454DD" w:rsidP="00A454DD">
      <w:pPr>
        <w:pStyle w:val="ListParagraph"/>
        <w:numPr>
          <w:ilvl w:val="0"/>
          <w:numId w:val="26"/>
        </w:numPr>
        <w:bidi/>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الخروج عن اهداف المحتجين ومطالبهم، من خلال التضييق على الحريات العامة، وتهديد الوحدة الوطنية والعيش المشترك، وايحاء للعديد من فئات الشعب أن الجماعة فوق الشعب، وهذا ما رفضه العلمانيون والاقباط. </w:t>
      </w:r>
    </w:p>
    <w:p w:rsidR="00A454DD" w:rsidRPr="00C928DE" w:rsidRDefault="00A454DD" w:rsidP="00A454DD">
      <w:pPr>
        <w:pStyle w:val="ListParagraph"/>
        <w:numPr>
          <w:ilvl w:val="0"/>
          <w:numId w:val="26"/>
        </w:numPr>
        <w:bidi/>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تراجع الاقتصاد بمعدلات مرتفعة، حيث ازدادت معدلات التضخم والبطالة وارتفاع الاسعار بمستوى غير مسبوق، مقابل ازدياد نسبة من هم تحت خط الفقر، فيما ارتفع حجم الدين الخارجي لمصر خلال السنة التي حكم فيها مرسي بنسبة 25,6% مع نهاية شهر يونيو 2013، ليصل الى 43 مليار دولار أمريكي، مقارنة بحجم الدين في الشهور التي سبقت حكمه، الذي بلغ34,4%مليار. وكان السبب في زيادة حجم الدين الخارجي يعود ألى اعتماد الرئيس السابق محمد مرسي على القروض الخارجية من الدول الداعمة للحكومة. </w:t>
      </w:r>
    </w:p>
    <w:p w:rsidR="00A454DD" w:rsidRPr="00C928DE" w:rsidRDefault="00A454DD" w:rsidP="00A454DD">
      <w:pPr>
        <w:pStyle w:val="ListParagraph"/>
        <w:numPr>
          <w:ilvl w:val="0"/>
          <w:numId w:val="26"/>
        </w:numPr>
        <w:bidi/>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غياب الامن، وعدم تحديد وظيفة أمنية للشرطة مختلفة عن تلك التي كانت متبعة ايام مبارك، كذلك لم يتم الاستجابة لمطالب الجماهير الخاصة بتطهير أجهزة الامن من الفاسدين. </w:t>
      </w:r>
    </w:p>
    <w:p w:rsidR="00A454DD" w:rsidRPr="00C928DE" w:rsidRDefault="00A454DD" w:rsidP="00A454DD">
      <w:pPr>
        <w:pStyle w:val="ListParagraph"/>
        <w:numPr>
          <w:ilvl w:val="0"/>
          <w:numId w:val="26"/>
        </w:numPr>
        <w:bidi/>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التسبب في احداث انقسام وشرخ اجتماعي خطير وللمرة الاولى في تاريخ مصر. </w:t>
      </w:r>
    </w:p>
    <w:p w:rsidR="00A454DD" w:rsidRPr="00C928DE" w:rsidRDefault="00A454DD" w:rsidP="00A454DD">
      <w:pPr>
        <w:pStyle w:val="ListParagraph"/>
        <w:numPr>
          <w:ilvl w:val="0"/>
          <w:numId w:val="26"/>
        </w:numPr>
        <w:bidi/>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تعريض الأمن القومي المصري للخطر، وهو الذي ظهر في معالجة أزمة "سد النهضة" الاثيوبي، وتبني مواقف حيال الازمة السورية من دون تنسيق مع وزارة الخارجية ووزارة الدفاع، بما يفتح امام تورط البلاد في صراع خارجي في وقت خطير يتهدد الداخل المصري.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وعلى الرغم من اعتراض العديد من المحللين على سياسات الاخوان، لكن ما جرى في مصر في 3/تموز/2013 اثار جدلا بين من يراها انقلابا عسكريا على رئيس شرعي منتخب، ومن يرى فيها ثورة شعبية ضد رئيس فقد شرعيته. لكن هناك من وصفها: "أنها ليست ثورة تامة ولا انقلابا عسكريا تاما، وانما تقع في منزلة بين المنزلتين"</w:t>
      </w:r>
      <w:r w:rsidRPr="00C928DE">
        <w:rPr>
          <w:rFonts w:ascii="Traditional Arabic" w:hAnsi="Traditional Arabic" w:cs="Traditional Arabic"/>
          <w:b/>
          <w:bCs/>
          <w:sz w:val="28"/>
          <w:szCs w:val="28"/>
          <w:vertAlign w:val="superscript"/>
          <w:rtl/>
          <w:lang w:bidi="ar-IQ"/>
        </w:rPr>
        <w:t>(26)</w:t>
      </w:r>
      <w:r w:rsidRPr="00C928DE">
        <w:rPr>
          <w:rFonts w:ascii="Traditional Arabic" w:hAnsi="Traditional Arabic" w:cs="Traditional Arabic"/>
          <w:b/>
          <w:bCs/>
          <w:sz w:val="28"/>
          <w:szCs w:val="28"/>
          <w:rtl/>
          <w:lang w:bidi="ar-IQ"/>
        </w:rPr>
        <w:t xml:space="preserve">. لكون القوى الاحزاب الاسلامية لها مبرراتها والتيارات المعارضة لها ايضا لها مبرارتها، وقد اثبتت تجربة حكم عبد الفتاح السياسي، على رفض الاخوان وبشدة لسياسته لكن وبسبب جملة عوامل داخلية وخارجية، تم الحفاظ على الاستقرار السياسي "النسبي" في مصر.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انتقل النظام السياسي المصري الى المرحلة الانتقالية الثانية تحت حكم المؤسسة العسكرية، لحين اجراء الانتخابات الرئاسية، التي لطالما كانت حاضرة في المشهد السياسي المصري منذ استقلال مصر في العام 1952، ولحد الان. كانت اولى قرارتها وقف العمل بالدستور الصادر في 8 تموز2013، واعلان حالة الطوارئ، وايقاف عمل الجماعة وعدها جماعة محظورة، واعتقال اغلب قادتها ومحاكمتهم، وبما فيهم الرئيس المخلوع محمد مرسي والمرشد العام للجماعة محمد بديع، والذي حكم على هذا الاخير بالسجن المؤبد في تموز/2014، كذلك اغلقت جميع مكاتبها. هذ التغيير السريع ووسيلة التعامل مع الجماعة شكل صدمة لقادة الجماعة ولجماهيرها، (ذات الصدمة التي مرت بها التيارات العلمانية المحافظة  ازاء تغييرات الاسلاميين) ودفعهم للاعتصام في ميدان رابعة في القاهرة كرد فعل على الاعتصامات المؤيدة للجيش في ميدان التحرير. وقد نجح الجيش في فض اعتصامات ميدان رابعة بالقوة، لكن ذلك لم يمنع مؤيدي الجماعة من محاولة استرداد السلطة عبر وسائل مختلفة البعض ظاهرة للعيان والبعض الاخر غير مرئي (وهو ذات الاسلوب الذي لطالما ظلت الجماعة تعتمده في الحفاظ على ديمومتها)، لاسيما وان طريقة الجيش في التعامل مع الجماعة لم يسبق ان تعاملت اي حكومة مصرية بهذا العنف، حتى في ايام الخمسينيات عندما ضيق على الجماعة. وهذا يفتح الباب واسعا امام تغيير سياسي في هيكلة الخارطة السياسية والحزبية في مصر، لاسيما مع ظهور نتائج الانتخابات الرئاسية التي جرت في يونيو/2014 وافرزت فوز الرئيس عبد الفتاح السيسي </w:t>
      </w:r>
      <w:r w:rsidRPr="00C928DE">
        <w:rPr>
          <w:rFonts w:ascii="Traditional Arabic" w:hAnsi="Traditional Arabic" w:cs="Traditional Arabic"/>
          <w:b/>
          <w:bCs/>
          <w:sz w:val="28"/>
          <w:szCs w:val="28"/>
          <w:vertAlign w:val="superscript"/>
          <w:rtl/>
          <w:lang w:bidi="ar-IQ"/>
        </w:rPr>
        <w:t>(27)</w:t>
      </w:r>
      <w:r w:rsidRPr="00C928DE">
        <w:rPr>
          <w:rFonts w:ascii="Traditional Arabic" w:hAnsi="Traditional Arabic" w:cs="Traditional Arabic"/>
          <w:b/>
          <w:bCs/>
          <w:sz w:val="28"/>
          <w:szCs w:val="28"/>
          <w:rtl/>
          <w:lang w:bidi="ar-IQ"/>
        </w:rPr>
        <w:t xml:space="preserve">. ومعها بدأت الساحة السياسية تشهد تراجع بمظاهر التأزم عبر تقويض الحركات الاحتجاجية للجماعة، على الرغم من بعض اعمال العنف المتفرقة بين الحين والاخر. وبدأت بوادر الاستقرار السياسي تلوح للأفق، بعد تجاوز الازمة السياسية مع انتخاب الرئيس السيسي الذي سارع الى تحسين الوضع الاقتصادي عبر محاولته التخفيف من معاناه محدودي الدخل بتوفير قروض ميسرة. وكان السبب الرئيس في تجاوز الرئيس عبد الفتاح السيسي لازمته السياسية والاقتصادية؛  يعود الى الدعم المفرط الذي حظي به من قبل اغلب بلدان الخليج العربي وبشكل خاص السعودية، لاسيما بعد دعوت ملك السعودية الراحل عبدالله بن عبد العزيز الى عقد مؤتمر اصدقاء مصر لدعمها حتى تتجاوز ازمتها الاقتصادية، وتوج ذلك الدعم بزيارة الملك عبدالله القاهرة مقدما التهنئة للرئيس المنتخب، في لقاء عرف "قمة الطائرة"، ثم الدعم الافريقي السياسي الكبير بعد عودة مصر لنشاطاتها داخل لاتحاد الافريقي، عقب تجميد عضويتها لمدة تزيد على العام بعد احداث 30يونيو2013، توجت هذه العودة بمشاركة الرئيس المصري في اجتماعات القمة الافريقية الثالثة والعشرون في "مالابو" بغينيا الاستوائية في 26يونيو 2014. وبدا الرئيس السيسي بانتهاج سياسة خارجية جديدة اختلفت عن من سبقه باتباع سياسة براغماتية بحته ولابعد الحدود، والوقوف ضد اي دولة تنتهج نهج الاخوان او تؤيديه </w:t>
      </w:r>
      <w:r w:rsidRPr="00C928DE">
        <w:rPr>
          <w:rFonts w:ascii="Traditional Arabic" w:hAnsi="Traditional Arabic" w:cs="Traditional Arabic"/>
          <w:b/>
          <w:bCs/>
          <w:sz w:val="28"/>
          <w:szCs w:val="28"/>
          <w:vertAlign w:val="superscript"/>
          <w:rtl/>
          <w:lang w:bidi="ar-IQ"/>
        </w:rPr>
        <w:t>(28)</w:t>
      </w:r>
      <w:r w:rsidRPr="00C928DE">
        <w:rPr>
          <w:rFonts w:ascii="Traditional Arabic" w:hAnsi="Traditional Arabic" w:cs="Traditional Arabic"/>
          <w:b/>
          <w:bCs/>
          <w:sz w:val="28"/>
          <w:szCs w:val="28"/>
          <w:rtl/>
          <w:lang w:bidi="ar-IQ"/>
        </w:rPr>
        <w:t xml:space="preserve">. وكان احد بوادر التغيير الانفتاح على افريقيا لتجاوز سياسات نظام حسني مبارك التي ابتعدت كثيرا عن محيطها الافريقي، والهدف من وراء تلك السياسة الجديدة محاولة التوصل لاتفاق حول سد النهضة الاثيوبي، المشكلة الاكثر خطورة على الامن المائي المصري وتكللت تلك الرؤية بزيارة الرئيس السيسي لإثيوبيا في مطلع العام 2015. اما على الجانب العربي فقد ايدت مصر في اكثر من موقف ومناسبة دعم الحكومة السورية في حربها الجارية حاليا ضد المعارضة المسلحة.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على الجانب الداخلي كان النظام السياسي يواجه تحديين الاول الامن، والثاني الحفاظ على بقاء الحكومة مستقرة. والتحدي الأولى تحاول مصر بكل جهدها الحفاظ على الامن لاسيما في تنامي جماعات ارهابية متطرفة تحاول ولازالت تهدد الامن في مصر والتي تتركز بشكل خاص خاص بصحراء سيناء. وفيما يتعلق بالتحدي الثاني حاولت الحكومة المصرية الحالية تعزيز شرعيتها السياسية عبر عدة وسائل، تاتي في مقدمتها  اجراء الانتخابات البرلمانية على مدى جولتين الأولى في تشرين الأول/2015، والثاني في تشرين الثاني/2015 بعد نحو ثلاث سنوات، على اثر حل البرلمان السابق</w:t>
      </w:r>
      <w:r w:rsidRPr="00C928DE">
        <w:rPr>
          <w:rFonts w:ascii="Traditional Arabic" w:hAnsi="Traditional Arabic" w:cs="Traditional Arabic"/>
          <w:b/>
          <w:bCs/>
          <w:sz w:val="28"/>
          <w:szCs w:val="28"/>
          <w:vertAlign w:val="superscript"/>
          <w:rtl/>
          <w:lang w:bidi="ar-IQ"/>
        </w:rPr>
        <w:t>(29)</w:t>
      </w:r>
      <w:r w:rsidRPr="00C928DE">
        <w:rPr>
          <w:rFonts w:ascii="Traditional Arabic" w:hAnsi="Traditional Arabic" w:cs="Traditional Arabic"/>
          <w:b/>
          <w:bCs/>
          <w:sz w:val="28"/>
          <w:szCs w:val="28"/>
          <w:rtl/>
          <w:lang w:bidi="ar-IQ"/>
        </w:rPr>
        <w:t xml:space="preserve">. استطاعت مصر على أثرها من تشكيل حكومة حظيت بموافقة البرلمان.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وهنا شرعت حكومة السيسي باعادة ترتيب وترسيخ النظام السياسي، عبر اقصاء وابعاد جذري لجماعة الاخوان المسلمين من الحياة السياسية لمصر، واصدمت تلك السياسة بمعارضة شديدة من قبل الجماعة ومؤيديها لاسيما وان الجماعة استطاعت منذ تاسيسها في عشرينيات القرن الماضي التعامل مع رفض الانظمة المتوالية لها عبر الاختفاء والاندماج مع الغير ومحاولة التكيف البطيء وفقا للظروف التي تمر بها الجماعة وطبيعة علاقاتها مع النظام الحاكم. وان كانت هذه المرحلة مختلفة كليا عن المراحل السابقة، هذا جانب.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الجانب الاخر والمهم أن الرئيس السابق حسني مبارك، تنازل وبشكل ضمني عن جزء من وظائف الدولة لصالح المؤسسات والجمعيات غير الحكومية، والتي برزت دور الجماعة خلال تلك الحقبة عبر قيامها بالعديد من الوظائف الاجتماعية لمحدودي الدخل، وطبقة الفقراء ما وفر لها قاعدة شعبية عريضة، لا يمكن ان تلغي قرارات سياسية تلك المؤسسات الاجتماعية بسهولة، وكان من نتائج تلك السياسة تعرض مصر لهجمات ارهابية من قبل متطرفين كان في جزء منها ردات فعل ازاء سياسة الاقصاء والتهميش التي اتبعها السيسي. </w:t>
      </w:r>
    </w:p>
    <w:p w:rsidR="00A454DD" w:rsidRPr="00C928DE" w:rsidRDefault="00A454DD" w:rsidP="00A454DD">
      <w:pPr>
        <w:spacing w:after="0" w:line="240" w:lineRule="auto"/>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وهنا لم يختلف السيسي في سياساته كثيرا عن النظام السياسي ابان مرحلة حكم الرئيس حسني مبارك سواء من حيث الشكل او المضمون، فسياسة اقصاء القوى الاخرى من غير الاسلاميين لازال معمول بها،  ولعل افضل من وصف وحلل النظام السياسي الحالي في مصر استناد الى نتائج الانتخابات البرلمانية التي جرت في العام 2015، الاستاذ حسن نافعة اذ وصفها من خلال عدة محاول، وهي </w:t>
      </w:r>
      <w:r w:rsidRPr="00C928DE">
        <w:rPr>
          <w:rFonts w:ascii="Traditional Arabic" w:hAnsi="Traditional Arabic" w:cs="Traditional Arabic"/>
          <w:b/>
          <w:bCs/>
          <w:sz w:val="28"/>
          <w:szCs w:val="28"/>
          <w:vertAlign w:val="superscript"/>
          <w:rtl/>
          <w:lang w:bidi="ar-IQ"/>
        </w:rPr>
        <w:t>(30)</w:t>
      </w:r>
      <w:r w:rsidRPr="00C928DE">
        <w:rPr>
          <w:rFonts w:ascii="Traditional Arabic" w:hAnsi="Traditional Arabic" w:cs="Traditional Arabic"/>
          <w:b/>
          <w:bCs/>
          <w:sz w:val="28"/>
          <w:szCs w:val="28"/>
          <w:rtl/>
          <w:lang w:bidi="ar-IQ"/>
        </w:rPr>
        <w:t xml:space="preserve">:  </w:t>
      </w:r>
    </w:p>
    <w:p w:rsidR="00A454DD" w:rsidRPr="00C928DE" w:rsidRDefault="00A454DD" w:rsidP="00A454DD">
      <w:pPr>
        <w:pStyle w:val="ListParagraph"/>
        <w:numPr>
          <w:ilvl w:val="0"/>
          <w:numId w:val="27"/>
        </w:numPr>
        <w:bidi/>
        <w:spacing w:after="0" w:line="240" w:lineRule="auto"/>
        <w:ind w:left="581"/>
        <w:jc w:val="both"/>
        <w:rPr>
          <w:rFonts w:ascii="Traditional Arabic" w:hAnsi="Traditional Arabic" w:cs="Traditional Arabic"/>
          <w:b/>
          <w:bCs/>
          <w:sz w:val="28"/>
          <w:szCs w:val="28"/>
          <w:lang w:bidi="ar-IQ"/>
        </w:rPr>
      </w:pPr>
      <w:r w:rsidRPr="00C928DE">
        <w:rPr>
          <w:rFonts w:ascii="Traditional Arabic" w:hAnsi="Traditional Arabic" w:cs="Traditional Arabic"/>
          <w:b/>
          <w:bCs/>
          <w:sz w:val="28"/>
          <w:szCs w:val="28"/>
          <w:rtl/>
          <w:lang w:bidi="ar-IQ"/>
        </w:rPr>
        <w:t xml:space="preserve">البرلمان الحالي افضل من سابقيه لكونه اكثر تمثيلا للفئات المهمشة، كامرأة والمسيحين والشباب وذوي الحاجات الخاصة، وكان هذا ثمرة النص الدستوري لعام 2014. </w:t>
      </w:r>
    </w:p>
    <w:p w:rsidR="00A454DD" w:rsidRPr="00C928DE" w:rsidRDefault="00A454DD" w:rsidP="00A454DD">
      <w:pPr>
        <w:pStyle w:val="ListParagraph"/>
        <w:numPr>
          <w:ilvl w:val="0"/>
          <w:numId w:val="27"/>
        </w:numPr>
        <w:bidi/>
        <w:spacing w:after="0" w:line="240" w:lineRule="auto"/>
        <w:ind w:left="581"/>
        <w:jc w:val="both"/>
        <w:rPr>
          <w:rFonts w:ascii="Traditional Arabic" w:hAnsi="Traditional Arabic" w:cs="Traditional Arabic"/>
          <w:b/>
          <w:bCs/>
          <w:sz w:val="28"/>
          <w:szCs w:val="28"/>
          <w:lang w:bidi="ar-IQ"/>
        </w:rPr>
      </w:pPr>
      <w:r w:rsidRPr="00C928DE">
        <w:rPr>
          <w:rFonts w:ascii="Traditional Arabic" w:hAnsi="Traditional Arabic" w:cs="Traditional Arabic"/>
          <w:b/>
          <w:bCs/>
          <w:sz w:val="28"/>
          <w:szCs w:val="28"/>
          <w:rtl/>
          <w:lang w:bidi="ar-IQ"/>
        </w:rPr>
        <w:t xml:space="preserve">برلمان لا يمثل جموع الناخبين وهي ذات الاشكالية التي عانى منها النظام السابق ابان حكم الرئيس السابق حسني مبارك، فقد اعلن المستشار ايمن عباس رئيس لجنة الانتخابات ان نسبة المشاركة بلغت حوالي ربع عدد من لهم حق التصويت. ويعزى السبب لجملة عوامل منها الطابع الفني كعدم وضوح قانون الانتخابات، واتساع الدوائر الانتخابية المخصصة للقوائم، وضيق فترة الدعاية الانتخابية. </w:t>
      </w:r>
    </w:p>
    <w:p w:rsidR="00A454DD" w:rsidRPr="00C928DE" w:rsidRDefault="00A454DD" w:rsidP="00A454DD">
      <w:pPr>
        <w:pStyle w:val="ListParagraph"/>
        <w:numPr>
          <w:ilvl w:val="0"/>
          <w:numId w:val="27"/>
        </w:numPr>
        <w:bidi/>
        <w:spacing w:after="0" w:line="240" w:lineRule="auto"/>
        <w:ind w:left="581"/>
        <w:jc w:val="both"/>
        <w:rPr>
          <w:rFonts w:ascii="Traditional Arabic" w:hAnsi="Traditional Arabic" w:cs="Traditional Arabic"/>
          <w:b/>
          <w:bCs/>
          <w:sz w:val="28"/>
          <w:szCs w:val="28"/>
          <w:lang w:bidi="ar-IQ"/>
        </w:rPr>
      </w:pPr>
      <w:r w:rsidRPr="00C928DE">
        <w:rPr>
          <w:rFonts w:ascii="Traditional Arabic" w:hAnsi="Traditional Arabic" w:cs="Traditional Arabic"/>
          <w:b/>
          <w:bCs/>
          <w:sz w:val="28"/>
          <w:szCs w:val="28"/>
          <w:rtl/>
          <w:lang w:bidi="ar-IQ"/>
        </w:rPr>
        <w:t xml:space="preserve">برلمان بدون اغلبية سياسية، وهذا يشير عدم التوافق في الرؤى والافكار بين الاحزاب السياسية وعدم حصول اي حزب او ائتلاف سياسي على اغلبية المقاعد، وهذا يشير الى ان مجلس النواب سيكون مفتتا من الناحية السياسية والفكرية، والتي تنعكس سلبا على قوة وتماك النظام. </w:t>
      </w:r>
    </w:p>
    <w:p w:rsidR="00A454DD" w:rsidRPr="00C928DE" w:rsidRDefault="00A454DD" w:rsidP="00A454DD">
      <w:pPr>
        <w:pStyle w:val="ListParagraph"/>
        <w:numPr>
          <w:ilvl w:val="0"/>
          <w:numId w:val="27"/>
        </w:numPr>
        <w:bidi/>
        <w:spacing w:after="0" w:line="240" w:lineRule="auto"/>
        <w:ind w:left="581"/>
        <w:jc w:val="both"/>
        <w:rPr>
          <w:rFonts w:ascii="Traditional Arabic" w:hAnsi="Traditional Arabic" w:cs="Traditional Arabic"/>
          <w:b/>
          <w:bCs/>
          <w:sz w:val="28"/>
          <w:szCs w:val="28"/>
          <w:lang w:bidi="ar-IQ"/>
        </w:rPr>
      </w:pPr>
      <w:r w:rsidRPr="00C928DE">
        <w:rPr>
          <w:rFonts w:ascii="Traditional Arabic" w:hAnsi="Traditional Arabic" w:cs="Traditional Arabic"/>
          <w:b/>
          <w:bCs/>
          <w:sz w:val="28"/>
          <w:szCs w:val="28"/>
          <w:rtl/>
          <w:lang w:bidi="ar-IQ"/>
        </w:rPr>
        <w:t xml:space="preserve">برلمان اقرب الى النظام القديم بسبب فوز العديد من النواب الذين شغلوا مناصب عليا في الحزب الوطني الحاكم، بمعنى التغيير لم يكن جذريا بل اشبه باعادة تدوير. </w:t>
      </w:r>
    </w:p>
    <w:p w:rsidR="00A454DD" w:rsidRPr="00C928DE" w:rsidRDefault="00A454DD" w:rsidP="00A454DD">
      <w:pPr>
        <w:pStyle w:val="ListParagraph"/>
        <w:numPr>
          <w:ilvl w:val="0"/>
          <w:numId w:val="27"/>
        </w:numPr>
        <w:bidi/>
        <w:spacing w:after="0" w:line="240" w:lineRule="auto"/>
        <w:ind w:left="581"/>
        <w:jc w:val="both"/>
        <w:rPr>
          <w:rFonts w:ascii="Traditional Arabic" w:hAnsi="Traditional Arabic" w:cs="Traditional Arabic"/>
          <w:b/>
          <w:bCs/>
          <w:sz w:val="28"/>
          <w:szCs w:val="28"/>
          <w:lang w:bidi="ar-IQ"/>
        </w:rPr>
      </w:pPr>
      <w:r w:rsidRPr="00C928DE">
        <w:rPr>
          <w:rFonts w:ascii="Traditional Arabic" w:hAnsi="Traditional Arabic" w:cs="Traditional Arabic"/>
          <w:b/>
          <w:bCs/>
          <w:sz w:val="28"/>
          <w:szCs w:val="28"/>
          <w:rtl/>
          <w:lang w:bidi="ar-IQ"/>
        </w:rPr>
        <w:t xml:space="preserve">برلمان خالً من الاخوان المسلمين ومن اي تيار اسلامي مؤثر، وهذا مرده الى خشية المجتمع السياسي من دعم الاحزاب الاسلامية، والثانية عزوف بعض الاحزاب الاسلامية عن خوض الانتخابات وهذا بحد ذاته يشكل امر خطير لان الاقصاء في هذه المرحلة الحالية، والذي يتزامن مع ما تشهده العديد من البلدان العربية من اضطرابات، يجعل هذه المقاطعة "كالقنبلة الموقوته" . </w:t>
      </w:r>
    </w:p>
    <w:p w:rsidR="00A454DD" w:rsidRPr="00C928DE" w:rsidRDefault="00A454DD" w:rsidP="00A454DD">
      <w:pPr>
        <w:spacing w:after="0" w:line="240" w:lineRule="auto"/>
        <w:jc w:val="both"/>
        <w:rPr>
          <w:rFonts w:ascii="Traditional Arabic" w:hAnsi="Traditional Arabic" w:cs="Traditional Arabic"/>
          <w:b/>
          <w:bCs/>
          <w:sz w:val="28"/>
          <w:szCs w:val="28"/>
          <w:lang w:bidi="ar-IQ"/>
        </w:rPr>
      </w:pPr>
      <w:r w:rsidRPr="00C928DE">
        <w:rPr>
          <w:rFonts w:ascii="Traditional Arabic" w:hAnsi="Traditional Arabic" w:cs="Traditional Arabic"/>
          <w:b/>
          <w:bCs/>
          <w:sz w:val="28"/>
          <w:szCs w:val="28"/>
          <w:rtl/>
          <w:lang w:bidi="ar-IQ"/>
        </w:rPr>
        <w:t xml:space="preserve">     المتغير الاخر والمهم في النظام السياسي المصري غياب فعلي لاحزاب قوية وذات قاعدة شعبية، وهذا مؤشر على استمرار ترهل العمل الحزبي، وفشل الاحزاب في تقديم برامج تحظى بالقبول والتاييد من الجمهور، وكانت من نتيجة هذه الظاهرة اتساع عدد المستقلين داخل البرلمان من ذوي الخلفيات الريفية والشخصيات الاجتماعية البارزة في المجتمع، للحد الذي استطاعوا ان يحصلوا على 325 مقعدا بنسبة 57,2% من اجمال عدد مقاعد البرلمان البالغة 568 مقعدا. وهذا لابد من ان يؤدي الى غياب التةافق داخل البرلمان المصري، ومن ثم يفضي الى اضعاف البرلمان، وحتى مع تشكيل ائتلافات لاجل تشكيل الحكومة كان من ابرزها "ائتلاف دعم مصر"، الا ان تلك الائتلافات لا تشير الى استقرار البرلمان</w:t>
      </w:r>
      <w:r w:rsidRPr="00C928DE">
        <w:rPr>
          <w:rFonts w:ascii="Traditional Arabic" w:hAnsi="Traditional Arabic" w:cs="Traditional Arabic"/>
          <w:b/>
          <w:bCs/>
          <w:sz w:val="28"/>
          <w:szCs w:val="28"/>
          <w:vertAlign w:val="superscript"/>
          <w:rtl/>
          <w:lang w:bidi="ar-IQ"/>
        </w:rPr>
        <w:t>(31)</w:t>
      </w:r>
      <w:r w:rsidRPr="00C928DE">
        <w:rPr>
          <w:rFonts w:ascii="Traditional Arabic" w:hAnsi="Traditional Arabic" w:cs="Traditional Arabic"/>
          <w:b/>
          <w:bCs/>
          <w:sz w:val="28"/>
          <w:szCs w:val="28"/>
          <w:rtl/>
          <w:lang w:bidi="ar-IQ"/>
        </w:rPr>
        <w:t xml:space="preserve">. وهو مؤشر على قوة مؤسسة الرئاسة مقابل ضعف البرلمان، بمعنى بقاء وهيمنة المؤسسة العسكرية بصورة مباشرة احيانا، وغير مباشرة حينا اخر على النظام السياسي والحياة العامة في مصر.    </w:t>
      </w:r>
    </w:p>
    <w:p w:rsidR="00A454DD" w:rsidRDefault="00A454DD" w:rsidP="00A454DD">
      <w:pPr>
        <w:spacing w:after="0" w:line="240" w:lineRule="auto"/>
        <w:ind w:left="84"/>
        <w:jc w:val="both"/>
        <w:rPr>
          <w:rFonts w:ascii="Traditional Arabic" w:hAnsi="Traditional Arabic" w:cs="Traditional Arabic" w:hint="cs"/>
          <w:b/>
          <w:bCs/>
          <w:sz w:val="32"/>
          <w:szCs w:val="32"/>
          <w:u w:val="single"/>
          <w:rtl/>
          <w:lang w:bidi="ar-IQ"/>
        </w:rPr>
      </w:pPr>
    </w:p>
    <w:p w:rsidR="00A454DD" w:rsidRPr="00C928DE" w:rsidRDefault="00A454DD" w:rsidP="00A454DD">
      <w:pPr>
        <w:spacing w:after="0" w:line="240" w:lineRule="auto"/>
        <w:ind w:left="84"/>
        <w:jc w:val="both"/>
        <w:rPr>
          <w:rFonts w:ascii="Traditional Arabic" w:hAnsi="Traditional Arabic" w:cs="Traditional Arabic"/>
          <w:b/>
          <w:bCs/>
          <w:sz w:val="32"/>
          <w:szCs w:val="32"/>
          <w:u w:val="single"/>
          <w:rtl/>
          <w:lang w:bidi="ar-IQ"/>
        </w:rPr>
      </w:pPr>
      <w:r w:rsidRPr="00C928DE">
        <w:rPr>
          <w:rFonts w:ascii="Traditional Arabic" w:hAnsi="Traditional Arabic" w:cs="Traditional Arabic"/>
          <w:b/>
          <w:bCs/>
          <w:sz w:val="32"/>
          <w:szCs w:val="32"/>
          <w:u w:val="single"/>
          <w:rtl/>
          <w:lang w:bidi="ar-IQ"/>
        </w:rPr>
        <w:t xml:space="preserve">الخاتمــــــــــــــــــــــــــة: </w:t>
      </w:r>
    </w:p>
    <w:p w:rsidR="00A454DD" w:rsidRPr="00C928DE" w:rsidRDefault="00A454DD" w:rsidP="00A454DD">
      <w:pPr>
        <w:spacing w:after="0" w:line="240" w:lineRule="auto"/>
        <w:ind w:left="84"/>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شهد النظام السياسي المصري محاولات تغييره مع اندلاع حركة الاحتجاجات مطلع العام 2011، مر على اثرها بمرحلتين مفصليتين، الاولى كانت تسعى نحوتاسيس وترسيخ كيان سياسي يختلف جذريا عن النظام السياسي السابق للعام 2011، لكن تلك التغييرات اصطدمت بدولة المؤسسات التي ارستها الحكومات السابقة منذ تاسيس النظام السياسي المصري المعاصر منتصف خمسينيات القرن الماضي، فضلا اصطدمت ببنية اجتماعية وشريحة اجتماعية واسعة تؤمن بالانفتاح والعلمانية بشكل كبير ومترسخة في شخصية وطريقة تفكير العديد من المصريين، هذه الافكار والمعتقدات انعكست تاثيراتها الواضحة على رفض اي نظام سياسي ذا واجهة او توجهة اسلامي. هذا الرفض ألتقى مع اخطاء ارتكبها التيار الاسلامي سارعت في اقصائه وبشكل شبه جذري عن الحياة السياسية في مصر. </w:t>
      </w:r>
    </w:p>
    <w:p w:rsidR="00A454DD" w:rsidRPr="00C928DE" w:rsidRDefault="00A454DD" w:rsidP="00A454DD">
      <w:pPr>
        <w:spacing w:after="0" w:line="240" w:lineRule="auto"/>
        <w:ind w:left="84"/>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لذا فأن النظام السياسي المصري الحالي لم يختلف كثيرا عن النظام السياسي القديم من حيث المضمون قد يكون اختلف في بعض الجوانب الشكلية الا ان اهداف السياسة العامة العليا له تؤشر بقاء هياكل النظام على ذات الوتيرة في العمل، والاهداف، وبقاء ذات القوى الفاعلة والمؤثرة في النظام السياسي المصري، عدا تراجع وانحسار جماعة الاخوان المسلمين بشكل كبير بعد حظر الجماعة عن اداء دورها في الاجتماعي والسياسي داخل بنية النظام السياسي المصري الحال، بل تحولت تلك الجماعة الى حالة من العداء الشديد مع النظام الحام الحالي في مصر. </w:t>
      </w:r>
    </w:p>
    <w:p w:rsidR="00A454DD" w:rsidRPr="00C928DE" w:rsidRDefault="00A454DD" w:rsidP="00A454DD">
      <w:pPr>
        <w:spacing w:after="0" w:line="240" w:lineRule="auto"/>
        <w:ind w:left="84"/>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الجانب الاخر يؤشر على بقاء هيمنة المؤسسة العسكرية على النظام السياسي المصري فمنذ العام 1952، وحتى الوقت الحالي توالى على حكم مصر قادة عسكريين والمرة الوحيدة التي لم تحكم مصر من قبل العسكر تمت ازاحتها ايضا من قبل العسكر. </w:t>
      </w:r>
    </w:p>
    <w:p w:rsidR="00A454DD" w:rsidRPr="00C928DE" w:rsidRDefault="00A454DD" w:rsidP="00A454DD">
      <w:pPr>
        <w:spacing w:after="0" w:line="240" w:lineRule="auto"/>
        <w:ind w:left="84"/>
        <w:jc w:val="both"/>
        <w:rPr>
          <w:rFonts w:ascii="Traditional Arabic" w:hAnsi="Traditional Arabic" w:cs="Traditional Arabic"/>
          <w:b/>
          <w:bCs/>
          <w:sz w:val="28"/>
          <w:szCs w:val="28"/>
          <w:rtl/>
          <w:lang w:bidi="ar-IQ"/>
        </w:rPr>
      </w:pPr>
      <w:r w:rsidRPr="00C928DE">
        <w:rPr>
          <w:rFonts w:ascii="Traditional Arabic" w:hAnsi="Traditional Arabic" w:cs="Traditional Arabic"/>
          <w:b/>
          <w:bCs/>
          <w:sz w:val="28"/>
          <w:szCs w:val="28"/>
          <w:rtl/>
          <w:lang w:bidi="ar-IQ"/>
        </w:rPr>
        <w:t xml:space="preserve">     النقطة الاهم في تحليل النظام السياسي المصري الحالي، تحوله نحو نهج اكثر براغماتية في علاقاته الخارجية العربية والدولية، والتوجه بحو بناء علاقات خارجية اساسها المصلحة المصرية العليا اولا، والهدف الاهم يكمن في الانفتاح على افريقيا لمعالجة مشكلة سد النهضة، والهدف الثاني معادات اي دولة تتبنى نهج الاخوان حتى لو اضطرها الامر لخسارة اهم حلفائها الاستراتيجين .     </w:t>
      </w:r>
    </w:p>
    <w:p w:rsidR="00A454DD" w:rsidRPr="00C928DE" w:rsidRDefault="00A454DD" w:rsidP="00A454DD">
      <w:pPr>
        <w:spacing w:after="0" w:line="240" w:lineRule="auto"/>
        <w:jc w:val="both"/>
        <w:rPr>
          <w:rFonts w:ascii="Traditional Arabic" w:hAnsi="Traditional Arabic" w:cs="Traditional Arabic"/>
          <w:b/>
          <w:bCs/>
          <w:sz w:val="32"/>
          <w:szCs w:val="32"/>
          <w:u w:val="single"/>
          <w:rtl/>
          <w:lang w:bidi="ar-IQ"/>
        </w:rPr>
      </w:pPr>
      <w:r w:rsidRPr="00C928DE">
        <w:rPr>
          <w:rFonts w:ascii="Traditional Arabic" w:hAnsi="Traditional Arabic" w:cs="Traditional Arabic"/>
          <w:b/>
          <w:bCs/>
          <w:sz w:val="32"/>
          <w:szCs w:val="32"/>
          <w:u w:val="single"/>
          <w:rtl/>
          <w:lang w:bidi="ar-IQ"/>
        </w:rPr>
        <w:t xml:space="preserve">المصادر والهوامش :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د. ثناء فؤاد عبد الله، مستقبل الديمقراطية في مصر، ط1 ، مركز دراسات الوحدة العربية ، بيروت ،  2005، ص111 .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د. مايسة الجمل ، النخبة السياسية في مصر دراسة حالة للنخبة الوزارية ، ط2 ، مركز دراسات الوحدة العربية ، بيروت ، 1998 ، ص ص130 ، 131 .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جمال علي زهران ، عملية صنع القرار في السياسة الخارجية المصرية في نصف قرن ( السمات والتحديات) ،مجلة السياسة الدولية ، العدد( 149)، 2002، ص ص24، 29.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 ثناء فؤاد عبد الله ، انتخابات 2000 ومؤشرات التطور السياسي في مصر ، مجلة المستقبل العربي ، العدد( 263 )، 2001 ، ص13 .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حسنين توفيق إبراهيم ، حامد عبد الماجد قويسي، الانتخابات التشريعية ومستقبل التطور السياسي والديمقراطي في مصر، مجلة المستقبل العربي ، العدد (326 )، 2006 ، ص ص58 ، 51 .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حسن نافعه ، مصر … إلى أين ؟ ، مجلة المستقبل العربي ، العدد (320 ) ، 2005، ص ص8 ، 16 .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د. أحمد فارس عبد المنعم ، دور الأحزاب المصرية في التنمية السياسية ، في مجموعة باحثين ، الأحزاب والتنمية في الوطن العربي وخارجه ، قضايا التنمية ( 6 ) ، ط1 ، مركز بحوث ودراسات الدول النامية ، القاهرة ، 1997 ، ص291 ـ 292 .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ثناء فؤاد عبد الله ، الحياة الحزبية في مصر ، مجلة المستقبل العربي ، العدد ( 274 ) ، 2001 ، ص63-64 .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د. مايسة الجمل ، مصدر سبق ذكره ، ص63 ـ 64 .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التقرير الاستراتيجي العربي 2002 ـ 2003 ، مركز الدراسات السياسية والاستراتيجية ، القاهرة ، 2003 ، ص ص407 ـ 408 ، 339 .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د. أحمد فارس عبد المنعم ، مصدر سبق ذكره ، ص303 .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حسنين توفيق إبراهيم ، حامد عبد الماجد قويسي ، مصدر سبق ذكره ، ص55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ينظر في هذا: ثناء فؤاد عبد الله ، الحياة الحزبية … ، مصدر سبق ذكره ، ص ص61 ، 69 .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حسنين توفيق إبراهيم ، حامد عبد الماجد قويسي ، مصدر سبق ذكره ، ص49.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التقرير الاستراتيجي العربي 2002 ـ 2003 ، مصدر سبق ذكره ، ص434 ـ 435 .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لمزيد من التفاصيل ينظر:</w:t>
      </w:r>
      <w:r w:rsidRPr="00C928DE">
        <w:rPr>
          <w:rFonts w:ascii="Traditional Arabic" w:hAnsi="Traditional Arabic" w:cs="Traditional Arabic"/>
          <w:b/>
          <w:bCs/>
          <w:sz w:val="20"/>
          <w:szCs w:val="20"/>
          <w:rtl/>
        </w:rPr>
        <w:t xml:space="preserve"> </w:t>
      </w:r>
      <w:r w:rsidRPr="00C928DE">
        <w:rPr>
          <w:rFonts w:ascii="Traditional Arabic" w:hAnsi="Traditional Arabic" w:cs="Traditional Arabic"/>
          <w:b/>
          <w:bCs/>
          <w:sz w:val="20"/>
          <w:szCs w:val="20"/>
          <w:rtl/>
          <w:lang w:bidi="ar-IQ"/>
        </w:rPr>
        <w:t xml:space="preserve">ثناء فؤاد عبد الله ، الحياة الحزبية … ، مصدر سبق ذكره ، ص64 ـ 68 . </w:t>
      </w:r>
    </w:p>
    <w:p w:rsidR="00A454DD" w:rsidRDefault="00A454DD" w:rsidP="00A454DD">
      <w:pPr>
        <w:pStyle w:val="ListParagraph"/>
        <w:numPr>
          <w:ilvl w:val="0"/>
          <w:numId w:val="23"/>
        </w:numPr>
        <w:bidi/>
        <w:spacing w:after="0" w:line="240" w:lineRule="auto"/>
        <w:jc w:val="both"/>
        <w:rPr>
          <w:rFonts w:ascii="Traditional Arabic" w:hAnsi="Traditional Arabic" w:cs="Traditional Arabic" w:hint="cs"/>
          <w:b/>
          <w:bCs/>
          <w:sz w:val="20"/>
          <w:szCs w:val="20"/>
          <w:lang w:bidi="ar-IQ"/>
        </w:rPr>
      </w:pPr>
      <w:r w:rsidRPr="00C928DE">
        <w:rPr>
          <w:rFonts w:ascii="Traditional Arabic" w:hAnsi="Traditional Arabic" w:cs="Traditional Arabic"/>
          <w:b/>
          <w:bCs/>
          <w:sz w:val="20"/>
          <w:szCs w:val="20"/>
          <w:rtl/>
          <w:lang w:bidi="ar-IQ"/>
        </w:rPr>
        <w:t xml:space="preserve">د. سداد مولود سبع، حركة 25 يناير الاحتجاجية والتغيير في مصر، نشرة اوراق دولية، العدد198، مركز الدراسات الدولية، بغداد، شباط/2011، ص 28-29.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rtl/>
          <w:lang w:bidi="ar-IQ"/>
        </w:rPr>
      </w:pPr>
      <w:r w:rsidRPr="00C928DE">
        <w:rPr>
          <w:rFonts w:ascii="Traditional Arabic" w:hAnsi="Traditional Arabic" w:cs="Traditional Arabic"/>
          <w:b/>
          <w:bCs/>
          <w:sz w:val="20"/>
          <w:szCs w:val="20"/>
          <w:rtl/>
          <w:lang w:bidi="ar-IQ"/>
        </w:rPr>
        <w:t xml:space="preserve">طارق البشري ، علاقة الدين بالدولة : حالة مصر بعد الثورة ، مجلة المستقبل العربي ، العدد(407)، مركز دراسات الوحدة العربية ، بيروت،2013 ، ص 91.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rtl/>
          <w:lang w:bidi="ar-IQ"/>
        </w:rPr>
      </w:pPr>
      <w:r w:rsidRPr="00C928DE">
        <w:rPr>
          <w:rFonts w:ascii="Traditional Arabic" w:hAnsi="Traditional Arabic" w:cs="Traditional Arabic"/>
          <w:b/>
          <w:bCs/>
          <w:sz w:val="20"/>
          <w:szCs w:val="20"/>
          <w:rtl/>
          <w:lang w:bidi="ar-IQ"/>
        </w:rPr>
        <w:t xml:space="preserve">د. محمد الصفار، إدارة مرحلة ما بعد الثورة .. حالة مصر، مجلة السياسية الدولية ،العدد( 184)،مركز الأهرام للدراسات السياسية والإستراتيجية،القاهرة ، أبريل /2011 ، ص 24. </w:t>
      </w:r>
    </w:p>
    <w:p w:rsidR="00A454DD" w:rsidRPr="00C928DE" w:rsidRDefault="00A454DD" w:rsidP="00A454DD">
      <w:pPr>
        <w:pStyle w:val="ListParagraph"/>
        <w:numPr>
          <w:ilvl w:val="0"/>
          <w:numId w:val="23"/>
        </w:numPr>
        <w:bidi/>
        <w:spacing w:after="0" w:line="240" w:lineRule="auto"/>
        <w:rPr>
          <w:rFonts w:ascii="Traditional Arabic" w:hAnsi="Traditional Arabic" w:cs="Traditional Arabic"/>
          <w:b/>
          <w:bCs/>
          <w:sz w:val="20"/>
          <w:szCs w:val="20"/>
          <w:rtl/>
          <w:lang w:bidi="ar-IQ"/>
        </w:rPr>
      </w:pPr>
      <w:r w:rsidRPr="00C928DE">
        <w:rPr>
          <w:rFonts w:ascii="Traditional Arabic" w:hAnsi="Traditional Arabic" w:cs="Traditional Arabic"/>
          <w:b/>
          <w:bCs/>
          <w:sz w:val="20"/>
          <w:szCs w:val="20"/>
          <w:rtl/>
          <w:lang w:bidi="ar-IQ"/>
        </w:rPr>
        <w:t>ينظر في هذا: صحيفة الشرق الأوسط ، العدد(11977) ، 13/9/2011.</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lang w:bidi="ar-IQ"/>
        </w:rPr>
      </w:pPr>
      <w:r w:rsidRPr="00C928DE">
        <w:rPr>
          <w:rFonts w:ascii="Traditional Arabic" w:hAnsi="Traditional Arabic" w:cs="Traditional Arabic"/>
          <w:b/>
          <w:bCs/>
          <w:sz w:val="20"/>
          <w:szCs w:val="20"/>
          <w:rtl/>
          <w:lang w:bidi="ar-IQ"/>
        </w:rPr>
        <w:t xml:space="preserve">ينظر في هذا: تحرير: د. يوسف محمد الصواني، د.ريكاردورينيه لا ريمونت، الربيع العربي الانتفاضة والاصلاح والثورة، ترجمة: لطفي زكراوي، منتدى المعارف، بيروت، 2013، ص231-235. </w:t>
      </w:r>
    </w:p>
    <w:p w:rsidR="00A454DD" w:rsidRPr="00C928DE" w:rsidRDefault="00A454DD" w:rsidP="00A454DD">
      <w:pPr>
        <w:pStyle w:val="ListParagraph"/>
        <w:numPr>
          <w:ilvl w:val="0"/>
          <w:numId w:val="23"/>
        </w:numPr>
        <w:bidi/>
        <w:spacing w:after="0" w:line="240" w:lineRule="auto"/>
        <w:rPr>
          <w:rFonts w:ascii="Traditional Arabic" w:hAnsi="Traditional Arabic" w:cs="Traditional Arabic"/>
          <w:b/>
          <w:bCs/>
          <w:sz w:val="20"/>
          <w:szCs w:val="20"/>
          <w:rtl/>
          <w:lang w:bidi="ar-IQ"/>
        </w:rPr>
      </w:pPr>
      <w:r w:rsidRPr="00C928DE">
        <w:rPr>
          <w:rFonts w:ascii="Traditional Arabic" w:hAnsi="Traditional Arabic" w:cs="Traditional Arabic"/>
          <w:b/>
          <w:bCs/>
          <w:sz w:val="20"/>
          <w:szCs w:val="20"/>
          <w:rtl/>
          <w:lang w:bidi="ar-IQ"/>
        </w:rPr>
        <w:t xml:space="preserve">المصدر نفسه، ص 235- 236. </w:t>
      </w:r>
    </w:p>
    <w:p w:rsidR="00A454DD" w:rsidRPr="00C928DE" w:rsidRDefault="00A454DD" w:rsidP="00A454DD">
      <w:pPr>
        <w:pStyle w:val="ListParagraph"/>
        <w:numPr>
          <w:ilvl w:val="0"/>
          <w:numId w:val="23"/>
        </w:numPr>
        <w:bidi/>
        <w:spacing w:after="0" w:line="240" w:lineRule="auto"/>
        <w:jc w:val="both"/>
        <w:rPr>
          <w:rFonts w:ascii="Traditional Arabic" w:hAnsi="Traditional Arabic" w:cs="Traditional Arabic"/>
          <w:b/>
          <w:bCs/>
          <w:sz w:val="20"/>
          <w:szCs w:val="20"/>
          <w:rtl/>
          <w:lang w:bidi="ar-IQ"/>
        </w:rPr>
      </w:pPr>
      <w:r w:rsidRPr="00C928DE">
        <w:rPr>
          <w:rFonts w:ascii="Traditional Arabic" w:hAnsi="Traditional Arabic" w:cs="Traditional Arabic"/>
          <w:b/>
          <w:bCs/>
          <w:sz w:val="20"/>
          <w:szCs w:val="20"/>
          <w:rtl/>
          <w:lang w:bidi="ar-IQ"/>
        </w:rPr>
        <w:t>وحدة تحليل السياسات في المركز، دستور بالغلبة: نظرة مقارنة بين دستور 2012 ومشروع دستور 2014 في مصر،المركز العربي للابحاث ودراسة السياسات، 15/يناير /2014. الانترنيت</w:t>
      </w:r>
    </w:p>
    <w:p w:rsidR="00A454DD" w:rsidRPr="00C928DE" w:rsidRDefault="00A454DD" w:rsidP="00A454DD">
      <w:pPr>
        <w:pStyle w:val="ListParagraph"/>
        <w:spacing w:after="0" w:line="240" w:lineRule="auto"/>
        <w:jc w:val="both"/>
        <w:rPr>
          <w:rFonts w:ascii="Traditional Arabic" w:hAnsi="Traditional Arabic" w:cs="Traditional Arabic"/>
          <w:b/>
          <w:bCs/>
          <w:sz w:val="20"/>
          <w:szCs w:val="20"/>
          <w:rtl/>
          <w:lang w:bidi="ar-IQ"/>
        </w:rPr>
      </w:pPr>
      <w:r w:rsidRPr="00C928DE">
        <w:rPr>
          <w:rFonts w:ascii="Traditional Arabic" w:hAnsi="Traditional Arabic" w:cs="Traditional Arabic"/>
          <w:b/>
          <w:bCs/>
          <w:sz w:val="20"/>
          <w:szCs w:val="20"/>
          <w:rtl/>
          <w:lang w:bidi="ar-IQ"/>
        </w:rPr>
        <w:t xml:space="preserve"> </w:t>
      </w:r>
      <w:r w:rsidRPr="00C928DE">
        <w:rPr>
          <w:rFonts w:ascii="Traditional Arabic" w:hAnsi="Traditional Arabic" w:cs="Traditional Arabic"/>
          <w:b/>
          <w:bCs/>
          <w:sz w:val="20"/>
          <w:szCs w:val="20"/>
          <w:lang w:bidi="ar-IQ"/>
        </w:rPr>
        <w:t>http://www.dohainstitute.org/release/69cfb10e-dc34 -495b-b0f6-f973d007edcc</w:t>
      </w:r>
      <w:r w:rsidRPr="00C928DE">
        <w:rPr>
          <w:rFonts w:ascii="Traditional Arabic" w:hAnsi="Traditional Arabic" w:cs="Traditional Arabic"/>
          <w:b/>
          <w:bCs/>
          <w:sz w:val="20"/>
          <w:szCs w:val="20"/>
          <w:rtl/>
          <w:lang w:bidi="ar-IQ"/>
        </w:rPr>
        <w:t xml:space="preserve"> </w:t>
      </w:r>
    </w:p>
    <w:p w:rsidR="00A454DD" w:rsidRPr="00C928DE" w:rsidRDefault="00A454DD" w:rsidP="00A454DD">
      <w:pPr>
        <w:pStyle w:val="ListParagraph"/>
        <w:bidi/>
        <w:spacing w:after="0" w:line="240" w:lineRule="auto"/>
        <w:ind w:left="41"/>
        <w:jc w:val="both"/>
        <w:rPr>
          <w:rFonts w:ascii="Traditional Arabic" w:hAnsi="Traditional Arabic" w:cs="Traditional Arabic" w:hint="cs"/>
          <w:b/>
          <w:bCs/>
          <w:sz w:val="20"/>
          <w:szCs w:val="20"/>
          <w:lang w:bidi="ar-IQ"/>
        </w:rPr>
      </w:pPr>
      <w:r w:rsidRPr="00C928DE">
        <w:rPr>
          <w:rFonts w:ascii="Traditional Arabic" w:hAnsi="Traditional Arabic" w:cs="Traditional Arabic"/>
          <w:b/>
          <w:bCs/>
          <w:sz w:val="20"/>
          <w:szCs w:val="20"/>
          <w:rtl/>
          <w:lang w:bidi="ar-IQ"/>
        </w:rPr>
        <w:t xml:space="preserve">24) مصر ما بعد انقلاب 2013، الموسوعة الحرة، 2013. الانترنيت </w:t>
      </w:r>
    </w:p>
    <w:p w:rsidR="00A454DD" w:rsidRPr="00C928DE" w:rsidRDefault="00A454DD" w:rsidP="00A454DD">
      <w:pPr>
        <w:pStyle w:val="ListParagraph"/>
        <w:bidi/>
        <w:spacing w:after="0" w:line="240" w:lineRule="auto"/>
        <w:ind w:left="41"/>
        <w:jc w:val="both"/>
        <w:rPr>
          <w:rFonts w:ascii="Traditional Arabic" w:hAnsi="Traditional Arabic" w:cs="Traditional Arabic"/>
          <w:b/>
          <w:bCs/>
          <w:sz w:val="20"/>
          <w:szCs w:val="20"/>
          <w:lang w:bidi="ar-IQ"/>
        </w:rPr>
      </w:pPr>
      <w:hyperlink r:id="rId34" w:history="1">
        <w:r w:rsidRPr="00C928DE">
          <w:rPr>
            <w:rStyle w:val="Hyperlink"/>
            <w:rFonts w:ascii="Traditional Arabic" w:hAnsi="Traditional Arabic" w:cs="Traditional Arabic"/>
            <w:b/>
            <w:bCs/>
            <w:sz w:val="20"/>
            <w:szCs w:val="20"/>
            <w:lang w:bidi="ar-IQ"/>
          </w:rPr>
          <w:t>http://ar.wikipedia.org/wiki</w:t>
        </w:r>
      </w:hyperlink>
      <w:r w:rsidRPr="00C928DE">
        <w:rPr>
          <w:rFonts w:ascii="Traditional Arabic" w:hAnsi="Traditional Arabic" w:cs="Traditional Arabic"/>
          <w:b/>
          <w:bCs/>
          <w:sz w:val="20"/>
          <w:szCs w:val="20"/>
          <w:lang w:bidi="ar-IQ"/>
        </w:rPr>
        <w:t xml:space="preserve"> </w:t>
      </w:r>
    </w:p>
    <w:p w:rsidR="00A454DD" w:rsidRPr="00C928DE" w:rsidRDefault="00A454DD" w:rsidP="00A454DD">
      <w:pPr>
        <w:pStyle w:val="ListParagraph"/>
        <w:bidi/>
        <w:spacing w:after="0" w:line="240" w:lineRule="auto"/>
        <w:ind w:left="41"/>
        <w:jc w:val="both"/>
        <w:rPr>
          <w:rFonts w:ascii="Traditional Arabic" w:hAnsi="Traditional Arabic" w:cs="Traditional Arabic"/>
          <w:b/>
          <w:bCs/>
          <w:sz w:val="20"/>
          <w:szCs w:val="20"/>
          <w:rtl/>
          <w:lang w:bidi="ar-IQ"/>
        </w:rPr>
      </w:pPr>
      <w:r w:rsidRPr="00C928DE">
        <w:rPr>
          <w:rFonts w:ascii="Traditional Arabic" w:hAnsi="Traditional Arabic" w:cs="Traditional Arabic"/>
          <w:b/>
          <w:bCs/>
          <w:sz w:val="20"/>
          <w:szCs w:val="20"/>
          <w:rtl/>
          <w:lang w:bidi="ar-IQ"/>
        </w:rPr>
        <w:t>25)</w:t>
      </w:r>
      <w:r w:rsidRPr="00C928DE">
        <w:rPr>
          <w:rFonts w:ascii="Traditional Arabic" w:hAnsi="Traditional Arabic" w:cs="Traditional Arabic"/>
          <w:b/>
          <w:bCs/>
          <w:sz w:val="20"/>
          <w:szCs w:val="20"/>
          <w:rtl/>
        </w:rPr>
        <w:t xml:space="preserve"> </w:t>
      </w:r>
      <w:r w:rsidRPr="00C928DE">
        <w:rPr>
          <w:rFonts w:ascii="Traditional Arabic" w:hAnsi="Traditional Arabic" w:cs="Traditional Arabic"/>
          <w:b/>
          <w:bCs/>
          <w:sz w:val="20"/>
          <w:szCs w:val="20"/>
          <w:rtl/>
          <w:lang w:bidi="ar-IQ"/>
        </w:rPr>
        <w:t xml:space="preserve">عمار علي حسن، المستقبل السياسي لمصر بعد إطاحة حكم الإخوان المسلمين: ترشح الاني وتوقع الاتي قريباً، سلسلة محاضرات الإمارات ، العدد(185)، مركز الامارات للدراسات والبحوث الاستراتيجية، الامارات، 2014، ص 11-14. </w:t>
      </w:r>
    </w:p>
    <w:p w:rsidR="00A454DD" w:rsidRPr="00C928DE" w:rsidRDefault="00A454DD" w:rsidP="00A454DD">
      <w:pPr>
        <w:pStyle w:val="ListParagraph"/>
        <w:bidi/>
        <w:spacing w:after="0" w:line="240" w:lineRule="auto"/>
        <w:ind w:left="41"/>
        <w:jc w:val="both"/>
        <w:rPr>
          <w:rFonts w:ascii="Traditional Arabic" w:hAnsi="Traditional Arabic" w:cs="Traditional Arabic"/>
          <w:b/>
          <w:bCs/>
          <w:sz w:val="20"/>
          <w:szCs w:val="20"/>
          <w:rtl/>
          <w:lang w:bidi="ar-IQ"/>
        </w:rPr>
      </w:pPr>
      <w:r w:rsidRPr="00C928DE">
        <w:rPr>
          <w:rFonts w:ascii="Traditional Arabic" w:hAnsi="Traditional Arabic" w:cs="Traditional Arabic"/>
          <w:b/>
          <w:bCs/>
          <w:sz w:val="20"/>
          <w:szCs w:val="20"/>
          <w:rtl/>
          <w:lang w:bidi="ar-IQ"/>
        </w:rPr>
        <w:t>26)</w:t>
      </w:r>
      <w:r w:rsidRPr="00C928DE">
        <w:rPr>
          <w:rFonts w:ascii="Traditional Arabic" w:hAnsi="Traditional Arabic" w:cs="Traditional Arabic"/>
          <w:b/>
          <w:bCs/>
          <w:sz w:val="20"/>
          <w:szCs w:val="20"/>
          <w:rtl/>
        </w:rPr>
        <w:t xml:space="preserve"> </w:t>
      </w:r>
      <w:r w:rsidRPr="00C928DE">
        <w:rPr>
          <w:rFonts w:ascii="Traditional Arabic" w:hAnsi="Traditional Arabic" w:cs="Traditional Arabic"/>
          <w:b/>
          <w:bCs/>
          <w:sz w:val="20"/>
          <w:szCs w:val="20"/>
          <w:rtl/>
          <w:lang w:bidi="ar-IQ"/>
        </w:rPr>
        <w:t xml:space="preserve">حسين شاهين، حملة "تمرد": كارت احمر للرئيس!، مجلة الدراسات الفلسطينية، العدد 96، بيروت، خريف/2013، ص244. </w:t>
      </w:r>
    </w:p>
    <w:p w:rsidR="00A454DD" w:rsidRPr="00C928DE" w:rsidRDefault="00A454DD" w:rsidP="00A454DD">
      <w:pPr>
        <w:pStyle w:val="ListParagraph"/>
        <w:bidi/>
        <w:spacing w:after="0" w:line="240" w:lineRule="auto"/>
        <w:ind w:left="41"/>
        <w:jc w:val="both"/>
        <w:rPr>
          <w:rFonts w:ascii="Traditional Arabic" w:hAnsi="Traditional Arabic" w:cs="Traditional Arabic"/>
          <w:b/>
          <w:bCs/>
          <w:sz w:val="20"/>
          <w:szCs w:val="20"/>
          <w:rtl/>
          <w:lang w:bidi="ar-IQ"/>
        </w:rPr>
      </w:pPr>
      <w:r w:rsidRPr="00C928DE">
        <w:rPr>
          <w:rFonts w:ascii="Traditional Arabic" w:hAnsi="Traditional Arabic" w:cs="Traditional Arabic"/>
          <w:b/>
          <w:bCs/>
          <w:sz w:val="20"/>
          <w:szCs w:val="20"/>
          <w:rtl/>
          <w:lang w:bidi="ar-IQ"/>
        </w:rPr>
        <w:t>27)</w:t>
      </w:r>
      <w:r w:rsidRPr="00C928DE">
        <w:rPr>
          <w:rFonts w:ascii="Traditional Arabic" w:hAnsi="Traditional Arabic" w:cs="Traditional Arabic"/>
          <w:b/>
          <w:bCs/>
          <w:sz w:val="20"/>
          <w:szCs w:val="20"/>
          <w:rtl/>
        </w:rPr>
        <w:t xml:space="preserve"> </w:t>
      </w:r>
      <w:r w:rsidRPr="00C928DE">
        <w:rPr>
          <w:rFonts w:ascii="Traditional Arabic" w:hAnsi="Traditional Arabic" w:cs="Traditional Arabic"/>
          <w:b/>
          <w:bCs/>
          <w:sz w:val="20"/>
          <w:szCs w:val="20"/>
          <w:rtl/>
          <w:lang w:bidi="ar-IQ"/>
        </w:rPr>
        <w:t xml:space="preserve">ابو بكر الدسوقي، مكانة مصر الإقليمية في عهد جديد، مجلة السياسة الدولية، العدد(197)، القاهرة، يوليو/2014، ص6. </w:t>
      </w:r>
    </w:p>
    <w:p w:rsidR="00A454DD" w:rsidRPr="00C928DE" w:rsidRDefault="00A454DD" w:rsidP="00A454DD">
      <w:pPr>
        <w:pStyle w:val="ListParagraph"/>
        <w:bidi/>
        <w:spacing w:after="0" w:line="240" w:lineRule="auto"/>
        <w:ind w:left="41"/>
        <w:jc w:val="both"/>
        <w:rPr>
          <w:rFonts w:ascii="Traditional Arabic" w:hAnsi="Traditional Arabic" w:cs="Traditional Arabic"/>
          <w:b/>
          <w:bCs/>
          <w:sz w:val="20"/>
          <w:szCs w:val="20"/>
          <w:rtl/>
          <w:lang w:bidi="ar-IQ"/>
        </w:rPr>
      </w:pPr>
      <w:r w:rsidRPr="00C928DE">
        <w:rPr>
          <w:rFonts w:ascii="Traditional Arabic" w:hAnsi="Traditional Arabic" w:cs="Traditional Arabic"/>
          <w:b/>
          <w:bCs/>
          <w:sz w:val="20"/>
          <w:szCs w:val="20"/>
          <w:rtl/>
          <w:lang w:bidi="ar-IQ"/>
        </w:rPr>
        <w:t xml:space="preserve">28) المصدر نفسه، ص 7. </w:t>
      </w:r>
    </w:p>
    <w:p w:rsidR="00A454DD" w:rsidRPr="00C928DE" w:rsidRDefault="00A454DD" w:rsidP="00A454DD">
      <w:pPr>
        <w:pStyle w:val="ListParagraph"/>
        <w:bidi/>
        <w:spacing w:after="0" w:line="240" w:lineRule="auto"/>
        <w:ind w:left="41"/>
        <w:jc w:val="both"/>
        <w:rPr>
          <w:rFonts w:ascii="Traditional Arabic" w:hAnsi="Traditional Arabic" w:cs="Traditional Arabic"/>
          <w:b/>
          <w:bCs/>
          <w:sz w:val="20"/>
          <w:szCs w:val="20"/>
          <w:rtl/>
          <w:lang w:bidi="ar-IQ"/>
        </w:rPr>
      </w:pPr>
      <w:r w:rsidRPr="00C928DE">
        <w:rPr>
          <w:rFonts w:ascii="Traditional Arabic" w:hAnsi="Traditional Arabic" w:cs="Traditional Arabic"/>
          <w:b/>
          <w:bCs/>
          <w:sz w:val="20"/>
          <w:szCs w:val="20"/>
          <w:rtl/>
          <w:lang w:bidi="ar-IQ"/>
        </w:rPr>
        <w:t>29)</w:t>
      </w:r>
      <w:r w:rsidRPr="00C928DE">
        <w:rPr>
          <w:rFonts w:ascii="Traditional Arabic" w:hAnsi="Traditional Arabic" w:cs="Traditional Arabic"/>
          <w:b/>
          <w:bCs/>
          <w:sz w:val="20"/>
          <w:szCs w:val="20"/>
          <w:rtl/>
        </w:rPr>
        <w:t xml:space="preserve"> </w:t>
      </w:r>
      <w:r w:rsidRPr="00C928DE">
        <w:rPr>
          <w:rFonts w:ascii="Traditional Arabic" w:hAnsi="Traditional Arabic" w:cs="Traditional Arabic"/>
          <w:b/>
          <w:bCs/>
          <w:sz w:val="20"/>
          <w:szCs w:val="20"/>
          <w:rtl/>
          <w:lang w:bidi="ar-IQ"/>
        </w:rPr>
        <w:t xml:space="preserve">صحيفة الشرق الأوسط ، العدد13558، 11/يناير/2016. </w:t>
      </w:r>
    </w:p>
    <w:p w:rsidR="00A454DD" w:rsidRPr="00C928DE" w:rsidRDefault="00A454DD" w:rsidP="00A454DD">
      <w:pPr>
        <w:pStyle w:val="ListParagraph"/>
        <w:bidi/>
        <w:spacing w:after="0" w:line="240" w:lineRule="auto"/>
        <w:ind w:left="41"/>
        <w:jc w:val="both"/>
        <w:rPr>
          <w:rFonts w:ascii="Traditional Arabic" w:hAnsi="Traditional Arabic" w:cs="Traditional Arabic"/>
          <w:b/>
          <w:bCs/>
          <w:sz w:val="20"/>
          <w:szCs w:val="20"/>
          <w:rtl/>
          <w:lang w:bidi="ar-IQ"/>
        </w:rPr>
      </w:pPr>
      <w:r w:rsidRPr="00C928DE">
        <w:rPr>
          <w:rFonts w:ascii="Traditional Arabic" w:hAnsi="Traditional Arabic" w:cs="Traditional Arabic"/>
          <w:b/>
          <w:bCs/>
          <w:sz w:val="20"/>
          <w:szCs w:val="20"/>
          <w:rtl/>
          <w:lang w:bidi="ar-IQ"/>
        </w:rPr>
        <w:t xml:space="preserve">30) حسن نافعة، الانتخابات البرلمانية ومستقبل النظام السياسي في مصر، مجلة المستقبل العربي، العدد( 443)، بيروت، كانون الثاني/يناير2016، ص 30-35. </w:t>
      </w:r>
    </w:p>
    <w:p w:rsidR="00A454DD" w:rsidRPr="00C928DE" w:rsidRDefault="00A454DD" w:rsidP="00A454DD">
      <w:pPr>
        <w:pStyle w:val="ListParagraph"/>
        <w:bidi/>
        <w:spacing w:after="0" w:line="240" w:lineRule="auto"/>
        <w:ind w:left="41"/>
        <w:jc w:val="both"/>
        <w:rPr>
          <w:rFonts w:ascii="Traditional Arabic" w:hAnsi="Traditional Arabic" w:cs="Traditional Arabic"/>
          <w:b/>
          <w:bCs/>
          <w:sz w:val="20"/>
          <w:szCs w:val="20"/>
          <w:rtl/>
          <w:lang w:bidi="ar-IQ"/>
        </w:rPr>
      </w:pPr>
      <w:r w:rsidRPr="00C928DE">
        <w:rPr>
          <w:rFonts w:ascii="Traditional Arabic" w:hAnsi="Traditional Arabic" w:cs="Traditional Arabic"/>
          <w:b/>
          <w:bCs/>
          <w:sz w:val="20"/>
          <w:szCs w:val="20"/>
          <w:rtl/>
          <w:lang w:bidi="ar-IQ"/>
        </w:rPr>
        <w:t xml:space="preserve">31) المصدر نفسه، ص150. </w:t>
      </w:r>
    </w:p>
    <w:p w:rsidR="00A454DD" w:rsidRPr="00C928DE" w:rsidRDefault="00A454DD" w:rsidP="00A454DD">
      <w:pPr>
        <w:spacing w:after="0" w:line="240" w:lineRule="auto"/>
        <w:ind w:left="41"/>
        <w:jc w:val="center"/>
        <w:rPr>
          <w:rFonts w:ascii="Times New Roman" w:hAnsi="Times New Roman" w:cs="Times New Roman"/>
          <w:b/>
          <w:bCs/>
          <w:sz w:val="24"/>
          <w:szCs w:val="24"/>
          <w:u w:val="single"/>
          <w:rtl/>
          <w:lang w:bidi="ar-IQ"/>
        </w:rPr>
      </w:pPr>
      <w:r w:rsidRPr="00C928DE">
        <w:rPr>
          <w:rFonts w:ascii="Times New Roman" w:hAnsi="Times New Roman" w:cs="Times New Roman"/>
          <w:b/>
          <w:bCs/>
          <w:sz w:val="24"/>
          <w:szCs w:val="24"/>
          <w:u w:val="single"/>
          <w:lang w:bidi="ar-IQ"/>
        </w:rPr>
        <w:t>Abstract:</w:t>
      </w:r>
    </w:p>
    <w:p w:rsidR="00A454DD" w:rsidRPr="007B3051" w:rsidRDefault="00A454DD" w:rsidP="00A454DD">
      <w:pPr>
        <w:bidi w:val="0"/>
        <w:spacing w:after="0" w:line="240" w:lineRule="auto"/>
        <w:ind w:left="41"/>
        <w:jc w:val="lowKashida"/>
        <w:rPr>
          <w:rFonts w:hint="cs"/>
          <w:sz w:val="20"/>
          <w:szCs w:val="20"/>
          <w:rtl/>
          <w:lang w:bidi="ar-IQ"/>
        </w:rPr>
      </w:pPr>
      <w:r w:rsidRPr="007B3051">
        <w:rPr>
          <w:rFonts w:ascii="Times New Roman" w:hAnsi="Times New Roman" w:cs="Times New Roman"/>
          <w:b/>
          <w:bCs/>
          <w:rtl/>
          <w:lang w:bidi="ar-IQ"/>
        </w:rPr>
        <w:t xml:space="preserve">      </w:t>
      </w:r>
      <w:r w:rsidRPr="007B3051">
        <w:rPr>
          <w:rFonts w:ascii="Times New Roman" w:hAnsi="Times New Roman" w:cs="Times New Roman"/>
          <w:b/>
          <w:bCs/>
          <w:lang w:bidi="ar-IQ"/>
        </w:rPr>
        <w:t xml:space="preserve">Political change often leaves its immediate effects on the structure and shape of the political system, as well as the political process and political parties' tendencies. The extent of change varies from one country to another. This is clearly evident in the Egyptian situation compared to other Arab countries that have experienced a wave of change. The political system has already witnessed changes, but the size and nature of change has been less severe. This is due to the institutionalization of the state of institutions in </w:t>
      </w:r>
      <w:smartTag w:uri="urn:schemas-microsoft-com:office:smarttags" w:element="country-region">
        <w:smartTag w:uri="urn:schemas-microsoft-com:office:smarttags" w:element="place">
          <w:r w:rsidRPr="007B3051">
            <w:rPr>
              <w:rFonts w:ascii="Times New Roman" w:hAnsi="Times New Roman" w:cs="Times New Roman"/>
              <w:b/>
              <w:bCs/>
              <w:lang w:bidi="ar-IQ"/>
            </w:rPr>
            <w:t>Egypt</w:t>
          </w:r>
        </w:smartTag>
      </w:smartTag>
      <w:r w:rsidRPr="007B3051">
        <w:rPr>
          <w:rFonts w:ascii="Times New Roman" w:hAnsi="Times New Roman" w:cs="Times New Roman"/>
          <w:b/>
          <w:bCs/>
          <w:lang w:bidi="ar-IQ"/>
        </w:rPr>
        <w:t xml:space="preserve"> compared to some countries. It was necessary to research the nature of the Egyptian political system before 2011 and thereafter to analyze the extent of change in the political system. Was it positive and for the authority of the state or not? This is what we will try to research</w:t>
      </w:r>
    </w:p>
    <w:p w:rsidR="00A454DD" w:rsidRDefault="00A454DD" w:rsidP="00A454DD">
      <w:pPr>
        <w:pStyle w:val="EndnoteText"/>
        <w:spacing w:after="0" w:line="240" w:lineRule="auto"/>
        <w:jc w:val="lowKashida"/>
        <w:rPr>
          <w:rFonts w:ascii="Traditional Arabic" w:hAnsi="Traditional Arabic" w:cs="Traditional Arabic" w:hint="cs"/>
          <w:b/>
          <w:bCs/>
          <w:rtl/>
          <w:lang w:bidi="ar-IQ"/>
        </w:rPr>
      </w:pPr>
    </w:p>
    <w:p w:rsidR="00A454DD" w:rsidRPr="005E38EA" w:rsidRDefault="00A454DD" w:rsidP="00A454DD">
      <w:pPr>
        <w:spacing w:after="0" w:line="240" w:lineRule="auto"/>
        <w:jc w:val="center"/>
        <w:rPr>
          <w:rFonts w:ascii="Simplified Arabic" w:hAnsi="Simplified Arabic" w:cs="AL-Mateen"/>
          <w:sz w:val="36"/>
          <w:szCs w:val="36"/>
          <w:rtl/>
          <w:lang w:bidi="ar-IQ"/>
        </w:rPr>
      </w:pPr>
      <w:r w:rsidRPr="005E38EA">
        <w:rPr>
          <w:rFonts w:ascii="Simplified Arabic" w:hAnsi="Simplified Arabic" w:cs="AL-Mateen"/>
          <w:sz w:val="36"/>
          <w:szCs w:val="36"/>
          <w:rtl/>
          <w:lang w:bidi="ar-IQ"/>
        </w:rPr>
        <w:t xml:space="preserve">سياسات حزب العدالة والتنمية وانعكاساتها على </w:t>
      </w:r>
    </w:p>
    <w:p w:rsidR="00A454DD" w:rsidRPr="005E38EA" w:rsidRDefault="00A454DD" w:rsidP="00A454DD">
      <w:pPr>
        <w:spacing w:after="0" w:line="240" w:lineRule="auto"/>
        <w:jc w:val="center"/>
        <w:rPr>
          <w:rFonts w:ascii="Simplified Arabic" w:hAnsi="Simplified Arabic" w:cs="AL-Mateen"/>
          <w:sz w:val="36"/>
          <w:szCs w:val="36"/>
          <w:rtl/>
          <w:lang w:bidi="ar-IQ"/>
        </w:rPr>
      </w:pPr>
      <w:r w:rsidRPr="005E38EA">
        <w:rPr>
          <w:rFonts w:ascii="Simplified Arabic" w:hAnsi="Simplified Arabic" w:cs="AL-Mateen"/>
          <w:sz w:val="36"/>
          <w:szCs w:val="36"/>
          <w:rtl/>
          <w:lang w:bidi="ar-IQ"/>
        </w:rPr>
        <w:t>دور تركيا الاقليمي بعد عام 2015.</w:t>
      </w:r>
    </w:p>
    <w:p w:rsidR="00A454DD" w:rsidRDefault="00A454DD" w:rsidP="00A454DD">
      <w:pPr>
        <w:spacing w:after="0" w:line="240" w:lineRule="auto"/>
        <w:jc w:val="center"/>
        <w:rPr>
          <w:rFonts w:ascii="Simplified Arabic" w:hAnsi="Simplified Arabic" w:cs="Simplified Arabic"/>
          <w:b/>
          <w:bCs/>
          <w:sz w:val="32"/>
          <w:szCs w:val="32"/>
          <w:rtl/>
          <w:lang w:bidi="ar-IQ"/>
        </w:rPr>
      </w:pPr>
    </w:p>
    <w:p w:rsidR="00A454DD" w:rsidRPr="005E38EA" w:rsidRDefault="00A454DD" w:rsidP="00A454DD">
      <w:pPr>
        <w:spacing w:after="0" w:line="240" w:lineRule="auto"/>
        <w:jc w:val="right"/>
        <w:rPr>
          <w:rFonts w:ascii="Simplified Arabic" w:hAnsi="Simplified Arabic" w:cs="AF_Diwani"/>
          <w:sz w:val="36"/>
          <w:szCs w:val="36"/>
          <w:rtl/>
          <w:lang w:bidi="ar-IQ"/>
        </w:rPr>
      </w:pPr>
      <w:r w:rsidRPr="005E38EA">
        <w:rPr>
          <w:rFonts w:ascii="Simplified Arabic" w:hAnsi="Simplified Arabic" w:cs="AF_Diwani"/>
          <w:sz w:val="36"/>
          <w:szCs w:val="36"/>
          <w:rtl/>
          <w:lang w:bidi="ar-IQ"/>
        </w:rPr>
        <w:t>ا.م. د. نغم نذير شكر</w:t>
      </w:r>
      <w:r>
        <w:rPr>
          <w:rStyle w:val="FootnoteReference"/>
          <w:rFonts w:ascii="Simplified Arabic" w:hAnsi="Simplified Arabic"/>
          <w:sz w:val="36"/>
          <w:szCs w:val="36"/>
          <w:rtl/>
          <w:lang w:bidi="ar-IQ"/>
        </w:rPr>
        <w:t>(*)</w:t>
      </w:r>
    </w:p>
    <w:p w:rsidR="00A454DD" w:rsidRPr="005E38EA" w:rsidRDefault="00A454DD" w:rsidP="00A454DD">
      <w:pPr>
        <w:spacing w:after="0" w:line="240" w:lineRule="auto"/>
        <w:rPr>
          <w:rFonts w:ascii="Traditional Arabic" w:hAnsi="Traditional Arabic" w:cs="Traditional Arabic"/>
          <w:b/>
          <w:bCs/>
          <w:sz w:val="32"/>
          <w:szCs w:val="32"/>
          <w:rtl/>
          <w:lang w:bidi="ar-IQ"/>
        </w:rPr>
      </w:pPr>
      <w:r w:rsidRPr="005E38EA">
        <w:rPr>
          <w:rFonts w:ascii="Traditional Arabic" w:hAnsi="Traditional Arabic" w:cs="Traditional Arabic"/>
          <w:b/>
          <w:bCs/>
          <w:sz w:val="32"/>
          <w:szCs w:val="32"/>
          <w:rtl/>
          <w:lang w:bidi="ar-IQ"/>
        </w:rPr>
        <w:t>الملخص العربي</w:t>
      </w:r>
    </w:p>
    <w:p w:rsidR="00A454DD" w:rsidRPr="005E38EA" w:rsidRDefault="00A454DD" w:rsidP="00A454DD">
      <w:pPr>
        <w:spacing w:after="0" w:line="240" w:lineRule="auto"/>
        <w:jc w:val="high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 xml:space="preserve">   شهدت تركيا في مرحلة ما بعد وصول حزب العدالة والتنمية إلى السلطة تحولات كثيرة داخلياً وخارجياً . لكن هذه التحولات عرفت انعطافة حادة ومضادة بعد عام 2010 وبلغت ذروة غير مسبوقة في مرحلة لاحقة , بدءاً من النصف الثاني من العام 2016 , وكان لها أو سيكون لها أثر جذري في طبيعة الدولة والتوازنات الاجتماعية والسياسية لتركيا فضلاً عن موقعها ومكانتها في المعادلات وربما العالمية . </w:t>
      </w:r>
    </w:p>
    <w:p w:rsidR="00A454DD" w:rsidRPr="005E38EA" w:rsidRDefault="00A454DD" w:rsidP="00A454DD">
      <w:pPr>
        <w:spacing w:after="0" w:line="240" w:lineRule="auto"/>
        <w:jc w:val="lowKashida"/>
        <w:rPr>
          <w:rFonts w:ascii="Traditional Arabic" w:hAnsi="Traditional Arabic" w:cs="Traditional Arabic"/>
          <w:b/>
          <w:bCs/>
          <w:sz w:val="32"/>
          <w:szCs w:val="32"/>
          <w:rtl/>
          <w:lang w:bidi="ar-IQ"/>
        </w:rPr>
      </w:pPr>
      <w:r w:rsidRPr="005E38EA">
        <w:rPr>
          <w:rFonts w:ascii="Traditional Arabic" w:hAnsi="Traditional Arabic" w:cs="Traditional Arabic"/>
          <w:b/>
          <w:bCs/>
          <w:sz w:val="32"/>
          <w:szCs w:val="32"/>
          <w:rtl/>
          <w:lang w:bidi="ar-IQ"/>
        </w:rPr>
        <w:t>"المقدمة"</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تعتمد السياسات الخارجية للدول بشكل كبير في شكلها ومضمونها على الاوضاع الداخلية, مع وجود تفاوت في ذلك من بلد الى آخر, ولكن لا يوجد شك في ان هناك ارتباطاً قوياً وتأثيراً متبادلاً بين القضايا الداخلية والخارجية. فعلى سبيل المثال, فان مواقف الرأي العام الداخلي من قضية خارجية تكون مؤثرة, خاصة اذا اخذت بالحسبان من قبل صانع القرار. كما ان سلوك الدولة الخارجي له تأثيره في الاوضاع الداخلية باشكاله السياسية والاقتصادية والاجتماعية.</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ان حزب العدالة والتنمية التركي خير نموذج عن ذلك, فقد عمل من اجل الحفاظ على سياساته الداخلية والخارجية من خلال الخطوات التكتيكية التي اتخذها داخلياً وخارجياً التي استطاعت ان تؤثر على اقناع المواطن التركي بانه الاكثر ضماناً لتحقيق الاستقرار بكافة جوانبه في تركيا.</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كذلك احتفظ بمضامين سياسته الاقليمية والدولية, ولا يعني هذا عدم وجود تحديات, بل على العكس قد تنبثق تحديات داخلية وخارجية, لكن التحول في مضامين السياسة الاقليمية التركية يحدث بشكل تدريجي وبطيء او في اتجاه العودة لتقليل الازمات والمشكلات الخارجية في ظل الاوضاع الحالية. اما في حال اعلان تحالفات في المنطقة, فان الخيارات التركية ستكون صعبة جداً في تحديد موضعها بين التوازنات, لان كل الخيارات لها تبعات ثقيلة, ولكن سيعمل الاتراك على العمل في المجالات التي توفر القدر اللازم من الاستقرار</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وعليه فقد تم تقسيم البحث الى محورين اساسيين:</w:t>
      </w:r>
    </w:p>
    <w:p w:rsidR="00A454DD" w:rsidRPr="005E38EA" w:rsidRDefault="00A454DD" w:rsidP="00A454DD">
      <w:p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الأول: حزب العدالة والتنمية سياسات جديدة. نتناول فيه محورين:</w:t>
      </w:r>
    </w:p>
    <w:p w:rsidR="00A454DD" w:rsidRPr="005E38EA" w:rsidRDefault="00A454DD" w:rsidP="00A454DD">
      <w:p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اولاً: التكامل الداخلي.</w:t>
      </w:r>
    </w:p>
    <w:p w:rsidR="00A454DD" w:rsidRPr="005E38EA" w:rsidRDefault="00A454DD" w:rsidP="00A454DD">
      <w:p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ثانياً: انتخابات عام 2015 وانعكاسها على حزب العدالة والتنمية.</w:t>
      </w:r>
    </w:p>
    <w:p w:rsidR="00A454DD" w:rsidRPr="005E38EA" w:rsidRDefault="00A454DD" w:rsidP="00A454DD">
      <w:p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اما المحور الثاني: الدور التركي في المنطقة بين الثوابت والمصالح. نتناول فيه محورين:</w:t>
      </w:r>
    </w:p>
    <w:p w:rsidR="00A454DD" w:rsidRPr="005E38EA" w:rsidRDefault="00A454DD" w:rsidP="00A454DD">
      <w:p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اولاً: عناصر السياسة الخارجية التركية الجديدة.</w:t>
      </w:r>
    </w:p>
    <w:p w:rsidR="00A454DD" w:rsidRPr="005E38EA" w:rsidRDefault="00A454DD" w:rsidP="00A454DD">
      <w:p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ثانياً: مستقبل الدور التركي في المنطقة.</w:t>
      </w:r>
    </w:p>
    <w:p w:rsidR="00A454DD" w:rsidRPr="005E38EA" w:rsidRDefault="00A454DD" w:rsidP="00A454DD">
      <w:p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ثم ينتهي البحث بخاتمة واستنتاجات..</w:t>
      </w:r>
    </w:p>
    <w:p w:rsidR="00A454DD" w:rsidRPr="005E38EA" w:rsidRDefault="00A454DD" w:rsidP="00A454DD">
      <w:pPr>
        <w:spacing w:after="0" w:line="240" w:lineRule="auto"/>
        <w:jc w:val="lowKashida"/>
        <w:rPr>
          <w:rFonts w:ascii="Traditional Arabic" w:hAnsi="Traditional Arabic" w:cs="Traditional Arabic"/>
          <w:b/>
          <w:bCs/>
          <w:sz w:val="32"/>
          <w:szCs w:val="32"/>
          <w:rtl/>
          <w:lang w:bidi="ar-IQ"/>
        </w:rPr>
      </w:pPr>
      <w:r w:rsidRPr="005E38EA">
        <w:rPr>
          <w:rFonts w:ascii="Traditional Arabic" w:hAnsi="Traditional Arabic" w:cs="Traditional Arabic"/>
          <w:b/>
          <w:bCs/>
          <w:sz w:val="32"/>
          <w:szCs w:val="32"/>
          <w:rtl/>
          <w:lang w:bidi="ar-IQ"/>
        </w:rPr>
        <w:t>المبحث الاول: سياسات حزب العدالة والتنمية :</w:t>
      </w:r>
    </w:p>
    <w:p w:rsidR="00A454DD" w:rsidRPr="005E38EA" w:rsidRDefault="00A454DD" w:rsidP="00A454DD">
      <w:pPr>
        <w:spacing w:after="0" w:line="240" w:lineRule="auto"/>
        <w:jc w:val="lowKashida"/>
        <w:rPr>
          <w:rFonts w:ascii="Traditional Arabic" w:hAnsi="Traditional Arabic" w:cs="Traditional Arabic"/>
          <w:b/>
          <w:bCs/>
          <w:sz w:val="32"/>
          <w:szCs w:val="32"/>
          <w:rtl/>
          <w:lang w:bidi="ar-IQ"/>
        </w:rPr>
      </w:pPr>
      <w:r w:rsidRPr="005E38EA">
        <w:rPr>
          <w:rFonts w:ascii="Traditional Arabic" w:hAnsi="Traditional Arabic" w:cs="Traditional Arabic"/>
          <w:b/>
          <w:bCs/>
          <w:sz w:val="32"/>
          <w:szCs w:val="32"/>
          <w:rtl/>
          <w:lang w:bidi="ar-IQ"/>
        </w:rPr>
        <w:t>اولاً: التكامل الداخلي:</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اصبحت تركيا اليوم, بلا شك, واحدة من "الدول الصاعدة"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 وكانت المرة الاولى في تأريخ تركيا الحديث ان يصل قائد سياسي تركي منصب رئاسة الجمهورية وهو يقود حزباً اسلامي النزعة (حزب العدالة والتنمية) وذلك منذ سقوط الدولة العثمانية عام 1918. وعبر اكثر من نصف قرن على قيام الجمهورية التركية بذلت القيادات العسكرية والاحزاب السياسية اليمينية واليسارية جهوداً مضيئة وبكل الوسائل المشروعة وغير المشروعة لمحاربة التيار الاسلامي.. وكذلك هذا التيار الذي اوصل اردوغان رئاسة الجمهورية هو تيار اسلامي معتدل هو اقرب الى العلمانية مع التأكيد على هوية تركيا الحضارية الاسلامية. ومنذ تولي اردوغان رئاسة الحكومة التركية وحتى اليوم لم تظهر في تركيا ردود افعال قوية ضد فلسفة الحكم الاسلامية ويعود ذلك الى اعتدال شعارات اردوغان وبالعكس فقد كسب الكثير من جراء دعوته للاحتفاظ بالهوية التركية والقيم والحضارة الاسلامية التركية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ومع وصول حزب العدالة والتنمية الى السلطة في الثالث من تشرين الثاني/ نوفمبر من عام 2002 كان المشهد التركي على موعد مع مرحلة جديدة داخلياً وخارجياً, حملت الكثير من المتغيرات الجذرية على اكثر من مستوى. فلم ينطلق قادة حزب العدالة والتنمية في سياساتهم الجديدة داخلياً وخارجياً من الصفر, بل كانوا استمراراً الى حد ما للبيئة الاسلامية التي ترعرعوا فيها, ولاسيما في ظل زعامة نجم الدين اربكان, وكانوا في الوقت نفسه تحت ظل احترام المكاسب التي انتجها النظام العلماني والديمقراطي في تركيا, على الرغم من كل الجوانب السلبية من الممارسة في تطبيق هذين العنصرين خلال العقود الماضية. من هنا جاءت هذه التوليفة بين البعد الاسلامي من هوية حزب العدالة والتنمية والقيم المكتسبة على صعيدي الديمقراطية والعلمانية, وهو ما وفر للنموذج التركي في عهد حزب العدالة والتنمية خصوصية فريدة لم تكتمل بعد, رغم كل المراحل التي قطعتها</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الواقع ان القطيعة بين زعماء حزب العدالة والتنمية ومرشدهم التأريخي نجم الدين اربكان, ليست تعبيراً عن مجرد صراع اجيال, بل تتصل بتجربة السلطة كما اختبرت عام 1997 عندما اجبرت حكومة اربكان على الاستقالة تحت وطأة ضغط العسكريين. هذا التدخل العسكري الذي وصف بأنه "انقلاب ما بعد الحداثة" من قبل بعض المراقبين, اثار في صفوف الحركة الاسلامية مقاربة جديدة لمفاهيم الديمقراطية الليبرالية "على الطريقة الالمانية" او "الطريقة الامريكية" والمحافظة على المستوى الاخلاقي والداعية الى مكان اوسع للدين في المجال العام</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ويمكن الاشارة الى ان حكم حزب العدالة والتنمية احدث نقلة نوعية لجهة رفع الوصاية العسكرية عن الحياة السياسية واتاح امام الارادة الشعبية ان تعبر عن نفسها كاملة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 xml:space="preserve">ونستطيع ان نقول ان مكمن تحول النظام السياسي التركي الى اداة من ادوات القوة الناعمة </w:t>
      </w:r>
      <w:r w:rsidRPr="005E38EA">
        <w:rPr>
          <w:rFonts w:ascii="Traditional Arabic" w:hAnsi="Traditional Arabic" w:cs="Traditional Arabic"/>
          <w:b/>
          <w:bCs/>
          <w:sz w:val="28"/>
          <w:szCs w:val="28"/>
          <w:lang w:bidi="ar-IQ"/>
        </w:rPr>
        <w:t>(soft power)</w:t>
      </w:r>
      <w:r w:rsidRPr="005E38EA">
        <w:rPr>
          <w:rFonts w:ascii="Traditional Arabic" w:hAnsi="Traditional Arabic" w:cs="Traditional Arabic"/>
          <w:b/>
          <w:bCs/>
          <w:sz w:val="28"/>
          <w:szCs w:val="28"/>
          <w:rtl/>
          <w:lang w:bidi="ar-IQ"/>
        </w:rPr>
        <w:t xml:space="preserve"> على الصعيد الاقليمي هو انه:</w:t>
      </w:r>
    </w:p>
    <w:p w:rsidR="00A454DD" w:rsidRPr="005E38EA" w:rsidRDefault="00A454DD" w:rsidP="00A454DD">
      <w:pPr>
        <w:numPr>
          <w:ilvl w:val="0"/>
          <w:numId w:val="28"/>
        </w:num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يمثل نموذجاً للاسلاميين لمعرفة كيف يتعاملون مع الاوضاع الداخلية في بلدانهم من خلال نهج الواقعية والبراجماتية والاعتدال.</w:t>
      </w:r>
    </w:p>
    <w:p w:rsidR="00A454DD" w:rsidRPr="005E38EA" w:rsidRDefault="00A454DD" w:rsidP="00A454DD">
      <w:pPr>
        <w:numPr>
          <w:ilvl w:val="0"/>
          <w:numId w:val="28"/>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يمثل نموذجاً للديمقراطية الاسلامية المعتدلة التي تبحث الولايات المتحدة عنها وسعى الى تعميم تجربتها.</w:t>
      </w:r>
    </w:p>
    <w:p w:rsidR="00A454DD" w:rsidRPr="005E38EA" w:rsidRDefault="00A454DD" w:rsidP="00A454DD">
      <w:pPr>
        <w:numPr>
          <w:ilvl w:val="0"/>
          <w:numId w:val="28"/>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يمثل نموذجاً لقدرة الهوية الاسلامية على التكيف وتقدير القيم الاسلامية في المجتمع من حرية وحكم القانون وعدالة واصلاح وشفافية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كما يعد تطلع تركيا الى ان تصبح عنصراً في الاتحاد الاوربي هو الهدف الرئيسي لتركيا من دخولها في مفاوضات مع الاتحاد الاوربي, حيث تطمح تركيا الى دخول الاتحاد الاوربي على اصل ان تحقق فيه منافع ومكاسب اقتصادية وسياسية تصب في اطار الهدف الاشمل, وهو استكمال مشروع تحديث الدولة التركية الذي بدأه, بشكل مُمنهج مصطفى اتاتورك في النصف الاول من القرن العشرين</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 ولقد اثر الهدف التركي في سياسة تركيا الداخلية حيث شجع الهدف التركي في الانضمام الى الاتحاد الاوربي على مساعدة تركيا على تحسين اوضاع حقوق الاقليات غير التركية مثل الاكراد والعلويين, من خلال السعي الى تسوية المسألة الكردية على اساس من التنوع. في اطار الوحدة وايجاد آليات جديدة منفتحة على غرار القوميات الاوربية في مرحلة ما بعد الحرب العالمية الثانية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ويفسر التصور الجيوبولتيكي مفتاح التفسير لتحول تركيا من "الكمالية" الى ما يعرف ب "العثمانية الجديدة". هذا التصور هو ان تغير الجغرافيا السياسية والاستراتيجية للنظام الدولي القائم, وذلك بتفكك الاتحاد السوفيتي, هو تغير دولي فارق ادى الى انتهاء القطيعة التأريخية" التي انتهجتها النخبة السياسية التركية, استعادت تركيا هويتها وشعورها بذاتها وامجادها التأريخية, فتجدد سعيها من جديد الى اكتساب العمق الثقافي/ التأريخي/ الجغرافي للدولة العثمانية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وتعد تجربة الحركة الاسلامية التركية والتي يشكل حزب العدالة والتنمية آخر نماذجها فريدة من نوعها في عالمنا الاسلامي. وفرادتها تنبع من اتباعها الاساليب الديمقراطية البعيدة من العنف, رغم ان النظام العلماني لم يتورع عن ممارسة سلاح القمع في مواجهتها كلما استشعر خطراً على سلطته. وما يميزها عن الكثير من الحركات الاسلامية الناشطة في عالمنا العربي والاسلامي قدرتها على المواءمة بين الشورى الاسلامية والديمقراطية العصرية وسعيها الدؤوب للتوفيق بين الاسلام كمكون اساسي للهوية وحقائق العصر</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ومن جانب آخر, يشكل اصحاب الانتماء الكردي على 20% من سكان تركيا. ويتمركز وجود هؤلاء في المناطق المدنية والمنطقة الجنوبية الشرقية نسبياً من البلد ومن ابرز عوامل المشاحنات بين الاكراد الاتراك والدولة التركية, هو رفض الاكراد الاعتراف بسلطة الدولة التركية (كما هو حال اكراد العراق وايران وسوريا)</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وقد لاحظ بعض المراقبين ان هناك متلازمة معينة تسير بالسلطات التركية وحزب العمال الكردستاني نحو فترة من الصراع العنيف الذي لا حدود له وذلك لاسباب مختلفة:</w:t>
      </w:r>
    </w:p>
    <w:p w:rsidR="00A454DD" w:rsidRPr="005E38EA" w:rsidRDefault="00A454DD" w:rsidP="00A454DD">
      <w:pPr>
        <w:numPr>
          <w:ilvl w:val="0"/>
          <w:numId w:val="29"/>
        </w:num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استمرار فورات العنف.</w:t>
      </w:r>
    </w:p>
    <w:p w:rsidR="00A454DD" w:rsidRPr="005E38EA" w:rsidRDefault="00A454DD" w:rsidP="00A454DD">
      <w:pPr>
        <w:numPr>
          <w:ilvl w:val="0"/>
          <w:numId w:val="29"/>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موجات الاعتقال التي تلاحق الشخصيات الكردية.</w:t>
      </w:r>
    </w:p>
    <w:p w:rsidR="00A454DD" w:rsidRPr="005E38EA" w:rsidRDefault="00A454DD" w:rsidP="00A454DD">
      <w:pPr>
        <w:numPr>
          <w:ilvl w:val="0"/>
          <w:numId w:val="29"/>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الجمود السياسي المستمر الذي يعطل اجراءات منح الاكراد مزيداً من الحقوق المدنية والاستقلال المحلي.</w:t>
      </w:r>
    </w:p>
    <w:p w:rsidR="00A454DD" w:rsidRPr="005E38EA" w:rsidRDefault="00A454DD" w:rsidP="00A454DD">
      <w:pPr>
        <w:numPr>
          <w:ilvl w:val="0"/>
          <w:numId w:val="29"/>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الجداول الزمنية السياسية التي تعزز فرص تبني القادة الاتراك لرد قومي امني الطابع</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كما ان ازدياد التقارب مع المحيط الجيو- ثقافي, بعد تفكك نظام القطبين الدولي مع انهيار المعسكر الاشتراكي, قد ذكر المجتمع التركي بالهوية والثقافة السياسية والمؤسسات التي نتجت عن تحمل دور المركز السياسي في عهد السيطرة التأريخية. وهكذا تحركت العوامل التأريخية والجغرافية الثابتة كقوى فعل ديناميكي. أي ان تلاشي شعور تركيا بالتهديد الجسيم وذلك بعد تفكك الاتحاد السوفيتي, ادى بالنخبة السياسية الجديدة في تركيا الى التفكير في اكتساب العمق الاستراتيجي للدولة العثمانية, متمثلاً في اسيا الوسطى والقوقاز والبلقان والمنطقة العربية. اما ابرز ملامح الفكر الاستراتيجي لحكومة حزب العدالة والتنمية بتركيا, فيتمثل في تلك القدرة على الاختلاف مع الغرب والتي يؤكدها احمد داود اوغلو, اذ يرى ان علاقات تقليدية طيبة مع الغرب لا تعني التنازل عن الحق, والمعنى واضح, فكون تركيا عنصراً في حلف شمال الاطلنطي لا ينبغي ان يعني الانضواء وعدم القدرة على الاختلاف مع الشريك الغربي</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وعلى صعيد الاقتصاد والتجارة والطاقة, فقد استفادت النجاحات السياسية التي حققها حزب العدالة والتنمية, والى حد بعيد, من النمو الاقتصادي التركي, بالرغم من التأثيرات التي انعكست عليه نتيجة الازمة الاقتصادية العالمية (2008-2009). ومن الاهداف الاقتصادية البنبوية المرجو تحقيقها في تركيا:</w:t>
      </w:r>
    </w:p>
    <w:p w:rsidR="00A454DD" w:rsidRPr="005E38EA" w:rsidRDefault="00A454DD" w:rsidP="00A454DD">
      <w:pPr>
        <w:numPr>
          <w:ilvl w:val="0"/>
          <w:numId w:val="30"/>
        </w:num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التحفيز على زيادة نشاطات البحث والتطوير من اجل تشجيع الاتراك على الابداع التكنولوجي وتغذية روح التنافس لديهم على الصعيد العالمي.</w:t>
      </w:r>
    </w:p>
    <w:p w:rsidR="00A454DD" w:rsidRPr="005E38EA" w:rsidRDefault="00A454DD" w:rsidP="00A454DD">
      <w:pPr>
        <w:numPr>
          <w:ilvl w:val="0"/>
          <w:numId w:val="30"/>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تحقيق الانسجام والتناغم بين جهاز التربية والتعليم وحاجات القوى العاملة في المستقبل.</w:t>
      </w:r>
    </w:p>
    <w:p w:rsidR="00A454DD" w:rsidRPr="005E38EA" w:rsidRDefault="00A454DD" w:rsidP="00A454DD">
      <w:pPr>
        <w:numPr>
          <w:ilvl w:val="0"/>
          <w:numId w:val="30"/>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زيادة وتنويع مصادر الطاقة لتلبية الحاجات الاستهلاكية المتزايدة.</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ومن خلال السياسة المالية وآليات التنظيم المختلفة قد يسعى صانعو السياسة في تركيا الى اجتذاب المزيد من الاستثمارات الاجنبية وتقليص حجم القروض القصيرة الامد, مع الاشارة الى ان إختذاب الاستثمار الاجنبي يكون مصحوباً عموماً بانتقال الخبرات والمهارات, في حين ان تقليص القروض القصيرة الامد يبقى عرضة لان ينقلب عكساً بصورة مفاجئة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وبعض التوجهات تشير الى مسألة في غاية الاهمية, حيث ان تجربة احزاب الاسلام السياسي في تركيا تختلف بالكامل عن مسار الحركات الاسلامية في العالم العربي. هنا يسجل للحركات الاسلامية في تركيا, ولاسيما مع اربكان, انها انخرطت باللعبة الديمقراطية النيابية والبلدية فنزلت الى الناس وتعرفت عن كثب على مشكلاتهم فصارت اكثر واقعية واكثر التصاقاً بحاجات الناس لا بشعاراتها. وانطلاقاً من ذلك يسجل للاسلاميين انهم اسهموا في ترسيخ النموذج التركي, اذ ان قبول الاسلاميين للنظام كان عاملاً في استمراره. وقبولهم كان لعاملين اساسيين: الاول ان النظام "وهذه نقطة مهمة جداً", افسح مكاناً لاستيعابهم سياسياً وبلدياً بل اعطاهم منذ مطلع الخمسينات حصة في المكاسب السياسية والفكرية ولاحقاً الاقتصادية أي انه لم يغلق الباب كاملاً عليهم فلم يلجأوا للعنف في حراكهم لكن مع التزامهم الدائم بسقوف النظام العلمانية والديمقراطية. والثاني انه نتيجة تفاهمات وتواطؤات ضمنية وعلنية بين الاسلام السياسي التركي والغرب ولاسيما في عهود مندريس واوزال واردوغان تفاهمات قوامها دعم السياسات الغربية مقابل الاحتضان للاستمرار في السلطة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واخيراً يمكن القول ان تركيا دخلت في عام 2014 وهي مثقلة بتأثيرات السنة التي سبقتها داخلياً وخارجياً, والتي من ابرزها احتجاجات ساحة تقسيم وحديقة غيزي وفضيحة الفساد المالي, والتي اثارت حينها توقعات بان يؤدي ذلك الى تراجع سلطة حزب العدالة والتنمية ولاسيما رئيسه ورئيس الحكومة رجب طيب اردوغان انذاك</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 وهذا ما سنراه في الفقرة التالية.</w:t>
      </w:r>
    </w:p>
    <w:p w:rsidR="00A454DD" w:rsidRPr="005E38EA" w:rsidRDefault="00A454DD" w:rsidP="00A454DD">
      <w:pPr>
        <w:spacing w:after="0" w:line="240" w:lineRule="auto"/>
        <w:jc w:val="lowKashida"/>
        <w:rPr>
          <w:rFonts w:ascii="Traditional Arabic" w:hAnsi="Traditional Arabic" w:cs="Traditional Arabic"/>
          <w:b/>
          <w:bCs/>
          <w:sz w:val="32"/>
          <w:szCs w:val="32"/>
          <w:rtl/>
          <w:lang w:bidi="ar-IQ"/>
        </w:rPr>
      </w:pPr>
      <w:r w:rsidRPr="005E38EA">
        <w:rPr>
          <w:rFonts w:ascii="Traditional Arabic" w:hAnsi="Traditional Arabic" w:cs="Traditional Arabic"/>
          <w:b/>
          <w:bCs/>
          <w:sz w:val="32"/>
          <w:szCs w:val="32"/>
          <w:rtl/>
          <w:lang w:bidi="ar-IQ"/>
        </w:rPr>
        <w:t>ثانياً: انتخابات عام 2015 وانعكاسها على حزب العدالة والتنمية:-</w:t>
      </w:r>
    </w:p>
    <w:p w:rsidR="00A454DD" w:rsidRPr="005E38EA" w:rsidRDefault="00A454DD" w:rsidP="00A454DD">
      <w:pPr>
        <w:spacing w:after="0" w:line="240" w:lineRule="auto"/>
        <w:ind w:firstLine="99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اصابت الانتخابات البرلمانية التركية التي جرت في السابع من حزيران 2015, حزب العدالة والتنمية بالذهول, فبعد مرور 13 عاماً على حصوله على الاغلبية المطلقة في البرلمان التركي, حصل على (40,8%) فقط من الاصوات. وحصل حزب الشعب الجمهوري على 25,16% وحزب الحركة القومية على 16,5% وحزب الشعوب الديمقراطي على 13%</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99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ولقد أظهرت الانتخابات البرلمانية الاخيرة, ان جميع الاحزاب السياسية التركية لم تحصل على الاغلبية المطلقة في البرلمان التركي, الامر الذي يعتبره المراقبون رد فعل شعبي ازاء سلطات الرئيس التركي الذي كان يطمح الى تغيير الدستور, للحصول على المزيد من السلطات للبقاء بالسلطة الى الابد</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99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ولقد خلقت نتائج الانتخابات ازمة سياسية نتيجة عدم حصول حزب العدالة والتنمية على الاغلبية التي تؤهله لتشكيل الحكومة بمفرده وتعديل الدستور كما كان ينوي. لكن من اهم المتغيرات التي احدثتها الانتخابات الاخيرة:</w:t>
      </w:r>
    </w:p>
    <w:p w:rsidR="00A454DD" w:rsidRPr="005E38EA" w:rsidRDefault="00A454DD" w:rsidP="00A454DD">
      <w:pPr>
        <w:numPr>
          <w:ilvl w:val="0"/>
          <w:numId w:val="31"/>
        </w:num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ارتفاع نسبة التصويت الى 84% ممن لهم حق التصويت بما يعكس زيادة الشعور بالقلق على مستقبل تركيا في ظل صعود واستمرار حزب العدالة والتنمية.</w:t>
      </w:r>
    </w:p>
    <w:p w:rsidR="00A454DD" w:rsidRPr="005E38EA" w:rsidRDefault="00A454DD" w:rsidP="00A454DD">
      <w:pPr>
        <w:numPr>
          <w:ilvl w:val="0"/>
          <w:numId w:val="31"/>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تراجع انتخابي في شعبية حزب العدالة والتنمية من 49,8% عام 2011 الى 40,9% وفقد حوالي 18% من شعبيته وما يترتب على هذه النتيجة من عدم قدرته على تشكيل حكومة بشكل منفرد ووجود صعوبات في التحالف مع الاحزاب الكبرى.</w:t>
      </w:r>
    </w:p>
    <w:p w:rsidR="00A454DD" w:rsidRPr="005E38EA" w:rsidRDefault="00A454DD" w:rsidP="00A454DD">
      <w:pPr>
        <w:numPr>
          <w:ilvl w:val="0"/>
          <w:numId w:val="31"/>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تشير النتائج الى يقظة الشعب التركي لنوايا اردوغان وحزبه وما كان ينويه من عمل تغييرات دستورية تقلص سلطات البرلمان وتحول تركيا لدولة رئاسية, اضافة الى زيادة القمع والفساد بما ادى لانخفاض قطاعات من جماهيره والتصويت لاحزاب اخرى.</w:t>
      </w:r>
    </w:p>
    <w:p w:rsidR="00A454DD" w:rsidRPr="005E38EA" w:rsidRDefault="00A454DD" w:rsidP="00A454DD">
      <w:pPr>
        <w:numPr>
          <w:ilvl w:val="0"/>
          <w:numId w:val="31"/>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نتائج الانتخابات لا يمكن التعويل عليها في التضخيم من وعي الناخب التركي باتجاه الديمقراطية والحداثة لأن جانب ممن كانوا يصوتون لحزب العدالة والتنمية توجهت اصواتهم لحزب الحركة القومية اليميني والذي ارتفعت نسبة الاصوات التي حصل عليها من 13% عام 2011 الى 16,3% وزاد عدد نوابه من 53 نائب الى 80 نائب.</w:t>
      </w:r>
    </w:p>
    <w:p w:rsidR="00A454DD" w:rsidRPr="005E38EA" w:rsidRDefault="00A454DD" w:rsidP="00A454DD">
      <w:pPr>
        <w:numPr>
          <w:ilvl w:val="0"/>
          <w:numId w:val="31"/>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تراجع التصويت لحزب الشعب الجمهوري حزب اتاتورك من 26% الى 25% بما يعني ان الاصوات الراحلة عن الحرية والعدالة لم تذهب لليبرالية او الاشتراكية الديمقراطية التي يمثلها الحزب.</w:t>
      </w:r>
    </w:p>
    <w:p w:rsidR="00A454DD" w:rsidRPr="005E38EA" w:rsidRDefault="00A454DD" w:rsidP="00A454DD">
      <w:pPr>
        <w:numPr>
          <w:ilvl w:val="0"/>
          <w:numId w:val="31"/>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مؤكداً ان حصول حزب الشعوب الديمقراطي على 13,1% من الاصوات هو انتصار كبير للقضية الكردية في تركيا ولحزب عبد الله اوجلان, واعلاء لقيم الحوار الديمقراطي وترك السلاح والانخراط في العملية السياسية. لكن يظل الحزب يمثل القومية الكردية ولا يتسع لباقي القوميات الاخرى</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وتجدر الاشارة الى ان الرئيس التركي "رجب طيب اردوغان" لم يكن اول من طرح قضية الانتقال من النظام البرلماني الى الرئاسي في تركيا, فقد سبقه الى ذلك كل من الرئيسين تورغوت اوزال وسليمان ديميريل, لكن يمكن القول ان اردوغان بذل خطوات فعلية في هذا المجال, وهنا دفع الاحزاب السياسية وقسم من الشعب التركي الى الخوف من ان يكون الانتقال الى النظام الرئاسي مدخلاً لحكم شمولي دكتاتوري, اذ ترى المعارضة ان الرئيس اردوغان سيستغل هذا الانتقال ليصبح حاكماً مطلقاً بما يشكل خطراً على الديمقراطية والتعددية في البلاد, والانغماس في البعد الايديولوجي حيث النزعة العثمانية التي تحكم شخصية اردوغان الى درجة ان لقب السلطة الجديد اصبح مرافقاً لاسمه في كثير من الاحيان, وهذا ما صرح به النائب عن حزب الشعب الجمهوري المعارض "انور اويمن" ان لدى اردوغان مشكلة كبيرة مع التعددية والعلمانية, ويسعى جاهداً لارساء الدكتاتورية خطوة تلو خطوة, فيما يرى حزب الحركة القومية بزعامة "دولت باغجلي" ان النظام الرئاسي هو الانسب لتركيا, ويتخوف معارضون من ان يكون الانتقال الى النظام الرئاسي مدخلاً لحكم شمولي دكتاتوري, ويرون ان اردوغان سيستغل هذا الانتقال ليصبح حاكماً مطلقاً بما يشكل خطراً على الديمقراطية والتعددية في البلاد, وفي العمق يمكن القول ان المعارضة الضعيفة والمنقسمة والمشتتة تخشى من ان يؤدي النظام الرئاسي ليس الى الدكتاتورية فحسب بل الى القضاء على بقايا نفوذها السياسي والبرلماني</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ويؤكد المراقبون ان خسارة حزب العدالة والتنمية في الانتخابات البرلمانية التي جرت في 7 حزيران 2015, حطمت حلم اردوغان بالسلطة والامبراطورية العثمانية الجديدة, هذه الخسارة الحدث الاكبر والاهم لدى الدول الكبرى, والتي ستؤدي الى اهتزاز وانهيار التحالف الثلاثي التركي السعودي القطري الذي يقف حالياً وراء ما يسمى الربيع العربي ويسعى ليقدم نفسه للامريكان والدول الاوربية انه القائد للعالم العربي, فهذه الخسارة لم تحطم حلم الرئيس التركي وانما الحلف الخليجي ايضاً وباتت دول الخليج تشعر بالقلق من نتائج الانتخابات وخاصة وان خسارة حزب العدالة والتنمية ستكون له ابعاد استراتيجية يفتح الباب للنظر في مستقبل السياسة الخارجية التركية وبالذات فيما يخص الملف السوري</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وقد كان الوضع الاقتصادي التركي الذي كان يعاني الركود وعدم قدرة اردوغان على طمأنة الناخبين بالعودة الى الازدهار, عاملاً في هذه الخسارة. فقد تراجع نمو الاقتصاد التركي خلال السنوات الماضية من 9% عامي 2010 و 2011 الى 2,9% عام 2014, الى جانب الاستقطاب الكبير للناخب التركي والذي جعله يتساءل حول اهلية الحزب للشعبية التي يحظى بها بعد اكثر من اثنى عشر عاماً في السلطة, فقد انكشفت فضيحة ديسمبر 2013 حول الفساد المستشري في حزب العدالة والتنمية الحاكم, وهي كانت احد اسباب انتكاسة الحزب, وتراجع العلاقات التركية العربية انعكس على الصادرات التركية, كما انعكس بشكل اكبر على الاسثمارات العربية في تركيا بالتزامن مع رحيل رؤوس الاموال الغربية نتيجة الاضطراب السياسي الداخلي الذي عاشته البلاد خلال السنتين الماضيتين, وبعد ان تعرض خط الترانزيت التركية لضربة اولى عام 2011 مع اندلاع الحرب السورية والاضطراب في العراق ما منع الشاحنات التركية من الوصول الى الخليج العربي, واقفلت السوق السورية والعراقية بوجه بضائعها, اتت الازمة مع مصر عام 2013 لتزيد الامور تعقيداً, ومع فسخ مصر للاتفاقية التجارية للخط الملاحي "الرورو" مع تركيا, يضطر المصدرون الى عبور قناة السويس بدلاً من استخدام الطريق البري لنقل البضائع الى دول الخليج ما سيؤدي الى زيادة التكاليف بنسبة 40%</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وأكد موقع "بلومبرغ بيزنس" الامريكي في تقرير منشور على موقعه الالكتروني, ان الرئيس التركي رجب طيب اردوغان يخوض حروباً على ثلاث جبهات في آن واحد وتساءل الموقع عما اذا كان بوسع اردوغان تحقيق الفوز على الاكراد وتنظيم داعش, وفي الوقت نفسه الحفاظ على الاقتصاد التركي الذي يعاني بحسب التقرير من انهيار شديد ادى الى دخول التصنيف الائتماني لتركيا الى منطقة الخطر. ويقول التقرير على مدى بضع سنوات, بدأ اردوغان على انه لا يمكن تعويضه, فمنذ ان كان رئيساً للوزراء ثم اصبح رئيساً للبلاد, نجح في الحفاظ على تركيا خارج اطار الاضطرابات التي تعاني منها الدول المجاورة. ولكن تلك الحقبة قد انتهت الى الابد. فقد ضرب الجيش التركي اهدافاً في سوريا والعراق لمحاربة تنظيم داعش الارهابي (العدو الجديد) وميلشيات الاكراد (العدو القديم), وتسرب العنف الدائر في المنطقة عبر الحدود الى جنوب شرقي تركيا". وبرأي التقرير, استسلم الاقتصاد التركي الى التداعيات السياسية والقوى العالمية, ومنحت الانتخابات البرلمانية غير الحاسمة التي جرت في حزيران 2015, المزيد من الاسباب للمستثمرين- الذين يخرجون بالفعل من الاسواق الناشئة- لتجنب تركيا</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واخيراً, وافق الرئيس التركي "رجب طيب اردوغان" على تشكيل الحكومة المؤقتة المقدم من رئيس حزب العدالة والتنمية "احمد داود اوغلو", والذي يضم عدداً من الوزراء المستقلين. ومن المقرر ان تستمر الحكومة في تسيير الاعمال الى حين اجراء انتخابات برلمانية في الاول من نوفمبر/ تشرين الثاني واختيار حكومة جديدة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ولقد تعهد رئيس الوزراء التركي "احمد داود اوغلو" لدى اعادة انتخابه رئيساً لحزب العدالة والتنمية الحاكم, باستعادة الاكثرية المطلقة في الانتخابات المبكرة المقررة في تشرين الثاني المقبل. ولقد اكد "ان مستقبل البلاد سيكون مضموناً خلال العقدين المقبلين" في حال تشكلت حكومة جديدة في الاول من تشرين الثاني على قاعدة افكار حزب العدالة والتنمية", واوضح ان حكومة الحزب الواحد ضرورية لمحاربة الارهاب ومواجهة التحديات الاقتصادية على حد سواء. ولقد اجرى داود اوغلو محادثات مع احزاب المعارضة دون التوصل الى اتفاق لتشكيل حكومة ائتلافية, الامر الذي دفع الرئيس التركي رجب طيب اردوغان للدعوة الى انتخابات مبكرة واعطى داوود اوغلو تفويضاً لتشكيل حكومة مؤقتة تضم شخصيات من احزاب معارضة حتى اجراء انتخابات</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ويسعى حزب العدالة والتنمية التركي للفوز بالانتخابات البرلمانية المبكرة القادمة المتوقع عقدها في تشرين الثاني المقبل. وقد اكد الحزب لل (الشرق الاوسط) "ان العمل جار على تدارك كل الاخطاء التي وقع فيها الحزب, وادت الى تراجع نسبة تأييده. كما ان من المحتمل ان يجري الحزب مراجعة كاملة لنقاط الضعف والقوة التي اعترت الانتخابات السابقة, مؤكداً ان ثمة الكثير من المقاعد التي خسرها الحزب بعدد قليل من الاصوات ويمكن استرجاعها بسهولة وببعض الجدية. كما ان بعض المرشحين كانوا اقل قدرة من المتوقع في الحملات الانتخابية, معتبراً ان عودة "المخضرمين" قد تكون هي الحل, في اشارة الى مشروع سيطرح على الدورة الاستثنائية للحزب لالغاء قاعدة الدورات الثلاث التي تم بموجبها منع الكثير من الكبار في الحزب من الترشح واستبدلوا بشباب اقل خبرة, واقل قدرة على استقطاب الجماهير ومخاطبتها. وكان اكثر من 70 نائباً من الحزب بينهم بعض القادة المؤسسين كنائب رئيس الوزراء "بولند ارينج" قد منعوا من الترشح في الانتخابات الاخيرة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من جهة اخرى يشهد مؤتمر الحزب, انتخاب احمد داود اوغلو للمرة الثانية رئيساً للحزب وكذلك انتخاب اعضاء اللجنة المركزية للحزب ولجنة القيادة المركزية ولجنة الانضباط المركزية والهيئة المركزية العامة لتحكيم الديمقراطية داخل الحزب</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وفي كل الاحوال, فقد دخلت تركيا مرحلة جديدة في تأريخها المعاصر وباتت على مفترق طرق, فاما حالة استقرار بمعادلات وديناميات جديدة واما انتخابات مبكرة غير مضمونة السياق او النتائج. وسيكون المحدد الابرز للمشهد التركي هو مدى تحلي الاحزاب الاربعة بروح المسؤولية والحكمة في ادارة هذه المرحلة الجديدة, خصوصاً في ظل اشارات اولية بتأثر الاقتصاد التركي بالنتائج المفاجئة, وتخوف المواطن التركي من عودة شبح الانسداد السياسي والازمات الاقتصادية التي عانت منها تركيا ما قبل العدالة والتنمية. وفعلاً وكما اسلفنا, حدثت الانتخابات التركية, وحقق حزب العدالة والتنمية فوزاً لم يكن متوقعاً, فقد حصل العدالة والتنمية على (49,5%) من الاصوات مقارنة ب (41%) في الانتخابات السابقة, بينما حافظ حزب الشعب الجمهوري على نتيجته السابقة (24,8%) ولكن الخسارة الكبيرة كانت من نصيب حزب الحركة القومية الذي هبط من 16 الى 11,9% من الاصوات. اما حزب الشعوب الديمقراطي, كردي التوجه فكانت خسارته اقل نسبياً, محققاً 10,7% من الاصوات. وتؤهل هذه النتيجة حزب العدالة والتنمية لاحتلال (316) مقعداً من مقاعد البرلمان التركي البالغة (550 مقعداً)</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لنتائج الانتخابات التركية عدة رسائل على المستويات الداخلية والاقليمية والدولية. داخلياً, برهنت النتائج على حسم الشعب التركي امره لصالح الحكومات القوية وتخوفه من عودة الحكومات الائتلافية الضعيفة, فقد فضل نحو 10% من الناخبين العودة للتصويت لحزب العدالة والتنمية بعد فترة عدم الاستقرار السياسي التي تلت الانتخابات السابقة. كما ان الانتخابات تشير الى نجاح الحزب الحاكم في ترتيب صفوفه داخل الحزب ذاته, ونجاحه في مواجهة الحملات المنظمة الداخلية والخارجية والتي تستهدف افشال الحزب واخراجه من السلطة باعتباره يمثل التيار الاسلامي</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 xml:space="preserve">الواضح بالطبع, ان تطورات الشهور الخمسة الفاصلة بين جولتي الانتخابات, سواء على الصعيد السياسي او الامني او الاقتصادي, كان لها تأثير كبير ومباشر في التحاق اكثر من اربعة ملايين ناخب بصف العدالة والتنمية, ويمكن تلخيص هذه التطورات في ما يمكن تسميته بالرغبة في الاستقرار, بكلمة اخرى, عاش الناخب التركي خمسة شهور من الشعور بعدم الاستقرار وقرر بالتالي ان الخيار الامن لعودة الاستقرار هو بعودة العدالة والتنمية لقيادة البلاد بدون الوقوع تحت ضغوط ابتزاز الاحزاب الاخرى. </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الاحزاب التي اسهمت مباشرة من عدم الاستقرار كانت تلك التي تعرضت للعقوبة الاقسى من الناخب. حزب الحركة القومية الذي تصرف بعد الانتخابات السابقة بصورة غير توافقية على الاطلاق ورفض كل الخيارات المطروحة, بدون ان يقدم بديلاً مقنعاً فكانت خسارته فادحة. وحزب الشعوب الديمقراطي الذي اتيحت له بالفعل فرصة وضع فاصل قاطع بينه وبين الجناح المسلح في حزب العمال الكردستاني, فأضاع الفرصة المتاحة وذهبت الاصوات التي خسرها كلا الحزبين القوميين للعدالة والتنمية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اقليمياً, تؤكد الانتخابات نجاح تجربة حزب العدالة والتنمية, الخارج من رحم التيار الاسلامي التركي, كنموذج للعمل السياسي الممكن ضمن سياقات سياسية معادية للاسلاميين. ما حققه الحزب من انجازات سياسية واقتصادية واجتماعية يعزز من حجج الذين يرون ان على الاسلاميين, وغير الاسلاميين, تأجيل اجنداتهم الايدولوجية والاهتمام بأولوية بناء مجتمعاتهم سياسياً واقتصادياً واجتماعياً بشرط ان يمتلك الاسلاميون القدرات والمهارات اللازمة, باعتبار انه بدون تحقيق هذه الاولوية سيتحول التنافس الحزبي الى صراعات عدمية في ظل الاختراق الخارجي وهيمنة الدول العميقة وغياب الحريات والقانون والمجتمع المدني</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99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كذلك لا يفوتنا الذكر, ان من الاسباب التي ادت الى نجاح حزب العدالة والتنمية, استيعابه التخوفات التي تشعر بها المعارضة التركية بل والموجودة لدى الشارع التركي من المس بالحالة الديمقراطية في البلاد عبر التخويف الذي اثارته المعارضة التركية من تحويل النظام السياسي التركي من النظام البرلماني الى النظام شبه الرئاسي, وهي المادة التي استغلتها المعارضة في الاساءة الى حزب العدالة والايعاز بان السيد اردوغان لا يريد الخروج من الحكم في تركيا. ولذا فاننا لاحظنا- بعد انتهاء انتخابات يونيو- تخفيضاً كبيراً بل عدم تعاط في التصريحات السياسية التي تتحدث عن اصلاحات دستورية تفضي الى تحويل نظام الحكم في تركيا من النظام البرلماني الى النظام الرئاسي او شبه الرئاسي</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99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بيد ان هناك مسألتين اخريتين لا يمكن اغفالها من الاعتبار "الاولى" ذات طابع داخلي, انتخابي ففي المرة الاولى لربما منذ تأسيسه, تقدم العدالة والتنمية ببرنامج انتخابي تفصيلي وحديث بحيث عرف كل تركي, وكل كتلة اجتماعية, ما الذي سيقدمه لهما العدالة والتنمية ان عاد لسدة الحكم. والثانية ذات طابع خارجي, دولي واقليمي, فقد لاحظ الناخب التركي, سيما في الازمة السورية, كيف ان مناخ القلق الانتقالي في البلاد شجع قوى اقليمية على التعدي على حقوق ومصالح تركيا, وكيف ان قوة حليفة مثل الولايات المتحدة لم تأخذ في الاعتبار معارضة انقرة تسليح الاكراد السوريين المرتبطين بالعمال الكردستاني كانت نتائج انتخابات الاول من نوفمبر/ تشرين الثاني تصويتاً موجهاً للخارج ايضاً, وعلى تحديد ثقة الشعب في سياسات العدالة والتنمية الخارجية, وفي قدرته على حماية مصالح تركيا على الساحتين الاقليمية والدولية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99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فضلاً عن ذلك, دولياً, يعني لقاء الحكومات القوية في تركيا الكثير من الامور اهمها استمرار الدور التركي كعامل مؤثر وفعال في منطقة مشتعلة بالحروب والازمات, وسيكون على الحكومة الجديدة مهام جسيمة في معالجة الازمات المندلعة في سوريا واليمن والعراق ومصر في ظل التحالفات الاقليمية والدولية التي تستهدف إما ادخال المنطقة في صراعات مذهبية وطائفية وتدمير الجيوش العربية او ضمان هيمنة قوى اقليمية معينة على حساب الدول العربية وقضاياها العادلة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jc w:val="lowKashida"/>
        <w:rPr>
          <w:rFonts w:ascii="Traditional Arabic" w:hAnsi="Traditional Arabic" w:cs="Traditional Arabic"/>
          <w:b/>
          <w:bCs/>
          <w:sz w:val="32"/>
          <w:szCs w:val="32"/>
          <w:rtl/>
          <w:lang w:bidi="ar-IQ"/>
        </w:rPr>
      </w:pPr>
      <w:r w:rsidRPr="005E38EA">
        <w:rPr>
          <w:rFonts w:ascii="Traditional Arabic" w:hAnsi="Traditional Arabic" w:cs="Traditional Arabic"/>
          <w:b/>
          <w:bCs/>
          <w:sz w:val="32"/>
          <w:szCs w:val="32"/>
          <w:rtl/>
          <w:lang w:bidi="ar-IQ"/>
        </w:rPr>
        <w:t>المبحث الثاني: الدور التركي في المنطقة بين الثوابت والمصالح.</w:t>
      </w:r>
    </w:p>
    <w:p w:rsidR="00A454DD" w:rsidRPr="005E38EA" w:rsidRDefault="00A454DD" w:rsidP="00A454DD">
      <w:pPr>
        <w:spacing w:after="0" w:line="240" w:lineRule="auto"/>
        <w:jc w:val="lowKashida"/>
        <w:rPr>
          <w:rFonts w:ascii="Traditional Arabic" w:hAnsi="Traditional Arabic" w:cs="Traditional Arabic"/>
          <w:b/>
          <w:bCs/>
          <w:sz w:val="32"/>
          <w:szCs w:val="32"/>
          <w:rtl/>
          <w:lang w:bidi="ar-IQ"/>
        </w:rPr>
      </w:pPr>
      <w:r w:rsidRPr="005E38EA">
        <w:rPr>
          <w:rFonts w:ascii="Traditional Arabic" w:hAnsi="Traditional Arabic" w:cs="Traditional Arabic"/>
          <w:b/>
          <w:bCs/>
          <w:sz w:val="32"/>
          <w:szCs w:val="32"/>
          <w:rtl/>
          <w:lang w:bidi="ar-IQ"/>
        </w:rPr>
        <w:t>اولاً: عناصر السياسة الخارجية التركية الجديدة:</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ان احد العناصر المهمة في تحليل السياسة الخارجية التركية في الشرق الاوسط يكمن في الحديث عن الانشطة التركية في المنطقة. اذ ان التصور الجديد للسياسة التركية الخارجية يعني تطوير رؤية شاملة للسياسة الخارجية تجاه منطقة الشرق الاوسط, وهذه الرؤية تتضمن الجوانب التالية: المشاركة في سياسة فاعلة بدلاً من سياسة رد الفعل والتشديد على اهمية الفرص بدلاً من التهديدات, واعتبار الروابط الثقافية والتأريخية مع المنطقة ثروة ثمينة. وضمن هذه المنظومة المتعددة الابعاد تم التشديد على الاعتماد البيني المتبادل والحلول التي تعود بالربح على الطرفين. وبوجه عام كانت تركيا تشجع السياسة التي تشدد على الاستقرار والسلام والازدهار في المنطقة, ما دام هذا التوجه يخدم مصالح تركيا</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ومن الواضح ان اهمية تركيا كمركز اقليمي محوري في عملية نقل الطاقة ترفع من شأنها بالنسبة الى اسواق الطاقة العالمية وتوفر لها الغرض لتلبية حاجاتها المتزايدة في هذا المجال, على المستوى الداخلي. كما ان الموقع الذي تتمتع به تركيا جعل منها دولة معتبرة في ضوء المساعي الامريكية والاوربية الرامية الى انشاء ممر جنوبي لنقل الغاز الطبيعي من بلدان المنشأ المختلفة. لكن كما كتب احد المحللين "هناك قيود تحد من قدرة تركيا على استخدام "ورقة الطاقة" على النحو الفعال الذي يخدم اهدافها السياسية الخارجية وابرز هذه القيود ان الاقتصاد التركي نفسه يعتمد على استيراد الطاقة وبخاصة الغاز والنفط من روسيا وايران</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ومع انتهاء الحرب الباردة, انضمت تركيا الى نظيراتها من الدول الاعضاء في حلف شمال الاطلسي والى البلدان المنتسبة الى حلف وارسو, بما فيها الولايات المتحدة والاتحاد السوفيتي لتوقع "معاهدة القوات المسلحة التقليدية في اوروبا". وسعت هذه المعاهدة الى حفظ السلام والاستقرار بين اخصام الحرب الباردة السابقيين, عن طريق تقليص انواع واحجام القوات التقليدية, على امتداد اوروبا وفي بعض المناطق الرئيسية (بما فيها تركيا), واخضاع الفرقاء لرقابة مشتركة. وقد تم توقيع المعاهدة في عام 1990, ووضعت موضع التطبيق عام 1992, الا ان روسيا علقت التزامها بنص المعاهدة عام 2007. وجاء هذا التعليق الاحادي الجانب نتيجة للخلافات مع فرقاء آخرين حول موضع القوات في "المناطق المتطرفة" الحساسة (عند الاطراف). بما فيها تلك المحاذية للحدود الشمالية الشرقية التركية في جورجيا ومحيط روسيا القوقازي الشمالي</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وعلى هذا الاساس, تركيا تعيش فترة وصل ماض, انقطع منذ قرن, بمستقبل تريده على صورته بحداثوية العصر. والحال ان الطموح ذلك وبأيدي, اسلامييها, جعل ويجعل, دولة حليفة للولايات المتحدة, بحكم انتمائها للناتو لعقود ستة الى حين يومنا هذا, محكومة من نظام تعتبره "غير صديق" وبتناسب طردي مع وزن طموحه النوعي. ولأن قوة بحرية في الاساس تنظر اول ما تنظر الى عمق بري في محيطها, فالشام والعراق شطرا الاقليم المطلوب استتباعه, ومن ثم كان سعي انقرة حثيثاً لتذويب- اذا لم يكن ازالة- النفوذ الايراني في كليهما, واعلاء كلمة الاخوان المسلمين في الشام اما عبر شراكة وازنة مع نظامها, معطوفة على انتزاعة من فلك طهران او- ان تمنع- بواسطة شن حرب بالوكالة عليه تدع لاجلها حدودها مفتوحة على مصراعيها لكل من قامت نفسه الى قتاله, من داخل كان او من خارج. وبذا تتخفف انقرة, لصالحها ولحساب حلفائها في الناتو وخارجه, من جماعات تؤرق الجميع, وتطرح في الوقت ذاته نظام دمشق ارضاً لتقييم مكانه نظاماً على مقياس ما ترغب وتريد</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ولو رجعنا الى الافكار التي يقدمها اوغلو "وزير خارجية" السابق بالاصالة والعمق الفلسفي والتأريخي من ناحية, والشمول والقدرة على طرح رؤية مستقبلية من ناحية اخرى, وهو ما يجعل كتاباته تتسم بطابع خاص باعتبارها مزيجاً من الكتابة الاكاديمية والكتابة البرنامجية المرنة في ان واحد</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حيث اشار اوغلو الى وجود اربعة مبادئ اساسية تشكل الرؤية التركية تجاه الشرق الاوسط:</w:t>
      </w:r>
    </w:p>
    <w:p w:rsidR="00A454DD" w:rsidRPr="005E38EA" w:rsidRDefault="00A454DD" w:rsidP="00A454DD">
      <w:pPr>
        <w:numPr>
          <w:ilvl w:val="0"/>
          <w:numId w:val="32"/>
        </w:num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الامن للجميع اي ضرورة تحقيق الامن المشترك للمنطقة ككل بجميع اطرافها وفاعليتها, بحيث يساوي الامن الحقيقي للفلسطينيين امن الاسرائيليين وامن الشيعة العراقيين يجب ان يتساوى مع امن السنة العراقيين. وامن المسيحي اللبناني ينبغي ان يساوي امن الاتراك او الاكراد او اي طرف آخر.</w:t>
      </w:r>
    </w:p>
    <w:p w:rsidR="00A454DD" w:rsidRPr="005E38EA" w:rsidRDefault="00A454DD" w:rsidP="00A454DD">
      <w:pPr>
        <w:numPr>
          <w:ilvl w:val="0"/>
          <w:numId w:val="32"/>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تغليب الحوار السياسي والآليات الدبلوماسية والسلمية في حل الخلافات ومعالجة ازمات المنطقة في اطار البحث عن حلول تحقق المكاسب للاطراف المختلفة "</w:t>
      </w:r>
      <w:r w:rsidRPr="005E38EA">
        <w:rPr>
          <w:rFonts w:ascii="Traditional Arabic" w:hAnsi="Traditional Arabic" w:cs="Traditional Arabic"/>
          <w:b/>
          <w:bCs/>
          <w:sz w:val="28"/>
          <w:szCs w:val="28"/>
          <w:lang w:bidi="ar-IQ"/>
        </w:rPr>
        <w:t>win-win solutions</w:t>
      </w:r>
      <w:r w:rsidRPr="005E38EA">
        <w:rPr>
          <w:rFonts w:ascii="Traditional Arabic" w:hAnsi="Traditional Arabic" w:cs="Traditional Arabic"/>
          <w:b/>
          <w:bCs/>
          <w:sz w:val="28"/>
          <w:szCs w:val="28"/>
          <w:rtl/>
          <w:lang w:bidi="ar-IQ"/>
        </w:rPr>
        <w:t>" بدلاً من الاكتفاء لسياسة الحفاظ على الوضع القائم او الاقتناع بأن اللاحل هو الحل, وهو ما يقتضي فتح قنوات للتوصل مع مختلف الاطراف, وتجنب سياسات الحصار والعزل والاحتواء وتشجيع المبادرات وسياسة السلام الاستباقية للحيلولة دون اتساع نطاق الازمات في المنطقة.</w:t>
      </w:r>
    </w:p>
    <w:p w:rsidR="00A454DD" w:rsidRPr="005E38EA" w:rsidRDefault="00A454DD" w:rsidP="00A454DD">
      <w:pPr>
        <w:numPr>
          <w:ilvl w:val="0"/>
          <w:numId w:val="32"/>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تعزيز الاعتماد المتبادل بين اقتصادات المنطقة, وصولاً الى التكامل والاندماج بينها, بما يحقق الاستقرار في المنطقة, حيث لا يمكن تحقيق الاستقرار في الشرق الاوسط اذا إستمرت سيطرة الطابع الانعزالي على علاقات اقتصادات المنطقة ببعضها البعض.</w:t>
      </w:r>
    </w:p>
    <w:p w:rsidR="00A454DD" w:rsidRPr="005E38EA" w:rsidRDefault="00A454DD" w:rsidP="00A454DD">
      <w:pPr>
        <w:numPr>
          <w:ilvl w:val="0"/>
          <w:numId w:val="32"/>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التعايش الثقافي, ويقصد به اساساً الحفاظ على وحدة الكيانات القائمة وطابعها المتعدد في اطار تأكيد التسامح الثقافي والتعددية وتجنب اثارة النعرات وقضايا التمايز الطائفية والعرقية على نحو صراعي</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وفي منتدى اسطنبول للسياسة العالمية الذي عقد تحت شعار بناء عالم جديد "في مركز كونجرس اسطنبول في 17-18 مايو 2012, تطرق المؤتمر الى الدول الصاعدة مثل تركيا والهند والبرازيل, نتيجة للازدهار الاقتصادي لهذه الدول, وما تحمله من قوة سياسية, حيث ان صعود هذه الدول بما فيها تركيا, سيقدم قيادة قوية في القضايا الدولية المستقبلية, وتطرق المشاركون الى النموذج التركي واثنوا عليه بالقول ان تركيا شريك استراتيجي, وليس منافساً بعد تبنها سياسة تصغير المشاكل, والسياسة الخارجية الوقائية من بلقان الى الشرق الاوسط وقوقاز. كما انها لاعب عالمي واقليمي كما تمتلكه من قوة ناعمة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وكبوابة للولايات المتحدة واوربا, اصبحت تركيا نقطة التقاء مهمة للاعبين الرئيسيين في الشرق الاوسط, وبالتالي فانها يمكن ان تلعب دوراً في انهاء الانقسامات التي سممت العلاقات في الشرق الاوسط. لقد كان الغرب واحياناً بعض الفاعلين من المنطقة- يعتمد رؤية تقوم على تقسيمات مثل "نحن وهم" و "معتدلون ومتعصبون" ويميلون الى الغرب ومعادون له و "شيعة وسنة" و "اسرائيل وعرب" و "الغرب والاسلام" ولكن تركيا ممكن ان تشكل نموذجاً يتخطى هذه الانقسامات وهذا لا يعني ان علاقات انقرة مع جميع الاطراف ستكون بالضرورة طيبة. بل ان التزام تركيا جميع الاطراف, يمكن ان يميزها عن السياسات الغربية ازاء المنطقة. الا ان هذه الفرصة قد تتبدد, اذا بدا ان تركيا تتصرف وفقاً لرؤية اسلامية بدلاً من رؤية تستند الى القانون الدولي وحقوق الانسان</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jc w:val="lowKashida"/>
        <w:rPr>
          <w:rFonts w:ascii="Traditional Arabic" w:hAnsi="Traditional Arabic" w:cs="Traditional Arabic"/>
          <w:b/>
          <w:bCs/>
          <w:sz w:val="32"/>
          <w:szCs w:val="32"/>
          <w:rtl/>
          <w:lang w:bidi="ar-IQ"/>
        </w:rPr>
      </w:pPr>
      <w:r w:rsidRPr="005E38EA">
        <w:rPr>
          <w:rFonts w:ascii="Traditional Arabic" w:hAnsi="Traditional Arabic" w:cs="Traditional Arabic"/>
          <w:b/>
          <w:bCs/>
          <w:sz w:val="32"/>
          <w:szCs w:val="32"/>
          <w:rtl/>
          <w:lang w:bidi="ar-IQ"/>
        </w:rPr>
        <w:t>ثانياً: مستقبل الدور التركي في المنطقة:-</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يمثل كما ذكرنا الموقع التركي من اهمية جيواستراتيجية للقوى الكبرى كونها محاطة بقوى اقليمية ودولية اقل ما يمكن القول عنها: انها قوى منافسة لها, لذا فهي بحاجة لدعم الولايات المتحدة الاميركية كحليف استراتيجي لتوزيع الادوار المتبادلة اقليمياً ودولياً خاصة وان المصالح والاهداف الاميركية- التركية تشهد توافقاً ومواءمة في اسيا الوسطى والقوقاز ولاسيما في مشاريع نقل الطاقة من المنطقتين باتجاه الغرب للحد من سيطرة روسيا الاتحادية على مشاريع, وخطوط الطاقة التي تمثل احدى ادوات السيطرة, والنفوذ الروسي وكذلك منع ايران من استقطابها خطوط الطاقة عبر اراضيها</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لقد عكست مراحل تطور النظام الاقليمي اختلاف موازين القوى فيه, حيث التنافس على قيادة الاقليم بين قوى عربية (مصر والسعودية), وقوى غير عربية (ايران وتركيا). اما اسرائيل, فرغم انها قوة اقليمية مؤثرة ومتداخلة في معظم التفاعلات الاقليمية, فانها خارج سياق هذا التنافس, فهي تفتقد اهم مقوم للقيادة الاقليمية, وهو القبول من مختلف وحدات الاقليم. ولا يعني هذا خروج القوى غير العربية من ميزان القوى الاقليمي, لكنها تمثل قوة تضاف او تخصم لمصلحة احد المتنافسين. وفي افضل السيناريوهات لاسرائيل, فان هدفها ان تظل القوة الاكثر تفوقاً, وان تنخرط في كيان اقليمي يقبل بها, او ان يتم تحطيم الحدود المميزة للنظام الاقليمي التي تمايز بينه وبين غيره من النظم الدولية, لتصبح اسرائيل وسط كيانات سياسية متفرقة غير موحدة لضمان امنها</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على الرغم من ذلك, هناك اهتمام في اسرائيل والغرب بتأثير الرأي العام التركي الاسلامي ووسائل الاعلام الشعبية التي تتخذ مواقف معادية للغرب ومعادية لاسرائيل ومعادية للسامية. وخصوصاً ان الوجود الاسلامي الراديكالي في الشرق الاوسط والدول الغربية في خلال العقد الماضي مثل تهديداً لأمن المنطقة وامن اسرائيل على وجه الخصوص. والاكثر من ذلك تنامي قدرات هذه الجماعات في اوروبا وامريكا يسهل من تصدير الراديكالية والارهاب والعنف. وعلى ضوء هذا الواقع, شهدت العلاقات التركية مع دول حلف شمال الاطلسي تراجعاً رغم ادراك الدول الغربية ان لتركيا دوراً استراتيجياً مهماً في المنطقة, ولكن تدور تساؤلات مهمة حول السلوك التركي كالتصويت التركي الرافض لايران كهدف لبرنامج الدفاع الصاروخي لحلف الاطلسي, وتنظيم التدريبات الجوية التركية الصينية المشتركة, ويزيد الامر في المنطقة سوء تحالفها مع قوى راديكالية بالعالم العربي كحماس, وسوريا</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ترى انقرة ان التحرك بشكل عشوائي ضد تنظيم الدولة "داعش" ومن دون مراعاة ضرورة وجود استراتيجية متكاملة, سيؤدي في النهاية الى الفشل الذريع. هناك ضبابية وعدم يقين فيما يسمى استراتيجية اوباما ضد تنظيم الدولة "داعش" لاسيما عندما يتعلق الامر بسوريا, فضلاً عن تضارب المصالح والغايات بين البلدان المشاركة في هذا التحالف. فظاهر التحالف محاربة تنظيم الدولة "داعش" وباطنه اشياء اخرى, وعليه, فان تركيا غير مستعدة للمشاركة في تحالف لا يمتلك استراتيجية متكاملة, ومن غير المعروف ما هو الهدف النهائي له ومتى سيتم تحقيقه</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720"/>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ودائماً تجد تركيا نفسها على نحو متزايد محصورة بين مطالب الولايات المتحدة من جهة وبين تأمين مصالحها في المنطقة من جهة اخرى. وهي تناقش من نواح كثيرة عبء كونها شريكاً في منظمة حلف شمال الاطلسي من ناحية وموقعها الجغرافي الاستراتيجي في العالم الاسلامي الذي لا يخضع بسهولة لادعاءات الولايات المتحدة بالهيمنة من ناحية اخرى. وخير مثال على ذلك: القضية النووية الايرانية ونظام العقوبات على طهران, تجد تركيا نفسها محصورة بين مطالب الولايات المتحدة بتشديد العقوبات ضد ايران وبين حماية مصالحها الاقتصادية خاصة وان ايران ابلغت تركيا بان النظام في سوريا خط احمر لدرجة ان احد جنرالات حرس الثورة الاسلامية حذر من انه (اذا ما تعرضنا للتهديد فاننا سنستهدف الدرع الصاروخية للناتو في تركيا ومن ثم سنضرب الاهداف التالية, ولكن اسرع كلا البلدين لاحتواء العواقب, فقام وزير الخارجية التركي السابق احمد داود اوغلو بطمأنة وزير الخارجية الايراني السابق (علي اكبر صالحي) خلال مؤتمر صحفي مشترك في طهران في كانون الثاني 2012 بان (تركيا لن تتخذ اي خطوة من شأنها ان تؤثر سلباً في علاقاتنا مع جيراننا... لاشك اننا لن نقبل بأي هجوم على اي من جيراننا من ارضنا ولا نريد لفكرة وجود تهديد وخاصة ضد ايران ان تتشكل اصلاً)</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لذلك فقضية اسقاط النظام السوري تظل جوهر السياسة الاقليمية لاردوغان وعليه جاء التفاهم الامريكي- التركي الذي نص على وضع قاعدة (انجرليك) التركية في خدمة عمليات التحالف الدولي ضد داعش مقابل تفهم امريكي ضمني لاقامة "جزر آمنة" على الحدود السورية بين مارع وطرابلس, بطول نحو 100كم, وعمق 40كم, لتحقيق جملة من الاهداف الحيوية منها:</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قطع الطريق امام التواصل الجغرافي بين المناطق الكردية في سوريا, منعاً لتشكيل اقليم كردي جديد على حدودها الجنوبية وايجاد منطقة آمنة للاجئين السوريين تخفيفاً للاعباء المالية والاجتماعية. لذلك يمثل التحرك التركي الجديد ضد تنظيم داعش والاكراد والذي تم بموافقة امريكية, تحولا مهماً ذا ابعاد استراتيجية كبيرة, خاصة ان تركيا سوف تستفيد من وجهين, الاول: انها يمكن ان تضع يدها على منطقة استراتيجية تتيح قدرات عسكرية مؤثرة لمن يسيطر عليها. والثاني: قطع الطريق على اعدائها التقليديين والجُدد والمتمثلة في اطماع الاكراد, وتنظيم "داعش" في العراق والشام. ويعود تدخل تركيا على هذا النحو الى التمدد الذي حققه تنظيم داعش على الحدود السورية, الى جانب الشرعية التي اكتسبها الاكراد في حربهم ضد التنظيم, مما يمنحهم تعاطف القوى المناهضة للارهاب</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لذلك يتوقف تشكيل الميزان الاقليمي للقوة على الكيفية التي ستوظف بها القوى الرئيسية الفاعلة مصادر قوتها لمواجهة التحديات الناتجة عن البيئة الاقليمية, فبخصوص تركيا, فاللحظة الحالية تشير الى وجود تحديات كبيرة امام المساعي التركية في المنطقة, نتيجة ارتباك التقديرات التركية للاوضاع الاقليمية في كل من مصر وسوريا, حيث تعادى النظام الحاكم في الدولتين, ويؤيد المعارضة بما يغذي الاحتجاجات الداخلية فيها, بالاضافة لزيادة الانتقادات الاوربية لسياسات اردوغان تجاه معارضيه, بما يشير لتغير القبول العالمي للنموذج التركي, مصدر القوة الناعمة لتركيا</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720"/>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وفي 15/ سبتمبر- ايلول/ 2014 تم عقد "المؤتمر الدولي حول السلام والامن في العراق" في باريس بحضور (30) دولة بما في ذلك الولايات المتحدة وروسيا والصين واليابان ومعها عدد من دول الناتو والاتحاد الاوربي (بريطانيا وفرنسا والمانيا وايطاليا واسبانيا وهولندا والنرويج والدنمارك وبلجيكا وتشيك وكندا وتركيا) مع عدد من الدول العربية (دول مجلس التعاون ومصر والعراق والاردن ولبنان) بالاضافة للامم المتحدة وجامعة الدول العربية. ورغم مشاركة تركيا في مؤتمر باريس, فانها ظلت على تحفظها من الانضمام الى التحالف الدولي, حيث كررت موقفها من ضرورة النظر الى نظام الاسد في دمشق على انه اساس المشكلة التي يجب مواجهتها بالعمل على اسقاطه مع فرض منطقة آمنة على الحدود التركية- السورية, بالاضافة لمنطقة حظر جوي ويلاحظ استمرار الشد والجذب بين الجانبين الامريكي والتركي حول مدى تعاون انقرة في المجهود الحربي ضد داعش</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الا ان التحرك التركي الجديد للتصعيد من جانب تركيا ضد داعش ممكن ان يكون له تداعيات سلبية عليها, من اهمها:</w:t>
      </w:r>
    </w:p>
    <w:p w:rsidR="00A454DD" w:rsidRPr="005E38EA" w:rsidRDefault="00A454DD" w:rsidP="00A454DD">
      <w:pPr>
        <w:numPr>
          <w:ilvl w:val="0"/>
          <w:numId w:val="33"/>
        </w:num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فتح جبهة صراع جديدة بالنسبة للتنظيم, خاصة اذا استمر داعش في تصعيد هجماته ضد تركيا, وشنه عدداً من الضربات الارهابية الانتقامية, في ظل سهولة وصول اعضاء التنظيم للداخل. كما ان وجود مجموعات من عناصره داخل تركيا يمثل نقطة قوة له. وفي الوقت نفسه, يمكن لتركيا ان تشن ضدهم عمليات اعتقال.</w:t>
      </w:r>
    </w:p>
    <w:p w:rsidR="00A454DD" w:rsidRPr="005E38EA" w:rsidRDefault="00A454DD" w:rsidP="00A454DD">
      <w:pPr>
        <w:numPr>
          <w:ilvl w:val="0"/>
          <w:numId w:val="33"/>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في حالة توقف التنظيم عن بيع النفط لتركيا, والتي وصفتها وسائل الاعلام عدة بأنها "الرئة الاقتصادية" له, سيؤثر ذلك بالضرورة فيه, لانه يعتمد على النفط بوصفه احد مصادر التمويل الرئيسية التي جعلته واحدة من اغنى المنظمات المتطرفة في العالم.</w:t>
      </w:r>
    </w:p>
    <w:p w:rsidR="00A454DD" w:rsidRPr="005E38EA" w:rsidRDefault="00A454DD" w:rsidP="00A454DD">
      <w:pPr>
        <w:numPr>
          <w:ilvl w:val="0"/>
          <w:numId w:val="33"/>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صعوبة انتقال المقاتلين الاجانب الى داعش, ففي تصريح سابق للرئيس باراك اوباما, افاد بان قوة "داعش" ستتراجع في حال تعاونت تركيا بشكل اكبر في مراقبة حدودها المشتركة مع جارتها الجنوبية. ونوه اوباما الى ان الاف المقاتلين الاجانب يتسللون الى سوريا عبر تركيا, قبل الانتقال الى العراق, فبعد فترة من اتباع تركيا سياسة غض الطرف تجاه تدفق المقاتلين الاجانب, عبر حدودها للانضمام لتنظيم داعش, اعلن الرئيسان الامريكي اوباما والتركي اردوغان, اتفاقهما في 22/يوليو/2015 على العمل معاً لوقف تدفق المقاتلين الاجانب وتأمين حدود تركيا مع سوريا بحسب بيان للبيت الابيض</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720"/>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وبخصوص التدخل الروسي في سوريا, تبدي تركيا قلتها الشديد من مسار العمليات الروسية, والاداء الامريكي, في الحلف السوري, بعد اعلان الاولى تدخلها العسكري الى جانب النظام, وتنسيقها المباشر مع الجماعات الكردية السورية, وقيام الثانية بقطع العلاقات مع المعارضة السورية لصالح التحالف مع الاكراد. وقال مسؤول في مكتب رئيس الوزراء التركي احمد داود اوغلو "للشرق الاوسط" ان المسار الامريكي في الملف السوري "خاطئ" معتبراً انه "لا يمكن محاربة الارهابيين بدعم ارهابيين, في اشارة الى حزب الاتحاد الكردستاني الذي تعتبره انقرة جزء لا يتجزأ من تنظيم (حزب العمال الكردستاني) الذي تعتبره تنظيماً ارهابياً وتخوض معارك عنيفة معه منذ اشهر. وقال المسؤول التركي ان بلاده "قلقة من الاداء الروسي في سوريا" مشيراً الى ان الطائرات الروسية تستهدف المعارضة المعتدلة, ولم تشن أي عمليات على مناطق نفوذ "داعش" القريبة من الحدود التركية. واشار الى ان "فتح مجرات آمنة" للتنظيم المتطرف الى الاراضي التركية "سيكون امراً خطيراً وغير مقبول إذا صحّت التقديرات بشأنه", معتبراً ان في ذلك عبثاً بأمن البلاد, وهو خط احمر لا يمكن تقبله ومعلناً انه تم ابلاغ السفير الروسي بالمخاوف والمعلومات التركية في هذا الشأن</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ومن العوامل التي يمكن ان تحد من التغيير في السياسة الخارجية التركية هو بقاء رئيس الدولة رجب طيب اردوغان واحد مؤسسي حزب العدالة والتنمية في موقع رئاسة الجمهورية وهو معروف بتأثيره سواء في اوساط حزب العدالة او في اوساط الشعب التركي بشكل عام. وفي هذا السياق, بقي الموقف التركي فيما يتعلق بالنظام السوري رافضاً لأي حلول يستمر معها الرئيس السوري بشار الاسد. كما حافظت تركيا على موقفها الرافض لتقسيم سوريا, واقامة كيان كردي شمالها, ولا تزال تصر على دعم قوات المعارضة السورية في مواجهة النظام, كما استمرت علاقتها مع النظام العراقي بقيادة العبادي على الوتيرة نفسها, فيما استمرت ايضاً القطيعة الدبلوماسية مع النظام المصري, والحكومة الاسرائيلية, كما تواصل الدعم التركي للجهات التي تنادي بعودة الرئيس المعزول محمد مرسي, وعده رئيساً شرعياً</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ان تجدد الصراع ضد حزب العمال الكردستاني يحدث الان في ظروف مختلفة, بعد ان تحول الاكراد الى لاعب اقليمي مهم في الشرق الاوسط وشريك للولايات المتحدة في محاربة "داعش" وقوة لها وزن في الداخل التركي, وتلقى قضيتهم قبولاً في العديد من الاوساط التركية, بما يعني ان الخطوة قد تأتي بنتائج عكس ما تشتهيه تركيا. كما ان حلفاء تركيا الذين كانوا يطالبونها بفتح قواعدها الجوية لطائرات التحالف بقيادة الولايات المتحدة الامريكية خاصة القاعدة الجوية "انجرليك" التي تعد مثالية لضرب مواقع التنظيم في سوريا, يتحفظون على ضرب حزب العمال الكردستاني في العراق, خاصة ان حزب الاتحاد الديمقراطي وميليشياته- وحدات حماية الشعب- اصبح ورقة رابحة بالنسبة لقوات التحالف, ولكن لا تستطيع قبول ذلك الا ضمن الصفقة التي سعت اليها تركيا معها, وهي ان تشمل حربها على "داعش" حرباً موازياً على الاكراد</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ونتيجة لذلك, فقد أكد "داود اوغلو" ان تركيا لن تسمح بأن تكون منطقة الشرق الاوسط خزاناً لاسلحة الدول الكبرى, وان القيادة التركية ابلغت الادارة الامريكية والقيادة الروسية بالموقف التركي الرافض لتسليح المجموعات المقاتلة في سوريا. واضاف: "لقد رأينا كيف قامت الولايات المتحدة الامريكية بتسليح الجيش العراقي في الموصل مسبقاً, الا ان تنظيم داعش استحوذ على هذه الاسلحة بعد سيطرته على المدينة وبدأ باستخدامها ضد المدنيين. والان لا يمكن لأحد ان يضمن عدم وصول الاسلحة الامريكية التي ستُمنح لتنظيم حزب الاتحاد الديمقراطي الكردي الى تنظيم حزب العمال الكردستاني الذي يشن هجمات ارهابية ضد الدولة التركية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وفي سياق العلاقات التركية مع دول اخرى في الاقليم, فان نتائج الانتخابات التركية في حزيران 2015, قد دفعت صانعي القرار الى التركيز على الاوضاع الداخلية بشكل اكبر. وربما كان هذا التركيز نحو الداخل له انعكاسات على تراجع حدة تصريحات الرئيس التركي تجاه النظام الحالي في مصر, او تجاه سياسة كل من الولايات المتحدة واسرائيل. وفي نقد سياسات بعض الدول الاوربية تجاه الشرق الاوسط, وهذا يدل على تغيير في اسلوب ولهجة السياسة الخارجية لتبدو اقل حدة وقسوة, وليس تغييراً في مضامينها ومواقفها على الاغلب</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ويمكن القول, ان التدخل الخارجي الجزئي الذي حصل في سوريا من اطراف اقليمية وغربية, عبر فتح الحدود من تركيا والاردن, ومد تنظيمات المعارضة بالكوادر البشرية والاسلحة, وقد ادى الى زيادة عدد القتلى المدنيين (كما هو حال التدخلات في العراق وليبيا), وأوجد في سياق الحرب الاهلية الدائرة والاحقاد الناجمة عنها بين المكونات الاجتماعية, والتي اسهمت فيها التدخلات الخارجية, بيئة صالحة لنمو الجماعات "المتطرفة" وصولاً الى سيطرة تنظيم "داعش" على مناطق واسعة, من دون اغفال دور النظام السوري في ايجاد هذه البيئة عبر كارثية ادارته</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وعليه يوجد حالياً تدخل واضح بين السياستين الداخلية والخارجية في تركيا, حيث يدور الحديث في تركيا, خاصة من قبل احزاب المعارضة عن ان حزب العدالة والتنمية يقوم باستخدام التحركات الاقليمية الحالية من اجل مكاسب داخلية, حيث ان موافقة الحكومة التركية على استخدام طائرات التحالف الدولي لقاعدة (انجرليك) تجعله واقعاً تحت ضغوط اقل من الولايات المتحدة واقل تعرضاً للحملات الاعلامية الغربية التي تتهمه بالتقاعس عن مواجهة تنظيم الدولة, مما يريحه نسبياً ويجعله اكثر تفرغاً لقضايا الساحة الداخلية. ومن زاوية اخرى, فان حملته ضد حزب العمال الكردستاني لاشغاله عن دعم حلفائه من حزب الاتحاد الديمقراطي عن انشاء كيان كردي هناك, وبذلك يكون الحزب قد حاول انتهاج سياسة تعمل على تخفيض الضغوط الخارجية عليه, من خلال تهدئة اللعب مع الاطراف الاقوى والاكثر تأثيراً على الساحة الخارجية, خاصة الولايات المتحدة, ويعمل بشكل مواز ايضاً على كسب التأييد الداخلي من بعض من صوتوا للاحزاب الاخرى في الانتخابات السابقة خاصة حزبي الحركة القومية والشعوب الديمقراطي</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وعليه, انطلقت (قمة مجموعة العشرين) في انطاليا بتركيا في اكتوبر 2015, وأكد اردوغان في هذه القمة ان على دول المجموعة ان تعزز تعاونها في مكافحة ما يسمى الارهاب, وان تتصدى لهذه القضية بعزيمة وحزم واعتبر الرئيس التركي ان المجتمع الدولي لم ينجح في الاختبار الذي طرحته ازمة اللاجئين, مشدداً على الحاجة الى العمل المشترك لحل هذه الازمة واوضح اردوغان ان قمة انطاليا تمثل نقطة تحول تأريخي في اعمال مجموعة العشرين مشيراً الى ارتباط وثيق بين قضايا الاقتصاد والامن. واوضح ان تركيا وضعت ثلاثة مبادئ لهذه القمة, هي الشمولية والتنفيذ والاستثمار. واوضح ان الشمولية تتمثل في مناقشة كافة الموضوعات التي تهم الانسان مع الاهتمام باشراك المرأة والشباب, الى جانب الحرص على وضع آلية لتنفيذ القرارات, بالاضافة الى الاستثمار في الدول النامية لتحسين الوضع الاقتصادي في الدول الفقيرة والقضاء على اسباب التوتر وظواهر العنف</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في ظل المعطيات السابقة, يبدو المشهد امام ثلاثة سيناريوهات:</w:t>
      </w:r>
    </w:p>
    <w:p w:rsidR="00A454DD" w:rsidRPr="005E38EA" w:rsidRDefault="00A454DD" w:rsidP="00A454DD">
      <w:pPr>
        <w:spacing w:after="0" w:line="240" w:lineRule="auto"/>
        <w:ind w:left="638" w:hanging="63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الاول: استثمار تركيا التطورات الاخيرة والاتفاق مع واشنطن لانشاء المنطقة الامنة, وصولاً الى منع اقامة أي كيان سياسي كردي على حدودها, وهو السيناريو المرجح لثلاثة اسباب رئيسية:</w:t>
      </w:r>
    </w:p>
    <w:p w:rsidR="00A454DD" w:rsidRPr="005E38EA" w:rsidRDefault="00A454DD" w:rsidP="00A454DD">
      <w:pPr>
        <w:numPr>
          <w:ilvl w:val="0"/>
          <w:numId w:val="34"/>
        </w:num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المحاذير الجوهرية التي تمنع تركيا- نظرياً وعملياً- من التوغل في العمق السوري.</w:t>
      </w:r>
    </w:p>
    <w:p w:rsidR="00A454DD" w:rsidRPr="005E38EA" w:rsidRDefault="00A454DD" w:rsidP="00A454DD">
      <w:pPr>
        <w:numPr>
          <w:ilvl w:val="0"/>
          <w:numId w:val="34"/>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كون الاكراد (حزب العمال الكردستاني وقوات حماية الشعب) الخطر رقم واحد وفق منظور الامن القومي التركي.</w:t>
      </w:r>
    </w:p>
    <w:p w:rsidR="00A454DD" w:rsidRPr="005E38EA" w:rsidRDefault="00A454DD" w:rsidP="00A454DD">
      <w:pPr>
        <w:numPr>
          <w:ilvl w:val="0"/>
          <w:numId w:val="34"/>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الاتفاق المبدئي بين انقرة وواشنطن على انشاء المنطقة الآمنة بالحد الادنى وبسيناريو الامر الواقع, فضلاً عن الانخراط التركي الحالي في التحالف الدولي سيخفض من الوزن النوعي للقوات الكردية ويقلل من اعتماد واشنطن عليها, وهو ما انعكس على التصريحات الاميركية بدعم تركيا في مواجهة الارهاب, مما يعني ضمنياً ان واشنطن ليست في وارد دعم الاكراد السوريين في مشاريعهم الانفصالية كضمانات قدمت لانقرة بين يدي اقناعها بالمشاركة.</w:t>
      </w:r>
    </w:p>
    <w:p w:rsidR="00A454DD" w:rsidRPr="005E38EA" w:rsidRDefault="00A454DD" w:rsidP="00A454DD">
      <w:pPr>
        <w:spacing w:after="0" w:line="240" w:lineRule="auto"/>
        <w:ind w:left="638" w:hanging="63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الثاني: استثمار تركيا الدعم الامريكي لها وانخراطها النشط في التحالف الدولي ضد (تنظيم داعش الارهابي ) لتحويل الشمال السوري الى نقطة انطلاق وتقوية للمعارضة السورية في مواجهة نظام الاسد, وهو سيناريو اقل خطاً من سابقه بطبيعة الحال. ذلك ان الانخراط التركي الفعلي في عملية اسقاط تدريجي للنظام في دمشق عن طريق دعم المعارضة السورية يحتاج الى قرار اممي غائب وغير مرجح بسبب الفيتو الروسي, وموافقة امريكية مترددة تضطر تركيا احياناً لخطب ودها عبر وسائل الاعلام, ومساعدة اقليمية ليست في الوارد في الوقت الحالي على الاقل, فضلاً عن الاستعدادات التركية غير المكتملة وتصريحاتها المعلنة بعدم نيتها التدخل براً. كما يمكن اضافة عامل مهم آخر, وهو ان أي تدخل تركي في عمق الاراضي السورية يستطلب من تركيا ضربات اقوى واعمق لمعسكرات حزب العمال الكردستاني في جبال قنديل في العراق.</w:t>
      </w:r>
    </w:p>
    <w:p w:rsidR="00A454DD" w:rsidRPr="005E38EA" w:rsidRDefault="00A454DD" w:rsidP="00A454DD">
      <w:pPr>
        <w:spacing w:after="0" w:line="240" w:lineRule="auto"/>
        <w:ind w:left="638" w:hanging="63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الثالث: اكتفاء تركيا بقصف تكتيكي ضد (تنظيم داعش الارهابي ) وحزب العمال الكردستاني دون أي استفادة استراتيجية من ذلك لا على صعيد تحقيق رؤيتها للحل في سوريا ولا حتى على مستوى تنفيذ فكرة المنطقة الآمنة. وهو سيناريو مستبعد جداً اذا ما وضعنا في عين الاعتبار التطورات الاخيرة وقيمناها وفق سياقها الطبيعي</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وبالنتيجة فلقد لقي قرار تركيا بالتدخل عسكرياً ضد (تنظيم داعش الارهابي) الاسلامية رد فعل ايرانياً فورياً, مما يدل على ان طهران تخشى ان يلقى هذا القرار مسؤولية كبرى على انقرة, التي ستجد نفسها امام مواجهة مع داعش, مما قد يقلب المعادلة الى تحالف تركي- سعودي بدعم اردني- يشن ضربات على التنظيم في سوريا ويتحمل المسؤولية الكبرى في هذا الشأن بديلاً عن واشنطن. وهذا ما قد يعيد التنافس الايراني, التركي الى الواجهة, وهو تنافس تأريخي بين بلدين يلعبان دوراً كبيراً في تقليب اوراق الملفات في المنطقة, وهو تنافس يحتد احياناً. لكنه كلما احتد, يسعى الطرفان الى احتوائه والحفاظ على علاقات قوية تربطهما, بعيداً عن الخلافات الاقليمية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ind w:firstLine="81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وعليه، تتحدد المبادئ التي تتبناها تركيا في الشرق الاوسط وعلى النحو الآتي:</w:t>
      </w:r>
    </w:p>
    <w:p w:rsidR="00A454DD" w:rsidRPr="005E38EA" w:rsidRDefault="00A454DD" w:rsidP="00A454DD">
      <w:pPr>
        <w:spacing w:after="0" w:line="240" w:lineRule="auto"/>
        <w:ind w:left="1178" w:hanging="117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المبدأ الاول: هو احلال الامن وكفالته لكل شخص دون تمييز بين مجموعة واخرى، ودولة واخرى.</w:t>
      </w:r>
    </w:p>
    <w:p w:rsidR="00A454DD" w:rsidRPr="005E38EA" w:rsidRDefault="00A454DD" w:rsidP="00A454DD">
      <w:pPr>
        <w:spacing w:after="0" w:line="240" w:lineRule="auto"/>
        <w:ind w:left="1178" w:hanging="117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المبدأ الثاني: هو الارتقاء بمستوىة الحوار السياسي الى اعلى درجة.</w:t>
      </w:r>
    </w:p>
    <w:p w:rsidR="00A454DD" w:rsidRPr="005E38EA" w:rsidRDefault="00A454DD" w:rsidP="00A454DD">
      <w:pPr>
        <w:spacing w:after="0" w:line="240" w:lineRule="auto"/>
        <w:ind w:left="1178" w:hanging="117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المبدأ الثالث: في الاعتماد الاقتصادي المتبادل الذي من شأنه ان يحقق التكامل الاقتصادي بين دول المنطقة كركيزة وشرط اساسي لاحلال السلام بالمنطقة. ومن ثم، فقد بادرت تركيا بسلسلة من المشاريع الاقتصادية مع دول المنطقة. فوقعت عدداً من اتفاقيات التجارة الحرة مع العراق وسوريا ومصر والاردن.</w:t>
      </w:r>
    </w:p>
    <w:p w:rsidR="00A454DD" w:rsidRPr="005E38EA" w:rsidRDefault="00A454DD" w:rsidP="00A454DD">
      <w:pPr>
        <w:spacing w:after="0" w:line="240" w:lineRule="auto"/>
        <w:ind w:left="1178" w:hanging="117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المبدأ الرابع: الذي يوجه سياسات تركيا في الشرق الاوسط هو التعددية الثقافية، اذ ترى تركيا ان الحفاظ على التعددية العرقية والمذهبية شرط اولى لاستقرار المنطقة</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spacing w:after="0" w:line="240" w:lineRule="auto"/>
        <w:jc w:val="lowKashida"/>
        <w:rPr>
          <w:rFonts w:ascii="Traditional Arabic" w:hAnsi="Traditional Arabic" w:cs="Traditional Arabic"/>
          <w:b/>
          <w:bCs/>
          <w:sz w:val="32"/>
          <w:szCs w:val="32"/>
          <w:rtl/>
          <w:lang w:bidi="ar-IQ"/>
        </w:rPr>
      </w:pPr>
      <w:r w:rsidRPr="005E38EA">
        <w:rPr>
          <w:rFonts w:ascii="Traditional Arabic" w:hAnsi="Traditional Arabic" w:cs="Traditional Arabic"/>
          <w:b/>
          <w:bCs/>
          <w:sz w:val="32"/>
          <w:szCs w:val="32"/>
          <w:rtl/>
          <w:lang w:bidi="ar-IQ"/>
        </w:rPr>
        <w:t>"الخاتمة"</w:t>
      </w:r>
    </w:p>
    <w:p w:rsidR="00A454DD" w:rsidRPr="005E38EA" w:rsidRDefault="00A454DD" w:rsidP="00A454DD">
      <w:p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مما تقدم يمكن ان نتوصل الى ما يلي:-</w:t>
      </w:r>
    </w:p>
    <w:p w:rsidR="00A454DD" w:rsidRPr="005E38EA" w:rsidRDefault="00A454DD" w:rsidP="00A454DD">
      <w:pPr>
        <w:numPr>
          <w:ilvl w:val="0"/>
          <w:numId w:val="35"/>
        </w:numPr>
        <w:spacing w:after="0" w:line="240" w:lineRule="auto"/>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ضمن خيار اعادة خلط الاوراق في المنطقة, ومحاولة ادخالها في صراعات طائفية بين المذهبين الاسلاميين الرئيسيين لتثبيت وتعزيز يهودية الكيان الصهيوني, ونقل بوصلة العداء من الكيان الصهيوني الى الجمهورية الاسلامية الايرانية وحلفائها في الممانعة والمقاومة, فقد صرح رئيس اللجنة الخارجية والامن في البرلمان الصهيوني (الكنيست) ووزير الحزب الصهيوني السابق الجنرال شاؤول موفاز قائلاً: "على العالم العربي ودول الخليج التحالف مع القوى المعتدلة من السنة ضد حزب وايران التي تحاول السيطرة على المنطقة برمتها وتشييعها". ذلك لاعادة تعريف العدو للعرب ليتحول هذا الصراع لصراع عرفي وقومي وطائفي بين ابناء المنطقة لصالح تسّيد الكيان الصهيوني, ومع الاسف الشديد فقد انصاع لذلك الطلب الصهيوني عدد من اشباه العلماء وادعياء الفكر, وساندهم في ذلك البغي قوى تصف نفسها بالهوية الاسلامية من دول ما يسمى بالربيع العربي وتركيا</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numPr>
          <w:ilvl w:val="0"/>
          <w:numId w:val="35"/>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والاخطر مما ذكر بالنقطة الاولى, فقد ترافق اعلاه مع اتجاهين بارزين: الاول هو التصاعد الملحوظ في قوة اللاعبين من دول الجوار (اسرائيل وتركيا وايران), واتجاههم الى ممارسة التأثير والنفوذ في المنطقة بصورة متزايدة على حساب الدول العربية. الثاني والاخير, هو انتقال مركز الثقل داخل النظام العربي الى الخليج الذي سعت دوله الى ترجمة فوائضها المالية من البترودولار الى نفوذ سياسي وتأثير ثقافي</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numPr>
          <w:ilvl w:val="0"/>
          <w:numId w:val="35"/>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تعد الهوية القومية, كما صاغها الخطاب الرسمي التركي, قائمة على ثلاثة مبادئ هي: التتريك, والاسلمة, والتحديث. هذه المبادئ تحكم علاقة الدولة بالمجتمع فكل الاطراف, سواء كانت اثنية (الاكراد) او دينية (الاقليات الاسلامية الاخرى), يمكن القبول بها ضمن النظام السياسي لتركيا شريطة احترام المبادئ السابقة. وتعد هذه العناصر معايير للاستبعاد, كما تشكل معيقات سنوية للتطور الديمقراطي الحقيقي في تركيا. اما الخيار الوطني, فيعد بمثابة اطار لاسقاط الماضي على المستقبل. كما لابد من الاشارة الى ان تطور الدولة في تركيا ادى, بعد الحرب العالمية الثانية, الى بروز اختلاف بين مكوناتها الاثنية والدينية كالاكراد والعلويين والارمينيين واليونانيين والاسلاميين, الامر الذي جعل الفاعل السياسي الرسمي يعتبر مطالبها بمثابة مؤامرة داخلية على المبادئ الثلاثة للقومية التركية, زيادة على المؤامرة الخارجية التي تمثلها الولايات المتحدة الامريكية واوربا, هذه النظرة الرسمية اسهمت في تأسيس مناخ غير ملائم للديمقراطية في تركيا</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numPr>
          <w:ilvl w:val="0"/>
          <w:numId w:val="35"/>
        </w:numPr>
        <w:spacing w:after="0" w:line="240" w:lineRule="auto"/>
        <w:jc w:val="lowKashida"/>
        <w:rPr>
          <w:rFonts w:ascii="Traditional Arabic" w:hAnsi="Traditional Arabic" w:cs="Traditional Arabic"/>
          <w:b/>
          <w:bCs/>
          <w:sz w:val="28"/>
          <w:szCs w:val="28"/>
          <w:lang w:bidi="ar-IQ"/>
        </w:rPr>
      </w:pPr>
      <w:r w:rsidRPr="005E38EA">
        <w:rPr>
          <w:rFonts w:ascii="Traditional Arabic" w:hAnsi="Traditional Arabic" w:cs="Traditional Arabic"/>
          <w:b/>
          <w:bCs/>
          <w:sz w:val="28"/>
          <w:szCs w:val="28"/>
          <w:rtl/>
          <w:lang w:bidi="ar-IQ"/>
        </w:rPr>
        <w:t>واخيراً يمكن القول, وكما اشار المفكر الاستراتيجي الامريكي (بريجينسكي), ان الولايات المتحدة الامريكية تسعى لبناء حدود اوسع في اوروبا تضم روسيا الاتحادية وتركيا ليصل الى غرب اوربا, وفي الشرق الاوسط يحقق فيه التوازن والمصالحة بين القوى الصاعدة في المنطقة وتجنب العمل العسكري المباشر في اعمال عسكرية في آسيا واقامة اواصر التحالف مع اليابان وتوسيع علاقات واشنطن من التعاون والتفاهم مع الصين على الصعيد العالمي.</w:t>
      </w:r>
    </w:p>
    <w:p w:rsidR="00A454DD" w:rsidRPr="005E38EA" w:rsidRDefault="00A454DD" w:rsidP="00A454DD">
      <w:pPr>
        <w:spacing w:after="0" w:line="240" w:lineRule="auto"/>
        <w:ind w:firstLine="638"/>
        <w:jc w:val="lowKashida"/>
        <w:rPr>
          <w:rFonts w:ascii="Traditional Arabic" w:hAnsi="Traditional Arabic" w:cs="Traditional Arabic"/>
          <w:b/>
          <w:bCs/>
          <w:sz w:val="28"/>
          <w:szCs w:val="28"/>
          <w:rtl/>
          <w:lang w:bidi="ar-IQ"/>
        </w:rPr>
      </w:pPr>
      <w:r w:rsidRPr="005E38EA">
        <w:rPr>
          <w:rFonts w:ascii="Traditional Arabic" w:hAnsi="Traditional Arabic" w:cs="Traditional Arabic"/>
          <w:b/>
          <w:bCs/>
          <w:sz w:val="28"/>
          <w:szCs w:val="28"/>
          <w:rtl/>
          <w:lang w:bidi="ar-IQ"/>
        </w:rPr>
        <w:t>والسؤال هو هل يعي العرب اليوم حقيقة المخطط العالمي لتمزيق ما بقي من الامة العربية الى دويلات صغيرة عرقية وقومية واثنية وطائفية ولمصلحة من يتم تغيير الانظمة والتلاعب بمشاعر الشعب العربي وتفتيت اواصر المجتمعات بهذا البلد العربي او ذاك, وتلك مهمة المفكر والباحث والاكاديمي العربي لايصال المعلومة والتحليل والرؤية للعقل العربي لنفهم جميعاً مثقفين ومواطنين ما يجري حولنا ونواجهه بالوحدة والتوحد في عالم يدخل مرحلة جديدة من التكوين والاستقطاب الدولي نتساءل اين ستؤول نهاية مصير الوجود العربي في ظل تداعي يتسارع من التفكك والتقسيم</w:t>
      </w:r>
      <w:r w:rsidRPr="005E38EA">
        <w:rPr>
          <w:rStyle w:val="EndnoteReference"/>
          <w:rFonts w:ascii="Traditional Arabic" w:hAnsi="Traditional Arabic" w:cs="Traditional Arabic"/>
          <w:b/>
          <w:bCs/>
          <w:sz w:val="28"/>
          <w:szCs w:val="28"/>
          <w:rtl/>
          <w:lang w:bidi="ar-IQ"/>
        </w:rPr>
        <w:endnoteRef/>
      </w:r>
      <w:r w:rsidRPr="005E38EA">
        <w:rPr>
          <w:rFonts w:ascii="Traditional Arabic" w:hAnsi="Traditional Arabic" w:cs="Traditional Arabic"/>
          <w:b/>
          <w:bCs/>
          <w:sz w:val="28"/>
          <w:szCs w:val="28"/>
          <w:rtl/>
          <w:lang w:bidi="ar-IQ"/>
        </w:rPr>
        <w:t>.</w:t>
      </w:r>
    </w:p>
    <w:p w:rsidR="00A454DD" w:rsidRPr="005E38EA" w:rsidRDefault="00A454DD" w:rsidP="00A454DD">
      <w:pPr>
        <w:bidi w:val="0"/>
        <w:spacing w:after="0" w:line="240" w:lineRule="auto"/>
        <w:jc w:val="lowKashida"/>
        <w:rPr>
          <w:b/>
          <w:bCs/>
          <w:sz w:val="24"/>
          <w:szCs w:val="24"/>
        </w:rPr>
      </w:pPr>
      <w:r w:rsidRPr="005E38EA">
        <w:rPr>
          <w:b/>
          <w:bCs/>
          <w:sz w:val="24"/>
          <w:szCs w:val="24"/>
        </w:rPr>
        <w:t>Conclusion</w:t>
      </w:r>
    </w:p>
    <w:p w:rsidR="00A454DD" w:rsidRPr="005E38EA" w:rsidRDefault="00A454DD" w:rsidP="00A454DD">
      <w:pPr>
        <w:bidi w:val="0"/>
        <w:spacing w:after="0" w:line="240" w:lineRule="auto"/>
        <w:jc w:val="lowKashida"/>
        <w:rPr>
          <w:b/>
          <w:bCs/>
          <w:sz w:val="24"/>
          <w:szCs w:val="24"/>
        </w:rPr>
      </w:pPr>
      <w:r w:rsidRPr="005E38EA">
        <w:rPr>
          <w:b/>
          <w:bCs/>
          <w:sz w:val="24"/>
          <w:szCs w:val="24"/>
        </w:rPr>
        <w:t>Which provides us stand out a very important issue, namely that the leadership crisis is a solution, which starts off by the confusion and sparkle.</w:t>
      </w:r>
    </w:p>
    <w:p w:rsidR="00A454DD" w:rsidRPr="005E38EA" w:rsidRDefault="00A454DD" w:rsidP="00A454DD">
      <w:pPr>
        <w:bidi w:val="0"/>
        <w:spacing w:after="0" w:line="240" w:lineRule="auto"/>
        <w:jc w:val="lowKashida"/>
        <w:rPr>
          <w:b/>
          <w:bCs/>
          <w:sz w:val="24"/>
          <w:szCs w:val="24"/>
        </w:rPr>
      </w:pPr>
      <w:r w:rsidRPr="005E38EA">
        <w:rPr>
          <w:b/>
          <w:bCs/>
          <w:sz w:val="24"/>
          <w:szCs w:val="24"/>
        </w:rPr>
        <w:t>The question arises: how money, and how critics? How to be faithful followers or leaders or the leaders of distinct? And how leadership is working to highlight the objectives and achievement?</w:t>
      </w:r>
    </w:p>
    <w:p w:rsidR="00A454DD" w:rsidRPr="005E38EA" w:rsidRDefault="00A454DD" w:rsidP="00A454DD">
      <w:pPr>
        <w:bidi w:val="0"/>
        <w:spacing w:after="0" w:line="240" w:lineRule="auto"/>
        <w:jc w:val="lowKashida"/>
        <w:rPr>
          <w:b/>
          <w:bCs/>
          <w:sz w:val="24"/>
          <w:szCs w:val="24"/>
        </w:rPr>
      </w:pPr>
      <w:r w:rsidRPr="005E38EA">
        <w:rPr>
          <w:b/>
          <w:bCs/>
          <w:sz w:val="24"/>
          <w:szCs w:val="24"/>
        </w:rPr>
        <w:t>The fact, that every leader is a politician, but not every politician is a leader. This axiom is that govern the relationship between the leadership and policy, both carrying two concepts in contrast to the other Mkonathma. Leadership is moving strongly towards the goals of followers and was based on the clarity of vision of the leader, while the policy is moving towards power and authority and the concept of force.</w:t>
      </w:r>
    </w:p>
    <w:p w:rsidR="00A454DD" w:rsidRDefault="00A454DD" w:rsidP="00A454DD">
      <w:pPr>
        <w:spacing w:after="0" w:line="240" w:lineRule="auto"/>
        <w:rPr>
          <w:lang w:bidi="ar-IQ"/>
        </w:rPr>
      </w:pPr>
    </w:p>
    <w:p w:rsidR="00A454DD" w:rsidRPr="0071108E" w:rsidRDefault="00A454DD" w:rsidP="00A454DD">
      <w:pPr>
        <w:spacing w:after="0" w:line="240" w:lineRule="auto"/>
        <w:rPr>
          <w:rFonts w:hint="cs"/>
          <w:sz w:val="20"/>
          <w:rtl/>
        </w:rPr>
      </w:pPr>
    </w:p>
    <w:p w:rsidR="00A454DD" w:rsidRPr="00A42EBA" w:rsidRDefault="00A454DD" w:rsidP="00A454DD">
      <w:pPr>
        <w:spacing w:after="0" w:line="240" w:lineRule="auto"/>
        <w:jc w:val="center"/>
        <w:rPr>
          <w:rFonts w:ascii="Simplified Arabic" w:hAnsi="Simplified Arabic" w:cs="AL-Mateen"/>
          <w:sz w:val="40"/>
          <w:szCs w:val="40"/>
          <w:rtl/>
          <w:lang w:bidi="ar-IQ"/>
        </w:rPr>
      </w:pPr>
      <w:r w:rsidRPr="00A42EBA">
        <w:rPr>
          <w:rFonts w:cs="AL-Mateen" w:hint="cs"/>
          <w:sz w:val="40"/>
          <w:szCs w:val="40"/>
          <w:rtl/>
          <w:lang w:bidi="ar-IQ"/>
        </w:rPr>
        <w:t>نظرية</w:t>
      </w:r>
      <w:r w:rsidRPr="00A42EBA">
        <w:rPr>
          <w:rFonts w:cs="AL-Mateen"/>
          <w:sz w:val="40"/>
          <w:szCs w:val="40"/>
          <w:rtl/>
          <w:lang w:bidi="ar-IQ"/>
        </w:rPr>
        <w:t xml:space="preserve"> </w:t>
      </w:r>
      <w:r w:rsidRPr="00A42EBA">
        <w:rPr>
          <w:rFonts w:cs="AL-Mateen" w:hint="cs"/>
          <w:sz w:val="40"/>
          <w:szCs w:val="40"/>
          <w:rtl/>
          <w:lang w:bidi="ar-IQ"/>
        </w:rPr>
        <w:t>النخبة</w:t>
      </w:r>
      <w:r w:rsidRPr="00A42EBA">
        <w:rPr>
          <w:rFonts w:cs="AL-Mateen"/>
          <w:sz w:val="40"/>
          <w:szCs w:val="40"/>
          <w:rtl/>
          <w:lang w:bidi="ar-IQ"/>
        </w:rPr>
        <w:t xml:space="preserve"> </w:t>
      </w:r>
      <w:r w:rsidRPr="00A42EBA">
        <w:rPr>
          <w:rFonts w:cs="AL-Mateen" w:hint="cs"/>
          <w:sz w:val="40"/>
          <w:szCs w:val="40"/>
          <w:rtl/>
          <w:lang w:bidi="ar-IQ"/>
        </w:rPr>
        <w:t>في</w:t>
      </w:r>
      <w:r w:rsidRPr="00A42EBA">
        <w:rPr>
          <w:rFonts w:cs="AL-Mateen"/>
          <w:sz w:val="40"/>
          <w:szCs w:val="40"/>
          <w:rtl/>
          <w:lang w:bidi="ar-IQ"/>
        </w:rPr>
        <w:t xml:space="preserve"> </w:t>
      </w:r>
      <w:r w:rsidRPr="00A42EBA">
        <w:rPr>
          <w:rFonts w:cs="AL-Mateen" w:hint="cs"/>
          <w:sz w:val="40"/>
          <w:szCs w:val="40"/>
          <w:rtl/>
          <w:lang w:bidi="ar-IQ"/>
        </w:rPr>
        <w:t>الفكر</w:t>
      </w:r>
      <w:r w:rsidRPr="00A42EBA">
        <w:rPr>
          <w:rFonts w:cs="AL-Mateen"/>
          <w:sz w:val="40"/>
          <w:szCs w:val="40"/>
          <w:rtl/>
          <w:lang w:bidi="ar-IQ"/>
        </w:rPr>
        <w:t xml:space="preserve"> </w:t>
      </w:r>
      <w:r w:rsidRPr="00A42EBA">
        <w:rPr>
          <w:rFonts w:cs="AL-Mateen" w:hint="cs"/>
          <w:sz w:val="40"/>
          <w:szCs w:val="40"/>
          <w:rtl/>
          <w:lang w:bidi="ar-IQ"/>
        </w:rPr>
        <w:t>السياسي</w:t>
      </w:r>
      <w:r w:rsidRPr="00A42EBA">
        <w:rPr>
          <w:rFonts w:cs="AL-Mateen"/>
          <w:sz w:val="40"/>
          <w:szCs w:val="40"/>
          <w:rtl/>
          <w:lang w:bidi="ar-IQ"/>
        </w:rPr>
        <w:t xml:space="preserve"> </w:t>
      </w:r>
      <w:r w:rsidRPr="00A42EBA">
        <w:rPr>
          <w:rFonts w:cs="AL-Mateen" w:hint="cs"/>
          <w:sz w:val="40"/>
          <w:szCs w:val="40"/>
          <w:rtl/>
          <w:lang w:bidi="ar-IQ"/>
        </w:rPr>
        <w:t>الغربي</w:t>
      </w:r>
      <w:r w:rsidRPr="00A42EBA">
        <w:rPr>
          <w:rFonts w:cs="AL-Mateen"/>
          <w:sz w:val="40"/>
          <w:szCs w:val="40"/>
          <w:rtl/>
          <w:lang w:bidi="ar-IQ"/>
        </w:rPr>
        <w:t xml:space="preserve"> </w:t>
      </w:r>
      <w:r w:rsidRPr="00A42EBA">
        <w:rPr>
          <w:rFonts w:cs="AL-Mateen" w:hint="cs"/>
          <w:sz w:val="40"/>
          <w:szCs w:val="40"/>
          <w:rtl/>
          <w:lang w:bidi="ar-IQ"/>
        </w:rPr>
        <w:t>المعاصر</w:t>
      </w:r>
    </w:p>
    <w:p w:rsidR="00A454DD" w:rsidRDefault="00A454DD" w:rsidP="00A454DD">
      <w:pPr>
        <w:spacing w:after="0" w:line="240" w:lineRule="auto"/>
        <w:jc w:val="right"/>
        <w:rPr>
          <w:rFonts w:ascii="Simplified Arabic" w:hAnsi="Simplified Arabic" w:cs="AF_Diwani" w:hint="cs"/>
          <w:sz w:val="40"/>
          <w:szCs w:val="40"/>
          <w:rtl/>
          <w:lang w:bidi="ar-IQ"/>
        </w:rPr>
      </w:pPr>
    </w:p>
    <w:p w:rsidR="00A454DD" w:rsidRPr="00A42EBA" w:rsidRDefault="00A454DD" w:rsidP="00A454DD">
      <w:pPr>
        <w:spacing w:after="0" w:line="240" w:lineRule="auto"/>
        <w:jc w:val="right"/>
        <w:rPr>
          <w:rFonts w:ascii="Simplified Arabic" w:hAnsi="Simplified Arabic" w:cs="Simplified Arabic"/>
          <w:b/>
          <w:bCs/>
          <w:sz w:val="28"/>
          <w:szCs w:val="28"/>
          <w:rtl/>
          <w:lang w:bidi="ar-IQ"/>
        </w:rPr>
      </w:pPr>
      <w:r w:rsidRPr="00A42EBA">
        <w:rPr>
          <w:rFonts w:ascii="Simplified Arabic" w:hAnsi="Simplified Arabic" w:cs="AF_Diwani"/>
          <w:sz w:val="40"/>
          <w:szCs w:val="40"/>
          <w:rtl/>
          <w:lang w:bidi="ar-IQ"/>
        </w:rPr>
        <w:t>أ.م.د</w:t>
      </w:r>
      <w:r w:rsidRPr="00A42EBA">
        <w:rPr>
          <w:rFonts w:ascii="Simplified Arabic" w:hAnsi="Simplified Arabic" w:cs="AF_Diwani" w:hint="cs"/>
          <w:sz w:val="40"/>
          <w:szCs w:val="40"/>
          <w:rtl/>
          <w:lang w:bidi="ar-IQ"/>
        </w:rPr>
        <w:t xml:space="preserve"> </w:t>
      </w:r>
      <w:r w:rsidRPr="00A42EBA">
        <w:rPr>
          <w:rFonts w:ascii="Simplified Arabic" w:hAnsi="Simplified Arabic" w:cs="AF_Diwani"/>
          <w:sz w:val="40"/>
          <w:szCs w:val="40"/>
          <w:rtl/>
          <w:lang w:bidi="ar-IQ"/>
        </w:rPr>
        <w:t>عبير سهام مهدي</w:t>
      </w:r>
      <w:r>
        <w:rPr>
          <w:rStyle w:val="FootnoteReference"/>
          <w:rFonts w:ascii="Simplified Arabic" w:hAnsi="Simplified Arabic"/>
          <w:sz w:val="40"/>
          <w:szCs w:val="40"/>
          <w:rtl/>
          <w:lang w:bidi="ar-IQ"/>
        </w:rPr>
        <w:t>(*)</w:t>
      </w:r>
      <w:r w:rsidRPr="00A42EBA">
        <w:rPr>
          <w:rFonts w:ascii="Simplified Arabic" w:hAnsi="Simplified Arabic" w:cs="Simplified Arabic"/>
          <w:b/>
          <w:bCs/>
          <w:sz w:val="28"/>
          <w:szCs w:val="28"/>
          <w:rtl/>
          <w:lang w:bidi="ar-IQ"/>
        </w:rPr>
        <w:t xml:space="preserve"> </w:t>
      </w:r>
    </w:p>
    <w:p w:rsidR="00A454DD" w:rsidRPr="0038088C" w:rsidRDefault="00A454DD" w:rsidP="00A454DD">
      <w:pPr>
        <w:spacing w:after="0" w:line="240" w:lineRule="auto"/>
        <w:rPr>
          <w:rFonts w:ascii="Traditional Arabic" w:hAnsi="Traditional Arabic" w:cs="Traditional Arabic"/>
          <w:b/>
          <w:bCs/>
          <w:sz w:val="32"/>
          <w:szCs w:val="32"/>
          <w:rtl/>
          <w:lang w:bidi="ar-IQ"/>
        </w:rPr>
      </w:pPr>
      <w:r w:rsidRPr="0038088C">
        <w:rPr>
          <w:rFonts w:ascii="Traditional Arabic" w:hAnsi="Traditional Arabic" w:cs="Traditional Arabic"/>
          <w:b/>
          <w:bCs/>
          <w:sz w:val="32"/>
          <w:szCs w:val="32"/>
          <w:rtl/>
          <w:lang w:bidi="ar-IQ"/>
        </w:rPr>
        <w:t>ملخص البحث</w:t>
      </w:r>
    </w:p>
    <w:p w:rsidR="00A454DD" w:rsidRPr="00A42EBA" w:rsidRDefault="00A454DD" w:rsidP="00A454DD">
      <w:pPr>
        <w:spacing w:after="0" w:line="240" w:lineRule="auto"/>
        <w:jc w:val="both"/>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تعد ظاهرة النخبة من اهم الموضوعات التي يعنى بها دا</w:t>
      </w:r>
      <w:r>
        <w:rPr>
          <w:rFonts w:ascii="Traditional Arabic" w:hAnsi="Traditional Arabic" w:cs="Traditional Arabic"/>
          <w:b/>
          <w:bCs/>
          <w:sz w:val="28"/>
          <w:szCs w:val="28"/>
          <w:rtl/>
          <w:lang w:bidi="ar-IQ"/>
        </w:rPr>
        <w:t>رسو العلوم السياسية</w:t>
      </w:r>
      <w:r w:rsidRPr="00A42EBA">
        <w:rPr>
          <w:rFonts w:ascii="Traditional Arabic" w:hAnsi="Traditional Arabic" w:cs="Traditional Arabic"/>
          <w:b/>
          <w:bCs/>
          <w:sz w:val="28"/>
          <w:szCs w:val="28"/>
          <w:rtl/>
          <w:lang w:bidi="ar-IQ"/>
        </w:rPr>
        <w:t>، اذ تشكل هذه الظاه</w:t>
      </w:r>
      <w:r>
        <w:rPr>
          <w:rFonts w:ascii="Traditional Arabic" w:hAnsi="Traditional Arabic" w:cs="Traditional Arabic"/>
          <w:b/>
          <w:bCs/>
          <w:sz w:val="28"/>
          <w:szCs w:val="28"/>
          <w:rtl/>
          <w:lang w:bidi="ar-IQ"/>
        </w:rPr>
        <w:t>رة محور نشاطات الجماعة السياسية</w:t>
      </w:r>
      <w:r w:rsidRPr="00A42EBA">
        <w:rPr>
          <w:rFonts w:ascii="Traditional Arabic" w:hAnsi="Traditional Arabic" w:cs="Traditional Arabic"/>
          <w:b/>
          <w:bCs/>
          <w:sz w:val="28"/>
          <w:szCs w:val="28"/>
          <w:rtl/>
          <w:lang w:bidi="ar-IQ"/>
        </w:rPr>
        <w:t xml:space="preserve">، وبالرغم من تباين النظريات المتعلقة </w:t>
      </w:r>
      <w:r>
        <w:rPr>
          <w:rFonts w:ascii="Traditional Arabic" w:hAnsi="Traditional Arabic" w:cs="Traditional Arabic"/>
          <w:b/>
          <w:bCs/>
          <w:sz w:val="28"/>
          <w:szCs w:val="28"/>
          <w:rtl/>
          <w:lang w:bidi="ar-IQ"/>
        </w:rPr>
        <w:t>بتفسير وجود هذه الظاهره ونشأتها</w:t>
      </w:r>
      <w:r w:rsidRPr="00A42EBA">
        <w:rPr>
          <w:rFonts w:ascii="Traditional Arabic" w:hAnsi="Traditional Arabic" w:cs="Traditional Arabic"/>
          <w:b/>
          <w:bCs/>
          <w:sz w:val="28"/>
          <w:szCs w:val="28"/>
          <w:rtl/>
          <w:lang w:bidi="ar-IQ"/>
        </w:rPr>
        <w:t>، فان هناك اتفاقا على ارتباط هذه الظاهرة بتوزيع القوة داخل المجتمع الانساني .</w:t>
      </w:r>
    </w:p>
    <w:p w:rsidR="00A454DD" w:rsidRPr="00A42EBA" w:rsidRDefault="00A454DD" w:rsidP="00A454DD">
      <w:pPr>
        <w:spacing w:after="0" w:line="240" w:lineRule="auto"/>
        <w:jc w:val="both"/>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فبعد ان كانت هذه الكلمة (النخبه) تستخدم في القرن السابع عشر لوصف سلع ذات تفوق معين امتد استعمالها فيما بعد ليشمل الاشاره الى فئات اجتماعية متفوقة كالوحدات العسكرية الخاصة او الطبقات العليا من النبلاء .</w:t>
      </w:r>
    </w:p>
    <w:p w:rsidR="00A454DD" w:rsidRPr="00A42EBA" w:rsidRDefault="00A454DD" w:rsidP="00A454DD">
      <w:pPr>
        <w:spacing w:after="0" w:line="240" w:lineRule="auto"/>
        <w:jc w:val="both"/>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وهي وان اتفق منظروها على ان المجتمع ينقسم الى اقلية حاكمة واغلبية محكومة ، ولكنهم اختلفوا في الاسس والعوامل التي تمكن الاقلية من احكام قبضتها على مراكز القوه .</w:t>
      </w:r>
    </w:p>
    <w:p w:rsidR="00A454DD" w:rsidRPr="0038088C" w:rsidRDefault="00A454DD" w:rsidP="00A454DD">
      <w:pPr>
        <w:spacing w:after="0" w:line="240" w:lineRule="auto"/>
        <w:rPr>
          <w:rFonts w:ascii="Traditional Arabic" w:hAnsi="Traditional Arabic" w:cs="Traditional Arabic"/>
          <w:b/>
          <w:bCs/>
          <w:sz w:val="32"/>
          <w:szCs w:val="32"/>
          <w:rtl/>
          <w:lang w:bidi="ar-IQ"/>
        </w:rPr>
      </w:pPr>
      <w:r w:rsidRPr="0038088C">
        <w:rPr>
          <w:rFonts w:ascii="Traditional Arabic" w:hAnsi="Traditional Arabic" w:cs="Traditional Arabic"/>
          <w:b/>
          <w:bCs/>
          <w:sz w:val="32"/>
          <w:szCs w:val="32"/>
          <w:rtl/>
          <w:lang w:bidi="ar-IQ"/>
        </w:rPr>
        <w:t xml:space="preserve">المقدمة </w:t>
      </w:r>
    </w:p>
    <w:p w:rsidR="00A454DD" w:rsidRPr="00A42EBA" w:rsidRDefault="00A454DD" w:rsidP="00A454DD">
      <w:pPr>
        <w:spacing w:after="0" w:line="240" w:lineRule="auto"/>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تعد ظاهرة النخبة من الظواهر التي ارتبطت بالمجتمعات البشرية عبر التاريخ بكل مستوياتها وأنظمتها الاجتماعية والاقتصادية والسياسية ، لتتميز هذه الأقلية العددية بمجموعة من الخصائص والصفات عن باقي إفراد المجتمع ، وتتصور الحياة العامة ، وتدير الشؤون الاجتماعية والسياسية والاقتصادية للمجتمع لاعبة دور الزعامة والقيادة ، كي تؤثر في مسيرة المجتمع واحداثة ، وتطبعه بهويتها ورؤيتها الخاصة . </w:t>
      </w:r>
      <w:r w:rsidRPr="00A42EBA">
        <w:rPr>
          <w:rStyle w:val="EndnoteReference"/>
          <w:rFonts w:ascii="Traditional Arabic" w:hAnsi="Traditional Arabic" w:cs="Traditional Arabic"/>
          <w:b/>
          <w:bCs/>
          <w:sz w:val="28"/>
          <w:szCs w:val="28"/>
          <w:rtl/>
          <w:lang w:bidi="ar-IQ"/>
        </w:rPr>
        <w:t>(1)</w:t>
      </w:r>
      <w:r w:rsidRPr="00A42EBA">
        <w:rPr>
          <w:rFonts w:ascii="Traditional Arabic" w:hAnsi="Traditional Arabic" w:cs="Traditional Arabic"/>
          <w:b/>
          <w:bCs/>
          <w:sz w:val="28"/>
          <w:szCs w:val="28"/>
          <w:rtl/>
          <w:lang w:bidi="ar-IQ"/>
        </w:rPr>
        <w:t xml:space="preserve"> </w:t>
      </w:r>
    </w:p>
    <w:p w:rsidR="00A454DD" w:rsidRPr="00A42EBA" w:rsidRDefault="00A454DD" w:rsidP="00A454DD">
      <w:pPr>
        <w:spacing w:after="0" w:line="240" w:lineRule="auto"/>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فدراسة مفهوم النخبة ومعرفتها في أي مجتمع من المجتمعات ذات أهمية كبيرة ، لأنها تسهم في تفسير السلطة السياسية داخل الدولة ، أو داخل أي مجتمع سياسي لان هذه المجتمعات تنقسم إلى فئة حاكمة بيدها مقاليد الحياة الاجتماعية والاقتصادية والسياسية ، لتلعب دورا متقدما داخل المنظومة السياسية من خلال سيطرتها على صناعة القرار ، أو التأثير في صياغتها في ابسط الأحوال ، والى فئة محكومة تتأثر بقرارات الفئة الحاكمة .</w:t>
      </w:r>
      <w:r w:rsidRPr="00A42EBA">
        <w:rPr>
          <w:rStyle w:val="EndnoteReference"/>
          <w:rFonts w:ascii="Traditional Arabic" w:hAnsi="Traditional Arabic" w:cs="Traditional Arabic"/>
          <w:b/>
          <w:bCs/>
          <w:sz w:val="28"/>
          <w:szCs w:val="28"/>
          <w:rtl/>
          <w:lang w:bidi="ar-IQ"/>
        </w:rPr>
        <w:t>(2)</w:t>
      </w:r>
    </w:p>
    <w:p w:rsidR="00A454DD" w:rsidRPr="00A42EBA" w:rsidRDefault="00A454DD" w:rsidP="00A454DD">
      <w:pPr>
        <w:spacing w:after="0" w:line="240" w:lineRule="auto"/>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من هنا انطلقت فرضية بحثنا الموسوم بـ (نظرية النخبه في الفكر السياسي الغربي المعاصر)، من ان الفكر النخبوي يتميز باتجاهات متعددة ومتنوعة وهي وان اتفقت على ان النخبه جماعة معينة تحتكر القوة والنفوذ في المجتمع الا انها اختلفت حول الاسس والعوامل التي تمكنهم من احكام قبضتها على مراكز القوة .</w:t>
      </w:r>
    </w:p>
    <w:p w:rsidR="00A454DD" w:rsidRPr="00A42EBA" w:rsidRDefault="00A454DD" w:rsidP="00A454DD">
      <w:pPr>
        <w:spacing w:after="0" w:line="240" w:lineRule="auto"/>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وللبرهنه على فرضية البحث نطرح التساؤلات الاتية :</w:t>
      </w:r>
    </w:p>
    <w:p w:rsidR="00A454DD" w:rsidRPr="00A42EBA" w:rsidRDefault="00A454DD" w:rsidP="00A454DD">
      <w:pPr>
        <w:spacing w:after="0" w:line="240" w:lineRule="auto"/>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مالمقصود بالنخبه ؟ وهل اتفق منظروها على صياغة موحدة لتعريفها ؟ ماهي الشروط الواجب توافرها في النخبه ؟ ماهي اهم خصائصها ؟ وماهي ابرز اتجاهات التفكير النخبوي ؟</w:t>
      </w:r>
    </w:p>
    <w:p w:rsidR="00A454DD" w:rsidRPr="00A42EBA" w:rsidRDefault="00A454DD" w:rsidP="00A454DD">
      <w:pPr>
        <w:spacing w:after="0" w:line="240" w:lineRule="auto"/>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وفي ضوء التساؤلات التي تم طرحها في فرضية البحث فقد تم تقسيم الموضوع الى اربعة مباحث فضلا عن المقدمة والخاتمة .</w:t>
      </w:r>
    </w:p>
    <w:p w:rsidR="00A454DD" w:rsidRPr="00A42EBA" w:rsidRDefault="00A454DD" w:rsidP="00A454DD">
      <w:pPr>
        <w:spacing w:after="0" w:line="240" w:lineRule="auto"/>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تناولنا في المبحث الاول : اطار نظري لمفهوم النخبة وخصائصها  ، اما المبحث الثاني : النخب في بعض المجتمعات والحضارات ،اما المبحث الثالث : فقد كرس لمناقشة انواع النخب ، والاخير تناولنا فيه الاتجاهات الرئيسة في التفكير النخبوي.</w:t>
      </w:r>
    </w:p>
    <w:p w:rsidR="00A454DD" w:rsidRPr="00A42EBA" w:rsidRDefault="00A454DD" w:rsidP="00A454DD">
      <w:pPr>
        <w:spacing w:after="0" w:line="240" w:lineRule="auto"/>
        <w:rPr>
          <w:rFonts w:ascii="Traditional Arabic" w:hAnsi="Traditional Arabic" w:cs="Traditional Arabic"/>
          <w:b/>
          <w:bCs/>
          <w:sz w:val="32"/>
          <w:szCs w:val="32"/>
          <w:rtl/>
          <w:lang w:bidi="ar-IQ"/>
        </w:rPr>
      </w:pPr>
      <w:r w:rsidRPr="00A42EBA">
        <w:rPr>
          <w:rFonts w:ascii="Traditional Arabic" w:hAnsi="Traditional Arabic" w:cs="Traditional Arabic"/>
          <w:b/>
          <w:bCs/>
          <w:sz w:val="32"/>
          <w:szCs w:val="32"/>
          <w:rtl/>
          <w:lang w:bidi="ar-IQ"/>
        </w:rPr>
        <w:t>المبحث الاول</w:t>
      </w:r>
      <w:r w:rsidRPr="00A42EBA">
        <w:rPr>
          <w:rFonts w:ascii="Traditional Arabic" w:hAnsi="Traditional Arabic" w:cs="Traditional Arabic" w:hint="cs"/>
          <w:b/>
          <w:bCs/>
          <w:sz w:val="32"/>
          <w:szCs w:val="32"/>
          <w:rtl/>
          <w:lang w:bidi="ar-IQ"/>
        </w:rPr>
        <w:t xml:space="preserve">: </w:t>
      </w:r>
      <w:r w:rsidRPr="00A42EBA">
        <w:rPr>
          <w:rFonts w:ascii="Traditional Arabic" w:hAnsi="Traditional Arabic" w:cs="Traditional Arabic"/>
          <w:b/>
          <w:bCs/>
          <w:sz w:val="32"/>
          <w:szCs w:val="32"/>
          <w:rtl/>
          <w:lang w:bidi="ar-IQ"/>
        </w:rPr>
        <w:t xml:space="preserve">اطار نظري لمفهوم النخبة وخصائصها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خضع مفهوم النخبة لصعوبات مفاهيمية عدة ، نتيجة تعدد الرؤى والمقاربات التي تناولت تعريف هذا المفهوم ، من عصر الفلاسفة والعلماء التقليدين أمثال أفلاطون الذي أشار إليها عندما تحدث عن طبقة الحكماء ، إلى مفكري العصر الحديث ، لتأخذ دراسة النخبة في العصر الحديث موقعا رئيسا في علم الاجتماع السياسي على وجه الخصوص ، واعتبرت الدراسات التي أسسها الباحثون السياسيون الغربيون أمثال ( موسكا ) و ( باريتو ) و( لازويل ) و ( بنتام ) الأطر النظرية والمنهجية لكثير من الدراسات البحثية التي تناولت موضوع النخبة والنخبة السياسية خاصة .</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أشارت دراسات النخبة بان أصل المفهوم ليس عربيا ، وكما أشرت سابقا بان الباحثين الغربيين هم من ركزوا في دراستهم على النخبة ونظرياتها في تفسير كل الجوانب التي تتعلق بالنخبة ، فمفهوم النخبة ( </w:t>
      </w:r>
      <w:r w:rsidRPr="00A42EBA">
        <w:rPr>
          <w:rFonts w:ascii="Traditional Arabic" w:hAnsi="Traditional Arabic" w:cs="Traditional Arabic"/>
          <w:b/>
          <w:bCs/>
          <w:sz w:val="28"/>
          <w:szCs w:val="28"/>
          <w:lang w:bidi="ar-IQ"/>
        </w:rPr>
        <w:t>elite</w:t>
      </w:r>
      <w:r w:rsidRPr="00A42EBA">
        <w:rPr>
          <w:rFonts w:ascii="Traditional Arabic" w:hAnsi="Traditional Arabic" w:cs="Traditional Arabic"/>
          <w:b/>
          <w:bCs/>
          <w:sz w:val="28"/>
          <w:szCs w:val="28"/>
          <w:rtl/>
          <w:lang w:bidi="ar-IQ"/>
        </w:rPr>
        <w:t>) اشتق من الفعل اللاتيني</w:t>
      </w:r>
      <w:r>
        <w:rPr>
          <w:rFonts w:ascii="Traditional Arabic" w:hAnsi="Traditional Arabic" w:cs="Traditional Arabic"/>
          <w:b/>
          <w:bCs/>
          <w:sz w:val="28"/>
          <w:szCs w:val="28"/>
          <w:rtl/>
          <w:lang w:bidi="ar-IQ"/>
        </w:rPr>
        <w:t xml:space="preserve"> (</w:t>
      </w:r>
      <w:r w:rsidRPr="00A42EBA">
        <w:rPr>
          <w:rFonts w:ascii="Traditional Arabic" w:hAnsi="Traditional Arabic" w:cs="Traditional Arabic"/>
          <w:b/>
          <w:bCs/>
          <w:sz w:val="28"/>
          <w:szCs w:val="28"/>
          <w:lang w:bidi="ar-IQ"/>
        </w:rPr>
        <w:t>eligere</w:t>
      </w:r>
      <w:r w:rsidRPr="00A42EBA">
        <w:rPr>
          <w:rFonts w:ascii="Traditional Arabic" w:hAnsi="Traditional Arabic" w:cs="Traditional Arabic"/>
          <w:b/>
          <w:bCs/>
          <w:sz w:val="28"/>
          <w:szCs w:val="28"/>
          <w:rtl/>
          <w:lang w:bidi="ar-IQ"/>
        </w:rPr>
        <w:t xml:space="preserve"> ) وتعني (يختار) ، أي العنصر المختار أو المنقول من ثقافة ما والإفراد الذين يشغلون مناصب عليا ، ففي البداية أشار المفهوم إلى السلع وجودتها ، وفي العصر الحديث تغيرت دلالات المصطلح عندما استخدم في العلوم الاجتماعية ، فأصبح يشير إلى السمو ورفعة المكانة في السلم الاجتماعي مثل كبار العسكريين والنبلاء ، ومن هنا أصبح مفهوم النخبة بشكل عام  يشير إلى جماعة من الناس تحتل مكانا مميزا في المجتمع .</w:t>
      </w:r>
      <w:r w:rsidRPr="00A42EBA">
        <w:rPr>
          <w:rStyle w:val="EndnoteReference"/>
          <w:rFonts w:ascii="Traditional Arabic" w:hAnsi="Traditional Arabic" w:cs="Traditional Arabic"/>
          <w:b/>
          <w:bCs/>
          <w:sz w:val="28"/>
          <w:szCs w:val="28"/>
          <w:rtl/>
          <w:lang w:bidi="ar-IQ"/>
        </w:rPr>
        <w:t>(2)</w:t>
      </w:r>
      <w:r w:rsidRPr="00A42EBA">
        <w:rPr>
          <w:rFonts w:ascii="Traditional Arabic" w:hAnsi="Traditional Arabic" w:cs="Traditional Arabic"/>
          <w:b/>
          <w:bCs/>
          <w:sz w:val="28"/>
          <w:szCs w:val="28"/>
          <w:rtl/>
          <w:lang w:bidi="ar-IQ"/>
        </w:rPr>
        <w:t xml:space="preserve">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إما التعريف اللغوي للمفهوم كما استخدمه الباحثون العرب في المعاجم العربية فهو مصطلح مترجم ، ومرادف لمصطلح الصفوة ، فمعجم لسان العرب لابن منظور ، يرجع كلمة النخبة إلى : انتخب الشئ في اللغة العربية ، أي : اختاره ، والنخبة : ما اختاره منة ، ونخبة القوم ونخبتهم خيارهم ، ويقال هم نخبة القوم ( بضم النون وفتح الخاء ) وإذا قيل جاء في نخب أصحابة ، أي : خيارهم .</w:t>
      </w:r>
      <w:r w:rsidRPr="00A42EBA">
        <w:rPr>
          <w:rStyle w:val="EndnoteReference"/>
          <w:rFonts w:ascii="Traditional Arabic" w:hAnsi="Traditional Arabic" w:cs="Traditional Arabic"/>
          <w:b/>
          <w:bCs/>
          <w:sz w:val="28"/>
          <w:szCs w:val="28"/>
          <w:rtl/>
          <w:lang w:bidi="ar-IQ"/>
        </w:rPr>
        <w:t>(3)</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وتعني كلمة النخبة لغويا أيضا ( الخلاصة ) أي :كل ما صفا منة وخلص ، مثل صفوة الناس ، وصفوة القول ، ويقال : اصطفاه أي اختاره .</w:t>
      </w:r>
      <w:r w:rsidRPr="00A42EBA">
        <w:rPr>
          <w:rStyle w:val="EndnoteReference"/>
          <w:rFonts w:ascii="Traditional Arabic" w:hAnsi="Traditional Arabic" w:cs="Traditional Arabic"/>
          <w:b/>
          <w:bCs/>
          <w:sz w:val="28"/>
          <w:szCs w:val="28"/>
          <w:rtl/>
          <w:lang w:bidi="ar-IQ"/>
        </w:rPr>
        <w:t>(4)</w:t>
      </w:r>
      <w:r w:rsidRPr="00A42EBA">
        <w:rPr>
          <w:rFonts w:ascii="Traditional Arabic" w:hAnsi="Traditional Arabic" w:cs="Traditional Arabic"/>
          <w:b/>
          <w:bCs/>
          <w:sz w:val="28"/>
          <w:szCs w:val="28"/>
          <w:rtl/>
          <w:lang w:bidi="ar-IQ"/>
        </w:rPr>
        <w:t xml:space="preserve">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إما معجم المصطلحات السياسية والدولية فقد أشار إلى إن ( </w:t>
      </w:r>
      <w:r w:rsidRPr="00A42EBA">
        <w:rPr>
          <w:rFonts w:ascii="Traditional Arabic" w:hAnsi="Traditional Arabic" w:cs="Traditional Arabic"/>
          <w:b/>
          <w:bCs/>
          <w:sz w:val="28"/>
          <w:szCs w:val="28"/>
          <w:lang w:bidi="ar-IQ"/>
        </w:rPr>
        <w:t>elite</w:t>
      </w:r>
      <w:r w:rsidRPr="00A42EBA">
        <w:rPr>
          <w:rFonts w:ascii="Traditional Arabic" w:hAnsi="Traditional Arabic" w:cs="Traditional Arabic"/>
          <w:b/>
          <w:bCs/>
          <w:sz w:val="28"/>
          <w:szCs w:val="28"/>
          <w:rtl/>
          <w:lang w:bidi="ar-IQ"/>
        </w:rPr>
        <w:t xml:space="preserve"> ) يقابلها بالعربية الصفوه أي : علية القوم ، أي أنهم أقلية ذات نفوذ تحكم الأغلبية ويكتسب الانتساب إلى الصفوه بالوراثة ، أي الذين ينتسبون إلى طبقات صاحبة الامتياز ويتمتعون بنفس المركز منذ الميلاد لتلعب هذه الصفوة دورا قياديا ، وسياسيا لإدارة جماعاتهم من خلال الاعتراف التلقائي بهم بصفتهم صفوه .</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وفي التعريف الاصطلاحي تدل كلمة النخبة على الشئ الأفضل الذي يستحق إن يقع علية الاختيار والأفضلية ، وتدل كذلك على الفئات الأكثر ثقافة في المجتمع ، والأكثر قدرة على إدارة هذا المجتمع وخدمته .</w:t>
      </w:r>
      <w:r w:rsidRPr="00A42EBA">
        <w:rPr>
          <w:rStyle w:val="EndnoteReference"/>
          <w:rFonts w:ascii="Traditional Arabic" w:hAnsi="Traditional Arabic" w:cs="Traditional Arabic"/>
          <w:b/>
          <w:bCs/>
          <w:sz w:val="28"/>
          <w:szCs w:val="28"/>
          <w:rtl/>
          <w:lang w:bidi="ar-IQ"/>
        </w:rPr>
        <w:t>(2)</w:t>
      </w:r>
      <w:r w:rsidRPr="00A42EBA">
        <w:rPr>
          <w:rFonts w:ascii="Traditional Arabic" w:hAnsi="Traditional Arabic" w:cs="Traditional Arabic"/>
          <w:b/>
          <w:bCs/>
          <w:sz w:val="28"/>
          <w:szCs w:val="28"/>
          <w:rtl/>
          <w:lang w:bidi="ar-IQ"/>
        </w:rPr>
        <w:t xml:space="preserve">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والصفوة تعبر عن الامتياز والقيادة في المجتمع ، وارتبط هذا المفهوم سياسيا بمصطلح الارستقراطية وقوة الفرد وقدرته ضمن التسلسل التاريخي ، في حين استخدمت النظريات الاشتراكية مصطلح ( طليعة ) مرادفا لكلمة ( النخبة ) ويدل على انتماء القيادات إلى الطبقات الكادحة وتحققها لأهدافها من خلال نضالها في صفوف الجماهير .</w:t>
      </w:r>
      <w:r w:rsidRPr="00A42EBA">
        <w:rPr>
          <w:rStyle w:val="EndnoteReference"/>
          <w:rFonts w:ascii="Traditional Arabic" w:hAnsi="Traditional Arabic" w:cs="Traditional Arabic"/>
          <w:b/>
          <w:bCs/>
          <w:sz w:val="28"/>
          <w:szCs w:val="28"/>
          <w:rtl/>
          <w:lang w:bidi="ar-IQ"/>
        </w:rPr>
        <w:t>(3)</w:t>
      </w:r>
      <w:r w:rsidRPr="00A42EBA">
        <w:rPr>
          <w:rFonts w:ascii="Traditional Arabic" w:hAnsi="Traditional Arabic" w:cs="Traditional Arabic"/>
          <w:b/>
          <w:bCs/>
          <w:sz w:val="28"/>
          <w:szCs w:val="28"/>
          <w:rtl/>
          <w:lang w:bidi="ar-IQ"/>
        </w:rPr>
        <w:t xml:space="preserve">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ولو عدنا إلى مفكري النخبة الغربيين لوجدناهم قد تناولوا تعريف النخبة من عدة مداخل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فـ ( باريتو ) – عالم الاجتماع الايطالي – تناول تعريف النخبة من مدخل سيكولوجي ذاكرا بأنها : ( فئة الأقلية التي تتمتع بخصائص نفسية وسيكولوجية مرتبطة بعوامل وراثية ، يمنحها التميز عن باقي فئات المجتمع والأهلية والقدرة على استلام مناصب سياسية في المجتمع ، لان المجتمع بشكل عام لايستطيع إن يحكم نفسه بنفسه ديمقراطيا لذا لابد من وجود طبقة تحكم المجتمع ) .</w:t>
      </w:r>
      <w:r w:rsidRPr="00A42EBA">
        <w:rPr>
          <w:rStyle w:val="EndnoteReference"/>
          <w:rFonts w:ascii="Traditional Arabic" w:hAnsi="Traditional Arabic" w:cs="Traditional Arabic"/>
          <w:b/>
          <w:bCs/>
          <w:sz w:val="28"/>
          <w:szCs w:val="28"/>
          <w:rtl/>
          <w:lang w:bidi="ar-IQ"/>
        </w:rPr>
        <w:t>(4)</w:t>
      </w:r>
      <w:r w:rsidRPr="00A42EBA">
        <w:rPr>
          <w:rFonts w:ascii="Traditional Arabic" w:hAnsi="Traditional Arabic" w:cs="Traditional Arabic"/>
          <w:b/>
          <w:bCs/>
          <w:sz w:val="28"/>
          <w:szCs w:val="28"/>
          <w:rtl/>
          <w:lang w:bidi="ar-IQ"/>
        </w:rPr>
        <w:t xml:space="preserve">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(وموسكا) _ عالم السياسة الايطالي _ اعتبر النخبة هي أقلية حاكمة تلعب أدورا أساسية وتحتكر القوة والموارد في المجتمع، فـ (موسكا) أكد على وجوب امتلاك الأقلية الحاكمة للقوة وتمتعها بامتيازاتها ليسهل عليها تأدية جميع الوظائف السياسية استناداً إلى شرعية قانونية تسهل عليها الاستمرار في الحكم ، ويرى (موسكا) إن سبب تفوق الأقلية على الأكثرية يعود إلى قلة عددها وتنظيمها مقابل أكثرية الثانية وعدم تنظيمها، فالمدخل الذي تناول فيه (موسكا) النخبة هو القدرة التنظيمية.</w:t>
      </w:r>
      <w:r w:rsidRPr="00A42EBA">
        <w:rPr>
          <w:rStyle w:val="EndnoteReference"/>
          <w:rFonts w:ascii="Traditional Arabic" w:hAnsi="Traditional Arabic" w:cs="Traditional Arabic"/>
          <w:b/>
          <w:bCs/>
          <w:sz w:val="28"/>
          <w:szCs w:val="28"/>
          <w:rtl/>
          <w:lang w:bidi="ar-IQ"/>
        </w:rPr>
        <w:t>(5)</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وأشار ( لاسويل) إلى أنها تمثل الأعضاء الذين يمارسون القوة العظمى في إطار الجماعة، أو منظمة اجتماعية، أو مجتمع ويمتلكون القوة لتحديد قيم الجماعات وأهميتها لغير النخبة، وان النخبة السياسية تضم المتمتعين بالقوة في النظام السياسي ومنهم تبرز القيادات والأطر الاجتماعية التي تبرز منها القيادة، وبهذا التعريف يشير( لاسويل) إلى إن النخبة السياسية هي التي تمتلك القوة فهي( طبقة قمة القوة) التي تلعب دورا أساسيا في صناعة القرار السياسي.</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ويرى( روبرت ميشيلز)- عالم الاجتماع الألماني- بأنه لابد من وجود أقلية حاكمة وأكثرية محكومة في المجتمعات الإنسانية، مستخدماً لذلك كلمة( الاوليغارشية) ( أي الأقلية) بدلاً من كلمة (</w:t>
      </w:r>
      <w:r w:rsidRPr="00A42EBA">
        <w:rPr>
          <w:rFonts w:ascii="Traditional Arabic" w:hAnsi="Traditional Arabic" w:cs="Traditional Arabic"/>
          <w:b/>
          <w:bCs/>
          <w:sz w:val="28"/>
          <w:szCs w:val="28"/>
          <w:lang w:bidi="ar-IQ"/>
        </w:rPr>
        <w:t>Elite</w:t>
      </w:r>
      <w:r w:rsidRPr="00A42EBA">
        <w:rPr>
          <w:rFonts w:ascii="Traditional Arabic" w:hAnsi="Traditional Arabic" w:cs="Traditional Arabic"/>
          <w:b/>
          <w:bCs/>
          <w:sz w:val="28"/>
          <w:szCs w:val="28"/>
          <w:rtl/>
          <w:lang w:bidi="ar-IQ"/>
        </w:rPr>
        <w:t>) مؤكداً على حتمية وجود النخبة في أي مجتمع واعتبرها ضرورية لقيادة المؤسسات الحزبية والمؤسسات الكبرى بما فيها الدولة، نظراً لحاجة هذه المؤسسات إلى الكفاءة والتخصص والتنظيم التي لاتتوافر إلا في عدد قليل من الأشخاص وهم النخبة، بعدما توصل إلى القانون الحديدي للاوليغارشية لان طبيعة تعقيدات عمليات الإدارة في المؤسسات الحديثة تتطلب إن يقوم على إدارتها جماعة تتمتع بمواصفات لاتتوافر إلا لدى أقلية في المجتمع ، ويتضمن القانون الحديدي معنى قدرة النخبة على إعادة إنتاج الواقع بما يضمن استمرار تميزها.</w:t>
      </w:r>
      <w:r w:rsidRPr="00A42EBA">
        <w:rPr>
          <w:rStyle w:val="EndnoteReference"/>
          <w:rFonts w:ascii="Traditional Arabic" w:hAnsi="Traditional Arabic" w:cs="Traditional Arabic"/>
          <w:b/>
          <w:bCs/>
          <w:sz w:val="28"/>
          <w:szCs w:val="28"/>
          <w:rtl/>
          <w:lang w:bidi="ar-IQ"/>
        </w:rPr>
        <w:t>(2)</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واعتبر( جيمس بيرنهام) أنها الطبقة التي تسيطر على أدوات الإنتاج وتتحكم في آليات توزيعه، لتحافظ على مكانتها في قيادة المجتمع لتستحوذ على القوة والامتيازات في المجتمع.</w:t>
      </w:r>
      <w:r w:rsidRPr="00A42EBA">
        <w:rPr>
          <w:rStyle w:val="EndnoteReference"/>
          <w:rFonts w:ascii="Traditional Arabic" w:hAnsi="Traditional Arabic" w:cs="Traditional Arabic"/>
          <w:b/>
          <w:bCs/>
          <w:sz w:val="28"/>
          <w:szCs w:val="28"/>
          <w:rtl/>
          <w:lang w:bidi="ar-IQ"/>
        </w:rPr>
        <w:t>(3)</w:t>
      </w:r>
      <w:r w:rsidRPr="00A42EBA">
        <w:rPr>
          <w:rFonts w:ascii="Traditional Arabic" w:hAnsi="Traditional Arabic" w:cs="Traditional Arabic"/>
          <w:b/>
          <w:bCs/>
          <w:sz w:val="28"/>
          <w:szCs w:val="28"/>
          <w:rtl/>
          <w:lang w:bidi="ar-IQ"/>
        </w:rPr>
        <w:t xml:space="preserve">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إما( روبرت دال) فيعرف النخبة :(أنها جماعة أقلية في عددها وحجمها مسيطرة على الأغلبية حتى لو مثلت هذه الأغلبية اتجاهاً معارضاً).</w:t>
      </w:r>
      <w:r w:rsidRPr="00A42EBA">
        <w:rPr>
          <w:rStyle w:val="EndnoteReference"/>
          <w:rFonts w:ascii="Traditional Arabic" w:hAnsi="Traditional Arabic" w:cs="Traditional Arabic"/>
          <w:b/>
          <w:bCs/>
          <w:sz w:val="28"/>
          <w:szCs w:val="28"/>
          <w:rtl/>
          <w:lang w:bidi="ar-IQ"/>
        </w:rPr>
        <w:t>(4)</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إن تبرير وجود النخبة يستند على أمرين أساسيين هما:</w:t>
      </w:r>
      <w:r w:rsidRPr="00A42EBA">
        <w:rPr>
          <w:rStyle w:val="EndnoteReference"/>
          <w:rFonts w:ascii="Traditional Arabic" w:hAnsi="Traditional Arabic" w:cs="Traditional Arabic"/>
          <w:b/>
          <w:bCs/>
          <w:sz w:val="28"/>
          <w:szCs w:val="28"/>
          <w:rtl/>
          <w:lang w:bidi="ar-IQ"/>
        </w:rPr>
        <w:t>(5)</w:t>
      </w:r>
    </w:p>
    <w:p w:rsidR="00A454DD" w:rsidRPr="00A42EBA" w:rsidRDefault="00A454DD" w:rsidP="00A454DD">
      <w:pPr>
        <w:numPr>
          <w:ilvl w:val="0"/>
          <w:numId w:val="36"/>
        </w:num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إن المجتمعات لايمكن لها إن تقاد وتحكم من خلال شخص واحد، إذ مهما بلغت إمكانات هذا الشخص فأنه سيبقى عاجزاً عن السيطرة داخل مجتمعه دون وجود طبقة تعمل على فرض احترام اومره وتنفيذها وان حاول الاستغناء عنها فأنه سيستبق ذلك بتأمين بديل لها يقوم بنفس مهامها.</w:t>
      </w:r>
    </w:p>
    <w:p w:rsidR="00A454DD" w:rsidRPr="00A42EBA" w:rsidRDefault="00A454DD" w:rsidP="00A454DD">
      <w:pPr>
        <w:numPr>
          <w:ilvl w:val="0"/>
          <w:numId w:val="36"/>
        </w:numPr>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 xml:space="preserve"> إن الجماهير غير قادرة على حكم نفسها بنفسها لأنها أغلبية، فهي تبقى عاجزة عن تنظيم نفسها والتحكم بدرجة تماسك تؤهلها لحكم نفسها، الأمر الذي لايوجد في الأقلية التي تستطيع بتلاحمها وتنظيمها قيادة الأغلبية، وذلك لكونها تتمتع بصفة الأقلية التي تسهل تنظيمها إضافة إلى تمتعها بمميزات السلطة والقوة والنفوذ. ويكون وجود النخبة وفقاً لذلك مظهراً تشترك فيه معظم المجتمعات والنظم السياسية.</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وانطلاقاً من الحقيقة القائلة بانقسام المجتمع إلى مجموعة من المجالات الحياتية المجسدة للنشاط البشري اقتصاديا، ثقافياً، اجتماعياً، سياسياً وغيرها من المجالات الأخرى، فان من المسلم به وجود نخبة مؤهلة بأفضل العناصر التي تمكنها من صياغة التفاعلات المتعلقة في إطار هذه المجالات، وبغض النظر عن سلبية أو ايجابية هذه النخبة في تحقيق أهداف الفئة المحكومة، فأن جماهير هذه الفئة من المجتمع ليس إمامها سوى الخضوع لهذه النخب الأكثر فاعلية وقدرة على أداء وصياغة التفاعلات الحاصلة في أطار المجتمع ككل في مجالاته المختلفة سواء أكانت اقتصادية، اجتماعية، سياسية أو غيرها.</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وقد طرأ حديثا عدة تغيرات على مفهوم النخبة ، فلقد اتسع المفهوم اتساعا كبيرا إذ لم يعد يقتصر على النخب السياسية فقط ، وإنما أصبح يضم فئات كثيرة وكبيرة وذلك جاء على أيدي السلوكيين وعلى رأسهم ( روبرت دال ) إذ كانوا يرفضون مفهوم النخبة رفضا نظريا ومنهجيا لأنه يفترض إن القوة توزع في المجتمع توزيعا صفريا، إذ تمتلك جماعة واحدة كل القوة مقابل حرمان بقية الجماعات منها .لقد فسحت الصياغات النظرية المحدثة لمفهوم (النخب المتعدد ) الذي يفترض إن القوة موزعة على كل الجماعات دون إن تحتكرها جماعة واحدة .</w:t>
      </w:r>
      <w:r w:rsidRPr="00A42EBA">
        <w:rPr>
          <w:rStyle w:val="EndnoteReference"/>
          <w:rFonts w:ascii="Traditional Arabic" w:hAnsi="Traditional Arabic" w:cs="Traditional Arabic"/>
          <w:b/>
          <w:bCs/>
          <w:sz w:val="28"/>
          <w:szCs w:val="28"/>
          <w:rtl/>
          <w:lang w:bidi="ar-IQ"/>
        </w:rPr>
        <w:t>(2)</w:t>
      </w:r>
    </w:p>
    <w:p w:rsidR="00A454DD" w:rsidRDefault="00A454DD" w:rsidP="00A454DD">
      <w:pPr>
        <w:spacing w:after="0" w:line="240" w:lineRule="auto"/>
        <w:ind w:left="41" w:firstLine="319"/>
        <w:jc w:val="lowKashida"/>
        <w:rPr>
          <w:rFonts w:ascii="Traditional Arabic" w:hAnsi="Traditional Arabic" w:cs="Traditional Arabic" w:hint="cs"/>
          <w:b/>
          <w:bCs/>
          <w:sz w:val="28"/>
          <w:szCs w:val="28"/>
          <w:rtl/>
          <w:lang w:bidi="ar-IQ"/>
        </w:rPr>
      </w:pPr>
      <w:r w:rsidRPr="00A42EBA">
        <w:rPr>
          <w:rFonts w:ascii="Traditional Arabic" w:hAnsi="Traditional Arabic" w:cs="Traditional Arabic"/>
          <w:b/>
          <w:bCs/>
          <w:sz w:val="28"/>
          <w:szCs w:val="28"/>
          <w:rtl/>
          <w:lang w:bidi="ar-IQ"/>
        </w:rPr>
        <w:t xml:space="preserve">     وقد اتضح مفهوم النخب المتعدد بشكل جلي في دراسة ( سوزان كلير ) المنشورة عام 1963 والتي افترضت فيها وجود نخب إستراتيجية في ميادين الحياة المختلفة في الاقتصاد والسياسة والثقافة والمجتمع المدني ، ولكل واحدة من هذه النخب وظيفة في ميدان وجودها ، فلقد أصبح بمقدورنا ألان إن نتحدث نخب ثقافية ونخب اجتماعية تعمل في نطاق المجتمع المدني وفي الميدان الثقافي دون إن تصل إلى سدة الحكم.</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وفي ضوء ذلك فان التعريفات الحديثة لمفهوم النخبة لاتميل إلى التركيز على الإفراد الذين يشغلون مواقع داخل هذه النخبة وإنما تميل إلى التركيز على قضية السيطرة على زمام القوة سواء في المجال السياسي العام ( النخبة السياسية ) أو في المجالات الخاصة ( النخب الاجتماعية والثقافية والإدارية ) . فلم يعد لمفهوم النخبة كجماعة متميزة تتربع على قمة المؤسسات السياسية والاجتماعية قيمة في حد ذاته .</w:t>
      </w:r>
      <w:r>
        <w:rPr>
          <w:rFonts w:ascii="Traditional Arabic" w:hAnsi="Traditional Arabic" w:cs="Traditional Arabic" w:hint="cs"/>
          <w:b/>
          <w:bCs/>
          <w:sz w:val="28"/>
          <w:szCs w:val="28"/>
          <w:rtl/>
          <w:lang w:bidi="ar-IQ"/>
        </w:rPr>
        <w:t xml:space="preserve"> </w:t>
      </w:r>
      <w:r w:rsidRPr="00A42EBA">
        <w:rPr>
          <w:rFonts w:ascii="Traditional Arabic" w:hAnsi="Traditional Arabic" w:cs="Traditional Arabic"/>
          <w:b/>
          <w:bCs/>
          <w:sz w:val="28"/>
          <w:szCs w:val="28"/>
          <w:rtl/>
          <w:lang w:bidi="ar-IQ"/>
        </w:rPr>
        <w:t>إنما يستمد المفهوم قيمته من كون النخبة جماعة اجتماعية تمتلك وعيا اجتماعيا وقدرة على التماسك الداخلي لها علاقات بالطبقات التي تشكل المجتمع أو أنها تشير إلى الإفراد أو الجماعات التي تمتلك القوة وتمارسها . وهكذا فان مفهوم النخبة يمكن إن ينطبق على أولئك الذين ( يتولون الصفوف الأولى أي نوع من أنواع النشاط الاجتماعي ) . هذا من جانب ، ومن جانب اخر يدل الواقع المجتمعي الإنساني على تميز قلة من الإفراد في مختلف الميادين فنجد أشخاص لهم مميزات وقدرات تختلف عن باقي الإفراد ترفعهم إلى مرتبة خاصة مما يمكنهم من لعب دور فعال داخل المجتمع له تأثير على تجديد أو تكريس قيم المجتمع ، فهذه المجموعة من الإفراد أو النخبة قد تكون لها قدرات ذات طبيعة ثقافية أو دينية أو علمية متميزة فتكون بذلك إما نخبة ثقافية أو نخبة اقتصادية أو نخبة دينية وغيرها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وما يميز النخبة في هذا الصدد مجموعة من الخصائص والمميزات لعل أبرزها مايلي :</w:t>
      </w:r>
      <w:r w:rsidRPr="00A42EBA">
        <w:rPr>
          <w:rStyle w:val="EndnoteReference"/>
          <w:rFonts w:ascii="Traditional Arabic" w:hAnsi="Traditional Arabic" w:cs="Traditional Arabic"/>
          <w:b/>
          <w:bCs/>
          <w:sz w:val="28"/>
          <w:szCs w:val="28"/>
          <w:rtl/>
          <w:lang w:bidi="ar-IQ"/>
        </w:rPr>
        <w:t>(2)</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1 – قلة العدد نسبيا بعدهم الصفوه ومن ثم فهي متجانسة متحدة وواعية وتتميز بخاصية الحفاظ على ذاتها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2 – التمتع بمكانة اجتماعية مرموقة ( السياسيون ورجال الدين والمثقفون ورجال الإعمال).</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3 – الإمساك بمصادر القوة السياسية ( النخبة السياسية ) ولها دور فاعل في صناعة السياسة وتنفيذها ماتتضمنة من برامج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4 – القدرة على صنع القرارات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5 – توجيه المواطنين إلى القيم الاجتماعية التي تؤمن بها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6 – التأثير في العقيدة من خلال الدعاة أو النخبة الدينية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7 - تشكل عناصرها وتؤيدها لتولي المناصب المهمة في المجتمع ( مقاليد السلطة )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8 – الاستقلالية بمعنى أنها لاتسأل عن أفعالها من أي طرف أخر فهي وحدها تتولى حسم القضايا وحل المشكلات حسب مصالحها وتصوراتها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من خلال ماتقدم نجد ان منظرو النخبه عدو انقسام المجتمع الى اقلية حاكمة واغلبية محكومة حتمية تاريخية ، على اعتبار ان الفاعل الحقيقي في التاريخ هو النخب ، وان من يحدد مسار الصراع في المجتمع هو الصراع بين الاقليات السائدة الذي تتجلى رهاناته في السعي الى التحكم في المواقع القيادية الاستراتيجية داخل المجتمع ، وما يرتبط بها من امتيازات ووسائل الهيمنه والسيطره على موارد وامكانات السلطة ورموزها . </w:t>
      </w:r>
    </w:p>
    <w:p w:rsidR="00A454DD" w:rsidRPr="00A42EBA" w:rsidRDefault="00A454DD" w:rsidP="00A454DD">
      <w:pPr>
        <w:spacing w:after="0" w:line="240" w:lineRule="auto"/>
        <w:ind w:left="41"/>
        <w:rPr>
          <w:rFonts w:ascii="Traditional Arabic" w:hAnsi="Traditional Arabic" w:cs="Traditional Arabic"/>
          <w:b/>
          <w:bCs/>
          <w:sz w:val="32"/>
          <w:szCs w:val="32"/>
          <w:u w:val="single"/>
          <w:lang w:bidi="ar-IQ"/>
        </w:rPr>
      </w:pPr>
      <w:r w:rsidRPr="00A42EBA">
        <w:rPr>
          <w:rFonts w:ascii="Traditional Arabic" w:hAnsi="Traditional Arabic" w:cs="Traditional Arabic"/>
          <w:b/>
          <w:bCs/>
          <w:sz w:val="32"/>
          <w:szCs w:val="32"/>
          <w:rtl/>
          <w:lang w:bidi="ar-IQ"/>
        </w:rPr>
        <w:t>المبحث الثاني</w:t>
      </w:r>
      <w:r w:rsidRPr="00A42EBA">
        <w:rPr>
          <w:rFonts w:ascii="Traditional Arabic" w:hAnsi="Traditional Arabic" w:cs="Traditional Arabic" w:hint="cs"/>
          <w:b/>
          <w:bCs/>
          <w:sz w:val="32"/>
          <w:szCs w:val="32"/>
          <w:rtl/>
          <w:lang w:bidi="ar-IQ"/>
        </w:rPr>
        <w:t xml:space="preserve">: </w:t>
      </w:r>
      <w:r w:rsidRPr="00A42EBA">
        <w:rPr>
          <w:rFonts w:ascii="Traditional Arabic" w:hAnsi="Traditional Arabic" w:cs="Traditional Arabic"/>
          <w:b/>
          <w:bCs/>
          <w:sz w:val="32"/>
          <w:szCs w:val="32"/>
          <w:rtl/>
          <w:lang w:bidi="ar-IQ"/>
        </w:rPr>
        <w:t>النخب في بعض المجتمعات والحضارات</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لم تخل أية حضارة ولا مجتمع من نخب متميزة، تمارس تأثيرها على هذه المجتمعات بشكل أو بأخر. فمن المتعارف علية إن الثقافة والحضارة اليونانية القديمة قد أفرزت أكثر النخب المفكرة شهرة في التاريخ وهم فلاسفتها الذين صاغوا الحياة فيها وصبغوها بأفكارهم ونهجوا للاختلافات المذهبية والتنظيمية في شكل نظريات والتي امتد تأثيرها عبر القرون إلى إن وصل إلى واقعنا اليوم .و لم يتفق العلماء على تاريخ ونشأة مفهوم النخبة وان اتفقوا على إن مفهوم النخبة ضارب في القدم واستندوا في ذلك على تصميم الفيلسوف أفلاطون على أهمية إن تقود المجتمع فئة من النابهين رآهم في الفلاسفة ، إذ كان أفلاطون يرى إن أول مهمة للفيلسوف هي: إضفاء صفة العلم على الأخلاق والسياسة وهو في هذا الصدد يرى إن النخبة لابد لها من تنشئة دقيقة تتحمل الدولة تكاليفها والواقع إن المقصود بالنخبة عند أفلاطون هي النخبة السياسية التي تمتلك معرفة العلم السياسي الذي لا علم بعدة عنده أنة علم الحق والخير أي أنة العقل المستنير.</w:t>
      </w:r>
      <w:r w:rsidRPr="00A42EBA">
        <w:rPr>
          <w:rStyle w:val="EndnoteReference"/>
          <w:rFonts w:ascii="Traditional Arabic" w:hAnsi="Traditional Arabic" w:cs="Traditional Arabic"/>
          <w:b/>
          <w:bCs/>
          <w:sz w:val="28"/>
          <w:szCs w:val="28"/>
          <w:rtl/>
          <w:lang w:bidi="ar-IQ"/>
        </w:rPr>
        <w:t>(1)</w:t>
      </w:r>
      <w:r w:rsidRPr="00A42EBA">
        <w:rPr>
          <w:rFonts w:ascii="Traditional Arabic" w:hAnsi="Traditional Arabic" w:cs="Traditional Arabic"/>
          <w:b/>
          <w:bCs/>
          <w:sz w:val="28"/>
          <w:szCs w:val="28"/>
          <w:rtl/>
          <w:lang w:bidi="ar-IQ"/>
        </w:rPr>
        <w:t xml:space="preserve">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وقرن سقراط بين النخبة والعلم فقد رأى ضرورة ان تحكم الدولة من قبل العلماء والحكماء لان الحكم الصحيح هو الذي يكون مصدره العلم والمعرفة وليس الاقتراع. فالدولة التي تقوم على الاقتراع تتيح للجهلة الصعود والارتقاء ويستوي فيها الجاهل والعالم،(( فالسياسي الصالح ليس الشخص الذي يفوز في الانتخابات أو يسعده الحظ لكسب القرعة وإنما هو ذلك الحكيم العاقل الذي يشع نور حكمته ومعرفته عدلاً بين مواطنيه)).</w:t>
      </w:r>
      <w:r w:rsidRPr="00A42EBA">
        <w:rPr>
          <w:rStyle w:val="EndnoteReference"/>
          <w:rFonts w:ascii="Traditional Arabic" w:hAnsi="Traditional Arabic" w:cs="Traditional Arabic"/>
          <w:b/>
          <w:bCs/>
          <w:sz w:val="28"/>
          <w:szCs w:val="28"/>
          <w:rtl/>
          <w:lang w:bidi="ar-IQ"/>
        </w:rPr>
        <w:t>(1)</w:t>
      </w:r>
      <w:r w:rsidRPr="00A42EBA">
        <w:rPr>
          <w:rFonts w:ascii="Traditional Arabic" w:hAnsi="Traditional Arabic" w:cs="Traditional Arabic"/>
          <w:b/>
          <w:bCs/>
          <w:sz w:val="28"/>
          <w:szCs w:val="28"/>
          <w:rtl/>
          <w:lang w:bidi="ar-IQ"/>
        </w:rPr>
        <w:t xml:space="preserve"> إما أرسطو فقد اعتقد بأنه لامناص من وجود فئة حاكمة وأخرى محكومة فالأعلى منزلة يجب إن يحكم فهو يرى ضرورة تولي الصفوة أو النخبة الحكم التي تتميز عن باقي الناس الذين يعدون هم القانون وان كان وجودها يعد من الحدث النادر.</w:t>
      </w:r>
      <w:r w:rsidRPr="00A42EBA">
        <w:rPr>
          <w:rStyle w:val="EndnoteReference"/>
          <w:rFonts w:ascii="Traditional Arabic" w:hAnsi="Traditional Arabic" w:cs="Traditional Arabic"/>
          <w:b/>
          <w:bCs/>
          <w:sz w:val="28"/>
          <w:szCs w:val="28"/>
          <w:rtl/>
          <w:lang w:bidi="ar-IQ"/>
        </w:rPr>
        <w:t>(2)</w:t>
      </w:r>
      <w:r w:rsidRPr="00A42EBA">
        <w:rPr>
          <w:rFonts w:ascii="Traditional Arabic" w:hAnsi="Traditional Arabic" w:cs="Traditional Arabic"/>
          <w:b/>
          <w:bCs/>
          <w:sz w:val="28"/>
          <w:szCs w:val="28"/>
          <w:rtl/>
          <w:lang w:bidi="ar-IQ"/>
        </w:rPr>
        <w:t xml:space="preserve"> وإذا كان كل من هولاء الثلاثة قد تحدث عن حكم النخبة فهناك من كان يرى عدم حاجة المجتمع إليها فالرواقيون وقبلهم الكلبيون رأوا عدم حاجة المجتمع المكون من أناس عقلاء إلى إيه أنظمة أو مؤسسات ولافرق بين الناس بين غني وفقير الفروق فقط تكون بين العقلاء والحمقى، قالت الفلسفة الرواقية بالمساواة بين الناس طبيعياً رغم اختلافهم في الجنس والرتبة والثروة ودعت لفكرة إخوة إنسانية عالمية متحدة في ظل عدل يتسع لشملهم جميعاً.</w:t>
      </w:r>
      <w:r w:rsidRPr="00A42EBA">
        <w:rPr>
          <w:rStyle w:val="EndnoteReference"/>
          <w:rFonts w:ascii="Traditional Arabic" w:hAnsi="Traditional Arabic" w:cs="Traditional Arabic"/>
          <w:b/>
          <w:bCs/>
          <w:sz w:val="28"/>
          <w:szCs w:val="28"/>
          <w:rtl/>
          <w:lang w:bidi="ar-IQ"/>
        </w:rPr>
        <w:t>(3)</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كما أكد العلماء على إن النخب كانت موجودة في المجتمعات فهناك الكهنة المصريون والذين إلى جانب الملوك كانوا يمثلون صفوة المجتمع المصري باعتبارهم نوابا موفدين من قبل الملوك للمحافظة على الإلهة في المعابد .. وهكذا كان الأمر في المجتمعات القديمة إذ كان رجال الدين يمثلون نخبة المجتمع إلى جانب الأمراء والحكام .</w:t>
      </w:r>
      <w:r w:rsidRPr="00A42EBA">
        <w:rPr>
          <w:rStyle w:val="EndnoteReference"/>
          <w:rFonts w:ascii="Traditional Arabic" w:hAnsi="Traditional Arabic" w:cs="Traditional Arabic"/>
          <w:b/>
          <w:bCs/>
          <w:sz w:val="28"/>
          <w:szCs w:val="28"/>
          <w:rtl/>
          <w:lang w:bidi="ar-IQ"/>
        </w:rPr>
        <w:t>(4)</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وفي الصين شكل ( رجال العلم ) لفترات طويلة طبقة موجهة للحياة حصلت كما يقول (ماكس فيبر ) عن ثقافة ( للرجل العادي المهذب ).</w:t>
      </w:r>
      <w:r w:rsidRPr="00A42EBA">
        <w:rPr>
          <w:rStyle w:val="EndnoteReference"/>
          <w:rFonts w:ascii="Traditional Arabic" w:hAnsi="Traditional Arabic" w:cs="Traditional Arabic"/>
          <w:b/>
          <w:bCs/>
          <w:sz w:val="28"/>
          <w:szCs w:val="28"/>
          <w:rtl/>
          <w:lang w:bidi="ar-IQ"/>
        </w:rPr>
        <w:t>(5)</w:t>
      </w:r>
      <w:r w:rsidRPr="00A42EBA">
        <w:rPr>
          <w:rFonts w:ascii="Traditional Arabic" w:hAnsi="Traditional Arabic" w:cs="Traditional Arabic"/>
          <w:b/>
          <w:bCs/>
          <w:sz w:val="28"/>
          <w:szCs w:val="28"/>
          <w:rtl/>
          <w:lang w:bidi="ar-IQ"/>
        </w:rPr>
        <w:t xml:space="preserve"> ولم تكن هذه الفئة وراثية منغلقة ، إذ إن الدخول إليها كان يتم عن طريق امتحانات تنافسية عامة وقد شكل العامة الذين يصلون إلى هذه النخبة في الفترة الممتدة مابين1600 و 1900 نسبة 30 % وقد نشأ في الهند وضع مشابه لحالة الصين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إما أصول المفكرين الحديثين في المجتمعات الأوربية فهي جامعات أوربا في العصور الوسطى التي كونت طبقة فكرية ليست سلكا كهنوتيا منغلقا ، يأتي أعضائها من أوساط مختلفة غير مرتبطة بالطبقات الحاكمة للمجتمع الإقطاعي وقد أنتجت هذه الطبقة الفكرية مفكري عصر النهضة.</w:t>
      </w:r>
      <w:r w:rsidRPr="00A42EBA">
        <w:rPr>
          <w:rStyle w:val="EndnoteReference"/>
          <w:rFonts w:ascii="Traditional Arabic" w:hAnsi="Traditional Arabic" w:cs="Traditional Arabic"/>
          <w:b/>
          <w:bCs/>
          <w:sz w:val="28"/>
          <w:szCs w:val="28"/>
          <w:rtl/>
          <w:lang w:bidi="ar-IQ"/>
        </w:rPr>
        <w:t>(6)</w:t>
      </w:r>
      <w:r w:rsidRPr="00A42EBA">
        <w:rPr>
          <w:rFonts w:ascii="Traditional Arabic" w:hAnsi="Traditional Arabic" w:cs="Traditional Arabic"/>
          <w:b/>
          <w:bCs/>
          <w:sz w:val="28"/>
          <w:szCs w:val="28"/>
          <w:rtl/>
          <w:lang w:bidi="ar-IQ"/>
        </w:rPr>
        <w:t xml:space="preserve"> ومفكري عصر الأنوار الذين لايجهل وضعهم ودورهم في تفجير الحضارة الأوربية المعاصرة ، ولا في صياغة المجتمعات الغربية الحديثة ولم يكن الأمر مقتصرا على النخب الفكرية فقط ، بل ظهرت نخب أخرى كالنخبة الصناعية والنخب العسكرية وغيرها ، ولكن التركيز غالبا مايكون على النخب الفكرية بشكل اكبر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إما النخب في المجتمع العربي فقد كانت في العصر الجاهلي متمحورة حول طبقة الشعراء والخطباء والحكماء ، وهي فئات مفتوحة اجتماعيا لاتوارث فيها ولا احتكار ومعروف مدى تأثير هذه الفئة في توجيه الحياة في مجتمعاتها . وبعد الإسلام يمكن تمييز مجموعة النخب وعلى رأسها علماء الدين من الفقهاء والمحدثين والمجتهدين والمفسرين ومن القادة العسكريين والطبقات الحاكمة .</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وكذا يمكننا القول بان ، ظاهرة النخبة ظاهرة ارتبطت بالإنسان منذ  بدأ الخليقة وان اختلفت صورها ونوعية النخبة نفسها فهي مرتبطة بسياق زماني وسياق مكاني يحددان نوعها ودورها.</w:t>
      </w:r>
    </w:p>
    <w:p w:rsidR="00A454DD" w:rsidRPr="00A42EBA" w:rsidRDefault="00A454DD" w:rsidP="00A454DD">
      <w:pPr>
        <w:spacing w:after="0" w:line="240" w:lineRule="auto"/>
        <w:ind w:left="41" w:firstLine="319"/>
        <w:rPr>
          <w:rFonts w:ascii="Traditional Arabic" w:hAnsi="Traditional Arabic" w:cs="Traditional Arabic"/>
          <w:b/>
          <w:bCs/>
          <w:sz w:val="32"/>
          <w:szCs w:val="32"/>
          <w:rtl/>
          <w:lang w:bidi="ar-IQ"/>
        </w:rPr>
      </w:pPr>
      <w:r w:rsidRPr="00A42EBA">
        <w:rPr>
          <w:rFonts w:ascii="Traditional Arabic" w:hAnsi="Traditional Arabic" w:cs="Traditional Arabic"/>
          <w:b/>
          <w:bCs/>
          <w:sz w:val="32"/>
          <w:szCs w:val="32"/>
          <w:rtl/>
          <w:lang w:bidi="ar-IQ"/>
        </w:rPr>
        <w:t>المبحث الثالث</w:t>
      </w:r>
      <w:r w:rsidRPr="00A42EBA">
        <w:rPr>
          <w:rFonts w:ascii="Traditional Arabic" w:hAnsi="Traditional Arabic" w:cs="Traditional Arabic" w:hint="cs"/>
          <w:b/>
          <w:bCs/>
          <w:sz w:val="32"/>
          <w:szCs w:val="32"/>
          <w:rtl/>
          <w:lang w:bidi="ar-IQ"/>
        </w:rPr>
        <w:t xml:space="preserve">: </w:t>
      </w:r>
      <w:r w:rsidRPr="00A42EBA">
        <w:rPr>
          <w:rFonts w:ascii="Traditional Arabic" w:hAnsi="Traditional Arabic" w:cs="Traditional Arabic"/>
          <w:b/>
          <w:bCs/>
          <w:sz w:val="32"/>
          <w:szCs w:val="32"/>
          <w:rtl/>
          <w:lang w:bidi="ar-IQ"/>
        </w:rPr>
        <w:t>انواع النخب</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يعد المفكر(ماكس فيبر) من أوائل من وضعوا تصنيفاً عملياً لأنماط وإشكال السلطة المختلفة، ولكن مع حدوث تغييرات مختلفة اجتماعية واقتصادية، كما اتجهت الدراسات الحديثة إلى  إيجاد تصنيفات لمختلف القوى السياسية مركزة في ذلك على عامل النفوذ، وقد تباين المفكرين في تحديد أنواع النخب، نظراً لاختلاف الميادين والمجالات من زاوية، وتباين طبيعة ودرجة تأثير كل فئة من زاوية أخرى، ولكن على العموم يمكن رصد التصنيف التالي الذي يعد أكثر شمولية في تحديده لأنواع النخب:</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1-النخبة السياسية: يمكن تعريف النخبة السياسية بأنها مجموعة من الإفراد تحتل مركزاً متميزاً ضمن مختلف النخب الأخرى باحتسابها تملك القدرة والقوة داخل النظام السياسي، وتهتم بشكل محوري في صناعة وهندسة مختلف القرارات الأساسية والحاسمة، وكذلك التأثير على مختلف النخب الأخرى بدرجات متفاوتة.</w:t>
      </w:r>
      <w:r w:rsidRPr="00A42EBA">
        <w:rPr>
          <w:rStyle w:val="EndnoteReference"/>
          <w:rFonts w:ascii="Traditional Arabic" w:hAnsi="Traditional Arabic" w:cs="Traditional Arabic"/>
          <w:b/>
          <w:bCs/>
          <w:sz w:val="28"/>
          <w:szCs w:val="28"/>
          <w:rtl/>
          <w:lang w:bidi="ar-IQ"/>
        </w:rPr>
        <w:t>(2)</w:t>
      </w:r>
      <w:r w:rsidRPr="00A42EBA">
        <w:rPr>
          <w:rFonts w:ascii="Traditional Arabic" w:hAnsi="Traditional Arabic" w:cs="Traditional Arabic"/>
          <w:b/>
          <w:bCs/>
          <w:sz w:val="28"/>
          <w:szCs w:val="28"/>
          <w:rtl/>
          <w:lang w:bidi="ar-IQ"/>
        </w:rPr>
        <w:t xml:space="preserve"> ينظر إلى النخبة السياسية (</w:t>
      </w:r>
      <w:r w:rsidRPr="00A42EBA">
        <w:rPr>
          <w:rFonts w:ascii="Traditional Arabic" w:hAnsi="Traditional Arabic" w:cs="Traditional Arabic"/>
          <w:b/>
          <w:bCs/>
          <w:sz w:val="28"/>
          <w:szCs w:val="28"/>
          <w:lang w:bidi="ar-IQ"/>
        </w:rPr>
        <w:t>political elite</w:t>
      </w:r>
      <w:r w:rsidRPr="00A42EBA">
        <w:rPr>
          <w:rFonts w:ascii="Traditional Arabic" w:hAnsi="Traditional Arabic" w:cs="Traditional Arabic"/>
          <w:b/>
          <w:bCs/>
          <w:sz w:val="28"/>
          <w:szCs w:val="28"/>
          <w:rtl/>
          <w:lang w:bidi="ar-IQ"/>
        </w:rPr>
        <w:t xml:space="preserve"> ) عادة بدلالة (الفئة الحاكمة)</w:t>
      </w:r>
      <w:r w:rsidRPr="00A42EBA">
        <w:rPr>
          <w:rStyle w:val="EndnoteReference"/>
          <w:rFonts w:ascii="Traditional Arabic" w:hAnsi="Traditional Arabic" w:cs="Traditional Arabic"/>
          <w:b/>
          <w:bCs/>
          <w:sz w:val="28"/>
          <w:szCs w:val="28"/>
          <w:rtl/>
          <w:lang w:bidi="ar-IQ"/>
        </w:rPr>
        <w:t>(3)</w:t>
      </w:r>
      <w:r w:rsidRPr="00A42EBA">
        <w:rPr>
          <w:rFonts w:ascii="Traditional Arabic" w:hAnsi="Traditional Arabic" w:cs="Traditional Arabic"/>
          <w:b/>
          <w:bCs/>
          <w:sz w:val="28"/>
          <w:szCs w:val="28"/>
          <w:rtl/>
          <w:lang w:bidi="ar-IQ"/>
        </w:rPr>
        <w:t xml:space="preserve"> ، ويرتبط وجودها في تحليل إلية عمل النظام السياسي من خلال فهم علاقة السلطة بالمجتمع أو بشكل أخر علاقة القوة بين الحكام والمحكومين.</w:t>
      </w:r>
      <w:r w:rsidRPr="00A42EBA">
        <w:rPr>
          <w:rStyle w:val="EndnoteReference"/>
          <w:rFonts w:ascii="Traditional Arabic" w:hAnsi="Traditional Arabic" w:cs="Traditional Arabic"/>
          <w:b/>
          <w:bCs/>
          <w:sz w:val="28"/>
          <w:szCs w:val="28"/>
          <w:rtl/>
          <w:lang w:bidi="ar-IQ"/>
        </w:rPr>
        <w:t>(4)</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بشكل عام لم يتم وضع تعريف موحد جامع ومانع لمفهوم النخبة السياسية ولكن ثمة مشتركات تم ذكرها في التعريفات الرئيسة التي تناولت هذا المفهوم تظهرها أراء المختصين من العلماء الذين درسوا هذا المفهوم وبدا من خلال كتاباتهم إن النخبة السياسية هي: المجموعة الحاكمة التي تتمتع بإمكانيات فكرية وإبداعية على تسير الشؤون السياسية أكثر من غيرها من إفراد المجتمع وتأخذ إشكالا متعددة حسب التفسيرات التي قامت على أساسها انطلاقاً من الحالة الاقتصادية أو الاجتماعية أو التنظيمية أو التمثيلية لهذه المجموعات، وتخضع هذه النخبة لقانون التغيير والتبدل وفقاً لمقتضيات التطور الذي تمر به مجتمعاتها على أساس دورة انتقالية و يتم من خلالها استبدال نخب وإحلال نخب جديدة وفقاً لأليه يكون الهدف منها تحقيق التوازن الاجتماعي بمفهومه الشامل والمحتوي للواقع السياسي، الاقتصادي، الاجتماعي، التنظيمي وغيرها للمجتمع، إن النقطة الجوهرية في تعريف النخبة السياسية هو أنها أقلية من أبناء المجتمع متمتعة بصفات ايجابية تمكنها من تحقيق حد أدنى من الثبات والتماسك الذي يؤهلها لاستلام صولجان الحكم والاتجاه نحو تحقيق أهدافها الأساسية.</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إن حركة النخبة الدائبة نحو تجميع القوى المجتمعية وتحركيها باتجاه معين في السلوك السياسي الذي يخدم مصالحها لايتم إلا من خلال إيجاد إليه منطقية تبرر ذلك، مستندة على مجموعة متفاعلة من التقاليد الاجتماعية وحتى الأساطير والمصالح والقوانين السياسية بين البنى السياسية المختلفة،</w:t>
      </w:r>
      <w:r w:rsidRPr="00A42EBA">
        <w:rPr>
          <w:rStyle w:val="EndnoteReference"/>
          <w:rFonts w:ascii="Traditional Arabic" w:hAnsi="Traditional Arabic" w:cs="Traditional Arabic"/>
          <w:b/>
          <w:bCs/>
          <w:sz w:val="28"/>
          <w:szCs w:val="28"/>
          <w:rtl/>
          <w:lang w:bidi="ar-IQ"/>
        </w:rPr>
        <w:t>(2)</w:t>
      </w:r>
      <w:r w:rsidRPr="00A42EBA">
        <w:rPr>
          <w:rFonts w:ascii="Traditional Arabic" w:hAnsi="Traditional Arabic" w:cs="Traditional Arabic"/>
          <w:b/>
          <w:bCs/>
          <w:sz w:val="28"/>
          <w:szCs w:val="28"/>
          <w:rtl/>
          <w:lang w:bidi="ar-IQ"/>
        </w:rPr>
        <w:t xml:space="preserve"> وهي بذلك تمثل المجموعة التي تصنع وتشكل السياسة التي تؤمن بها الجماهير لمواجهة المشكلات العامة وتحقيق الأهداف المتمثلة في حلها.</w:t>
      </w:r>
      <w:r w:rsidRPr="00A42EBA">
        <w:rPr>
          <w:rStyle w:val="EndnoteReference"/>
          <w:rFonts w:ascii="Traditional Arabic" w:hAnsi="Traditional Arabic" w:cs="Traditional Arabic"/>
          <w:b/>
          <w:bCs/>
          <w:sz w:val="28"/>
          <w:szCs w:val="28"/>
          <w:rtl/>
          <w:lang w:bidi="ar-IQ"/>
        </w:rPr>
        <w:t>(3)</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وبذلك تكون النخبة السياسية هي النخبة( القائدة) و( المخططة) لحركة المجتمع ومؤسساته الرئيسة ( الدولة) بكل هياكلها ومسمياتها الفرعية.</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إن هذا التباين في التعريفات المتعددة لمفهوم النخبة السياسية يشير إلى الصعوبات التي ينطوي عليها هذا المفهوم، ولكن يميل بعض الباحثين إلى تعريف النخبة إجرائيا اعتمادا على أربعة عناصر:</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أ-وجود مجموعة متميزة تمتلك من الخصائص والصفات مايميزها عن الآخرين.</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ب-النخبة ظاهرة جماعية إذ لايطلق المصطلح على شخص واحد وإنما على مجموعة من الأشخاص.</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ج- امتلاك هذه المجموعة لقدرات مميزة تمكنها من صنع القرار والتأثير على  الآخرين.</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د-إن النخبة مفهوم نسبي ويقصد بذلك إن النخبة تمارس تأثيرها ونفوذها في مجال معين تتمتع فيه بميزة نسبية وبقدرة اكبر من التأثير والنفوذ.</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على إن هناك من يرى بان هناك فرق أساسي بين النخبة السياسية وباقي أنواع النخب والذي يكمن في كون النخبة السياسية تتمتع بمجموعة من الصلاحيات تجعلها هي المقررة الأولى للمجتمع بحيث تختار له توجهاته الاقتصادية والاجتماعية والسياسية والأخلاقية أحيانا مما يجعل سلطاتها واسعة وتأثيرها غير محدود ، إما النخب الأخرى فأنها تمارس نفوذها وسلطتها داخل مجالاتها الخاصة دون إن تستطيع التأثير على التوجهات السياسية بشكل قوي وفعال ، ومن هذا المنطلق فالنخبة السياسية تحتل مركزا متميزا ضمن قائمة مختلف النخب الأخرى بعدها تمتلك القوة والقدرة داخل النظام السياسي للدولة وتسهم بشكل محوري في صناعة القرارات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2- النخبة العسكرية: يقوى هذا النوع من النخب في البلاد الدائمة للصراعات مع جيرانها أو فيما بين شعوبها، وتأتي إلى السلطة غالباً بعد انقلاب عسكري لإنقاذ الدولة حسب قولها، أو تبعاً لتطور تاريخي طبيعي  من عامة الناس يثقون بإبطال الحرب- يمكن أخذ النخب العسكرية في دولتي الجزائر وإسرائيل مثلاً- على أنهم خير حاميين لهم من مخاطر الخارج.</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مثال/ الدولة التركية الحديثة عام 1923 كانت ذات نظام عسكري بامتياز وهي التي اختارت عسكريا ( مصطفى كمال أتاتورك) قائد حرب التحرير الوطنية1920-1923   ليحكمها للعام 1938 تبعه عسكريا أخر هو رفيق دربه (عصمت أينونو) إلى العام 1950 حين تحول النظام السياسي التركي إلى نظام تعددي مدني الشكل كان ينتهي إلى انقلاب عسكري.</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3-النخبة العائلية: لهذا النوع من النخب وجود كبير في الدول التي تكونت على أساس قبلي وأنشأت أنظمة ملكية تشبهها من حيث التركيبة السلطوي( زعيم القبيلة أو العائلة هو الحاكم المطلق كلملك تماماً) أو من حيث الوراثة في السلطة( الابن الأكبر سنا يخلف والده) والمثال على ذلك دول الخليج العربي مثلا كالسعودية، والبحرين، وقطر، والكويت، والإمارات هي محكومة من نخب عائلية، هذه العائلات تمكنت إما بسبب تحالفاتها مع الخارج وإما بسبب حروبها في مطلع القرن الماضي كالحالة( السعودية) وإما بسبب أماكاناتها المعرفية والمادية من السيطرة على بقعة من الأرض تحولت إلى دولة ملكية لاحقاً ففي هذه الأنظمة الملكية للملك الكلمة الفصل والسلطة الأبوية على الشعب- الرعية- وخصوصية توزيع المناصب في الدولة ومؤسساتها على إفراد العائلة الحاكمة ونخبة من المنتفعين في حين لا إمكانية لولوج السلطة في هذه الأنظمة إلا من خلال العائلة ذاتها أو عبر نسج شبكة من العلاقات النفعية الخاضعة لها.</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4- النخب الدينية: تقوى قوى النخب الدينية بقدر مايقوى إيمان الإفراد الديني وتدينهم كما بقدر مايفرض النظام السياسي التوجيه الديني العام بمنحى معين فيكبر دور نخبة رجال الدين في السلطة والمجتمع ففي الأنظمة ذات الصبغة الدينية الواضحة لرجال الدين تأثير كبير يجعلهم مالكي السلطة الزمنية وكذلك الروحية.</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 xml:space="preserve">  ففي الجمهورية الإسلامية الإيرانية التي قامت على اثر ثورة إسلامية قادها رجل دين حكمت النخبة الدينية منذ انتصارها من العام 1979 إلى يومنا هذا بالتعاون مع مدنيين ملحقين بها، وكانت كل إشكال السلطة ومؤسساتها ( مجلس تشخيص مصلحة النظام، مجلس الشورى) مستمدة من التأثير الفكري لنظرية قائد الثورة( الإمام الخميني) في كتابه الذي وضعه عام 1969 والمدعو (الحكومة الإسلامية) الذي يعد اللبنة النظرية الأساسية في بناء النظام السياسي ومؤسساته في الجمهورية الإسلامية الإيرانية، إما وان وجدت في الجمهورية الإسلامية الإيرانية عدة إشكال من النخب السياسية ( حزبيين، أو معارضين تقليديين) إلا أنهم كانوا ملحقين بشخص القائد الروحي الأعلى الممثل بمرشد الجمهورية، من ناحية أخرى في هذه الأنظمة المحكومة من النخب الدينية فأن إمكانية بلوغ السلطة من أي احد من خارج النخب اوغير موافق عليه منها أمر شبه مستحيل.</w:t>
      </w:r>
      <w:r w:rsidRPr="00A42EBA">
        <w:rPr>
          <w:rStyle w:val="EndnoteReference"/>
          <w:rFonts w:ascii="Traditional Arabic" w:hAnsi="Traditional Arabic" w:cs="Traditional Arabic"/>
          <w:b/>
          <w:bCs/>
          <w:sz w:val="28"/>
          <w:szCs w:val="28"/>
          <w:rtl/>
          <w:lang w:bidi="ar-IQ"/>
        </w:rPr>
        <w:t>(2)</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5- النخب الإدارية: تتكون هذه النخبة من مجموعة من الأشخاص الذين يحتلون أهم المواقع الرسمية داخل المؤسسات الإدارية المحلية التابعة للدولة.</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أن النخبة الإدارية تشكل عنصراً مهماً لايمكن تجاهله في دراسة بناء السلطان المحلي وذلك لسببين:</w:t>
      </w:r>
      <w:r w:rsidRPr="00A42EBA">
        <w:rPr>
          <w:rStyle w:val="EndnoteReference"/>
          <w:rFonts w:ascii="Traditional Arabic" w:hAnsi="Traditional Arabic" w:cs="Traditional Arabic"/>
          <w:b/>
          <w:bCs/>
          <w:sz w:val="28"/>
          <w:szCs w:val="28"/>
          <w:rtl/>
          <w:lang w:bidi="ar-IQ"/>
        </w:rPr>
        <w:t>(3)</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-إن النخبة الإدارية جزء من الواقع المجتمعي المحلي، ولها وجود قوي على جميع الأصعدة المحلية.</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-إن أدوارها لاتنحصر في تنفيذ قرارات الإدارة المركزية كما يعتقد البعض فهي تتمتع بهامش مهم من الحرية والاستقلالية يمكنها من القيام بادوار مستقلة في كثير من الأحيان.</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ويمكن تقسيم هذه النخبة إلى فئتين رئيسيتين</w:t>
      </w:r>
      <w:r w:rsidRPr="00A42EBA">
        <w:rPr>
          <w:rFonts w:ascii="Traditional Arabic" w:hAnsi="Traditional Arabic" w:cs="Traditional Arabic"/>
          <w:b/>
          <w:bCs/>
          <w:sz w:val="28"/>
          <w:szCs w:val="28"/>
          <w:lang w:bidi="ar-IQ"/>
        </w:rPr>
        <w:t>:</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-فئة المسئولين الإداريين أي فئة الأطر الإدارية.</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-فئة أعوان السلطة.</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6-النخب الاقتصادية والمالية والإعلامية: لهذه النخب دور كبير في الأنظمة السياسية الليبرالية والنيوليبرالية المعاصرة بما لدور الحريات العامة المفترضة من مكانة فيها كما لأهمية دور التأثير بالرأي العام عامة المنتج للسلطة والنخب الحاكمة غالبا ما تتماهى هذه النخب الثلاث مع بعضها البعض خاصة حين تكون النخبة الاقتصادية المؤثرة مهتمة بعالم السياسية فتنشأ محطات إعلامية على أنواعها لتأليب الرأي العام لصالحها نخبة إعلامية تعمل لخدمتها.</w:t>
      </w:r>
      <w:r w:rsidRPr="00A42EBA">
        <w:rPr>
          <w:rStyle w:val="EndnoteReference"/>
          <w:rFonts w:ascii="Traditional Arabic" w:hAnsi="Traditional Arabic" w:cs="Traditional Arabic"/>
          <w:b/>
          <w:bCs/>
          <w:sz w:val="28"/>
          <w:szCs w:val="28"/>
          <w:rtl/>
          <w:lang w:bidi="ar-IQ"/>
        </w:rPr>
        <w:t>(2)</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 xml:space="preserve">   في الولايات المتحدة الأمريكية للنخب الاقتصادية تأثير كبير كونها تمتلك القدرة المالية للتأثير في الاقتصاد وتوجهاته العامة كذلك بامتلاكها لمؤسسات إعلامية ضخمة تكون مروج لطريقة أو بأخرى لأفكارها وتعمل لخدمة مصالحها في أغلب الأحيان، في حين تبقى بعض المناصب القيادية المؤثرة في الدولة موكلة لرجال الإعمال والإعلام بما لخبرتهم  وكفاءتهم والذي يساعدهم على توليهم مراكز للسلطة إما إمكانية دخول السلطة الرئاسية مثلا من قبل العامة فمحدود لسبب تركيبة النظام الانتخابي الأمريكي نفسه بينما يكون المرشحان الأساسيان من النخبة نفسها وان اختلفا في انتماءاتهم الحزبية.</w:t>
      </w:r>
      <w:r w:rsidRPr="00A42EBA">
        <w:rPr>
          <w:rStyle w:val="EndnoteReference"/>
          <w:rFonts w:ascii="Traditional Arabic" w:hAnsi="Traditional Arabic" w:cs="Traditional Arabic"/>
          <w:b/>
          <w:bCs/>
          <w:sz w:val="28"/>
          <w:szCs w:val="28"/>
          <w:rtl/>
          <w:lang w:bidi="ar-IQ"/>
        </w:rPr>
        <w:t>(3)</w:t>
      </w:r>
      <w:r w:rsidRPr="00A42EBA">
        <w:rPr>
          <w:rFonts w:ascii="Traditional Arabic" w:hAnsi="Traditional Arabic" w:cs="Traditional Arabic"/>
          <w:b/>
          <w:bCs/>
          <w:sz w:val="28"/>
          <w:szCs w:val="28"/>
          <w:rtl/>
          <w:lang w:bidi="ar-IQ"/>
        </w:rPr>
        <w:t xml:space="preserve"> أي مجتمع هي المجموعة المشتغلة بالثقافة والعلم والحاملة للمشاريع الفكرية والمعرفية لذلك المجتمع ، بوصفها النواة والعقل المفكر لذلك المجتمع ، وعادة ماتكون هذه النخبة هي المسؤولة عن التخطيط للمستقبل واستشرافه من خلال وضع الاستراتيجيات المناسبة لضمان تطوره ، وخلق الوعي بين إفراده بما ينبغي القيام به من اجل التحكم في مصائرهم من خلال الانخراط السليم في المشاريع المجتمعية باعتبار النخبة المثقفة هي حاملة المشاريع الحضارية للشعوب والأمم لما تملكه من تصور وفهم للواقع الاجتماعي الذي تعيش فيه ، ورؤية عميقة للعالم.</w:t>
      </w:r>
      <w:r w:rsidRPr="00A42EBA">
        <w:rPr>
          <w:rStyle w:val="EndnoteReference"/>
          <w:rFonts w:ascii="Traditional Arabic" w:hAnsi="Traditional Arabic" w:cs="Traditional Arabic"/>
          <w:b/>
          <w:bCs/>
          <w:sz w:val="28"/>
          <w:szCs w:val="28"/>
          <w:rtl/>
          <w:lang w:bidi="ar-IQ"/>
        </w:rPr>
        <w:t>(4)</w:t>
      </w:r>
      <w:r w:rsidRPr="00A42EBA">
        <w:rPr>
          <w:rFonts w:ascii="Traditional Arabic" w:hAnsi="Traditional Arabic" w:cs="Traditional Arabic"/>
          <w:b/>
          <w:bCs/>
          <w:sz w:val="28"/>
          <w:szCs w:val="28"/>
          <w:rtl/>
          <w:lang w:bidi="ar-IQ"/>
        </w:rPr>
        <w:t xml:space="preserve">   </w:t>
      </w:r>
    </w:p>
    <w:p w:rsidR="00A454DD" w:rsidRDefault="00A454DD" w:rsidP="00A454DD">
      <w:pPr>
        <w:spacing w:after="0" w:line="240" w:lineRule="auto"/>
        <w:ind w:left="41" w:firstLine="319"/>
        <w:jc w:val="lowKashida"/>
        <w:rPr>
          <w:rFonts w:ascii="Traditional Arabic" w:hAnsi="Traditional Arabic" w:cs="Traditional Arabic" w:hint="cs"/>
          <w:b/>
          <w:bCs/>
          <w:sz w:val="28"/>
          <w:szCs w:val="28"/>
          <w:rtl/>
          <w:lang w:bidi="ar-IQ"/>
        </w:rPr>
      </w:pPr>
      <w:r w:rsidRPr="00A42EBA">
        <w:rPr>
          <w:rFonts w:ascii="Traditional Arabic" w:hAnsi="Traditional Arabic" w:cs="Traditional Arabic"/>
          <w:b/>
          <w:bCs/>
          <w:sz w:val="28"/>
          <w:szCs w:val="28"/>
          <w:rtl/>
          <w:lang w:bidi="ar-IQ"/>
        </w:rPr>
        <w:t xml:space="preserve">     انبثق مفهوم المثقفون من الصراعات والتناقضات التي شهدتها أوربا، والتي قوضت الأسس السياسية للمجتمع الفرنسي في القرن التاسع عشر ولتدليل على ذلك لعبت النخبة الفكرية دورا هاما في تاريخ فرنسا من أمثال ( مونتسكيو – فولتير – روسو ) الذين تركوا كعلماء فلسفة ومنطق ومجتمع وسياسة أفكارا جريئة كشفت النقاب عن مخاطر الكهنوت الديني والاستبداد الملكي وفتحت عيون أحرار ناضلوا من اجل تحقيق العدالة والمساواة بين البشر ، فكانت عبارات أفكارهم تتردد قبل قيام الثورة على أفواه الثوار الفرنسيين كـ ( روبسبير )، وعليه لايمكن تصور النخبة المثقفة خارج أسوار المجتمع السياسي، بل بالعكس كان المثقف يخيف رجال السياسة، ففي العهد النازي ذكر وزير الدعاية الألماني: (بأنه كلما سمع كلمة مثقف يضع يده على مسدسه))، وبالتالي فأهمية الدور الرمزي بمفهوم المفكر( بورديو) يكمن في تكريس شرعية أي سلطة أو نشر اوتقزيم منظومتها الإيديولوجية، فحسب المصلح الاجتماعي (الأفغاني) المثقف هو محرك المجتمع لأنه يتمتع بالروح النقدية والفلسفية.</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32"/>
          <w:szCs w:val="32"/>
          <w:rtl/>
          <w:lang w:bidi="ar-IQ"/>
        </w:rPr>
      </w:pPr>
      <w:r w:rsidRPr="00A42EBA">
        <w:rPr>
          <w:rFonts w:ascii="Traditional Arabic" w:hAnsi="Traditional Arabic" w:cs="Traditional Arabic"/>
          <w:b/>
          <w:bCs/>
          <w:sz w:val="32"/>
          <w:szCs w:val="32"/>
          <w:rtl/>
          <w:lang w:bidi="ar-IQ"/>
        </w:rPr>
        <w:t>المبحث الرابع</w:t>
      </w:r>
      <w:r w:rsidRPr="00A42EBA">
        <w:rPr>
          <w:rFonts w:ascii="Traditional Arabic" w:hAnsi="Traditional Arabic" w:cs="Traditional Arabic" w:hint="cs"/>
          <w:b/>
          <w:bCs/>
          <w:sz w:val="32"/>
          <w:szCs w:val="32"/>
          <w:rtl/>
          <w:lang w:bidi="ar-IQ"/>
        </w:rPr>
        <w:t xml:space="preserve">: </w:t>
      </w:r>
      <w:r w:rsidRPr="00A42EBA">
        <w:rPr>
          <w:rFonts w:ascii="Traditional Arabic" w:hAnsi="Traditional Arabic" w:cs="Traditional Arabic"/>
          <w:b/>
          <w:bCs/>
          <w:sz w:val="32"/>
          <w:szCs w:val="32"/>
          <w:rtl/>
          <w:lang w:bidi="ar-IQ"/>
        </w:rPr>
        <w:t>الاتجاهات الرئيسة في التفكير النخبوي</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ينطلق دارسو النخبة من منطلقات قد يكون بعضها السعي الى وضع نظرية شاملة عن المجتمع ، او على الاقل وصف تحليل الجماعات الحاكمة بأعتبارها مدخلا من المداخل العديدة لتفسير بناء القوة داخل المجتمع ، وسنتعرف الى هذه الاتجاهات ذات المنظور المختلف في تحليل الظاهرة النخبوية في سياق المجتمعات الانسانية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1 – الاتجاه السيكولوجي عند باريتو : اعتبر ( باريتو ) النخبة قسما جديدا من اقسام علم الاجتماع ومجالاتة ، فحاول اقامته مستندا الى ابعاد سيكولوجية خالصة ، اذ استند في تفسيره للنظام الى علم النفس ، محددا النخبة السياسية  بالقدرة الخاصة للافراد الذين يمارسون السلطة.</w:t>
      </w:r>
      <w:r w:rsidRPr="00A42EBA">
        <w:rPr>
          <w:rStyle w:val="EndnoteReference"/>
          <w:rFonts w:ascii="Traditional Arabic" w:hAnsi="Traditional Arabic" w:cs="Traditional Arabic"/>
          <w:b/>
          <w:bCs/>
          <w:sz w:val="28"/>
          <w:szCs w:val="28"/>
          <w:rtl/>
          <w:lang w:bidi="ar-IQ"/>
        </w:rPr>
        <w:t>(2)</w:t>
      </w:r>
      <w:r w:rsidRPr="00A42EBA">
        <w:rPr>
          <w:rFonts w:ascii="Traditional Arabic" w:hAnsi="Traditional Arabic" w:cs="Traditional Arabic"/>
          <w:b/>
          <w:bCs/>
          <w:sz w:val="28"/>
          <w:szCs w:val="28"/>
          <w:rtl/>
          <w:lang w:bidi="ar-IQ"/>
        </w:rPr>
        <w:t xml:space="preserve"> فقد قدم ( باريتو) نظرية كاملة للنخبة انطلاقا من افكاره الاساسية حول طبيعة الانسان وبيئته وطبيعة المجتمع ، ويعد كتاب ( العقل والمجتمع ) بداية التنظير للنخبة وتوظيفها في الدراسات السياسية ، وقد تأثرت مقاربة ( باريتو ) لنظرية النخبة بعاملين هما:</w:t>
      </w:r>
      <w:r w:rsidRPr="00A42EBA">
        <w:rPr>
          <w:rStyle w:val="EndnoteReference"/>
          <w:rFonts w:ascii="Traditional Arabic" w:hAnsi="Traditional Arabic" w:cs="Traditional Arabic"/>
          <w:b/>
          <w:bCs/>
          <w:sz w:val="28"/>
          <w:szCs w:val="28"/>
          <w:rtl/>
          <w:lang w:bidi="ar-IQ"/>
        </w:rPr>
        <w:t>(3)</w:t>
      </w:r>
      <w:r w:rsidRPr="00A42EBA">
        <w:rPr>
          <w:rFonts w:ascii="Traditional Arabic" w:hAnsi="Traditional Arabic" w:cs="Traditional Arabic"/>
          <w:b/>
          <w:bCs/>
          <w:sz w:val="28"/>
          <w:szCs w:val="28"/>
          <w:rtl/>
          <w:lang w:bidi="ar-IQ"/>
        </w:rPr>
        <w:t xml:space="preserve">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أ – خلفيته كعالم اجتماع شدد في دراسته على الطابع العلمي ( الامبريقي ) للبحث الاجتماعي وضرورة استخدام المنهج التجريبي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ب – تصنيفه كعالم اجتماع غلبت عليه التحليلات النفسية ، اذ اولى اهمية لما سماه بالعواطف من جهه ، والرواسب والمشتقات من جهه اخرى ، بكونها عناصر فاعله في حفظ توازن النسق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فجاءت نظرية النخبة السياسية ومقولاتها عند ( باريتو ) في سياق تحليله للنسق الاجتماعي بصورة عامة ، وبحثه عن العوامل التي تساهم في توازن هذا النسق ، وفي توظيفة للعواطف والرواسب والمشتقات لدى الافراد،</w:t>
      </w:r>
      <w:r w:rsidRPr="00A42EBA">
        <w:rPr>
          <w:rStyle w:val="EndnoteReference"/>
          <w:rFonts w:ascii="Traditional Arabic" w:hAnsi="Traditional Arabic" w:cs="Traditional Arabic"/>
          <w:b/>
          <w:bCs/>
          <w:sz w:val="28"/>
          <w:szCs w:val="28"/>
          <w:rtl/>
          <w:lang w:bidi="ar-IQ"/>
        </w:rPr>
        <w:t>(1)</w:t>
      </w:r>
      <w:r w:rsidRPr="00A42EBA">
        <w:rPr>
          <w:rFonts w:ascii="Traditional Arabic" w:hAnsi="Traditional Arabic" w:cs="Traditional Arabic"/>
          <w:b/>
          <w:bCs/>
          <w:sz w:val="28"/>
          <w:szCs w:val="28"/>
          <w:rtl/>
          <w:lang w:bidi="ar-IQ"/>
        </w:rPr>
        <w:t xml:space="preserve"> اذ اكتشف ان هناك تباينا بين الافراد في القدرات والمواهب والاستعدادات ومن هنا قسم المجتمع الى فئتين اعتمادا على المواهب والقدرات التي تميز البعض عن البعض الاخر ، وهذا التقسيم الاولي هو تقسيم اجتماعي لايختص بالنشاط السياسي فقط بل يشمل كل مجالات النشاط الانساني ، وهو تقسيم يقوم على اساس طبيعي ويشكل ظاهرة اجتماعية قديمة قدم وجود المجتمعات البشرية لانها تعكس واقع التباين بين البشر .</w:t>
      </w:r>
      <w:r w:rsidRPr="00A42EBA">
        <w:rPr>
          <w:rStyle w:val="EndnoteReference"/>
          <w:rFonts w:ascii="Traditional Arabic" w:hAnsi="Traditional Arabic" w:cs="Traditional Arabic"/>
          <w:b/>
          <w:bCs/>
          <w:sz w:val="28"/>
          <w:szCs w:val="28"/>
          <w:rtl/>
          <w:lang w:bidi="ar-IQ"/>
        </w:rPr>
        <w:t>(2)</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يرى ( باريتو) ان ممارسة القلة للقوة عامل دائم في اي نظام اجتماعي ، وانه هناك على الدوام اقلية تستحوذ على المراكز الرئيسية في المجتمع ، والنخبة قد تكون اجتماعية بمعناها العريض ، وقد تشمل على الطبقة الحاكمة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تحديد (باريتو) للنخبة ينصرف الى كافة مجالات الفعل والنشاط الانساني ، وفي سياق ذلك تكون النخبة هي تلك الطبقة من الناس التي حققت اعلى المؤشرات فيما يتعلق بأنشطتها المختلفة ، واستنادا الى هذا المفهوم قسم ( باريتو) النخبة الى قسمين :</w:t>
      </w:r>
      <w:r w:rsidRPr="00A42EBA">
        <w:rPr>
          <w:rStyle w:val="EndnoteReference"/>
          <w:rFonts w:ascii="Traditional Arabic" w:hAnsi="Traditional Arabic" w:cs="Traditional Arabic"/>
          <w:b/>
          <w:bCs/>
          <w:sz w:val="28"/>
          <w:szCs w:val="28"/>
          <w:rtl/>
          <w:lang w:bidi="ar-IQ"/>
        </w:rPr>
        <w:t>(3)</w:t>
      </w:r>
    </w:p>
    <w:p w:rsidR="00A454DD" w:rsidRPr="00A42EBA" w:rsidRDefault="00A454DD" w:rsidP="00A454DD">
      <w:pPr>
        <w:pStyle w:val="ListParagraph"/>
        <w:numPr>
          <w:ilvl w:val="0"/>
          <w:numId w:val="37"/>
        </w:numPr>
        <w:bidi/>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النخبة الحاكمة ، وهي تلك التي تتكون من اولئك الذين يقومون بدور هام في الحكومة .</w:t>
      </w:r>
    </w:p>
    <w:p w:rsidR="00A454DD" w:rsidRPr="00A42EBA" w:rsidRDefault="00A454DD" w:rsidP="00A454DD">
      <w:pPr>
        <w:pStyle w:val="ListParagraph"/>
        <w:numPr>
          <w:ilvl w:val="0"/>
          <w:numId w:val="37"/>
        </w:numPr>
        <w:bidi/>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 xml:space="preserve">النخبة غير الحاكمة ، وهم اولئك الذين لانتطوي انشطتهم على اهمية للحكومة او السياسة .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غير ان (باريتو) سرعان مايتجاهل هذا التحديد على اساس انه لايتفق مع غايات البحث السوسيولوجي ، فضلا عن انه قد لايحدث في الواقع ، فهناك عوامل مثل المولد ، والثروة ، والفساد تمنح الامتيازات لافراد اقل مهاره للحصول على المراكز القيادية وبصفة خاصة في مجالات الانشطة الاقل فنية مثل السياسة .</w:t>
      </w:r>
      <w:r w:rsidRPr="00A42EBA">
        <w:rPr>
          <w:rStyle w:val="EndnoteReference"/>
          <w:rFonts w:ascii="Traditional Arabic" w:hAnsi="Traditional Arabic" w:cs="Traditional Arabic"/>
          <w:b/>
          <w:bCs/>
          <w:sz w:val="28"/>
          <w:szCs w:val="28"/>
          <w:rtl/>
          <w:lang w:bidi="ar-IQ"/>
        </w:rPr>
        <w:t>(4)</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ينظر (باريتو) الى التاريخ – تاريخ اي مجتمع – كتاريخ للعلاقات بين النخبة واللانخبة في الوقت نفسه التكوين السيكولوجي للنخبة ، ويعتقد ان معظم الانشطة البشرية غير منطقية ، وان الناس يحاولون اضفاء طابع منطقي على انشطتهم البشرية لتبرير المجموعة الاولى من الرواسب وهي – اي المجموعة الاولى من الرواسب – تلك التي تعكس غريزة التكامل ، وهي الرغبة او الضرورة في جمع الافكار وربط بعضها ببعض من خلال التصور والتخيل وتشمل هذه الفئة الفنون والايديولوجيات والمناورات والتحالفات السياسية . اما المجموعة الثانية التي يحاول الناس تبريرها منطقيا فهي تعكس غريزة استمرار التجمعات ، وتشير الى الرغبة والميل نحو الاستقرار والنظام العام .وتعبر عن نفسها سياسيا في امور مثل التماسك والانتظام والتضامن والملكية والاسرة ، ان تباين توزيع هذه الرواسب (الاولى والثانية) ذو اهمية كبيرة في المجتمع ،فالافراد الذين يمتلكون نفوذا او سيطرة فهم افراد القوة والاستقرار والتكامل (الاسود) ويندرجون في الفئة الاولى ، اما الافراد الذين يتسمون بالذكاء والدهاء (الثعالب في لغة ميكافلي) او اهم رجال الفئة الثانية ، والتوازن بين صفات ( الاسد والثعلب ) كما كان يسعى اليه (باريتو) هو النموذج المثالي ولكنه نادر الحدوث .</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ان التغيير الذي يطرأ على الرواسب وبقية صفات النخبة سيؤدي بالمحصلة الى ماسماه (باريتو) (دورة النخبة) اذ يرى ان التغيير الذي يطرأ على الصفوة هو نتيجة لتغيير طرأ على الخصائص السيكولوجية لاعضائها اذ تفقد النخبة الرواسب التي تمكنها من الحصول على القوة مقابل رواسب الفئات الجماهيرية تتنامى بأتجاه بلورة قوة تمكنها من استخدام وسائل توصلها الى تغيير النخبة لتحل محلها .</w:t>
      </w:r>
      <w:r w:rsidRPr="00A42EBA">
        <w:rPr>
          <w:rStyle w:val="EndnoteReference"/>
          <w:rFonts w:ascii="Traditional Arabic" w:hAnsi="Traditional Arabic" w:cs="Traditional Arabic"/>
          <w:b/>
          <w:bCs/>
          <w:sz w:val="28"/>
          <w:szCs w:val="28"/>
          <w:rtl/>
          <w:lang w:bidi="ar-IQ"/>
        </w:rPr>
        <w:t>(2)</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2 –الاتجاه التنظيمي عند موسكا وميشيلز : يذهب هذا الاتجاه الى ان النخبة تمتلك القوة لقدراتها التنظيمية والدقة في تقدير مصادر القوة في المجتمع ، وهذا الضبط الذي تمارسه النخبة يعتمد على كونها قلة متماسكة تشكل جبهه قوية قادرة على تحدي القوى المعارضة التي تواجهها ، بيد ان رواد هذا التوجه يتفقون في كون جماعة معينة تحتكر القوة والنفوذ في المجتمع ، ويختلفون حول الاسس والعوامل التي تمكنها من احكام قبضتها على مراكز القوة ، وتأكيد حضورها الفاعل في المجتمع .</w:t>
      </w:r>
      <w:r w:rsidRPr="00A42EBA">
        <w:rPr>
          <w:rStyle w:val="EndnoteReference"/>
          <w:rFonts w:ascii="Traditional Arabic" w:hAnsi="Traditional Arabic" w:cs="Traditional Arabic"/>
          <w:b/>
          <w:bCs/>
          <w:sz w:val="28"/>
          <w:szCs w:val="28"/>
          <w:rtl/>
          <w:lang w:bidi="ar-IQ"/>
        </w:rPr>
        <w:t>(3)</w:t>
      </w:r>
      <w:r w:rsidRPr="00A42EBA">
        <w:rPr>
          <w:rFonts w:ascii="Traditional Arabic" w:hAnsi="Traditional Arabic" w:cs="Traditional Arabic"/>
          <w:b/>
          <w:bCs/>
          <w:sz w:val="28"/>
          <w:szCs w:val="28"/>
          <w:rtl/>
          <w:lang w:bidi="ar-IQ"/>
        </w:rPr>
        <w:t xml:space="preserve"> من ابرز رواد هذا الاتجاه (موسكا) و (ميشيلز) ، اذ رأى (موسكا) ان كل مجتمع ينقسم الى طبقتين اساسيتيين هما : طبقة حاكمة وطبقة محكومة ، واساس قوة الطبقة الحاكمة وتميزها هو تصاعد المصالح والجماعات معتبرا ان مفهوم الطبقة السياسية وسيلة لتفسير التاريخ الذي هو تاريخ النخب او الطبقات السياسية الحاكمة التي توجد في كل المجتمعات التي تتميز بانها اقلية من حيث العدد ، ولكنها اكثر تنظيما وتحكما قي القوة السياسية والقرار السياسي .</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بعباره اخرى،تكمن قوة الطبقة الحاكمة في كونها اكثر استعدادا للتنظيم في الجماعات الكبيرة ، فقنوات الاتصال وانسياب المعلومات الداخلية اكثر سهولة ويسر من داخل الجماعة الصغيرة منها في الجماعات الكبيرة ، ونتيجة لذلك يصبح بمقدور هذه الجماعة تشكيل وصياغة السياسات بسرعة وتبدو اكثر تماسكا في التعبير عن سياساتها ، وتعطي الانطباع الكامل بالتماسك والتضامن في تصرفاتها العامة ، فالاغلبية غير المنظمة لاتعدو ان تكون مجرد تجمع لافراد يفتقرون لهدف مشترك او نسق مقبول لتنسيق السياسات والمعلومات ، ومن ثم تكون قوة الاقلية كما وصفها (موسكا) بقوله : ( ان قوة اية اقلية لاتقاوم بمواجهة كل فرد على حده من الاغلبية حيث يقف كل فرد من الاغلبية وحيدا امام الاقلية المنظمة )</w:t>
      </w:r>
      <w:r w:rsidRPr="00A42EBA">
        <w:rPr>
          <w:rStyle w:val="EndnoteReference"/>
          <w:rFonts w:ascii="Traditional Arabic" w:hAnsi="Traditional Arabic" w:cs="Traditional Arabic"/>
          <w:b/>
          <w:bCs/>
          <w:sz w:val="28"/>
          <w:szCs w:val="28"/>
          <w:rtl/>
          <w:lang w:bidi="ar-IQ"/>
        </w:rPr>
        <w:t>(2)</w:t>
      </w:r>
      <w:r w:rsidRPr="00A42EBA">
        <w:rPr>
          <w:rFonts w:ascii="Traditional Arabic" w:hAnsi="Traditional Arabic" w:cs="Traditional Arabic"/>
          <w:b/>
          <w:bCs/>
          <w:sz w:val="28"/>
          <w:szCs w:val="28"/>
          <w:rtl/>
          <w:lang w:bidi="ar-IQ"/>
        </w:rPr>
        <w:t xml:space="preserve"> ورغم تمسكه في ان كل مجتمع تسوده او تحكمه طبقة حاكمه ، فليس معنى هذا عدم وجود فروقات جوهرية بين النظم السياسية ، قفد تختلف النظم السياسية من ناحيتين رئيسيتين وهما: اتجاه تدفق السلطة، ومصدر التجنيد للطبقة الحاكمة ، فالسلطة السياسية في اي نسق سياسي ، اما تتدفق من اسفل ( المبدأ الاوتوقراطي) ، او من اعلى (المبدأ الليبرالي )، ففي النظم الاوتوقراطية يعين المسؤولين ويمنحون السلطة من قبل المحكومين ، وعادة مايتم ذلك بأسلوب الانتخابات ، والاوتوقراطية والليبرالية نمطان مثاليان لنظم السلطة وينبغي ان يتوافق اي مجتمع بدرجة تقل او تكثر اليهما ، وكثير من النظم قد تكون مزيجا من هذين النظامين .</w:t>
      </w:r>
      <w:r w:rsidRPr="00A42EBA">
        <w:rPr>
          <w:rStyle w:val="EndnoteReference"/>
          <w:rFonts w:ascii="Traditional Arabic" w:hAnsi="Traditional Arabic" w:cs="Traditional Arabic"/>
          <w:b/>
          <w:bCs/>
          <w:sz w:val="28"/>
          <w:szCs w:val="28"/>
          <w:rtl/>
          <w:lang w:bidi="ar-IQ"/>
        </w:rPr>
        <w:t>(3)</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تجنيد الطبقة الحاكمة اما ان يكون ديمقراطيا ( عندما يكون الافراد المجندين من الطبقة المحكومة ) ، وقد يكون ارستقراطيا وذلك عندما ( يتم تجنيد افراد الطبقة الحاكمة من نفس افراد الطبقة الحاكمة السائده ) ، فمجتمع يسوده الاتجاه الارستقراطي سوف ينتهي الى فقدان قنوات الاتصال بأحتياجات ومصالح المجتمع ، اما الاخر المعارض (الديمقراطي ) يشير منطقيا الى موقف ثوري ، وبصفة عامة هو اكثر اعتدالا لانه يسمح بعملية التغلغل التدريجي للطبقة الحاكمة من قبل افراد الطبقة الدنيا ، وقد يفسر ايضا كقوة محافظة تسمح بتحديد الطبقة الحاكمة وتحقيق مزيد من الاقتراب والاتصال بأحتياجات ومصالح وامال المحكومين ، ومن خلال الطريق الديمقراطي يتم تجنيد العناصر الاكثر قدرة وكفاءة ، وهذا يحول دون تدهور نوعية ومستوى القيادة .</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وفي فترة (موسكا) نفسها ، ومن تقاليد فكرية مختلفة ، جات اطروحة (ميشيلز) في نظرية النخبة ، اذ اهتم بخصائص تشكيل النخبة في المنظمات ذات البنيات المركبة ، ورأى ان التمييز بين النخبة وغيرها داخل المنظمة لايتم من خلال الخصائص الشخصية ، وانما من خلال الموقع الذي يحتله الشخص او الجماعة داخل المنظمة ، والقوة تستطيع ان يمارسها خلال ذلك الموضع</w:t>
      </w:r>
      <w:r w:rsidRPr="00A42EBA">
        <w:rPr>
          <w:rStyle w:val="EndnoteReference"/>
          <w:rFonts w:ascii="Traditional Arabic" w:hAnsi="Traditional Arabic" w:cs="Traditional Arabic"/>
          <w:b/>
          <w:bCs/>
          <w:sz w:val="28"/>
          <w:szCs w:val="28"/>
          <w:rtl/>
          <w:lang w:bidi="ar-IQ"/>
        </w:rPr>
        <w:t>،(2)</w:t>
      </w:r>
      <w:r w:rsidRPr="00A42EBA">
        <w:rPr>
          <w:rFonts w:ascii="Traditional Arabic" w:hAnsi="Traditional Arabic" w:cs="Traditional Arabic"/>
          <w:b/>
          <w:bCs/>
          <w:sz w:val="28"/>
          <w:szCs w:val="28"/>
          <w:rtl/>
          <w:lang w:bidi="ar-IQ"/>
        </w:rPr>
        <w:t xml:space="preserve"> فأذا كان (باريتو) تحدث عن حكم النخبة ، و (موسكا) عن الطبقة الحاكمة ، فان (ميشيلز) تحدث عن (الاوليغارشية) اي حكم الاقلية ، واذا كان هذا المصطلح قديما يعود الى (افلاطون وارسطو) ، الا ان (ميشيلز) قام بقراءة معاصرة للمفهوم اعتمادا على واقع نظام الديمقراطية الحديثة ، وما يجمعه مع سابقه هو القول انه حتى مع وجود نظام ديمقراطي فان هناك قلة منظمة تتركز في يدها مقاليد الامور وهذا الاستنتاج اعتبره (ميشيلز) بمثابة القانون</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السوسيولوجي وسماه ( القانون الحديدي للاوليغارشية ).</w:t>
      </w:r>
      <w:r w:rsidRPr="00A42EBA">
        <w:rPr>
          <w:rStyle w:val="EndnoteReference"/>
          <w:rFonts w:ascii="Traditional Arabic" w:hAnsi="Traditional Arabic" w:cs="Traditional Arabic"/>
          <w:b/>
          <w:bCs/>
          <w:sz w:val="28"/>
          <w:szCs w:val="28"/>
          <w:rtl/>
          <w:lang w:bidi="ar-IQ"/>
        </w:rPr>
        <w:t>(3)</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ويرى (ميشيلز) ان سيطرة النخبة يرجع الى مقتضيات التنظيم ويرى ان الحكم الديمقراطي ماهو الا حكم اقلية رغم وجود الاحزاب السياسية وعمليات الاقتراع والانتخاب والمجالس التمثيلية ، فهذه الاليات ماهي الا وسائل لايصال النخبة الى الحكم ،</w:t>
      </w:r>
      <w:r w:rsidRPr="00A42EBA">
        <w:rPr>
          <w:rStyle w:val="EndnoteReference"/>
          <w:rFonts w:ascii="Traditional Arabic" w:hAnsi="Traditional Arabic" w:cs="Traditional Arabic"/>
          <w:b/>
          <w:bCs/>
          <w:sz w:val="28"/>
          <w:szCs w:val="28"/>
          <w:rtl/>
          <w:lang w:bidi="ar-IQ"/>
        </w:rPr>
        <w:t>(4)</w:t>
      </w:r>
      <w:r w:rsidRPr="00A42EBA">
        <w:rPr>
          <w:rFonts w:ascii="Traditional Arabic" w:hAnsi="Traditional Arabic" w:cs="Traditional Arabic"/>
          <w:b/>
          <w:bCs/>
          <w:sz w:val="28"/>
          <w:szCs w:val="28"/>
          <w:rtl/>
          <w:lang w:bidi="ar-IQ"/>
        </w:rPr>
        <w:t xml:space="preserve"> الفكره المركزية لهذا الاتجاه تتمحور حول الحقيقة التي تقول ان سيطرة النخبة تعتمد على التنظيم رغم ان القدرة على التنظيم لاتتضمن السلطة ولكن بنية اي مجتمع منظم تولدّ نخبة ، ويرى وفقا لقانونه (القانون الحديدي للاوليغارشية) ان اي تنظيم ومنه الدوله تصبح فيه النخبه ضرورة لنجاحه واستمراره على البقاء وطبيعة هذا التنظيم هي التي تسمح بأعطاء السلطة الامتيازات للنخبة ،</w:t>
      </w:r>
      <w:r w:rsidRPr="00A42EBA">
        <w:rPr>
          <w:rStyle w:val="EndnoteReference"/>
          <w:rFonts w:ascii="Traditional Arabic" w:hAnsi="Traditional Arabic" w:cs="Traditional Arabic"/>
          <w:b/>
          <w:bCs/>
          <w:sz w:val="28"/>
          <w:szCs w:val="28"/>
          <w:rtl/>
          <w:lang w:bidi="ar-IQ"/>
        </w:rPr>
        <w:t>(5)</w:t>
      </w:r>
      <w:r w:rsidRPr="00A42EBA">
        <w:rPr>
          <w:rFonts w:ascii="Traditional Arabic" w:hAnsi="Traditional Arabic" w:cs="Traditional Arabic"/>
          <w:b/>
          <w:bCs/>
          <w:sz w:val="28"/>
          <w:szCs w:val="28"/>
          <w:rtl/>
          <w:lang w:bidi="ar-IQ"/>
        </w:rPr>
        <w:t xml:space="preserve"> ولخص النظرية بمقولة: </w:t>
      </w:r>
      <w:r w:rsidRPr="00A42EBA">
        <w:rPr>
          <w:rFonts w:ascii="Traditional Arabic" w:hAnsi="Traditional Arabic" w:cs="Traditional Arabic"/>
          <w:b/>
          <w:bCs/>
          <w:sz w:val="28"/>
          <w:szCs w:val="28"/>
          <w:lang w:bidi="ar-IQ"/>
        </w:rPr>
        <w:t>)</w:t>
      </w:r>
      <w:r w:rsidRPr="00A42EBA">
        <w:rPr>
          <w:rFonts w:ascii="Traditional Arabic" w:hAnsi="Traditional Arabic" w:cs="Traditional Arabic"/>
          <w:b/>
          <w:bCs/>
          <w:sz w:val="28"/>
          <w:szCs w:val="28"/>
          <w:rtl/>
          <w:lang w:bidi="ar-IQ"/>
        </w:rPr>
        <w:t xml:space="preserve"> ان كل من يجد تنظيما سوف يعثر على الاوليغارشية بالضروره ).</w:t>
      </w:r>
      <w:r w:rsidRPr="00A42EBA">
        <w:rPr>
          <w:rStyle w:val="EndnoteReference"/>
          <w:rFonts w:ascii="Traditional Arabic" w:hAnsi="Traditional Arabic" w:cs="Traditional Arabic"/>
          <w:b/>
          <w:bCs/>
          <w:sz w:val="28"/>
          <w:szCs w:val="28"/>
          <w:rtl/>
          <w:lang w:bidi="ar-IQ"/>
        </w:rPr>
        <w:t>(6)</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وتبرز اهمية المعيار التنظيمي اذ كلما اتجه البناء الى التعقيد كلما تزايدت الاعتمادية على قادته وعلى جهازه البيروقراطي الذي يمتلك خبره فنية وادارية مهمة.</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وفي بناء الدولة يسيطر اعضاء النخبة على كل وسائل الاتصال وعلى الاموال والميزانية العامة وعلى وسائل الامن والدفاع وغيرها من امكانيات الدولة وهذه تمكنهم من تعزيز نفوذهم وتقوية شوكتهم ومع ذلك فان انصار هذا التيار يهتمون بالعناصر السيكولوجية للنخبة خاصة سمات القياده العليا في النخبة التي تحاول عكس هذه الصفات على البناء التنظيمي للنخبة والمجتمع .</w:t>
      </w:r>
      <w:r w:rsidRPr="00A42EBA">
        <w:rPr>
          <w:rStyle w:val="EndnoteReference"/>
          <w:rFonts w:ascii="Traditional Arabic" w:hAnsi="Traditional Arabic" w:cs="Traditional Arabic"/>
          <w:b/>
          <w:bCs/>
          <w:sz w:val="28"/>
          <w:szCs w:val="28"/>
          <w:rtl/>
          <w:lang w:bidi="ar-IQ"/>
        </w:rPr>
        <w:t>(2)</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3 – الاتجاه الاداري / الاقتصادي عند بيرنهام : كانت دراسات (موسكا وباريتو وميشيلز) عن النخبة بمنزلة البديل للنظرية الماركسية عن الطبقة الحاكمة ، فالماركسيون يرفضون نظرية النخبة كأيديولوجية برجوازية ، الا ان ذلك لم يحل دون ظهور محاولات للجمع بين الموقعين ، واساس هذه المحاولات ان كلتا النظريتين تكمل كل منهما الاخرى ، وانه يجب الجمع بينهم بطريقة مفيدة.</w:t>
      </w:r>
      <w:r w:rsidRPr="00A42EBA">
        <w:rPr>
          <w:rStyle w:val="EndnoteReference"/>
          <w:rFonts w:ascii="Traditional Arabic" w:hAnsi="Traditional Arabic" w:cs="Traditional Arabic"/>
          <w:b/>
          <w:bCs/>
          <w:sz w:val="28"/>
          <w:szCs w:val="28"/>
          <w:rtl/>
          <w:lang w:bidi="ar-IQ"/>
        </w:rPr>
        <w:t>(3)</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وتعد محاولات (بيرنهام) ابرز المحاولات تلك وذلك في كتابه (الثوره الاداريه) والذي ظهر في العام (1941) وفحوى نظريته : ان النظام الرأسمالي في حالة انهيار وسيحل محله مجتمع مسيطر عليه اقتصاديا وسياسيا من قبل النخبة الادارية ، كما تأثر (بيرنهام) بالنظرية الماركسية في فهم الاسس التي تستند اليها النخبة وتفسيرها فتحكّمها في وسائل الانتاج هو الذي يمنحها مكانه السيطره في اي مجتمع ، ويتضح ذلك في قوله :( اذا اردنا ان نحدد الطبقة الحاكمة، علينا ان نبحث عن الطبقة التي تحصل على اعلى الدخول ).</w:t>
      </w:r>
      <w:r w:rsidRPr="00A42EBA">
        <w:rPr>
          <w:rStyle w:val="EndnoteReference"/>
          <w:rFonts w:ascii="Traditional Arabic" w:hAnsi="Traditional Arabic" w:cs="Traditional Arabic"/>
          <w:b/>
          <w:bCs/>
          <w:sz w:val="28"/>
          <w:szCs w:val="28"/>
          <w:rtl/>
          <w:lang w:bidi="ar-IQ"/>
        </w:rPr>
        <w:t>(4)</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وعلى الرغم من الصراع القائم بين منظري الماركسية ومفكري النخبة فان (بيرنهام) حاول التوفيق بين النظريتين ، بالتمسك بما تطرحه نظرية النخبة من تحليل واقعي للمجتمع السياسي ، اذ طرح في كتابه (الثورة الادارية) عدة افكار بخصوص انهيار النظام الرأسمالي ودور النخبة فيه ، فالنظام الرأسمالي سينهار ليحل محله نظام تحكمه سياسيا واقتصاديا ( نخبة المدراء) ، وقد توصل (بيرنهام) الى هذه النتيجة من عدة افتراضات مشتقة من نظرية النخبة .</w:t>
      </w:r>
      <w:r w:rsidRPr="00A42EBA">
        <w:rPr>
          <w:rStyle w:val="EndnoteReference"/>
          <w:rFonts w:ascii="Traditional Arabic" w:hAnsi="Traditional Arabic" w:cs="Traditional Arabic"/>
          <w:b/>
          <w:bCs/>
          <w:sz w:val="28"/>
          <w:szCs w:val="28"/>
          <w:rtl/>
          <w:lang w:bidi="ar-IQ"/>
        </w:rPr>
        <w:t>(5)</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ان التدهور الذي يعرفه النظام الرأسمالي من وجهه نظر (بيرنهام) لايعود الى كونه مهددا من طرف الطبقة العمالية ، كما تذهب الماركسية التي تتنبأ بثورة البروليتاريا ضد الرأسمالية ، بل لان الرأسمالين المالكين لوسائل الانتاج اخذوا ينفصلون شيئا فشيئا عن العملية الانتاجية واخذ يظهر نموذج جديد من الانتاج مع نمط جديد من المجتمعات هو (المجتمع الاداري) الذي يقوده (المدراء) الذين يشكلون نخبه حاكمة في المجتمع ، بمعنى اخر ، ان نمو المجتمعات الصناعية يؤدي الى انتقالها من نظام طبقي يعتمد ملكية وسائل الانتاج ويتميز بهرمية اجتماعية تقوم على وراثة الممتلكات الى مجتمعات قائمة على الجدارة والانجاز ،</w:t>
      </w:r>
      <w:r w:rsidRPr="00A42EBA">
        <w:rPr>
          <w:rStyle w:val="EndnoteReference"/>
          <w:rFonts w:ascii="Traditional Arabic" w:hAnsi="Traditional Arabic" w:cs="Traditional Arabic"/>
          <w:b/>
          <w:bCs/>
          <w:sz w:val="28"/>
          <w:szCs w:val="28"/>
          <w:rtl/>
          <w:lang w:bidi="ar-IQ"/>
        </w:rPr>
        <w:t>(1)</w:t>
      </w:r>
      <w:r w:rsidRPr="00A42EBA">
        <w:rPr>
          <w:rFonts w:ascii="Traditional Arabic" w:hAnsi="Traditional Arabic" w:cs="Traditional Arabic"/>
          <w:b/>
          <w:bCs/>
          <w:sz w:val="28"/>
          <w:szCs w:val="28"/>
          <w:rtl/>
          <w:lang w:bidi="ar-IQ"/>
        </w:rPr>
        <w:t xml:space="preserve"> كما تضمنت نظريته تحليلا لدور المدراء موضحا انهم سيشكلون نخبة حاكمة مميزا بين فئتين من المدراء : الاولى/ تشمل العلماء والمتخصصين في التكنلوجيا ومديري عملية الانتاج والقائمين على تنظيمها ، اما الثانية/ فتضم المدراء بالمعنى الدقيق للكلمة الذين يشغلون قمة الاوضاع الادارية ، اذ يؤكد انهم قد اكتسبوا ماهو اكثر من القوة الاقتصادية ، التي تعد من الناحية الرسمية في حوزة الملاك الرأسماليين للصناعة ، ومن ثم فأنهم يكتسبون قوة تشكيل البناء الاجتماعي ككل . وقد دعم (بيرنهام) نظريته بمحاولة الكشف عن الايديولوجيا الفردية للرأسمالية قد تلاشت لتحل محلها ايديولوجيا ادارية .</w:t>
      </w:r>
      <w:r w:rsidRPr="00A42EBA">
        <w:rPr>
          <w:rStyle w:val="EndnoteReference"/>
          <w:rFonts w:ascii="Traditional Arabic" w:hAnsi="Traditional Arabic" w:cs="Traditional Arabic"/>
          <w:b/>
          <w:bCs/>
          <w:sz w:val="28"/>
          <w:szCs w:val="28"/>
          <w:rtl/>
          <w:lang w:bidi="ar-IQ"/>
        </w:rPr>
        <w:t>(2)</w:t>
      </w:r>
      <w:r w:rsidRPr="00A42EBA">
        <w:rPr>
          <w:rFonts w:ascii="Traditional Arabic" w:hAnsi="Traditional Arabic" w:cs="Traditional Arabic"/>
          <w:b/>
          <w:bCs/>
          <w:sz w:val="28"/>
          <w:szCs w:val="28"/>
          <w:rtl/>
          <w:lang w:bidi="ar-IQ"/>
        </w:rPr>
        <w:t xml:space="preserve"> والجدير بالذكر ان العالم اليوم ونتيجة للتطورات التي يشهدها على كل الاصعدة وخاصة بروز ظاهرة العولمة نجد ان هناك نخبة عالمية اخذه بالبروز والتبلور ، وهي ذات جذور وبنية اقتصادية مالية بدأت بنشر الياتها ووسائلها لاستكشاف الفرص الرأسمالية ومحاولة ان تأخذ لها مكانه مميزه على الصعيد العالمي ولاتنفك هذه الفئه على بذل الجهد من اجل تعزيز مكانة سلطتها العالمية وخاصة من خلال المؤسسات الاقتصادية والمالية والدولية .</w:t>
      </w:r>
      <w:r w:rsidRPr="00A42EBA">
        <w:rPr>
          <w:rStyle w:val="EndnoteReference"/>
          <w:rFonts w:ascii="Traditional Arabic" w:hAnsi="Traditional Arabic" w:cs="Traditional Arabic"/>
          <w:b/>
          <w:bCs/>
          <w:sz w:val="28"/>
          <w:szCs w:val="28"/>
          <w:rtl/>
          <w:lang w:bidi="ar-IQ"/>
        </w:rPr>
        <w:t>(3)</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4 – الاتجاه المؤسسي عند رايت ميلز : يشارك (ميلز) (بيرنهام) الاعتقاد بان مكانه النخبة الحاكمة وتكوينها لايمكن ان يتقرر في سياق العوامل السيكولوجية ، ولكن يجب ان تتناول في اطار الهيكل الاقتصادي الاجتماعي للمجتمع ، اذ يرى (ميلز) ان مراكز القوة لاتتقيد بأفراد او رجال عظماء ، ولكن ترتبط بأدوار معينه ، ففي الوقت الذي يتمسك فيه (بيرنهام) بان القوة تنجم عن احتكار اساليب وادوات الانتاج، يراها (ميلز) (القوة) من منظور اوسع واشمل لصيقة بمجموعة من المؤسسات التي تشمل العسكرية منها والتنفيذية السياسية والمؤسسات الكبيرة .</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وقد استدل (ميلز) على افكاره من خلال تحليل البنية التنظيمية ونظام الحكم في الولايات المتحدة ، اذ تتبع (ميلز) تطور بنية القوة السياسية في المجتمع الامريكي منذ اندلاع الثورة الامريكية حتى سنوات مابعد الحرب العالمية الثانية ، فأتضح له ان رجال الصناعة كانوا يقبضون على الجانب الاكبر من مصادر ومواقع القوة السياسية في المجتمع الامريكي ونتيجة تفاقم الازمة الاقتصادية ، والشروع في سياسة اقتصادية جديدة سنها الرئيس الامريكي (روزفلت) تداعى النفوذ السياسي المباشر لاصحاب القوة من الاثرياء ، ولم يعد اصحاب الملايين ورجال الصناعة يتقلدون مناصب عامة ذات شأن .</w:t>
      </w:r>
      <w:r w:rsidRPr="00A42EBA">
        <w:rPr>
          <w:rStyle w:val="EndnoteReference"/>
          <w:rFonts w:ascii="Traditional Arabic" w:hAnsi="Traditional Arabic" w:cs="Traditional Arabic"/>
          <w:b/>
          <w:bCs/>
          <w:sz w:val="28"/>
          <w:szCs w:val="28"/>
          <w:rtl/>
          <w:lang w:bidi="ar-IQ"/>
        </w:rPr>
        <w:t>(2)</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ومع اندلاع الحرب العالمية الثانية تغيرت موازين القوة السياسية في المجتمع الامريكي ومن ثم انتعش الاثرياء ذوو القوة من جديد واستعادوا مكانتهم وتأكدت وحدتهم ، وبعد نهاية الحرب وبداية مرحلة الحرب الباردة ومتطلباتها الجديدة ظهرت نخبة قوة تتمثل في اولئك الذين يحتلون المراكز القيادية في التكوينات المؤسسية السياسية وغير السياسية ، ويضطلعون بصياغة السياسات الاستراتيجية العامة ، ويشكلون في مجملهم كيانا سياسيا موحدا اصطلح علية بالمركب العسكري – الصناعي .</w:t>
      </w:r>
      <w:r w:rsidRPr="00A42EBA">
        <w:rPr>
          <w:rStyle w:val="EndnoteReference"/>
          <w:rFonts w:ascii="Traditional Arabic" w:hAnsi="Traditional Arabic" w:cs="Traditional Arabic"/>
          <w:b/>
          <w:bCs/>
          <w:sz w:val="28"/>
          <w:szCs w:val="28"/>
          <w:rtl/>
          <w:lang w:bidi="ar-IQ"/>
        </w:rPr>
        <w:t>(3)</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  ومؤدى هذا كله ، ان قوام القوة السياسية في المجتمع الامريكي – وفق تحليلات ميلز – تتكون من نخبة قوة نسقية تتألف من ذوي الثراء العريض ، الذين يسيطرون على عالم الشركات الصناعية من ناحية ، وفئة العسكريين الذين يشكلون عنصرا ضاغطا على رجال السياسة والاقتصاد وفي الحياة الامريكية من ناحية اخرى ، فضلا عن الهيئه الحاكمة التي تتولى مسؤولية القرارات التنفيذية وهولاء جميعا وان كانوا يستمدون قوتهم من مصادر متنوعة عديدة ، فان تنوع المصادر وتعددها لايعني ان هناك توزيعا او اقتساما للقوة السياسية في المجتمع الامريكي ، ولايعني كذلك ان ثمة نخبا متعددة ، بل كل مايعنيه هو وجود نخبة قوة نسقية واحدة متماسكة ، متعددة الاسس والمصادر ، ولكنها مترابطة البنيان ، ومرجع ذلك ان اعضاء هذه النخبة يستمدون قوتهم من المؤسسات والهيئات الاقتصادية والعسكرية والسياسية التي يسيطرون عليها ، كما ان ثمة نوعا من المصالح المتبادلة بينهم وهم متشابهون الى حد كبير من حيث مستواهم التعليمي ومعتقدهم الديني واصلهم الاجتماعي وانتمائهم الطبقي .</w:t>
      </w:r>
      <w:r w:rsidRPr="00A42EBA">
        <w:rPr>
          <w:rStyle w:val="EndnoteReference"/>
          <w:rFonts w:ascii="Traditional Arabic" w:hAnsi="Traditional Arabic" w:cs="Traditional Arabic"/>
          <w:b/>
          <w:bCs/>
          <w:sz w:val="28"/>
          <w:szCs w:val="28"/>
          <w:rtl/>
          <w:lang w:bidi="ar-IQ"/>
        </w:rPr>
        <w:t>(1)</w:t>
      </w:r>
    </w:p>
    <w:p w:rsidR="00A454DD" w:rsidRPr="00A42EBA" w:rsidRDefault="00A454DD" w:rsidP="00A454DD">
      <w:pPr>
        <w:spacing w:after="0" w:line="240" w:lineRule="auto"/>
        <w:jc w:val="lowKashida"/>
        <w:rPr>
          <w:rFonts w:ascii="Traditional Arabic" w:hAnsi="Traditional Arabic" w:cs="Traditional Arabic"/>
          <w:b/>
          <w:bCs/>
          <w:sz w:val="32"/>
          <w:szCs w:val="32"/>
          <w:lang w:bidi="ar-IQ"/>
        </w:rPr>
      </w:pPr>
      <w:r w:rsidRPr="00A42EBA">
        <w:rPr>
          <w:rFonts w:ascii="Traditional Arabic" w:hAnsi="Traditional Arabic" w:cs="Traditional Arabic"/>
          <w:b/>
          <w:bCs/>
          <w:sz w:val="32"/>
          <w:szCs w:val="32"/>
          <w:u w:val="single"/>
          <w:rtl/>
          <w:lang w:bidi="ar-IQ"/>
        </w:rPr>
        <w:t xml:space="preserve">الخاتمة </w:t>
      </w:r>
    </w:p>
    <w:p w:rsidR="00A454DD" w:rsidRPr="00A42EBA" w:rsidRDefault="00A454DD" w:rsidP="00A454DD">
      <w:pPr>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 xml:space="preserve">وفي ختام بحثنا الموسوم بـ (نظرية النخبه في الفكر السياسي الغربي المعاصر) توصلنا إلى النتائج التالية : </w:t>
      </w:r>
    </w:p>
    <w:p w:rsidR="00A454DD" w:rsidRPr="00A42EBA" w:rsidRDefault="00A454DD" w:rsidP="00A454DD">
      <w:pPr>
        <w:numPr>
          <w:ilvl w:val="0"/>
          <w:numId w:val="38"/>
        </w:numPr>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 xml:space="preserve">يرجع اتخاذ النخبه وحدة للتحليل السياسي ونظرية للتفسير ، الى محاولات منظري النخبه معارضة نظرية الطبقة ، وتقديم بديل منهجي وتفسيري يحل محلها . فقد حاول (باريتو وموسكا) وهما اول من تناول نظرية النخبه بصورة منهجية ،ان يحولا مفهوم الطبقة الماركسي القائم على علاقات الانتاج الاقتصادية الى مدخل سياسي يقسم المجتمع الى حاكمين ومحكومين ، وقد كان هذا التحويل ممكنا بسبب فشل (ماركس) في ان يحدد بصورة منظمة الاطار العام الذي يصبح فيه التجانس الاقتصادي للطبقة الرأسمالية مترجما الى هيمنه او سيطرة سياسية على الطبقة الحاكمة ، اذ ينطلق تبني مفهوم النخبه في تفسير الظاهرة الاجتماعية من تصور لحركة التاريخ ، يرى ان التغييرات الكبرى تحدث بفضل العباقرة او الاقليات النشطة، وهذا تصور لحركة التاريخ ينطلق من التعارض بين النخبه والجماهير ، فالجماهير من هذا المنظور لم تؤدي اي دور خلاق في التاريخ ، كما انها من الناحية البنيوية لن تتمكن يوما من التأثير في حركة التاريخ ، وهكذا ارتبطت نظرية النخبه بهذين الايطاليين (باريتو وموسكا)، ثم انظم اليهما (ميشيلز) حيث وضع الثلاثة الاطار العام للتحليل النخبوي . </w:t>
      </w:r>
    </w:p>
    <w:p w:rsidR="00A454DD" w:rsidRPr="00A42EBA" w:rsidRDefault="00A454DD" w:rsidP="00A454DD">
      <w:pPr>
        <w:numPr>
          <w:ilvl w:val="0"/>
          <w:numId w:val="38"/>
        </w:numPr>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تخضع النخب بشكل عام إلى قوانين التبدل والتغيير حسب المتغيرات داخل البيئة الاجتماعية العامة التي تتواجد فيها وتختلف هذه النخب حسب طبيعة الدور الذي تمارسه وطبيعتها التكوينية فتظهر هنالك نخب اجتماعية تهتم وتعمل في إطار البنى الاجتماعية وهنالك الاقتصادية وكذلك الثقافية ، وتعد النخب السياسية هي النخبة المسيطرة والمتحكمة بشكل كبير نسبيا في حركة النخب الأخرى والجماهير عموما بسبب سيطرتها على النظام السياسي الذي تمثل قمة الهرم فيه عادة .</w:t>
      </w:r>
    </w:p>
    <w:p w:rsidR="00A454DD" w:rsidRPr="00A42EBA" w:rsidRDefault="00A454DD" w:rsidP="00A454DD">
      <w:pPr>
        <w:pStyle w:val="ListParagraph"/>
        <w:numPr>
          <w:ilvl w:val="0"/>
          <w:numId w:val="38"/>
        </w:numPr>
        <w:bidi/>
        <w:spacing w:after="0" w:line="240" w:lineRule="auto"/>
        <w:ind w:left="41" w:firstLine="319"/>
        <w:jc w:val="lowKashida"/>
        <w:rPr>
          <w:rFonts w:ascii="Traditional Arabic" w:hAnsi="Traditional Arabic" w:cs="Traditional Arabic"/>
          <w:b/>
          <w:bCs/>
          <w:sz w:val="28"/>
          <w:szCs w:val="28"/>
          <w:lang w:bidi="ar-IQ"/>
        </w:rPr>
      </w:pPr>
      <w:r w:rsidRPr="00A42EBA">
        <w:rPr>
          <w:rFonts w:ascii="Traditional Arabic" w:hAnsi="Traditional Arabic" w:cs="Traditional Arabic"/>
          <w:b/>
          <w:bCs/>
          <w:sz w:val="28"/>
          <w:szCs w:val="28"/>
          <w:rtl/>
          <w:lang w:bidi="ar-IQ"/>
        </w:rPr>
        <w:t>على عكس النظرية التعددية التي صاغها بعض علماء السياسة الأمريكيين لتوصيف النظام السياسي الأمريكي على أساس توزع القوة فيه بين إطراف متعددة في إطار تفاعل سلمي ، فان نظرية ( نخبة القوة ) التي صاغها عالم الاجتماع الأمريكي (رايت ميلز) تفند دعاوي هذه النظرية ليس ذلك فقط ولكنها تقوم نظرية بديلة مبناها إن القوة – بالمعنى السياسي للكلمة – تحتكرها في النظام السياسي الأمريكي إطراف ثلاثة رئيسة وهم نخبة رجال الإعمال والحكومة والجيش وانه رغم الخلافات والاختلافات التي يمكن إن تحدث بينها ، فان ثمة مصلحة مشتركة تدفعها إلى العمل من اجل الحفاظ على النظام السياسي والدفاع عنه ، وثمة قدرة على التفاهم حول ضرورة التوافق حول صيغة موحدة تضمن لها الاستمرار في الوصاية على جمهور الخاضعين لها.</w:t>
      </w:r>
    </w:p>
    <w:p w:rsidR="00A454DD" w:rsidRPr="00A42EBA" w:rsidRDefault="00A454DD" w:rsidP="00A454DD">
      <w:pPr>
        <w:pStyle w:val="ListParagraph"/>
        <w:numPr>
          <w:ilvl w:val="0"/>
          <w:numId w:val="38"/>
        </w:numPr>
        <w:bidi/>
        <w:spacing w:after="0" w:line="240" w:lineRule="auto"/>
        <w:ind w:left="41" w:firstLine="319"/>
        <w:jc w:val="lowKashida"/>
        <w:rPr>
          <w:rFonts w:ascii="Traditional Arabic" w:hAnsi="Traditional Arabic" w:cs="Traditional Arabic"/>
          <w:b/>
          <w:bCs/>
          <w:sz w:val="28"/>
          <w:szCs w:val="28"/>
          <w:rtl/>
          <w:lang w:bidi="ar-IQ"/>
        </w:rPr>
      </w:pPr>
      <w:r w:rsidRPr="00A42EBA">
        <w:rPr>
          <w:rFonts w:ascii="Traditional Arabic" w:hAnsi="Traditional Arabic" w:cs="Traditional Arabic"/>
          <w:b/>
          <w:bCs/>
          <w:sz w:val="28"/>
          <w:szCs w:val="28"/>
          <w:rtl/>
          <w:lang w:bidi="ar-IQ"/>
        </w:rPr>
        <w:t>تتوزع نظرية دراسة النخبه على اربعة اتجاهات تبعا لركائز القوة ، الاول تنظيمي ويقف على رأس هذا الاتجاه كل من (موسكا وميشيلز) اللذان ارجعا قوة النخبه الى قدراتها التنظيمية الفائقة ، والثاني نفسي ، ورائده (باريتو) ويرى ان افراد النخبه متفوقون على بقية الناس في السمات النفسية والذكاء العقلي ، والثالث اقتصادي ومن اهم رواده(بيرنهام) الذي اكد بان من يسيطر على وسائل الانتاج او يديرها هو من له الغلبه ، اما الرابع مؤسسي ومن ابرز رواده (ميلز) الذي اكد بان القوة تكمن في وجود منظمات رئيسية في المجتمع تتدرج في المكانه ، ومن يجلسون على رأسها او يتولون مناصب عليا فيها هم (نخبة القوة).</w:t>
      </w:r>
    </w:p>
    <w:p w:rsidR="00A454DD" w:rsidRDefault="00A454DD" w:rsidP="00A454DD">
      <w:pPr>
        <w:bidi w:val="0"/>
        <w:spacing w:after="0" w:line="240" w:lineRule="auto"/>
        <w:ind w:left="41" w:firstLine="319"/>
        <w:jc w:val="lowKashida"/>
        <w:rPr>
          <w:rFonts w:ascii="Times New Roman" w:hAnsi="Times New Roman" w:cs="Times New Roman"/>
          <w:sz w:val="24"/>
          <w:szCs w:val="24"/>
          <w:lang w:bidi="ar-IQ"/>
        </w:rPr>
      </w:pPr>
    </w:p>
    <w:p w:rsidR="00A454DD" w:rsidRDefault="00A454DD" w:rsidP="00A454DD">
      <w:pPr>
        <w:bidi w:val="0"/>
        <w:spacing w:after="0" w:line="240" w:lineRule="auto"/>
        <w:ind w:left="41" w:firstLine="319"/>
        <w:jc w:val="lowKashida"/>
        <w:rPr>
          <w:rFonts w:ascii="Times New Roman" w:hAnsi="Times New Roman" w:cs="Times New Roman"/>
          <w:sz w:val="24"/>
          <w:szCs w:val="24"/>
          <w:lang w:bidi="ar-IQ"/>
        </w:rPr>
      </w:pPr>
    </w:p>
    <w:p w:rsidR="00A454DD" w:rsidRDefault="00A454DD" w:rsidP="00A454DD">
      <w:pPr>
        <w:bidi w:val="0"/>
        <w:spacing w:after="0" w:line="240" w:lineRule="auto"/>
        <w:ind w:left="41" w:firstLine="319"/>
        <w:jc w:val="lowKashida"/>
        <w:rPr>
          <w:rFonts w:ascii="Times New Roman" w:hAnsi="Times New Roman" w:cs="Times New Roman"/>
          <w:sz w:val="24"/>
          <w:szCs w:val="24"/>
          <w:lang w:bidi="ar-IQ"/>
        </w:rPr>
      </w:pPr>
    </w:p>
    <w:p w:rsidR="00A454DD" w:rsidRDefault="00A454DD" w:rsidP="00A454DD">
      <w:pPr>
        <w:bidi w:val="0"/>
        <w:spacing w:after="0" w:line="240" w:lineRule="auto"/>
        <w:ind w:left="41" w:firstLine="319"/>
        <w:jc w:val="lowKashida"/>
        <w:rPr>
          <w:rFonts w:ascii="Times New Roman" w:hAnsi="Times New Roman" w:cs="Times New Roman"/>
          <w:sz w:val="24"/>
          <w:szCs w:val="24"/>
          <w:lang w:bidi="ar-IQ"/>
        </w:rPr>
      </w:pPr>
    </w:p>
    <w:p w:rsidR="00A454DD" w:rsidRPr="0038088C" w:rsidRDefault="00A454DD" w:rsidP="00A454DD">
      <w:pPr>
        <w:bidi w:val="0"/>
        <w:spacing w:after="0" w:line="240" w:lineRule="auto"/>
        <w:ind w:left="41" w:firstLine="319"/>
        <w:jc w:val="center"/>
        <w:rPr>
          <w:rFonts w:ascii="Times New Roman" w:hAnsi="Times New Roman" w:cs="Times New Roman"/>
          <w:b/>
          <w:bCs/>
          <w:sz w:val="24"/>
          <w:szCs w:val="24"/>
          <w:rtl/>
          <w:lang w:bidi="ar-IQ"/>
        </w:rPr>
      </w:pPr>
      <w:r w:rsidRPr="0038088C">
        <w:rPr>
          <w:rFonts w:ascii="Times New Roman" w:hAnsi="Times New Roman" w:cs="Times New Roman"/>
          <w:b/>
          <w:bCs/>
          <w:sz w:val="24"/>
          <w:szCs w:val="24"/>
          <w:lang w:bidi="ar-IQ"/>
        </w:rPr>
        <w:t>Research Summary</w:t>
      </w:r>
    </w:p>
    <w:p w:rsidR="00A454DD" w:rsidRPr="0038088C" w:rsidRDefault="00A454DD" w:rsidP="00A454DD">
      <w:pPr>
        <w:bidi w:val="0"/>
        <w:spacing w:after="0" w:line="240" w:lineRule="auto"/>
        <w:ind w:left="41" w:firstLine="319"/>
        <w:jc w:val="center"/>
        <w:rPr>
          <w:rFonts w:ascii="Times New Roman" w:hAnsi="Times New Roman" w:cs="Times New Roman"/>
          <w:b/>
          <w:bCs/>
          <w:sz w:val="24"/>
          <w:szCs w:val="24"/>
          <w:lang w:bidi="ar-IQ"/>
        </w:rPr>
      </w:pPr>
      <w:r w:rsidRPr="0038088C">
        <w:rPr>
          <w:rFonts w:ascii="Times New Roman" w:hAnsi="Times New Roman" w:cs="Times New Roman"/>
          <w:b/>
          <w:bCs/>
          <w:sz w:val="24"/>
          <w:szCs w:val="24"/>
          <w:lang w:bidi="ar-IQ"/>
        </w:rPr>
        <w:t>Ass.prof. Abeer seham mahdi</w:t>
      </w:r>
    </w:p>
    <w:p w:rsidR="00A454DD" w:rsidRPr="0038088C" w:rsidRDefault="00A454DD" w:rsidP="00A454DD">
      <w:pPr>
        <w:bidi w:val="0"/>
        <w:spacing w:after="0" w:line="240" w:lineRule="auto"/>
        <w:ind w:left="41" w:firstLine="319"/>
        <w:jc w:val="center"/>
        <w:rPr>
          <w:rFonts w:ascii="Times New Roman" w:hAnsi="Times New Roman" w:cs="Times New Roman"/>
          <w:b/>
          <w:bCs/>
          <w:rtl/>
          <w:lang w:bidi="ar-IQ"/>
        </w:rPr>
      </w:pPr>
      <w:r w:rsidRPr="0038088C">
        <w:rPr>
          <w:rFonts w:ascii="Times New Roman" w:hAnsi="Times New Roman" w:cs="Times New Roman"/>
          <w:b/>
          <w:bCs/>
          <w:lang w:bidi="ar-IQ"/>
        </w:rPr>
        <w:t>Theory of the elite in contemporary Western political thought</w:t>
      </w:r>
    </w:p>
    <w:p w:rsidR="00A454DD" w:rsidRPr="00A42EBA" w:rsidRDefault="00A454DD" w:rsidP="00A454DD">
      <w:pPr>
        <w:bidi w:val="0"/>
        <w:spacing w:after="0" w:line="240" w:lineRule="auto"/>
        <w:ind w:left="41" w:firstLine="319"/>
        <w:jc w:val="lowKashida"/>
        <w:rPr>
          <w:rFonts w:ascii="Times New Roman" w:hAnsi="Times New Roman" w:cs="Times New Roman"/>
          <w:sz w:val="24"/>
          <w:szCs w:val="24"/>
          <w:lang w:bidi="ar-IQ"/>
        </w:rPr>
      </w:pPr>
    </w:p>
    <w:p w:rsidR="00A454DD" w:rsidRPr="00A42EBA" w:rsidRDefault="00A454DD" w:rsidP="00A454DD">
      <w:pPr>
        <w:bidi w:val="0"/>
        <w:spacing w:after="0" w:line="240" w:lineRule="auto"/>
        <w:ind w:left="41" w:firstLine="319"/>
        <w:jc w:val="lowKashida"/>
        <w:rPr>
          <w:rFonts w:ascii="Times New Roman" w:hAnsi="Times New Roman" w:cs="Times New Roman"/>
          <w:sz w:val="24"/>
          <w:szCs w:val="24"/>
          <w:lang w:bidi="ar-IQ"/>
        </w:rPr>
      </w:pPr>
      <w:r w:rsidRPr="00A42EBA">
        <w:rPr>
          <w:rFonts w:ascii="Times New Roman" w:hAnsi="Times New Roman" w:cs="Times New Roman"/>
          <w:sz w:val="24"/>
          <w:szCs w:val="24"/>
          <w:rtl/>
          <w:lang w:bidi="ar-IQ"/>
        </w:rPr>
        <w:t>  </w:t>
      </w:r>
      <w:r w:rsidRPr="00A42EBA">
        <w:rPr>
          <w:rFonts w:ascii="Times New Roman" w:hAnsi="Times New Roman" w:cs="Times New Roman"/>
          <w:sz w:val="24"/>
          <w:szCs w:val="24"/>
          <w:lang w:bidi="ar-IQ"/>
        </w:rPr>
        <w:t xml:space="preserve">The phenomenon of the elite is one of the most important subjects of political science scholars. This phenomenon is the focus of the activities of the political group. Despite the divergent theories regarding the interpretation of this phenomenon and its origin, there is an agreement to link this phenomenon to the distribution of power within human society.                                                                                  </w:t>
      </w:r>
    </w:p>
    <w:p w:rsidR="00A454DD" w:rsidRPr="00A42EBA" w:rsidRDefault="00A454DD" w:rsidP="00A454DD">
      <w:pPr>
        <w:bidi w:val="0"/>
        <w:spacing w:after="0" w:line="240" w:lineRule="auto"/>
        <w:ind w:left="41" w:firstLine="319"/>
        <w:jc w:val="lowKashida"/>
        <w:rPr>
          <w:rFonts w:ascii="Times New Roman" w:hAnsi="Times New Roman" w:cs="Times New Roman"/>
          <w:sz w:val="24"/>
          <w:szCs w:val="24"/>
          <w:lang w:bidi="ar-IQ"/>
        </w:rPr>
      </w:pPr>
      <w:r w:rsidRPr="00A42EBA">
        <w:rPr>
          <w:rFonts w:ascii="Times New Roman" w:hAnsi="Times New Roman" w:cs="Times New Roman"/>
          <w:sz w:val="24"/>
          <w:szCs w:val="24"/>
          <w:rtl/>
          <w:lang w:bidi="ar-IQ"/>
        </w:rPr>
        <w:t>  </w:t>
      </w:r>
      <w:r w:rsidRPr="00A42EBA">
        <w:rPr>
          <w:rFonts w:ascii="Times New Roman" w:hAnsi="Times New Roman" w:cs="Times New Roman"/>
          <w:sz w:val="24"/>
          <w:szCs w:val="24"/>
          <w:lang w:bidi="ar-IQ"/>
        </w:rPr>
        <w:t xml:space="preserve">After the word "elite" was used in the seventeenth century to describe goods of a certain superiority extended to use later to refer to the social groups superior military units or private upper classes of nobility.          </w:t>
      </w:r>
    </w:p>
    <w:p w:rsidR="00A454DD" w:rsidRPr="00A42EBA" w:rsidRDefault="00A454DD" w:rsidP="00A454DD">
      <w:pPr>
        <w:bidi w:val="0"/>
        <w:spacing w:after="0" w:line="240" w:lineRule="auto"/>
        <w:ind w:left="41" w:firstLine="319"/>
        <w:jc w:val="lowKashida"/>
        <w:rPr>
          <w:rFonts w:ascii="Times New Roman" w:hAnsi="Times New Roman" w:cs="Times New Roman"/>
          <w:sz w:val="24"/>
          <w:szCs w:val="24"/>
          <w:lang w:bidi="ar-IQ"/>
        </w:rPr>
      </w:pPr>
      <w:r w:rsidRPr="00A42EBA">
        <w:rPr>
          <w:rFonts w:ascii="Times New Roman" w:hAnsi="Times New Roman" w:cs="Times New Roman"/>
          <w:sz w:val="24"/>
          <w:szCs w:val="24"/>
          <w:rtl/>
          <w:lang w:bidi="ar-IQ"/>
        </w:rPr>
        <w:t>  </w:t>
      </w:r>
      <w:r w:rsidRPr="00A42EBA">
        <w:rPr>
          <w:rFonts w:ascii="Times New Roman" w:hAnsi="Times New Roman" w:cs="Times New Roman"/>
          <w:sz w:val="24"/>
          <w:szCs w:val="24"/>
          <w:lang w:bidi="ar-IQ"/>
        </w:rPr>
        <w:t xml:space="preserve">And that if they agree that the society is divided into a ruling minority and a majority governed, but they differed on the foundations and factors that enable the minority to tighten its grip on power centers.  </w:t>
      </w:r>
    </w:p>
    <w:p w:rsidR="00A454DD" w:rsidRPr="00172F2E" w:rsidRDefault="00A454DD" w:rsidP="00A454DD">
      <w:pPr>
        <w:spacing w:after="0" w:line="240" w:lineRule="auto"/>
        <w:jc w:val="center"/>
        <w:rPr>
          <w:rFonts w:ascii="Times New Roman" w:hAnsi="Times New Roman" w:cs="AL-Mateen"/>
          <w:sz w:val="36"/>
          <w:szCs w:val="36"/>
          <w:rtl/>
          <w:lang w:bidi="ar-IQ"/>
        </w:rPr>
      </w:pPr>
      <w:r w:rsidRPr="00172F2E">
        <w:rPr>
          <w:rFonts w:ascii="Times New Roman" w:hAnsi="Times New Roman" w:cs="AL-Mateen"/>
          <w:sz w:val="36"/>
          <w:szCs w:val="36"/>
          <w:rtl/>
          <w:lang w:bidi="ar-IQ"/>
        </w:rPr>
        <w:t>أزمــــة الدولة ومستقبل الاقتصادات الناميـــة في ظل التطورات السياسية والاقتصاديــة الدولـــــية</w:t>
      </w:r>
    </w:p>
    <w:p w:rsidR="00A454DD" w:rsidRPr="00172F2E" w:rsidRDefault="00A454DD" w:rsidP="00A454DD">
      <w:pPr>
        <w:spacing w:after="0" w:line="240" w:lineRule="auto"/>
        <w:jc w:val="right"/>
        <w:rPr>
          <w:rFonts w:ascii="Sylfaen" w:hAnsi="Sylfaen" w:cs="AF_Diwani" w:hint="cs"/>
          <w:sz w:val="40"/>
          <w:szCs w:val="40"/>
          <w:rtl/>
          <w:lang w:bidi="ar-IQ"/>
        </w:rPr>
      </w:pPr>
      <w:r w:rsidRPr="00172F2E">
        <w:rPr>
          <w:rFonts w:ascii="Sylfaen" w:hAnsi="Sylfaen" w:cs="AF_Diwani" w:hint="eastAsia"/>
          <w:sz w:val="40"/>
          <w:szCs w:val="40"/>
          <w:rtl/>
          <w:lang w:bidi="ar-IQ"/>
        </w:rPr>
        <w:t>م</w:t>
      </w:r>
      <w:r w:rsidRPr="00172F2E">
        <w:rPr>
          <w:rFonts w:ascii="Sylfaen" w:hAnsi="Sylfaen" w:cs="AF_Diwani"/>
          <w:sz w:val="40"/>
          <w:szCs w:val="40"/>
          <w:rtl/>
          <w:lang w:bidi="ar-IQ"/>
        </w:rPr>
        <w:t>.</w:t>
      </w:r>
      <w:r w:rsidRPr="00172F2E">
        <w:rPr>
          <w:rFonts w:ascii="Sylfaen" w:hAnsi="Sylfaen" w:cs="AF_Diwani"/>
          <w:sz w:val="40"/>
          <w:szCs w:val="40"/>
          <w:lang w:bidi="ar-IQ"/>
        </w:rPr>
        <w:t xml:space="preserve"> </w:t>
      </w:r>
      <w:r w:rsidRPr="00172F2E">
        <w:rPr>
          <w:rFonts w:ascii="Sylfaen" w:hAnsi="Sylfaen" w:cs="AF_Diwani" w:hint="eastAsia"/>
          <w:sz w:val="40"/>
          <w:szCs w:val="40"/>
          <w:rtl/>
          <w:lang w:bidi="ar-IQ"/>
        </w:rPr>
        <w:t>د</w:t>
      </w:r>
      <w:r w:rsidRPr="00172F2E">
        <w:rPr>
          <w:rFonts w:ascii="Sylfaen" w:hAnsi="Sylfaen" w:cs="AF_Diwani"/>
          <w:sz w:val="40"/>
          <w:szCs w:val="40"/>
          <w:rtl/>
          <w:lang w:bidi="ar-IQ"/>
        </w:rPr>
        <w:t xml:space="preserve">  </w:t>
      </w:r>
      <w:r w:rsidRPr="00172F2E">
        <w:rPr>
          <w:rFonts w:ascii="Sylfaen" w:hAnsi="Sylfaen" w:cs="AF_Diwani" w:hint="eastAsia"/>
          <w:sz w:val="40"/>
          <w:szCs w:val="40"/>
          <w:rtl/>
          <w:lang w:bidi="ar-IQ"/>
        </w:rPr>
        <w:t>نسرين</w:t>
      </w:r>
      <w:r w:rsidRPr="00172F2E">
        <w:rPr>
          <w:rFonts w:ascii="Sylfaen" w:hAnsi="Sylfaen" w:cs="AF_Diwani"/>
          <w:sz w:val="40"/>
          <w:szCs w:val="40"/>
          <w:rtl/>
          <w:lang w:bidi="ar-IQ"/>
        </w:rPr>
        <w:t xml:space="preserve"> </w:t>
      </w:r>
      <w:r w:rsidRPr="00172F2E">
        <w:rPr>
          <w:rFonts w:ascii="Sylfaen" w:hAnsi="Sylfaen" w:cs="AF_Diwani" w:hint="eastAsia"/>
          <w:sz w:val="40"/>
          <w:szCs w:val="40"/>
          <w:rtl/>
          <w:lang w:bidi="ar-IQ"/>
        </w:rPr>
        <w:t>رياض</w:t>
      </w:r>
      <w:r>
        <w:rPr>
          <w:rStyle w:val="FootnoteReference"/>
          <w:rFonts w:ascii="Sylfaen" w:hAnsi="Sylfaen"/>
          <w:sz w:val="40"/>
          <w:szCs w:val="40"/>
          <w:rtl/>
          <w:lang w:bidi="ar-IQ"/>
        </w:rPr>
        <w:t>(*)</w:t>
      </w:r>
    </w:p>
    <w:p w:rsidR="00A454DD" w:rsidRDefault="00A454DD" w:rsidP="00A454DD">
      <w:pPr>
        <w:spacing w:after="0" w:line="240" w:lineRule="auto"/>
        <w:jc w:val="both"/>
        <w:rPr>
          <w:rFonts w:cs="Simplified Arabic"/>
          <w:b/>
          <w:bCs/>
          <w:i/>
          <w:iCs/>
          <w:sz w:val="32"/>
          <w:szCs w:val="32"/>
          <w:rtl/>
          <w:lang w:bidi="ar-IQ"/>
        </w:rPr>
      </w:pPr>
    </w:p>
    <w:p w:rsidR="00A454DD" w:rsidRPr="00172F2E" w:rsidRDefault="00A454DD" w:rsidP="00A454DD">
      <w:pPr>
        <w:spacing w:after="0" w:line="240" w:lineRule="auto"/>
        <w:jc w:val="both"/>
        <w:rPr>
          <w:rFonts w:ascii="Traditional Arabic" w:hAnsi="Traditional Arabic" w:cs="Traditional Arabic"/>
          <w:b/>
          <w:bCs/>
          <w:sz w:val="32"/>
          <w:szCs w:val="32"/>
          <w:rtl/>
          <w:lang w:bidi="ar-IQ"/>
        </w:rPr>
      </w:pPr>
      <w:r w:rsidRPr="00172F2E">
        <w:rPr>
          <w:rFonts w:ascii="Traditional Arabic" w:hAnsi="Traditional Arabic" w:cs="Traditional Arabic"/>
          <w:b/>
          <w:bCs/>
          <w:sz w:val="32"/>
          <w:szCs w:val="32"/>
          <w:rtl/>
          <w:lang w:bidi="ar-IQ"/>
        </w:rPr>
        <w:t>خلاصة البحث</w:t>
      </w:r>
    </w:p>
    <w:p w:rsidR="00A454DD" w:rsidRPr="00172F2E" w:rsidRDefault="00A454DD" w:rsidP="00A454DD">
      <w:pPr>
        <w:spacing w:after="0" w:line="240" w:lineRule="auto"/>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إن التحولات التي حدثت في النظام الاقتصادي العالمي أدت الى عدة المتغيرات شملت جميع نواحي الحياة ، هذه المتغيرات العالمية اتسمت بأنها سريعة ولم تعد تشمل مجالات بعينها بل اصبحت تتسم باتساع النطاق والمجال ، لذلك فان آثار تلك المتغيرات على التنمية عموما والتخطيط اساساً اصبحت في الوقت الحاضر تتبلور في البلدان النامية خاصة، فطرحت عدة مصاعب امام اقتصادياتها، تؤثر بشكل خاص على نشاط حكوماتها والمنظمات فيها ، وعليه ان منطق الامور يفرض على الدول الصغير والضعيفة حتمية التكتل مع المؤسسات الدولية ، لذلك كان لابد ان تتلاءم البلدان النامية مع هذه التحولات التي طرحت المزيد من التحديات امام تحقيق عملية التنمية ، بواسطة التأكيد على دور الدولة وقيامها بتبني خطوات اصلاحية وبما يمكنها من التلاؤم مع متطلبات الاقتصاد العالمي ، من هنا جاء هدف البحث في محاولة توضيح دور الدولة وكيف على الدول النامية العمل على ربط المصالح بعدها افضل الوسائل لحمايتها وتنميتها وتطويرها،</w:t>
      </w:r>
      <w:r w:rsidRPr="00172F2E">
        <w:rPr>
          <w:rFonts w:ascii="Traditional Arabic" w:hAnsi="Traditional Arabic" w:cs="Traditional Arabic"/>
          <w:b/>
          <w:bCs/>
          <w:i/>
          <w:iCs/>
          <w:sz w:val="28"/>
          <w:szCs w:val="28"/>
          <w:rtl/>
          <w:lang w:bidi="ar-IQ"/>
        </w:rPr>
        <w:t xml:space="preserve"> </w:t>
      </w:r>
      <w:r w:rsidRPr="00172F2E">
        <w:rPr>
          <w:rFonts w:ascii="Traditional Arabic" w:hAnsi="Traditional Arabic" w:cs="Traditional Arabic"/>
          <w:b/>
          <w:bCs/>
          <w:sz w:val="28"/>
          <w:szCs w:val="28"/>
          <w:rtl/>
          <w:lang w:bidi="ar-IQ"/>
        </w:rPr>
        <w:t>بدلا من مواجهة هذه التحديات التي افرزتها التطورات الاقتصادية العالمية بصفة منفردة ودون استخدام مبتكرات العلم والتكنولوجيا، والا فأنها ستبقى عاجزة عن تحقيق التنمية التي تنشدها شعوبها، بل سيتعمق تاخرها اكثر وهذا ماتوصل اليه البحث .</w:t>
      </w:r>
    </w:p>
    <w:p w:rsidR="00A454DD" w:rsidRPr="00172F2E" w:rsidRDefault="00A454DD" w:rsidP="00A454DD">
      <w:pPr>
        <w:spacing w:after="0" w:line="240" w:lineRule="auto"/>
        <w:jc w:val="both"/>
        <w:rPr>
          <w:rFonts w:ascii="Traditional Arabic" w:hAnsi="Traditional Arabic" w:cs="Traditional Arabic"/>
          <w:b/>
          <w:bCs/>
          <w:sz w:val="32"/>
          <w:szCs w:val="32"/>
          <w:lang w:bidi="ar-IQ"/>
        </w:rPr>
      </w:pPr>
      <w:r w:rsidRPr="00172F2E">
        <w:rPr>
          <w:rFonts w:ascii="Traditional Arabic" w:hAnsi="Traditional Arabic" w:cs="Traditional Arabic"/>
          <w:b/>
          <w:bCs/>
          <w:sz w:val="32"/>
          <w:szCs w:val="32"/>
          <w:rtl/>
          <w:lang w:bidi="ar-IQ"/>
        </w:rPr>
        <w:t>المقدمة</w:t>
      </w:r>
    </w:p>
    <w:p w:rsidR="00A454DD" w:rsidRPr="00172F2E" w:rsidRDefault="00A454DD" w:rsidP="00A454DD">
      <w:pPr>
        <w:pStyle w:val="NoSpacing"/>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في هذه الحقبة المعاصرة التي انتقل فيها العالم من مرحلة تاريخية سابقة الى مرحلة جديدة بتسارع غير مسبوق ، وبمتغيرات نوعية تحمل في طياتها حاضرا ومستقبلا ،تحديات غير اعتيادية لدور ووظيفة الدولة ، إذ انه من أهم سمات العالم المعاصر انه عالم يمتاز بالتغيرات المتلاحقة في شتى ميادين العلم والتكنولوجيا والاقتصاد والاجتماع والسياسة والثقافة، وضمن هذا المناخ سريع التقلبات يقوم البنك الدولي وصندوق النقد الدولي ومنظمة التجارة العالمية بدور رئيسي فيه ، فضلاً عن بعض المؤسسات الدولية الاخرى كبرنامج الأمم المتحدة للتنمية</w:t>
      </w:r>
      <w:r w:rsidRPr="00172F2E">
        <w:rPr>
          <w:rFonts w:ascii="Traditional Arabic" w:hAnsi="Traditional Arabic" w:cs="Traditional Arabic"/>
          <w:b/>
          <w:bCs/>
          <w:sz w:val="28"/>
          <w:szCs w:val="28"/>
          <w:lang w:bidi="ar-IQ"/>
        </w:rPr>
        <w:t>UNDP)</w:t>
      </w:r>
      <w:r w:rsidRPr="00172F2E">
        <w:rPr>
          <w:rFonts w:ascii="Traditional Arabic" w:hAnsi="Traditional Arabic" w:cs="Traditional Arabic"/>
          <w:b/>
          <w:bCs/>
          <w:sz w:val="28"/>
          <w:szCs w:val="28"/>
          <w:rtl/>
          <w:lang w:bidi="ar-IQ"/>
        </w:rPr>
        <w:t>) ومؤتمر الأمم المتحدة للتجارة والتنمية (</w:t>
      </w:r>
      <w:r w:rsidRPr="00172F2E">
        <w:rPr>
          <w:rFonts w:ascii="Traditional Arabic" w:hAnsi="Traditional Arabic" w:cs="Traditional Arabic"/>
          <w:b/>
          <w:bCs/>
          <w:sz w:val="28"/>
          <w:szCs w:val="28"/>
          <w:lang w:bidi="ar-IQ"/>
        </w:rPr>
        <w:t>UNCTAD</w:t>
      </w:r>
      <w:r w:rsidRPr="00172F2E">
        <w:rPr>
          <w:rFonts w:ascii="Traditional Arabic" w:hAnsi="Traditional Arabic" w:cs="Traditional Arabic"/>
          <w:b/>
          <w:bCs/>
          <w:sz w:val="28"/>
          <w:szCs w:val="28"/>
          <w:rtl/>
          <w:lang w:bidi="ar-IQ"/>
        </w:rPr>
        <w:t>)</w:t>
      </w:r>
      <w:r w:rsidRPr="00172F2E">
        <w:rPr>
          <w:rFonts w:ascii="Traditional Arabic" w:hAnsi="Traditional Arabic" w:cs="Traditional Arabic"/>
          <w:b/>
          <w:bCs/>
          <w:sz w:val="28"/>
          <w:szCs w:val="28"/>
          <w:lang w:bidi="ar-IQ"/>
        </w:rPr>
        <w:t xml:space="preserve"> </w:t>
      </w:r>
      <w:r w:rsidRPr="00172F2E">
        <w:rPr>
          <w:rFonts w:ascii="Traditional Arabic" w:hAnsi="Traditional Arabic" w:cs="Traditional Arabic"/>
          <w:b/>
          <w:bCs/>
          <w:sz w:val="28"/>
          <w:szCs w:val="28"/>
          <w:rtl/>
          <w:lang w:bidi="ar-IQ"/>
        </w:rPr>
        <w:t>والهدف المعلن لهذه المؤسسات هو تحقيق الاستقرار الاقتصادي العالمي من خلال مساعدة البلدان التي تعاني منأزمات اقتصادية، فتقدم لها هذه المؤسسات الدراسات والحلول والقروض من خلال مفهوم يدعى "إجماع او توافق واشنطن"</w:t>
      </w:r>
      <w:r w:rsidRPr="00172F2E">
        <w:rPr>
          <w:rFonts w:ascii="Traditional Arabic" w:hAnsi="Traditional Arabic" w:cs="Traditional Arabic"/>
          <w:b/>
          <w:bCs/>
          <w:sz w:val="28"/>
          <w:szCs w:val="28"/>
          <w:vertAlign w:val="superscript"/>
          <w:rtl/>
          <w:lang w:bidi="ar-IQ"/>
        </w:rPr>
        <w:t>(1)</w:t>
      </w:r>
      <w:r w:rsidRPr="00172F2E">
        <w:rPr>
          <w:rFonts w:ascii="Traditional Arabic" w:hAnsi="Traditional Arabic" w:cs="Traditional Arabic"/>
          <w:b/>
          <w:bCs/>
          <w:sz w:val="28"/>
          <w:szCs w:val="28"/>
          <w:rtl/>
          <w:lang w:bidi="ar-IQ"/>
        </w:rPr>
        <w:t>.</w:t>
      </w:r>
    </w:p>
    <w:p w:rsidR="00A454DD" w:rsidRPr="00172F2E" w:rsidRDefault="00A454DD" w:rsidP="00A454DD">
      <w:pPr>
        <w:pStyle w:val="NoSpacing"/>
        <w:jc w:val="both"/>
        <w:rPr>
          <w:rFonts w:ascii="Traditional Arabic" w:hAnsi="Traditional Arabic" w:cs="Traditional Arabic"/>
          <w:b/>
          <w:bCs/>
          <w:sz w:val="32"/>
          <w:szCs w:val="32"/>
          <w:rtl/>
          <w:lang w:bidi="ar-IQ"/>
        </w:rPr>
      </w:pPr>
      <w:r w:rsidRPr="00172F2E">
        <w:rPr>
          <w:rFonts w:ascii="Traditional Arabic" w:hAnsi="Traditional Arabic" w:cs="Traditional Arabic"/>
          <w:b/>
          <w:bCs/>
          <w:sz w:val="32"/>
          <w:szCs w:val="32"/>
          <w:rtl/>
          <w:lang w:bidi="ar-IQ"/>
        </w:rPr>
        <w:t>أهمية البحث /</w:t>
      </w:r>
    </w:p>
    <w:p w:rsidR="00A454DD" w:rsidRPr="00172F2E" w:rsidRDefault="00A454DD" w:rsidP="00A454DD">
      <w:pPr>
        <w:pStyle w:val="NoSpacing"/>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تنبع اهمية البحث في التركيز على التحولات التي رافقت انهيار الاتحاد السوفيتي في كانون الثاني 1991 والتي بدات معها ملامح نظام دولي جديد بالتكون ، هذا التحول السياسي رافقه تغيير نوعي واسع في العلوم والتكنولوجيا ووسائل الاتصال، وأدى هذان العاملان (التحول السياسي والتطور العلمي) الى انخفاض تدريجي في درجة سيادة جميع الدول بمستويات مختلفة.</w:t>
      </w:r>
    </w:p>
    <w:p w:rsidR="00A454DD" w:rsidRPr="00172F2E" w:rsidRDefault="00A454DD" w:rsidP="00A454DD">
      <w:pPr>
        <w:pStyle w:val="NoSpacing"/>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إن موقف الدول النامية ذاتها قد تحول في الثمانينيات الى تقبل السياسات الاقتصادية الليبرالية ومن بينها سياسات تحرير التجارة والانفتاح على اقتصاد السوق وذلك بمقتضى برامج الاستقرار والتكييف الهيكلي المفروضة ، وقد كان هذا التحول نتيجة لعدة عوامل اهمها:</w:t>
      </w:r>
    </w:p>
    <w:p w:rsidR="00A454DD" w:rsidRPr="00172F2E" w:rsidRDefault="00A454DD" w:rsidP="00A454DD">
      <w:pPr>
        <w:pStyle w:val="NoSpacing"/>
        <w:numPr>
          <w:ilvl w:val="0"/>
          <w:numId w:val="46"/>
        </w:numPr>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التدهور في أحوال الاتحاد السوفياتي والكتلة الاشتراكية ثم انهيارهما بعد ذلك والتي كانت تقدم للدول النامية الدعم والمنفذ التجاري البديل عن أسواق الدول الصناعية.</w:t>
      </w:r>
    </w:p>
    <w:p w:rsidR="00A454DD" w:rsidRPr="00172F2E" w:rsidRDefault="00A454DD" w:rsidP="00A454DD">
      <w:pPr>
        <w:pStyle w:val="NoSpacing"/>
        <w:numPr>
          <w:ilvl w:val="0"/>
          <w:numId w:val="46"/>
        </w:numPr>
        <w:jc w:val="both"/>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تفاقم مشكلة المديونيةالخارجية وتدهور الاداء التنموي في الكثير من الدول النامية مع عجزها على تحديد وتحقيق سياسات وطنية لمواجهة هذه المشاكل.</w:t>
      </w:r>
    </w:p>
    <w:p w:rsidR="00A454DD" w:rsidRPr="00172F2E" w:rsidRDefault="00A454DD" w:rsidP="00A454DD">
      <w:pPr>
        <w:pStyle w:val="NoSpacing"/>
        <w:numPr>
          <w:ilvl w:val="0"/>
          <w:numId w:val="46"/>
        </w:numPr>
        <w:jc w:val="both"/>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 xml:space="preserve"> تراجع حجم الدولة لمصلحة دور أشمل واوسع  للقطاع الخاص وظهور أفكار جديدة منذ السبعينيات تنادى بـ"دولة الحد الأدنى".</w:t>
      </w:r>
    </w:p>
    <w:p w:rsidR="00A454DD" w:rsidRPr="00172F2E" w:rsidRDefault="00A454DD" w:rsidP="00A454DD">
      <w:pPr>
        <w:pStyle w:val="NoSpacing"/>
        <w:numPr>
          <w:ilvl w:val="0"/>
          <w:numId w:val="46"/>
        </w:numPr>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تزايد الدور الذي أصبحت تلعبه الشركات المتعددة الجنسيات، واعتمادها النهب المفرط لخيرات وموارد البلدان النامية.</w:t>
      </w:r>
    </w:p>
    <w:p w:rsidR="00A454DD" w:rsidRPr="00172F2E" w:rsidRDefault="00A454DD" w:rsidP="00A454DD">
      <w:pPr>
        <w:pStyle w:val="NoSpacing"/>
        <w:numPr>
          <w:ilvl w:val="0"/>
          <w:numId w:val="46"/>
        </w:numPr>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عدم التكافؤ في العلاقات التجارية الدولية بين الدول الصناعية المتقدمة والبلدان النامية   مما سبب عجزا مستمرا في موازين مدفوعات هذه الاخيرة ، خصوصا مع حاجة البلدان النامية الى استيراد المواد الغذائية من تلك الأولى.</w:t>
      </w:r>
    </w:p>
    <w:p w:rsidR="00A454DD" w:rsidRPr="00172F2E" w:rsidRDefault="00A454DD" w:rsidP="00A454DD">
      <w:pPr>
        <w:pStyle w:val="NoSpacing"/>
        <w:numPr>
          <w:ilvl w:val="0"/>
          <w:numId w:val="46"/>
        </w:numPr>
        <w:jc w:val="both"/>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 xml:space="preserve"> التدخل السياسي في شؤون البلدان النامية من قبل بلدان العالم المتقدم  تحت مبررات واهية من حقوق الإنسان، الى حماية الأقليات والديمقراطية، مما تحول الى تهديد ثم انتهاكات متوالية للسيادة الوطنية لتلك البلدان.</w:t>
      </w:r>
    </w:p>
    <w:p w:rsidR="00A454DD" w:rsidRPr="00172F2E" w:rsidRDefault="00A454DD" w:rsidP="00A454DD">
      <w:pPr>
        <w:pStyle w:val="NoSpacing"/>
        <w:jc w:val="both"/>
        <w:rPr>
          <w:rFonts w:ascii="Traditional Arabic" w:hAnsi="Traditional Arabic" w:cs="Traditional Arabic"/>
          <w:b/>
          <w:bCs/>
          <w:sz w:val="32"/>
          <w:szCs w:val="32"/>
          <w:rtl/>
          <w:lang w:bidi="ar-IQ"/>
        </w:rPr>
      </w:pPr>
      <w:r w:rsidRPr="00172F2E">
        <w:rPr>
          <w:rFonts w:ascii="Traditional Arabic" w:hAnsi="Traditional Arabic" w:cs="Traditional Arabic"/>
          <w:b/>
          <w:bCs/>
          <w:sz w:val="32"/>
          <w:szCs w:val="32"/>
          <w:rtl/>
          <w:lang w:bidi="ar-IQ"/>
        </w:rPr>
        <w:t xml:space="preserve">اشكالية البحث/ </w:t>
      </w:r>
    </w:p>
    <w:p w:rsidR="00A454DD" w:rsidRPr="00172F2E" w:rsidRDefault="00A454DD" w:rsidP="00A454DD">
      <w:pPr>
        <w:pStyle w:val="NoSpacing"/>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تاتي من عدم قدرة البلدان النامية على مسايرة هذه التحولات العالمية لذلك كان لابد من المنطق طرح مجموعة من التساؤلات حول، ماهية التحولات على الصعيد الدولي التي أدت الى تغير الظروف الدولية التي من خلالها تتم التنمية في هذه البلدان؟ ثم</w:t>
      </w:r>
      <w:r w:rsidRPr="00172F2E">
        <w:rPr>
          <w:rFonts w:ascii="Traditional Arabic" w:hAnsi="Traditional Arabic" w:cs="Traditional Arabic"/>
          <w:b/>
          <w:bCs/>
          <w:sz w:val="28"/>
          <w:szCs w:val="28"/>
          <w:lang w:bidi="ar-IQ"/>
        </w:rPr>
        <w:t xml:space="preserve"> </w:t>
      </w:r>
      <w:r w:rsidRPr="00172F2E">
        <w:rPr>
          <w:rFonts w:ascii="Traditional Arabic" w:hAnsi="Traditional Arabic" w:cs="Traditional Arabic"/>
          <w:b/>
          <w:bCs/>
          <w:sz w:val="28"/>
          <w:szCs w:val="28"/>
          <w:rtl/>
          <w:lang w:bidi="ar-IQ"/>
        </w:rPr>
        <w:t xml:space="preserve">هل وكيف يمكن للبلدان النامية ان تحقق التنمية في هذا العالم المتغير وماهو دور الدولة فيها ؟ </w:t>
      </w:r>
    </w:p>
    <w:p w:rsidR="00A454DD" w:rsidRPr="00172F2E" w:rsidRDefault="00A454DD" w:rsidP="00A454DD">
      <w:pPr>
        <w:pStyle w:val="NoSpacing"/>
        <w:jc w:val="both"/>
        <w:rPr>
          <w:rFonts w:ascii="Traditional Arabic" w:hAnsi="Traditional Arabic" w:cs="Traditional Arabic"/>
          <w:b/>
          <w:bCs/>
          <w:sz w:val="32"/>
          <w:szCs w:val="32"/>
          <w:rtl/>
          <w:lang w:bidi="ar-IQ"/>
        </w:rPr>
      </w:pPr>
      <w:r w:rsidRPr="00172F2E">
        <w:rPr>
          <w:rFonts w:ascii="Traditional Arabic" w:hAnsi="Traditional Arabic" w:cs="Traditional Arabic"/>
          <w:b/>
          <w:bCs/>
          <w:sz w:val="32"/>
          <w:szCs w:val="32"/>
          <w:rtl/>
          <w:lang w:bidi="ar-IQ"/>
        </w:rPr>
        <w:t>هدف البحث/</w:t>
      </w:r>
    </w:p>
    <w:p w:rsidR="00A454DD" w:rsidRPr="00172F2E" w:rsidRDefault="00A454DD" w:rsidP="00A454DD">
      <w:pPr>
        <w:pStyle w:val="NoSpacing"/>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حظى القطاع العام (الدولة) في الدول النامية بأهمية كبيرة في تحقيق اهداف التنمية وخاصة الصناعية ، وكان لابد من ان يضطلع بدور متزايد الأهمية في الكثير من هذه الدول وعدّه أداة فعالة في خدمة التنمية وقد عززت ذلك بتجارب بعض الدول، والتأكيد على عدم الاستغناء عن دور الدولة في اي وقت وفي اي ظرف مؤكدا ، انه لو لا دور الدولة لما نمى الاقتصاد العالمي على هذا النحو ولما صمدت دول العالم المختلفة في مواجهة الازمات الناتجة عن التناقضات الكامنة في طبيعتها .</w:t>
      </w:r>
    </w:p>
    <w:p w:rsidR="00A454DD" w:rsidRPr="00172F2E" w:rsidRDefault="00A454DD" w:rsidP="00A454DD">
      <w:pPr>
        <w:pStyle w:val="NoSpacing"/>
        <w:jc w:val="both"/>
        <w:rPr>
          <w:rFonts w:ascii="Traditional Arabic" w:hAnsi="Traditional Arabic" w:cs="Traditional Arabic"/>
          <w:b/>
          <w:bCs/>
          <w:sz w:val="32"/>
          <w:szCs w:val="32"/>
          <w:rtl/>
          <w:lang w:bidi="ar-IQ"/>
        </w:rPr>
      </w:pPr>
      <w:r w:rsidRPr="00172F2E">
        <w:rPr>
          <w:rFonts w:ascii="Traditional Arabic" w:hAnsi="Traditional Arabic" w:cs="Traditional Arabic"/>
          <w:b/>
          <w:bCs/>
          <w:sz w:val="32"/>
          <w:szCs w:val="32"/>
          <w:rtl/>
          <w:lang w:bidi="ar-IQ"/>
        </w:rPr>
        <w:t>فرضية البحث /</w:t>
      </w:r>
    </w:p>
    <w:p w:rsidR="00A454DD" w:rsidRPr="00172F2E" w:rsidRDefault="00A454DD" w:rsidP="00A454DD">
      <w:pPr>
        <w:spacing w:after="0" w:line="240" w:lineRule="auto"/>
        <w:ind w:firstLine="72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أن دور الدولة مطلوب وراهن ولا يمكن الاستغناء عنه في الدول المتقدمة والدول النامية على حد سواء، غير ان حجم وطبيعة هذا الدور اكبر في الدول النامية مما هو عليه في الدول المتقدمة، الا ان القدر المتيقن من ذلك ان الدولة حقيقية لا يمكن تجاهلها، وهكذا وجدت الدول النامية نفسها في اوضاع تواجه فيها بيئة عالمية سريعة التغير وتحديات متعددة لا يمكن معالجتها باجراءات تعتمد على الميدان التجاري فقط بل يتطلب منها مواصلة العمل مع المؤسسات الدولية الاخرى لتحقيق المزيد من التماسك في صياغة سياساتها الاقتصادية.</w:t>
      </w:r>
    </w:p>
    <w:p w:rsidR="00A454DD" w:rsidRPr="00172F2E" w:rsidRDefault="00A454DD" w:rsidP="00A454DD">
      <w:pPr>
        <w:pStyle w:val="NoSpacing"/>
        <w:jc w:val="both"/>
        <w:rPr>
          <w:rFonts w:ascii="Traditional Arabic" w:hAnsi="Traditional Arabic" w:cs="Traditional Arabic"/>
          <w:b/>
          <w:bCs/>
          <w:sz w:val="32"/>
          <w:szCs w:val="32"/>
          <w:rtl/>
          <w:lang w:bidi="ar-IQ"/>
        </w:rPr>
      </w:pPr>
      <w:r w:rsidRPr="00172F2E">
        <w:rPr>
          <w:rFonts w:ascii="Traditional Arabic" w:hAnsi="Traditional Arabic" w:cs="Traditional Arabic"/>
          <w:b/>
          <w:bCs/>
          <w:sz w:val="32"/>
          <w:szCs w:val="32"/>
          <w:rtl/>
          <w:lang w:bidi="ar-IQ"/>
        </w:rPr>
        <w:t>هيكلية البحث /</w:t>
      </w:r>
    </w:p>
    <w:p w:rsidR="00A454DD" w:rsidRPr="00172F2E" w:rsidRDefault="00A454DD" w:rsidP="00A454DD">
      <w:pPr>
        <w:pStyle w:val="NoSpacing"/>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جاءت هيكلية هذا البحث كالاَتي، في المبحث الأول تناول انهيار وتفكك الكتلة الاشتراكية بالنظر لما لهذا التحول من آثار على الاختيارات التنموية بالبلدان النامية التي وجدت واقعا جديدا يدفع بها نحو اعتماد ايديولوجيا اقتصاد السوق.</w:t>
      </w:r>
    </w:p>
    <w:p w:rsidR="00A454DD" w:rsidRPr="00172F2E" w:rsidRDefault="00A454DD" w:rsidP="00A454DD">
      <w:pPr>
        <w:pStyle w:val="NoSpacing"/>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أما المبحث الثاني فيتناول الثورة العلمية التكنولوجية التي أدت الى تعميق الهوة بين البلدان النامية والأخرى المتقدمة وحيث أن التحولات العالمية تميزت بتزايد تكوين التكتلات الاقتصادية بين مجموعات من الدول التي تربط بينها مصالح اقتصادية مشتركة ، فلابد من التعرف على أهم التكتلات والأهداف الكامنة خلف هذا التكتل من خلال مبحث ثالث .</w:t>
      </w:r>
    </w:p>
    <w:p w:rsidR="00A454DD" w:rsidRPr="00172F2E" w:rsidRDefault="00A454DD" w:rsidP="00A454DD">
      <w:pPr>
        <w:pStyle w:val="NoSpacing"/>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وكان المبحث الرابع متعلقا بتلك الظاهرة الشاملة للاقتصاد والمال والسياسة والثقافة وهي تطورات مست مجالات الحياة المختلفة التي تجسدت في مصطلح العولمة ، اما المبحث الاخير فيتناول موضوع التجارة الدولية والمنظمة العالمية للتجارة التي تعد مع البنك وصندوق النقد الدوليين اهم المؤسسات الاقتصادية العالمية المشرفة على إقامة نظام اقتصادي عالمي جديد ، ثم ينتهي البحث بخاتمة تضمنها أهم ما ورد ضمنه من الأفكار والاستنتاجات.</w:t>
      </w:r>
    </w:p>
    <w:p w:rsidR="00A454DD" w:rsidRPr="00172F2E" w:rsidRDefault="00A454DD" w:rsidP="00A454DD">
      <w:pPr>
        <w:pStyle w:val="NoSpacing"/>
        <w:jc w:val="lowKashida"/>
        <w:rPr>
          <w:rFonts w:ascii="Traditional Arabic" w:hAnsi="Traditional Arabic" w:cs="Traditional Arabic"/>
          <w:b/>
          <w:bCs/>
          <w:sz w:val="32"/>
          <w:szCs w:val="32"/>
          <w:rtl/>
          <w:lang w:bidi="ar-IQ"/>
        </w:rPr>
      </w:pPr>
      <w:r w:rsidRPr="00172F2E">
        <w:rPr>
          <w:rFonts w:ascii="Traditional Arabic" w:hAnsi="Traditional Arabic" w:cs="Traditional Arabic"/>
          <w:b/>
          <w:bCs/>
          <w:sz w:val="32"/>
          <w:szCs w:val="32"/>
          <w:rtl/>
          <w:lang w:bidi="ar-IQ"/>
        </w:rPr>
        <w:t>المبحث الأول: انهيار الكتلة الاشتراكية</w:t>
      </w:r>
    </w:p>
    <w:p w:rsidR="00A454DD" w:rsidRPr="00172F2E" w:rsidRDefault="00A454DD" w:rsidP="00A454DD">
      <w:pPr>
        <w:spacing w:after="0" w:line="240" w:lineRule="auto"/>
        <w:ind w:left="26" w:firstLine="694"/>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إن ازدهار التفوق السوفياتي ازداد بنجاح تجربة اطلاق اول صاروخ في تاريخ البشرية يحمل الى الفضاء الكوني أول قمر صناعي ، وذلك في أكتوبر عام 1957. ولكن هذا الباب الذي فتحه السوفييت في سباق حرب الفضاء كان هو الباب الذي خرج منه الاتحاد السوفيتي عام 1991، لعدم قدرته على مضاهاة أمريكا في الثورة الصناعية الثالثة والثورة العلمية التكنولوجية ، التي كانت من أبرز معالم المتغيرات التي قضت على القديم والتي سمحت لأمريكا أن تحقق بموجب حرب النجوم انتصارا حاسما على الاتحاد السوفياتي.</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"إذا أخذنا بتقديرات وكالة المخابرات المركزية الأمريكية فإن الاتحاد السوفياتي ظل ينمو بمعدل (21%) في المدة من 1975 الى عام 1985، وهو معدل أبطأ قليلا من مثيله الأمريكي على امتداد المدة نفسها ومقداره (2.9%) ولم يكن ما يلزمه لأجراء إصلاحات جذرية، وفي أوساط الثمانينيات كان يحقق نجاحا أكبر ففي عام 1983 سجل معدل نمو مقداره (3.3%) وفي عام 1986 كان أداؤه أفضل من ذلك (4</w:t>
      </w:r>
      <w:r w:rsidRPr="00172F2E">
        <w:rPr>
          <w:rFonts w:ascii="Traditional Arabic" w:hAnsi="Traditional Arabic" w:cs="Traditional Arabic"/>
          <w:b/>
          <w:bCs/>
          <w:sz w:val="28"/>
          <w:szCs w:val="28"/>
          <w:lang w:bidi="ar-IQ"/>
        </w:rPr>
        <w:t>3.</w:t>
      </w:r>
      <w:r w:rsidRPr="00172F2E">
        <w:rPr>
          <w:rFonts w:ascii="Traditional Arabic" w:hAnsi="Traditional Arabic" w:cs="Traditional Arabic"/>
          <w:b/>
          <w:bCs/>
          <w:sz w:val="28"/>
          <w:szCs w:val="28"/>
          <w:rtl/>
          <w:lang w:bidi="ar-IQ"/>
        </w:rPr>
        <w:t>%)، ولم يكن هناك أي علامات على الانهيار</w:t>
      </w:r>
      <w:r w:rsidRPr="00172F2E">
        <w:rPr>
          <w:rFonts w:ascii="Traditional Arabic" w:hAnsi="Traditional Arabic" w:cs="Traditional Arabic"/>
          <w:b/>
          <w:bCs/>
          <w:sz w:val="28"/>
          <w:szCs w:val="28"/>
          <w:vertAlign w:val="superscript"/>
          <w:rtl/>
          <w:lang w:bidi="ar-IQ"/>
        </w:rPr>
        <w:t>(2)</w:t>
      </w:r>
      <w:r w:rsidRPr="00172F2E">
        <w:rPr>
          <w:rFonts w:ascii="Traditional Arabic" w:hAnsi="Traditional Arabic" w:cs="Traditional Arabic"/>
          <w:b/>
          <w:bCs/>
          <w:sz w:val="28"/>
          <w:szCs w:val="28"/>
          <w:rtl/>
          <w:lang w:bidi="ar-IQ"/>
        </w:rPr>
        <w:t xml:space="preserve">". </w:t>
      </w:r>
    </w:p>
    <w:p w:rsidR="00A454DD" w:rsidRPr="00172F2E" w:rsidRDefault="00A454DD" w:rsidP="00A454DD">
      <w:pPr>
        <w:spacing w:after="0" w:line="240" w:lineRule="auto"/>
        <w:ind w:left="26" w:firstLine="36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ولكن "غورباتشوف" استلم في عام 1985 تركة مثقلة بالمشاكل واقتصادا يعاني من التأخر وإهدار للموارد وتراجعا واضحا في معدلات النمو الاقتصادي وإنتاجية العمل منذ منتصف السبعينيات تقريبا  وازداد النظام تمزقا ، عندما أضعف سلطة الجهاز القديم للتخطيط المركزي فخلق أوضاعاً استحال معها العودة الى الماضي ، وأدرك الجميع في الإتحاد السوفياتي من أقصى اليمين الى أقصر اليسار أن النظام القديم قد وصل الى نهايته </w:t>
      </w:r>
      <w:r w:rsidRPr="00172F2E">
        <w:rPr>
          <w:rFonts w:ascii="Traditional Arabic" w:hAnsi="Traditional Arabic" w:cs="Traditional Arabic"/>
          <w:b/>
          <w:bCs/>
          <w:sz w:val="28"/>
          <w:szCs w:val="28"/>
          <w:vertAlign w:val="superscript"/>
          <w:rtl/>
          <w:lang w:bidi="ar-IQ"/>
        </w:rPr>
        <w:t>(3).</w:t>
      </w:r>
      <w:r w:rsidRPr="00172F2E">
        <w:rPr>
          <w:rFonts w:ascii="Traditional Arabic" w:hAnsi="Traditional Arabic" w:cs="Traditional Arabic"/>
          <w:b/>
          <w:bCs/>
          <w:sz w:val="28"/>
          <w:szCs w:val="28"/>
          <w:rtl/>
          <w:lang w:bidi="ar-IQ"/>
        </w:rPr>
        <w:t xml:space="preserve"> </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يمكن إيجاز المؤثرات الخارجية والتغييرات التي أدت الى انهيار الاتحاد السوفياتي وتفكك الكتلة الاشتراكية وانتصار أمريكا المطلق في الحرب الباردة بالمتغيرات الاتية:</w:t>
      </w:r>
    </w:p>
    <w:p w:rsidR="00A454DD" w:rsidRPr="00172F2E" w:rsidRDefault="00A454DD" w:rsidP="00A454DD">
      <w:pPr>
        <w:numPr>
          <w:ilvl w:val="0"/>
          <w:numId w:val="40"/>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الثورة العلمية والتكنولوجية.</w:t>
      </w:r>
    </w:p>
    <w:p w:rsidR="00A454DD" w:rsidRPr="00172F2E" w:rsidRDefault="00A454DD" w:rsidP="00A454DD">
      <w:pPr>
        <w:numPr>
          <w:ilvl w:val="0"/>
          <w:numId w:val="40"/>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التغيير في النظام العالمي.</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ج- ظهور التكتلات الاقتصادية العالمية.</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د- تفتت العالم الثالث وانقسامه.</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هـ- التحولات في قائمة أولويات العالم.</w:t>
      </w:r>
    </w:p>
    <w:p w:rsidR="00A454DD" w:rsidRPr="00172F2E" w:rsidRDefault="00A454DD" w:rsidP="00A454DD">
      <w:pPr>
        <w:spacing w:after="0" w:line="240" w:lineRule="auto"/>
        <w:ind w:left="26"/>
        <w:jc w:val="both"/>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ويمكن عّد انهيار الاتحاد السوفياتي بداية التغيير الذي ولد الظروف الدولية الجديدة من غياب نظام القطبية الثنائية وانتهاء الحرب الباردة الى اختفاء ما كان يعرف بالكتلة الاشتراكية  والتي كانت في البداية تعمل على ظهور الوجه الانساني للاشتراكية ودفعها الى الامام ثم حاولت القيام بتعجيل النمو الاقتصادي بالاعتماد على آخر إنجازات الثورة العلمية التكنولوجية . ولعل ذلك يعد من أهم التحولات العالمية المعاصرة والعوامل الخارجية التي دفعت بالبلدان النامية نحو المزيد من التراجع عن التخطيط للتنمية ، حيث فقدت البلدان النامية نتيجة ذلك نصيرا هاما لها ووضعت مباشرة في مواجهة الدول الصناعية المتقدمة (الغنية)، بعد أن كان الاتحاد السوفييتي مصدرا لمعونات الدول الفقيرة وأصبحت روسيا تبحث عن المعونات بحيث وصلت التزامات روسيا وتعهداتها (غير المدفوعة) في منتصف عام 1999 في مجموعة الى 12.4 مليار دولار من وحدات السحب الخاصة (17 مليار دولار) أي ما يعادل22% من كل الا</w:t>
      </w:r>
      <w:r>
        <w:rPr>
          <w:rFonts w:ascii="Traditional Arabic" w:hAnsi="Traditional Arabic" w:cs="Traditional Arabic"/>
          <w:b/>
          <w:bCs/>
          <w:sz w:val="28"/>
          <w:szCs w:val="28"/>
          <w:rtl/>
          <w:lang w:bidi="ar-IQ"/>
        </w:rPr>
        <w:t>لتزامات تجاه صندوق النقد الدولي</w:t>
      </w:r>
      <w:r w:rsidRPr="00172F2E">
        <w:rPr>
          <w:rFonts w:ascii="Traditional Arabic" w:hAnsi="Traditional Arabic" w:cs="Traditional Arabic"/>
          <w:b/>
          <w:bCs/>
          <w:sz w:val="28"/>
          <w:szCs w:val="28"/>
          <w:vertAlign w:val="superscript"/>
          <w:rtl/>
          <w:lang w:bidi="ar-IQ"/>
        </w:rPr>
        <w:t>(4)</w:t>
      </w:r>
      <w:r w:rsidRPr="00172F2E">
        <w:rPr>
          <w:rFonts w:ascii="Traditional Arabic" w:hAnsi="Traditional Arabic" w:cs="Traditional Arabic"/>
          <w:b/>
          <w:bCs/>
          <w:sz w:val="28"/>
          <w:szCs w:val="28"/>
          <w:rtl/>
          <w:lang w:bidi="ar-IQ"/>
        </w:rPr>
        <w:t>.</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بتفكك الاتحاد السوفياتي أيضا انضمت كل الدول الخمسة عشرة التي خلفته الى صندوق النقد الدولي الذي دعا الى اجتماع مجموعة من المؤسسات المتعددة ضمت كل من( البنك الدولي ومنظمة التعاون والتنمية الاقتصادية والبنك الأوروبي للإنشاء والتعمير)، وفي خلال ستة أشهر خرجت هذه المجموعة بخطة للمساعدات التقنية تستهدف إدماج الدول المستقلة حديثا في الاقتصاد العالمي وتم إقرار التسهيل المنتظم كنافذة مؤقتة للإقتراض والصرف السريع للدول التي تمر بمرحلة انتقال الى اقتصاد السوق.</w:t>
      </w:r>
      <w:r w:rsidRPr="00172F2E">
        <w:rPr>
          <w:rFonts w:ascii="Traditional Arabic" w:hAnsi="Traditional Arabic" w:cs="Traditional Arabic"/>
          <w:b/>
          <w:bCs/>
          <w:sz w:val="28"/>
          <w:szCs w:val="28"/>
          <w:vertAlign w:val="superscript"/>
          <w:rtl/>
          <w:lang w:bidi="ar-IQ"/>
        </w:rPr>
        <w:t>(5)</w:t>
      </w:r>
      <w:r w:rsidRPr="00172F2E">
        <w:rPr>
          <w:rFonts w:ascii="Traditional Arabic" w:hAnsi="Traditional Arabic" w:cs="Traditional Arabic"/>
          <w:b/>
          <w:bCs/>
          <w:sz w:val="28"/>
          <w:szCs w:val="28"/>
          <w:rtl/>
          <w:lang w:bidi="ar-IQ"/>
        </w:rPr>
        <w:t xml:space="preserve"> وبذلك لم تعد اسواق الدول الاشتراكية السابقة مفتوحة لمنتجات الدول النامية كما كانت في السابق  بل أصبح على هذه المنتجات مواجهة منافسة منتجات الدول الصناعية في تلك الأسواق وغيرها.</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من جهة أخرى فإن الانهيار السوفيتي خلق عواقب سلبية بحيث ترك مناطق شاسعة لعدم الاستقرار السياسي وللحروب الأهلية و انهيار نظام عالمي احدث غيابه عدم استقرار في الأنظمة السياسية الوطنية التي كانت تستند الى استقرار نظام القطبين</w:t>
      </w:r>
      <w:r w:rsidRPr="00172F2E">
        <w:rPr>
          <w:rFonts w:ascii="Traditional Arabic" w:hAnsi="Traditional Arabic" w:cs="Traditional Arabic"/>
          <w:b/>
          <w:bCs/>
          <w:sz w:val="28"/>
          <w:szCs w:val="28"/>
          <w:vertAlign w:val="superscript"/>
          <w:rtl/>
          <w:lang w:bidi="ar-IQ"/>
        </w:rPr>
        <w:t>(6)</w:t>
      </w:r>
      <w:r w:rsidRPr="00172F2E">
        <w:rPr>
          <w:rFonts w:ascii="Traditional Arabic" w:hAnsi="Traditional Arabic" w:cs="Traditional Arabic"/>
          <w:b/>
          <w:bCs/>
          <w:sz w:val="28"/>
          <w:szCs w:val="28"/>
          <w:rtl/>
          <w:lang w:bidi="ar-IQ"/>
        </w:rPr>
        <w:t xml:space="preserve">.     </w:t>
      </w:r>
    </w:p>
    <w:p w:rsidR="00A454DD" w:rsidRPr="00172F2E" w:rsidRDefault="00A454DD" w:rsidP="00A454DD">
      <w:pPr>
        <w:spacing w:after="0" w:line="240" w:lineRule="auto"/>
        <w:ind w:left="26"/>
        <w:jc w:val="both"/>
        <w:rPr>
          <w:rFonts w:ascii="Traditional Arabic" w:hAnsi="Traditional Arabic" w:cs="Traditional Arabic"/>
          <w:b/>
          <w:bCs/>
          <w:vanish/>
          <w:sz w:val="28"/>
          <w:szCs w:val="28"/>
          <w:rtl/>
          <w:lang w:bidi="ar-IQ"/>
        </w:rPr>
      </w:pPr>
      <w:r w:rsidRPr="00172F2E">
        <w:rPr>
          <w:rFonts w:ascii="Traditional Arabic" w:hAnsi="Traditional Arabic" w:cs="Traditional Arabic"/>
          <w:b/>
          <w:bCs/>
          <w:sz w:val="28"/>
          <w:szCs w:val="28"/>
          <w:rtl/>
          <w:lang w:bidi="ar-IQ"/>
        </w:rPr>
        <w:t xml:space="preserve">         إن الفراغ الإيديولوجي الذي خلفه انهيار الكتلة الاشتراكية منح الفرصة للمعسكر الرأسمالي ، للإنفراد باتخاذ القرارات الدولية وضمان انتشاره وسيادته على كل الانظمة والتيارات وتم إعادة ترتيب الأولويات وابتداع ما يؤمن للرأسمالية الانتشار والاستمرار أكثر من خلال الترويج لمفاهيم عالمية جديدة بل واحيانا </w:t>
      </w:r>
      <w:r w:rsidRPr="00172F2E">
        <w:rPr>
          <w:rFonts w:ascii="Traditional Arabic" w:hAnsi="Traditional Arabic" w:cs="Traditional Arabic"/>
          <w:b/>
          <w:bCs/>
          <w:vanish/>
          <w:sz w:val="28"/>
          <w:szCs w:val="28"/>
          <w:rtl/>
          <w:lang w:bidi="ar-IQ"/>
        </w:rPr>
        <w:t>حأ؛اأ؛  أأأأ</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قديمة في نمط جديد، من قبيل اقتصاد السوق وتحرير التجارة والحرية والديمقراطية وحقوق الانسان وقد ساعد على ذلك التطور الكبير في وسائل الاعلام والاتصال التي تمارس دورا محوريا في تشكيل وترسيخ النظام العالمي الجديد، ونظرا للدور المتزايد الذي اصبحت تمارسه في المجالات كافة فقد انعكس كل ذلك على عملية التنمية بالبلدان النامية.</w:t>
      </w:r>
    </w:p>
    <w:p w:rsidR="00A454DD" w:rsidRPr="00172F2E" w:rsidRDefault="00A454DD" w:rsidP="00A454DD">
      <w:pPr>
        <w:spacing w:after="0" w:line="240" w:lineRule="auto"/>
        <w:ind w:left="26"/>
        <w:rPr>
          <w:rFonts w:ascii="Traditional Arabic" w:hAnsi="Traditional Arabic" w:cs="Traditional Arabic"/>
          <w:b/>
          <w:bCs/>
          <w:sz w:val="32"/>
          <w:szCs w:val="32"/>
          <w:rtl/>
          <w:lang w:bidi="ar-IQ"/>
        </w:rPr>
      </w:pPr>
      <w:r w:rsidRPr="00172F2E">
        <w:rPr>
          <w:rFonts w:ascii="Traditional Arabic" w:hAnsi="Traditional Arabic" w:cs="Traditional Arabic"/>
          <w:b/>
          <w:bCs/>
          <w:sz w:val="32"/>
          <w:szCs w:val="32"/>
          <w:rtl/>
          <w:lang w:bidi="ar-IQ"/>
        </w:rPr>
        <w:t>المبحث الثاني</w:t>
      </w:r>
      <w:r w:rsidRPr="00172F2E">
        <w:rPr>
          <w:rFonts w:ascii="Traditional Arabic" w:hAnsi="Traditional Arabic" w:cs="Traditional Arabic" w:hint="cs"/>
          <w:b/>
          <w:bCs/>
          <w:sz w:val="32"/>
          <w:szCs w:val="32"/>
          <w:rtl/>
          <w:lang w:bidi="ar-IQ"/>
        </w:rPr>
        <w:t xml:space="preserve">: </w:t>
      </w:r>
      <w:r w:rsidRPr="00172F2E">
        <w:rPr>
          <w:rFonts w:ascii="Traditional Arabic" w:hAnsi="Traditional Arabic" w:cs="Traditional Arabic"/>
          <w:b/>
          <w:bCs/>
          <w:sz w:val="32"/>
          <w:szCs w:val="32"/>
          <w:rtl/>
          <w:lang w:bidi="ar-IQ"/>
        </w:rPr>
        <w:t>الثورة العلمية والتكنولوجية</w:t>
      </w:r>
    </w:p>
    <w:p w:rsidR="00A454DD" w:rsidRPr="00172F2E" w:rsidRDefault="00A454DD" w:rsidP="00A454DD">
      <w:pPr>
        <w:spacing w:after="0" w:line="240" w:lineRule="auto"/>
        <w:ind w:left="26" w:firstLine="694"/>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بدأت وتطورت الثورة العلمية – التكنولوجية التي أحدثتها الرأسمالية المعاصرة في نفس المدة التي شهدت التغييرات الكبيرة التي طرأت على الأوضاع الدولية أثناء وبعد الحرب العالمية الثانية ، ومنذ نهاية هذه الحرب توجه الرأسمالية أفضل إمكانياتها لتحقيق الثورة العلمية –التكنولوجية وتتحمل القسط الأكبر في تطوير منجزاتها واستخدامها في العمليات الاقتصادية والاجتماعية والعسكرية.</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وقد أسماها البعض بـ(الثورة التقنية الثالثة)</w:t>
      </w:r>
      <w:r w:rsidRPr="00172F2E">
        <w:rPr>
          <w:rFonts w:ascii="Traditional Arabic" w:hAnsi="Traditional Arabic" w:cs="Traditional Arabic"/>
          <w:b/>
          <w:bCs/>
          <w:sz w:val="28"/>
          <w:szCs w:val="28"/>
          <w:vertAlign w:val="superscript"/>
          <w:rtl/>
          <w:lang w:bidi="ar-IQ"/>
        </w:rPr>
        <w:t>(7)</w:t>
      </w:r>
      <w:r w:rsidRPr="00172F2E">
        <w:rPr>
          <w:rFonts w:ascii="Traditional Arabic" w:hAnsi="Traditional Arabic" w:cs="Traditional Arabic"/>
          <w:b/>
          <w:bCs/>
          <w:sz w:val="28"/>
          <w:szCs w:val="28"/>
          <w:rtl/>
          <w:lang w:bidi="ar-IQ"/>
        </w:rPr>
        <w:t>."تميزا لها عن الثورة الصناعية(الأولى) أوائل القرن التاسع عشر والثورة العلمية التكنولوجية (الثانية) بعد انتهاء الحرب العالمية الثانية". لقد اعتمدت هذه الثورة أساسا على العقل البشري وما وصل اليه من علوم في الفروع كافة وأساس ما تعلق منها بالالكترونيات الدقيقة وعلوم الحسابات والذكاء الاصطناعي وتوليد وتخزين واسترداد المعلومات مع توصيلها بسرعة متناهية.</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عبر الربع الأخير من القرن العشرين ساهمت تكنولوجيا المعلومات والاتصالات وتطورهما في إحداث تغييرات جذرية في المجتمعات على جميع الاصعدة، ثقافيا وسياسيا واقتصاديا، بحيث قامت بدور ضخم في نقل الافكار والتجارب والخبرات من مجتمع للآخر وكان لها الدور الاهم في تغيير أساليب الإنتاج والتبادل بل والحياة في المجتمعات المعاصرة ، هذه التغييرات دفعت البعض الى القول "بأن ثورة الاتصال حولت العالم الى قرية (معولمة) "</w:t>
      </w:r>
      <w:r w:rsidRPr="00172F2E">
        <w:rPr>
          <w:rFonts w:ascii="Traditional Arabic" w:hAnsi="Traditional Arabic" w:cs="Traditional Arabic"/>
          <w:b/>
          <w:bCs/>
          <w:sz w:val="28"/>
          <w:szCs w:val="28"/>
          <w:lang w:bidi="ar-IQ"/>
        </w:rPr>
        <w:t>Global Village</w:t>
      </w:r>
      <w:r w:rsidRPr="00172F2E">
        <w:rPr>
          <w:rFonts w:ascii="Traditional Arabic" w:hAnsi="Traditional Arabic" w:cs="Traditional Arabic"/>
          <w:b/>
          <w:bCs/>
          <w:sz w:val="28"/>
          <w:szCs w:val="28"/>
          <w:vertAlign w:val="superscript"/>
          <w:rtl/>
          <w:lang w:bidi="ar-IQ"/>
        </w:rPr>
        <w:t xml:space="preserve"> (8)</w:t>
      </w:r>
      <w:r w:rsidRPr="00172F2E">
        <w:rPr>
          <w:rFonts w:ascii="Traditional Arabic" w:hAnsi="Traditional Arabic" w:cs="Traditional Arabic"/>
          <w:b/>
          <w:bCs/>
          <w:sz w:val="28"/>
          <w:szCs w:val="28"/>
          <w:rtl/>
          <w:lang w:bidi="ar-IQ"/>
        </w:rPr>
        <w:t>. فقد أصبح العلم والتقنية اليوم أساس الإنتاج المادي ، ونتيجة للثورة العلمية- التكنولوجية ، أصبحت الوسائل التقنية تقوم بانجاز مهام الإنسان الوظيفية.</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تعد تقنيات المعلومات في العصر الحاضر من أهم ركائز تقدم الدول وتطورها  والتخطيط الوطني لتقنية المعلومات في هذا العصر هو اللبنة الأساس في تطور الدول ورقيها وتاكيد هويتها وحضارتها ومواصلة تقدمها والنهوض باقتصادياتها، ونتيجة لذلك طورت العديد من الدول خططا وطنية لتقنية المعلومات ، وأما اهداف تلك الخطط فإنها تتفاوت من دولة لأخرى حسب تقدم هذه الدول وبيئاتها الاجتماعية ومميزاتها الإستراتيجية ومدى تطلعاتها والجدير بالذكر أن تبني الخطط الوطنية يمكن أن يدعم الاقتصاد الوطني بشكل كبير.</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فقد استطاعت الهند على سبيل المثال، أن تزيد صادراتها البرمجية بنسبة 50% كل سنة، لأربع سنوات متتالية من خلال تبني خطة وطنية للتقنية المعلوماتية، كانت اليابان أول دولة في العالم تضع خطة وطنية لتقنية المعلومات حيث صدرت الخطة الوطنية للمعلوماتية في اليابان عن "المعهد الياباني لتطوير استخدام الحاسب" عام 1972 . تضمنت استثمار حوالي 65 بليون دولار في مشاريع معلوماتية في ما بين 1972 و1985 ، وكان ذلك بدعم من وزارة الصناعة والتجارة الدولية اليابانية  وتوالت بعد ذلك كثير من الدول  الى وضع خطط وطنية لتقنية المعلومات منها: فرنسا (1978) وماليزيا (1996). والجدول رقم (1) يبين تاريخ بدء اول خطة لتقنية المعلومات في بعض الدول ، تعبيرا عن الاهتمام الذي أولته دول متقدمة وأمم متحضرة منذ سنوات لهذه الثورة التي أصبحت البلدان بموجب خصائصها تنقسم الى بلدان غنية بالمعلومات وأخرى تفتقر إليها ، بل أن البعض أصبح يصنفها من الموارد الاقتصادية الاستراتيجية في الحياة الاقتصادية ويعدّها مكملة للموارد الطبيعية وهي شأنها شأن هذه الاخيرة "تخضع لقانون العرض والطلب ولاعتبارات السوق ، كما يمكن تصديرها واستيرادها</w:t>
      </w:r>
      <w:r w:rsidRPr="00172F2E">
        <w:rPr>
          <w:rFonts w:ascii="Traditional Arabic" w:hAnsi="Traditional Arabic" w:cs="Traditional Arabic"/>
          <w:b/>
          <w:bCs/>
          <w:sz w:val="28"/>
          <w:szCs w:val="28"/>
          <w:vertAlign w:val="superscript"/>
          <w:rtl/>
          <w:lang w:bidi="ar-IQ"/>
        </w:rPr>
        <w:t>(9)</w:t>
      </w:r>
      <w:r w:rsidRPr="00172F2E">
        <w:rPr>
          <w:rFonts w:ascii="Traditional Arabic" w:hAnsi="Traditional Arabic" w:cs="Traditional Arabic"/>
          <w:b/>
          <w:bCs/>
          <w:sz w:val="28"/>
          <w:szCs w:val="28"/>
          <w:rtl/>
          <w:lang w:bidi="ar-IQ"/>
        </w:rPr>
        <w:t>.</w:t>
      </w:r>
    </w:p>
    <w:p w:rsidR="00A454DD" w:rsidRPr="00067B20" w:rsidRDefault="00A454DD" w:rsidP="00A454DD">
      <w:pPr>
        <w:spacing w:after="0" w:line="240" w:lineRule="auto"/>
        <w:ind w:left="26"/>
        <w:jc w:val="lowKashida"/>
        <w:rPr>
          <w:rFonts w:ascii="Traditional Arabic" w:hAnsi="Traditional Arabic" w:cs="Traditional Arabic"/>
          <w:b/>
          <w:bCs/>
          <w:sz w:val="26"/>
          <w:szCs w:val="26"/>
          <w:rtl/>
          <w:lang w:bidi="ar-IQ"/>
        </w:rPr>
      </w:pPr>
      <w:r w:rsidRPr="00067B20">
        <w:rPr>
          <w:rFonts w:ascii="Traditional Arabic" w:hAnsi="Traditional Arabic" w:cs="Traditional Arabic"/>
          <w:b/>
          <w:bCs/>
          <w:sz w:val="26"/>
          <w:szCs w:val="26"/>
          <w:rtl/>
          <w:lang w:bidi="ar-IQ"/>
        </w:rPr>
        <w:t xml:space="preserve">       تعبيرا عن الاهمية المستقبلية لتكنولوجيا المعلومات في زيادة ثراء الأمم أو فقرها يتصور الخبير "مايكل فلاهوس" (أن المجتمع الأمريكي سيكون في العام 2020 على شكل طبقات معلوماتية يدعى "مدينة البايت". ففي القمة هناك سادة العقل "من طراز الملياردير بيل جيتس أحد أقطاب تكنولوجيا المعلومات" يليهم في المرتبة عمال الخدمات الراقية او العاملون في تكنولوجيا المعلومات  ثم العمال اليدويون "العبيد "، وفي الدرك الاسفل من المجتمع هناك الناس الضائعون، وهم الذين تجاوزتهم ثورة الكومبيوتر تماما)</w:t>
      </w:r>
      <w:r w:rsidRPr="00067B20">
        <w:rPr>
          <w:rFonts w:ascii="Traditional Arabic" w:hAnsi="Traditional Arabic" w:cs="Traditional Arabic"/>
          <w:b/>
          <w:bCs/>
          <w:sz w:val="26"/>
          <w:szCs w:val="26"/>
          <w:vertAlign w:val="superscript"/>
          <w:rtl/>
          <w:lang w:bidi="ar-IQ"/>
        </w:rPr>
        <w:t>(10)</w:t>
      </w:r>
      <w:r w:rsidRPr="00067B20">
        <w:rPr>
          <w:rFonts w:ascii="Traditional Arabic" w:hAnsi="Traditional Arabic" w:cs="Traditional Arabic"/>
          <w:b/>
          <w:bCs/>
          <w:sz w:val="26"/>
          <w:szCs w:val="26"/>
          <w:rtl/>
          <w:lang w:bidi="ar-IQ"/>
        </w:rPr>
        <w:t>. ويعد الأخذ بالعلم والمعرفة وتزايد دوره من المستجدات الهامة التي اصبحت دول العالم لا تنقسم الى دول غنية ودول فقيرة بقدر ما تنقسم الى دول تملك العلم والمعرفة وأخرى لا تملكها، لقد أصبح العلم والمعرفة يشكل الأساس القوي لبناء القوة التكنولوجية التي تعد العنصر الفاعل في عملية المنافسة الدولية ومحاولة التفوق حتى يمكن أن يكون للدولة نصيب في المكاسب الاقتصادية المتوقعة، حيث ان المنافسة لا تركز فقط على الأسعار بل تعتمد بالأساس على مدى ما تتمتع به السلع المنتجة من الجودة ومدى تشجيع وتفعيل الابتكار والتميز الإنتاجي.</w:t>
      </w:r>
    </w:p>
    <w:p w:rsidR="00A454DD" w:rsidRPr="00172F2E" w:rsidRDefault="00A454DD" w:rsidP="00A454DD">
      <w:pPr>
        <w:spacing w:after="0" w:line="240" w:lineRule="auto"/>
        <w:jc w:val="center"/>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جدول رقم (1) بداية خطط تقنية المعلومات في بعض الدول</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2"/>
        <w:gridCol w:w="1346"/>
        <w:gridCol w:w="1391"/>
        <w:gridCol w:w="1346"/>
      </w:tblGrid>
      <w:tr w:rsidR="00A454DD" w:rsidRPr="00172F2E" w:rsidTr="005A36A4">
        <w:tc>
          <w:tcPr>
            <w:tcW w:w="1272" w:type="dxa"/>
            <w:shd w:val="clear" w:color="auto" w:fill="auto"/>
          </w:tcPr>
          <w:p w:rsidR="00A454DD" w:rsidRPr="00067B20" w:rsidRDefault="00A454DD" w:rsidP="005A36A4">
            <w:pPr>
              <w:spacing w:after="0" w:line="240" w:lineRule="auto"/>
              <w:rPr>
                <w:rFonts w:ascii="Traditional Arabic" w:hAnsi="Traditional Arabic" w:cs="Traditional Arabic" w:hint="cs"/>
                <w:b/>
                <w:bCs/>
                <w:sz w:val="20"/>
                <w:szCs w:val="20"/>
                <w:lang w:bidi="ar-IQ"/>
              </w:rPr>
            </w:pPr>
            <w:r w:rsidRPr="00067B20">
              <w:rPr>
                <w:rFonts w:ascii="Traditional Arabic" w:hAnsi="Traditional Arabic" w:cs="Traditional Arabic"/>
                <w:b/>
                <w:bCs/>
                <w:sz w:val="20"/>
                <w:szCs w:val="20"/>
                <w:rtl/>
                <w:lang w:bidi="ar-IQ"/>
              </w:rPr>
              <w:t>الدولة</w:t>
            </w:r>
          </w:p>
        </w:tc>
        <w:tc>
          <w:tcPr>
            <w:tcW w:w="1346" w:type="dxa"/>
            <w:shd w:val="clear" w:color="auto" w:fill="auto"/>
          </w:tcPr>
          <w:p w:rsidR="00A454DD" w:rsidRPr="00067B20" w:rsidRDefault="00A454DD" w:rsidP="005A36A4">
            <w:pPr>
              <w:spacing w:after="0" w:line="240" w:lineRule="auto"/>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تاريخ أول خطة</w:t>
            </w:r>
          </w:p>
        </w:tc>
        <w:tc>
          <w:tcPr>
            <w:tcW w:w="1391" w:type="dxa"/>
            <w:shd w:val="clear" w:color="auto" w:fill="auto"/>
          </w:tcPr>
          <w:p w:rsidR="00A454DD" w:rsidRPr="00067B20" w:rsidRDefault="00A454DD" w:rsidP="005A36A4">
            <w:pPr>
              <w:spacing w:after="0" w:line="240" w:lineRule="auto"/>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الدولة</w:t>
            </w:r>
          </w:p>
        </w:tc>
        <w:tc>
          <w:tcPr>
            <w:tcW w:w="1346" w:type="dxa"/>
            <w:shd w:val="clear" w:color="auto" w:fill="auto"/>
          </w:tcPr>
          <w:p w:rsidR="00A454DD" w:rsidRPr="00067B20" w:rsidRDefault="00A454DD" w:rsidP="005A36A4">
            <w:pPr>
              <w:spacing w:after="0" w:line="240" w:lineRule="auto"/>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تاريخ أول خطة</w:t>
            </w:r>
          </w:p>
        </w:tc>
      </w:tr>
      <w:tr w:rsidR="00A454DD" w:rsidRPr="00172F2E" w:rsidTr="005A36A4">
        <w:tc>
          <w:tcPr>
            <w:tcW w:w="1272"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اليابان</w:t>
            </w:r>
          </w:p>
        </w:tc>
        <w:tc>
          <w:tcPr>
            <w:tcW w:w="1346"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1972</w:t>
            </w:r>
          </w:p>
        </w:tc>
        <w:tc>
          <w:tcPr>
            <w:tcW w:w="1391"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السوق الأوروبية</w:t>
            </w:r>
          </w:p>
        </w:tc>
        <w:tc>
          <w:tcPr>
            <w:tcW w:w="1346"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1983</w:t>
            </w:r>
          </w:p>
        </w:tc>
      </w:tr>
      <w:tr w:rsidR="00A454DD" w:rsidRPr="00172F2E" w:rsidTr="005A36A4">
        <w:tc>
          <w:tcPr>
            <w:tcW w:w="1272"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فرنسا</w:t>
            </w:r>
          </w:p>
        </w:tc>
        <w:tc>
          <w:tcPr>
            <w:tcW w:w="1346"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1978</w:t>
            </w:r>
          </w:p>
        </w:tc>
        <w:tc>
          <w:tcPr>
            <w:tcW w:w="1391"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استراليا</w:t>
            </w:r>
          </w:p>
        </w:tc>
        <w:tc>
          <w:tcPr>
            <w:tcW w:w="1346"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1984</w:t>
            </w:r>
          </w:p>
        </w:tc>
      </w:tr>
      <w:tr w:rsidR="00A454DD" w:rsidRPr="00172F2E" w:rsidTr="005A36A4">
        <w:tc>
          <w:tcPr>
            <w:tcW w:w="1272"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تايوان</w:t>
            </w:r>
          </w:p>
        </w:tc>
        <w:tc>
          <w:tcPr>
            <w:tcW w:w="1346"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1980</w:t>
            </w:r>
          </w:p>
        </w:tc>
        <w:tc>
          <w:tcPr>
            <w:tcW w:w="1391"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البرازيل</w:t>
            </w:r>
          </w:p>
        </w:tc>
        <w:tc>
          <w:tcPr>
            <w:tcW w:w="1346"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1984</w:t>
            </w:r>
          </w:p>
        </w:tc>
      </w:tr>
      <w:tr w:rsidR="00A454DD" w:rsidRPr="00172F2E" w:rsidTr="005A36A4">
        <w:tc>
          <w:tcPr>
            <w:tcW w:w="1272"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سنغافورة</w:t>
            </w:r>
          </w:p>
        </w:tc>
        <w:tc>
          <w:tcPr>
            <w:tcW w:w="1346"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1980</w:t>
            </w:r>
          </w:p>
        </w:tc>
        <w:tc>
          <w:tcPr>
            <w:tcW w:w="1391"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اسرائيل</w:t>
            </w:r>
          </w:p>
        </w:tc>
        <w:tc>
          <w:tcPr>
            <w:tcW w:w="1346"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1984</w:t>
            </w:r>
          </w:p>
        </w:tc>
      </w:tr>
      <w:tr w:rsidR="00A454DD" w:rsidRPr="00172F2E" w:rsidTr="005A36A4">
        <w:tc>
          <w:tcPr>
            <w:tcW w:w="1272"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كوريا الجنوبية</w:t>
            </w:r>
          </w:p>
        </w:tc>
        <w:tc>
          <w:tcPr>
            <w:tcW w:w="1346"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1982</w:t>
            </w:r>
          </w:p>
        </w:tc>
        <w:tc>
          <w:tcPr>
            <w:tcW w:w="1391"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الهند</w:t>
            </w:r>
          </w:p>
        </w:tc>
        <w:tc>
          <w:tcPr>
            <w:tcW w:w="1346"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1998</w:t>
            </w:r>
          </w:p>
        </w:tc>
      </w:tr>
      <w:tr w:rsidR="00A454DD" w:rsidRPr="00172F2E" w:rsidTr="005A36A4">
        <w:tc>
          <w:tcPr>
            <w:tcW w:w="1272"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بريطانيا</w:t>
            </w:r>
          </w:p>
        </w:tc>
        <w:tc>
          <w:tcPr>
            <w:tcW w:w="1346"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1982</w:t>
            </w:r>
          </w:p>
        </w:tc>
        <w:tc>
          <w:tcPr>
            <w:tcW w:w="1391"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مصر</w:t>
            </w:r>
          </w:p>
        </w:tc>
        <w:tc>
          <w:tcPr>
            <w:tcW w:w="1346"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1998</w:t>
            </w:r>
          </w:p>
        </w:tc>
      </w:tr>
    </w:tbl>
    <w:p w:rsidR="00A454DD" w:rsidRPr="00172F2E" w:rsidRDefault="00A454DD" w:rsidP="00A454DD">
      <w:pPr>
        <w:spacing w:after="0" w:line="240" w:lineRule="auto"/>
        <w:ind w:left="26"/>
        <w:jc w:val="lowKashida"/>
        <w:rPr>
          <w:rFonts w:ascii="Traditional Arabic" w:hAnsi="Traditional Arabic" w:cs="Traditional Arabic"/>
          <w:b/>
          <w:bCs/>
          <w:sz w:val="20"/>
          <w:szCs w:val="20"/>
          <w:rtl/>
          <w:lang w:bidi="ar-IQ"/>
        </w:rPr>
      </w:pPr>
      <w:r w:rsidRPr="00172F2E">
        <w:rPr>
          <w:rFonts w:ascii="Traditional Arabic" w:hAnsi="Traditional Arabic" w:cs="Traditional Arabic"/>
          <w:b/>
          <w:bCs/>
          <w:sz w:val="20"/>
          <w:szCs w:val="20"/>
          <w:rtl/>
          <w:lang w:bidi="ar-IQ"/>
        </w:rPr>
        <w:t>المصدر / جمال محمد غيطاس: العرب والقمة العالمية لمجتمع المعلومات، تعقيدات التعامل مع الفجوة الرقمية، كراسات إستراتيجية، العدد رقم (159) يناير 2006، ص25.</w:t>
      </w:r>
    </w:p>
    <w:p w:rsidR="00A454DD" w:rsidRPr="00172F2E" w:rsidRDefault="00A454DD" w:rsidP="00A454DD">
      <w:pPr>
        <w:spacing w:after="0" w:line="240" w:lineRule="auto"/>
        <w:ind w:left="26" w:firstLine="694"/>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لكن وإن رأى البعض ان تكنولوجيا المعلومات والاتصالات قد "تحولت خلال السنوات الاخيرة بأقصى سرعة في أي اتجاه يريد دون توجيه من احد فقد تغلغلت هذه الثورة بمنتهى القوة الى مستويات عميقة في المجالات كافة وغيرت الكثير مما يجري داخل المجتمع الإنساني وجعلته يعيش حياة سريعة تتغير فيها الطريقة التي يحيا بها البشر ويمارسون بها أعمالهم ويشكلون بها أفكارهم</w:t>
      </w:r>
      <w:r w:rsidRPr="00172F2E">
        <w:rPr>
          <w:rFonts w:ascii="Traditional Arabic" w:hAnsi="Traditional Arabic" w:cs="Traditional Arabic"/>
          <w:b/>
          <w:bCs/>
          <w:sz w:val="28"/>
          <w:szCs w:val="28"/>
          <w:vertAlign w:val="superscript"/>
          <w:rtl/>
          <w:lang w:bidi="ar-IQ"/>
        </w:rPr>
        <w:t>"(11)</w:t>
      </w:r>
      <w:r w:rsidRPr="00172F2E">
        <w:rPr>
          <w:rFonts w:ascii="Traditional Arabic" w:hAnsi="Traditional Arabic" w:cs="Traditional Arabic"/>
          <w:b/>
          <w:bCs/>
          <w:sz w:val="28"/>
          <w:szCs w:val="28"/>
          <w:rtl/>
          <w:lang w:bidi="ar-IQ"/>
        </w:rPr>
        <w:t>. فإنها أتاحت من جهة أخرى للبشر أن يشاركوا في المعرفة دون الحاجة لأن يكونوا في المكان نفسه. وفي نفس الوقت فإنها (خاصة في العقدين الأخيرين) أصبحت تمثل قوة دفع قوية للعولمة وقد ترتب عليها إعادة تأسيس لتقسيم العمل الدولي بالتوازي مع اتساع المبادلات الدولية وتدفقات التجارة والاستثمار والتكنولوجيا والعمل فالأسواق العالمية اصبحت أسرع وأقوى تأثرا بالاحداث والتحولات السياسية والاقتصادية والتقنية والثقافية.</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بذلك فإنه من المفروض ان يؤدي كل ذلك الى انتشار أسرع للمعلومات والمعرفة العلمية والتكنولوجية في مجالات كثيرة ، مما يتيح للدول النامية ان تستغل هذه التحولات وتعمل على تحقيق مستويات اعلى في المجالات العلمية والثقافية  ، عن طريق شبكة الانترنت مثلا تستطيع البلدان النامية ان تستفيد بسهولة غير معهودة من قبل من قواعد البيانات والمعلومات ومن إمكانيات التدريب وهذه جميعها سوف تساعد على تيسير الوصول الى مجتمع المعرفة ، مما يسمح لهذه البلدان بالالتحاق على نحو متواصل بالبلدان المتقدمة ، غير أن استخدام التكنولوجيات الجديدة في معظم الدول النامية لا يزال محدودا  وذلك بسبب ان الحكومات فيها ظلت لمدد طويلة غير مكترثة بتكنولوجيا المعلومات والاتصالات ، سواء كآلية لتحسين وتغيير ظروف المجتمع او كصناعة في حد ذاتها، فضلاً عن سلوك الشركات المتعدية الجنسيات الذي يطبع في هذا المجال بثلاث سمات رئيسة</w:t>
      </w:r>
      <w:r w:rsidRPr="00172F2E">
        <w:rPr>
          <w:rFonts w:ascii="Traditional Arabic" w:hAnsi="Traditional Arabic" w:cs="Traditional Arabic"/>
          <w:b/>
          <w:bCs/>
          <w:sz w:val="28"/>
          <w:szCs w:val="28"/>
          <w:vertAlign w:val="superscript"/>
          <w:rtl/>
          <w:lang w:bidi="ar-IQ"/>
        </w:rPr>
        <w:t>(12)</w:t>
      </w:r>
      <w:r w:rsidRPr="00172F2E">
        <w:rPr>
          <w:rFonts w:ascii="Traditional Arabic" w:hAnsi="Traditional Arabic" w:cs="Traditional Arabic"/>
          <w:b/>
          <w:bCs/>
          <w:sz w:val="28"/>
          <w:szCs w:val="28"/>
          <w:rtl/>
          <w:lang w:bidi="ar-IQ"/>
        </w:rPr>
        <w:t>:</w:t>
      </w:r>
    </w:p>
    <w:p w:rsidR="00A454DD" w:rsidRPr="00172F2E" w:rsidRDefault="00A454DD" w:rsidP="00A454DD">
      <w:pPr>
        <w:numPr>
          <w:ilvl w:val="0"/>
          <w:numId w:val="46"/>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أن تلك الشركات عازفة عن توطين الأنشطة التكنولوجية في البلاد المضيفة وخاصة في بلدان الجنوب ، فلا تزال مواقع القدرة التكنولوجية الرئيسية متمركزة في الدول الأم لهذه الشركات نفسها.</w:t>
      </w:r>
    </w:p>
    <w:p w:rsidR="00A454DD" w:rsidRPr="00172F2E" w:rsidRDefault="00A454DD" w:rsidP="00A454DD">
      <w:pPr>
        <w:numPr>
          <w:ilvl w:val="0"/>
          <w:numId w:val="46"/>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أكثر الصناعات انتشارا في ميدان التكنولوجيا المنقولة هي الصناعات ذات التكنولوجيات البسيطة والتقليدية وليس صناعات التكنولوجيا العالية.</w:t>
      </w:r>
    </w:p>
    <w:p w:rsidR="00A454DD" w:rsidRPr="00172F2E" w:rsidRDefault="00A454DD" w:rsidP="00A454DD">
      <w:pPr>
        <w:tabs>
          <w:tab w:val="num" w:pos="566"/>
        </w:tabs>
        <w:spacing w:after="0" w:line="240" w:lineRule="auto"/>
        <w:ind w:left="566" w:hanging="54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  الشركات الدولية غالبا ما تعتمد على المواقع العلمية والتكنولوجية في البلدان المضيفة للاستثمار نفسها أكثر مما تنقل اليها قدرات إضافية. </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لقد قسمت تطورات تكنولوجيا المعلومات والاتصالات العالم الى قسمين:</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في القسم الأول / توجد الدول المتقدمة والغنية المالكة للأموال والنفوذ والسيطرة والمعلومات والتكنولوجيا. واما القسم الثاني/ فيضم الدول النامية والفقيرة الأقل نفوذا وقوة وأكثر ضعفا وفقرا في المعلومات وفي التكنولوجيا أيضا ، حيث تؤكد الدراسات على أن تخلف كثير من البلدان يرجع الى تخلفها في مجال المعلومات وتكنولوجيا الاتصالات" ويتوقع الكثير من المفكرين والمختصين أن وضع الدول "النامية" قد يزداد تخلفا وسوءا إذا ما استمر إهمال قطاع المعلومات فيها"</w:t>
      </w:r>
      <w:r w:rsidRPr="00172F2E">
        <w:rPr>
          <w:rFonts w:ascii="Traditional Arabic" w:hAnsi="Traditional Arabic" w:cs="Traditional Arabic"/>
          <w:b/>
          <w:bCs/>
          <w:sz w:val="28"/>
          <w:szCs w:val="28"/>
          <w:vertAlign w:val="superscript"/>
          <w:rtl/>
          <w:lang w:bidi="ar-IQ"/>
        </w:rPr>
        <w:t>(13)</w:t>
      </w:r>
      <w:r w:rsidRPr="00172F2E">
        <w:rPr>
          <w:rFonts w:ascii="Traditional Arabic" w:hAnsi="Traditional Arabic" w:cs="Traditional Arabic"/>
          <w:b/>
          <w:bCs/>
          <w:sz w:val="28"/>
          <w:szCs w:val="28"/>
          <w:rtl/>
          <w:lang w:bidi="ar-IQ"/>
        </w:rPr>
        <w:t>.</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لقد ترتب على هذه الثورة الصناعية الثالثة عدة نتائج لعل من أهمها</w:t>
      </w:r>
      <w:r w:rsidRPr="00172F2E">
        <w:rPr>
          <w:rFonts w:ascii="Traditional Arabic" w:hAnsi="Traditional Arabic" w:cs="Traditional Arabic"/>
          <w:b/>
          <w:bCs/>
          <w:sz w:val="28"/>
          <w:szCs w:val="28"/>
          <w:vertAlign w:val="superscript"/>
          <w:rtl/>
          <w:lang w:bidi="ar-IQ"/>
        </w:rPr>
        <w:t>(14)</w:t>
      </w:r>
      <w:r w:rsidRPr="00172F2E">
        <w:rPr>
          <w:rFonts w:ascii="Traditional Arabic" w:hAnsi="Traditional Arabic" w:cs="Traditional Arabic"/>
          <w:b/>
          <w:bCs/>
          <w:sz w:val="28"/>
          <w:szCs w:val="28"/>
          <w:rtl/>
          <w:lang w:bidi="ar-IQ"/>
        </w:rPr>
        <w:t>:</w:t>
      </w:r>
    </w:p>
    <w:p w:rsidR="00A454DD" w:rsidRPr="00172F2E" w:rsidRDefault="00A454DD" w:rsidP="00A454DD">
      <w:pPr>
        <w:numPr>
          <w:ilvl w:val="0"/>
          <w:numId w:val="41"/>
        </w:numPr>
        <w:tabs>
          <w:tab w:val="clear" w:pos="1080"/>
          <w:tab w:val="num" w:pos="566"/>
        </w:tabs>
        <w:spacing w:after="0" w:line="240" w:lineRule="auto"/>
        <w:ind w:left="386" w:hanging="36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ثورة في الإنتاج تمثلت في احتلال المعرفة والمعلومات ، الأهمية النسبية الأولى في عملية الإنتاج.</w:t>
      </w:r>
    </w:p>
    <w:p w:rsidR="00A454DD" w:rsidRPr="00172F2E" w:rsidRDefault="00A454DD" w:rsidP="00A454DD">
      <w:pPr>
        <w:numPr>
          <w:ilvl w:val="0"/>
          <w:numId w:val="41"/>
        </w:numPr>
        <w:tabs>
          <w:tab w:val="clear" w:pos="1080"/>
          <w:tab w:val="num" w:pos="566"/>
        </w:tabs>
        <w:spacing w:after="0" w:line="240" w:lineRule="auto"/>
        <w:ind w:left="386" w:hanging="360"/>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ثورة في التسويق نتيجة لعجز الأسواق المحلية عن استيعاب إنتاج المشروعات العملاقة ونتيجة للثورة في عالم الاتصال والمواصلات ، فقد اصبح الصراع على الاسواق العالمية أمراً حتميا لضمان الاستمرار.</w:t>
      </w:r>
    </w:p>
    <w:p w:rsidR="00A454DD" w:rsidRPr="00172F2E" w:rsidRDefault="00A454DD" w:rsidP="00A454DD">
      <w:pPr>
        <w:numPr>
          <w:ilvl w:val="0"/>
          <w:numId w:val="42"/>
        </w:numPr>
        <w:tabs>
          <w:tab w:val="num" w:pos="566"/>
        </w:tabs>
        <w:spacing w:after="0" w:line="240" w:lineRule="auto"/>
        <w:ind w:left="386" w:hanging="36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النمو الكبير والمتعاظم في التجارة الدولية والتدفقات المالية وتحرير التجارة الدولية.</w:t>
      </w:r>
    </w:p>
    <w:p w:rsidR="00A454DD" w:rsidRPr="00172F2E" w:rsidRDefault="00A454DD" w:rsidP="00A454DD">
      <w:pPr>
        <w:tabs>
          <w:tab w:val="num" w:pos="566"/>
        </w:tabs>
        <w:spacing w:after="0" w:line="240" w:lineRule="auto"/>
        <w:ind w:left="386" w:hanging="36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د- تزايد الاتجاه نحو المزيد من الاعتماد الاقتصادي المتبادل ، حيث ارتبط النظام الاقتصادي العالمي الجديد بشبكة من العلاقات التجارية والمالية.</w:t>
      </w:r>
    </w:p>
    <w:p w:rsidR="00A454DD" w:rsidRPr="00172F2E" w:rsidRDefault="00A454DD" w:rsidP="00A454DD">
      <w:pPr>
        <w:spacing w:after="0" w:line="240" w:lineRule="auto"/>
        <w:ind w:firstLine="38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اذاً فالتطور التكنولوجي يعد من الاسباب التي تساهم في رقي الأمم و يتضح تأثير التكنولوجيا على تحقيق التنمية عن طريق :</w:t>
      </w:r>
    </w:p>
    <w:p w:rsidR="00A454DD" w:rsidRPr="00172F2E" w:rsidRDefault="00A454DD" w:rsidP="00A454DD">
      <w:pPr>
        <w:numPr>
          <w:ilvl w:val="0"/>
          <w:numId w:val="46"/>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تحسين وسائل الاتصال ومعالجة المعلومات للتحكم في الموارد والعمليات في أماكن مختلفة من العالم.</w:t>
      </w:r>
    </w:p>
    <w:p w:rsidR="00A454DD" w:rsidRPr="00172F2E" w:rsidRDefault="00A454DD" w:rsidP="00A454DD">
      <w:pPr>
        <w:numPr>
          <w:ilvl w:val="0"/>
          <w:numId w:val="46"/>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ابتداع طرق إنتاج جديدة تساهم في اشباع حاجات الافراد محليا وانتاج فائض يوجه للتصدير.</w:t>
      </w:r>
    </w:p>
    <w:p w:rsidR="00A454DD" w:rsidRPr="00172F2E" w:rsidRDefault="00A454DD" w:rsidP="00A454DD">
      <w:pPr>
        <w:numPr>
          <w:ilvl w:val="0"/>
          <w:numId w:val="46"/>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تطوير طرق النقل والمواصلات لنقل السلع والخدمات لمناطق بعيدة وبتكاليف زهيدة.</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نظرا لتلك الاسس فقد بذلت بعض من الدول النامية (دول شرق آسيا خصوصا) جهودا كبيرة لتوطين التقنية من خلال دعم الابحاث وكل ما يساهم في التطور والابتكار العلمي والتقني، حتى أصبحت صناعة التقنية أحد أهم مقومات الاقتصاد الوطني في تلك الدول ولكن الدول الصناعية الكبرى بدأت في استثمار هذه التوجه لمصلحتها وذلك عن طريق إنشاء مقرات لشركاتها في هذه الدول التي أثبتت جودة صناعاتها التقنية لتوظيف العقول وتقليل تكاليف التصنيع .</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وإن كانت هذه الخطوة من ناحية أخرى تعد عاملا مساعدا ومهما من عوامل نقل التقنية الى تلك الدول وتحقيق الرفاهية الاقتصادية لمواطنيها ،وهكذا فإن عددا من الدول المتقدمة والنامية تعتمد على تقنية المعلومات لمواصلة تقدمها وللنهوض باقتصادياتها ومجتمعاتها اذ ترى أن العصر الحالي هو (عصر المعلومات) في حين تبقى دول أخرى وخاصة الافريقية والعربية على هامش هذا التطور العلمي والتقني الذي اصبح يشكل احد السمات الاساس للتقدم في شتى الميادين في حين أن (الفجوة الرقمية) وهذا هو المصطلح الذي يستخدم لوصف الفجوة التكنولوجية بين الشمال والجنوب قد اتسعت</w:t>
      </w:r>
      <w:r w:rsidRPr="00172F2E">
        <w:rPr>
          <w:rFonts w:ascii="Traditional Arabic" w:hAnsi="Traditional Arabic" w:cs="Traditional Arabic"/>
          <w:b/>
          <w:bCs/>
          <w:sz w:val="28"/>
          <w:szCs w:val="28"/>
          <w:vertAlign w:val="superscript"/>
          <w:rtl/>
          <w:lang w:bidi="ar-IQ"/>
        </w:rPr>
        <w:t>(15)</w:t>
      </w:r>
      <w:r w:rsidRPr="00172F2E">
        <w:rPr>
          <w:rFonts w:ascii="Traditional Arabic" w:hAnsi="Traditional Arabic" w:cs="Traditional Arabic"/>
          <w:b/>
          <w:bCs/>
          <w:sz w:val="28"/>
          <w:szCs w:val="28"/>
          <w:rtl/>
          <w:lang w:bidi="ar-IQ"/>
        </w:rPr>
        <w:t xml:space="preserve">. </w:t>
      </w:r>
    </w:p>
    <w:p w:rsidR="00A454DD" w:rsidRPr="00172F2E" w:rsidRDefault="00A454DD" w:rsidP="00A454DD">
      <w:pPr>
        <w:spacing w:after="0" w:line="240" w:lineRule="auto"/>
        <w:ind w:left="26"/>
        <w:jc w:val="lowKashida"/>
        <w:rPr>
          <w:rFonts w:ascii="Traditional Arabic" w:hAnsi="Traditional Arabic" w:cs="Traditional Arabic"/>
          <w:b/>
          <w:bCs/>
          <w:sz w:val="28"/>
          <w:szCs w:val="28"/>
          <w:vertAlign w:val="superscript"/>
          <w:rtl/>
          <w:lang w:bidi="ar-IQ"/>
        </w:rPr>
      </w:pPr>
      <w:r w:rsidRPr="00172F2E">
        <w:rPr>
          <w:rFonts w:ascii="Traditional Arabic" w:hAnsi="Traditional Arabic" w:cs="Traditional Arabic"/>
          <w:b/>
          <w:bCs/>
          <w:sz w:val="28"/>
          <w:szCs w:val="28"/>
          <w:rtl/>
          <w:lang w:bidi="ar-IQ"/>
        </w:rPr>
        <w:t xml:space="preserve">    وأما الدول العربية فتصف في المستوى ما قبل الأخير في مجال تقنية المعلومات بالنظر لنقص البنى التحتية لشبكات الاتصال وعجز السياسات والتشريعات عن مواكبة متطلبات هذه الصناعة حيث لا تتعدى نسبة مشتركي الانترنت 2% ولا يتعدى المحتوى العربي للشبكة العنكبوتية </w:t>
      </w:r>
      <w:r w:rsidRPr="00172F2E">
        <w:rPr>
          <w:rFonts w:ascii="Traditional Arabic" w:hAnsi="Traditional Arabic" w:cs="Traditional Arabic"/>
          <w:b/>
          <w:bCs/>
          <w:sz w:val="28"/>
          <w:szCs w:val="28"/>
          <w:lang w:bidi="ar-IQ"/>
        </w:rPr>
        <w:t>.0</w:t>
      </w:r>
      <w:r w:rsidRPr="00172F2E">
        <w:rPr>
          <w:rFonts w:ascii="Traditional Arabic" w:hAnsi="Traditional Arabic" w:cs="Traditional Arabic"/>
          <w:b/>
          <w:bCs/>
          <w:sz w:val="28"/>
          <w:szCs w:val="28"/>
          <w:rtl/>
          <w:lang w:bidi="ar-IQ"/>
        </w:rPr>
        <w:t>1% وإن أعلنت بعض الدول العربية خططا لتطوير صناعة المعلومات وإنشاء قرى رقمية</w:t>
      </w:r>
      <w:r w:rsidRPr="00172F2E">
        <w:rPr>
          <w:rFonts w:ascii="Traditional Arabic" w:hAnsi="Traditional Arabic" w:cs="Traditional Arabic"/>
          <w:b/>
          <w:bCs/>
          <w:sz w:val="28"/>
          <w:szCs w:val="28"/>
          <w:vertAlign w:val="superscript"/>
          <w:rtl/>
          <w:lang w:bidi="ar-IQ"/>
        </w:rPr>
        <w:t xml:space="preserve"> (16)</w:t>
      </w:r>
      <w:r w:rsidRPr="00172F2E">
        <w:rPr>
          <w:rFonts w:ascii="Traditional Arabic" w:hAnsi="Traditional Arabic" w:cs="Traditional Arabic"/>
          <w:b/>
          <w:bCs/>
          <w:sz w:val="28"/>
          <w:szCs w:val="28"/>
          <w:rtl/>
          <w:lang w:bidi="ar-IQ"/>
        </w:rPr>
        <w:t xml:space="preserve">، فإن الواقع غير ذلك. </w:t>
      </w:r>
    </w:p>
    <w:p w:rsidR="00A454DD" w:rsidRPr="00172F2E" w:rsidRDefault="00A454DD" w:rsidP="00A454DD">
      <w:pPr>
        <w:spacing w:after="0" w:line="240" w:lineRule="auto"/>
        <w:ind w:left="26"/>
        <w:jc w:val="lowKashida"/>
        <w:rPr>
          <w:rFonts w:ascii="Traditional Arabic" w:hAnsi="Traditional Arabic" w:cs="Traditional Arabic"/>
          <w:b/>
          <w:bCs/>
          <w:sz w:val="32"/>
          <w:szCs w:val="32"/>
          <w:rtl/>
          <w:lang w:bidi="ar-IQ"/>
        </w:rPr>
      </w:pPr>
      <w:r w:rsidRPr="00172F2E">
        <w:rPr>
          <w:rFonts w:ascii="Traditional Arabic" w:hAnsi="Traditional Arabic" w:cs="Traditional Arabic"/>
          <w:b/>
          <w:bCs/>
          <w:sz w:val="32"/>
          <w:szCs w:val="32"/>
          <w:rtl/>
          <w:lang w:bidi="ar-IQ"/>
        </w:rPr>
        <w:t>المبحث الثالث</w:t>
      </w:r>
      <w:r w:rsidRPr="00172F2E">
        <w:rPr>
          <w:rFonts w:ascii="Traditional Arabic" w:hAnsi="Traditional Arabic" w:cs="Traditional Arabic" w:hint="cs"/>
          <w:b/>
          <w:bCs/>
          <w:sz w:val="32"/>
          <w:szCs w:val="32"/>
          <w:rtl/>
          <w:lang w:bidi="ar-IQ"/>
        </w:rPr>
        <w:t xml:space="preserve">: </w:t>
      </w:r>
      <w:r w:rsidRPr="00172F2E">
        <w:rPr>
          <w:rFonts w:ascii="Traditional Arabic" w:hAnsi="Traditional Arabic" w:cs="Traditional Arabic"/>
          <w:b/>
          <w:bCs/>
          <w:sz w:val="32"/>
          <w:szCs w:val="32"/>
          <w:rtl/>
          <w:lang w:bidi="ar-IQ"/>
        </w:rPr>
        <w:t>تطور التكتلات الاقتصادية الدولية</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لقد بدأت بوادر التكتل منذ أواخر الخمسينيات للقرن الماضي بظهور السوق الاوروبية المشتركة سنة 1959 ، أما المدة الحالية فتتميز باتجاه العديد من الدول الى الدخول في اتفاقيات اقتصادية وتكتلات لزيادة قوتها التنافسية ، ويعد ذلك من أهم المستجدات الدولية  فقيام السوق الأوروبية الموحدة ومن ثم تطورها الى اتحاد أوروبي أغرى العديد من الدول الى الدخول في تكتلات لمواجهة الكيانات الاقتصادية الجديدة.</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عبر التسعينيات فقد أصبح من الواضح أن اهم ملامح النظام الاقتصادي العالمي الجديد هو تضاؤل أهمية الاقتصاديات الفردية في التعامل مع العالم الخارجي لتحل محلها الاقتصاديات الجماعية للحصول على مكاسب أكبر في ظل ارتباط النظام الاقتصادي العالمي بالنظام الرأسمالي واقتصاد السوق ، وقد برزت ايضا بوضوح العلاقة بين الاقتصاد والسياسة وبين الاصلاح السياسي الذي يطالب به والتنمية الاقتصادية ، فقد تحولت الدول نحو المزيد من التكتلات الاقتصادية والتجارية والتكامل الإقليمي وحتى التحالفات السياسية بين الدول المتقدمة ولا يخفى ان كل ذلك يتم "في إطار سياسة تركز على الإصلاحات الهيكلية الشاملة الرامية الى جعل الاقتصاديات اكثر ارتباطا بالاسواق وأوسع انفتاحا على الاقتصاد العالمي وهي جزء من استراتيجية أوسع نطاقا لتحرير التجارة شرع فيها منذ الثمانينيات"</w:t>
      </w:r>
      <w:r w:rsidRPr="00172F2E">
        <w:rPr>
          <w:rFonts w:ascii="Traditional Arabic" w:hAnsi="Traditional Arabic" w:cs="Traditional Arabic"/>
          <w:b/>
          <w:bCs/>
          <w:sz w:val="28"/>
          <w:szCs w:val="28"/>
          <w:vertAlign w:val="superscript"/>
          <w:rtl/>
          <w:lang w:bidi="ar-IQ"/>
        </w:rPr>
        <w:t>(17)</w:t>
      </w:r>
      <w:r w:rsidRPr="00172F2E">
        <w:rPr>
          <w:rFonts w:ascii="Traditional Arabic" w:hAnsi="Traditional Arabic" w:cs="Traditional Arabic"/>
          <w:b/>
          <w:bCs/>
          <w:sz w:val="28"/>
          <w:szCs w:val="28"/>
          <w:rtl/>
          <w:lang w:bidi="ar-IQ"/>
        </w:rPr>
        <w:t>. ويرى البعض في التكامل بديلا للعولمة وهو الذي يمكن ان يتم ضمن اشكال: إنشاء مناطق للتبادل الحر، أو اتحادات جمركية او إقامة أسواق مشتركة أو وحدة اقتصادية</w:t>
      </w:r>
      <w:r w:rsidRPr="00172F2E">
        <w:rPr>
          <w:rFonts w:ascii="Traditional Arabic" w:hAnsi="Traditional Arabic" w:cs="Traditional Arabic"/>
          <w:b/>
          <w:bCs/>
          <w:sz w:val="28"/>
          <w:szCs w:val="28"/>
          <w:vertAlign w:val="superscript"/>
          <w:lang w:bidi="ar-IQ"/>
        </w:rPr>
        <w:t>18)</w:t>
      </w:r>
      <w:r w:rsidRPr="00172F2E">
        <w:rPr>
          <w:rFonts w:ascii="Traditional Arabic" w:hAnsi="Traditional Arabic" w:cs="Traditional Arabic"/>
          <w:b/>
          <w:bCs/>
          <w:sz w:val="28"/>
          <w:szCs w:val="28"/>
          <w:vertAlign w:val="superscript"/>
          <w:rtl/>
          <w:lang w:bidi="ar-IQ"/>
        </w:rPr>
        <w:t>)</w:t>
      </w:r>
      <w:r w:rsidRPr="00172F2E">
        <w:rPr>
          <w:rFonts w:ascii="Traditional Arabic" w:hAnsi="Traditional Arabic" w:cs="Traditional Arabic"/>
          <w:b/>
          <w:bCs/>
          <w:sz w:val="28"/>
          <w:szCs w:val="28"/>
          <w:rtl/>
          <w:lang w:bidi="ar-IQ"/>
        </w:rPr>
        <w:t>.</w:t>
      </w:r>
    </w:p>
    <w:p w:rsidR="00A454DD" w:rsidRPr="00172F2E" w:rsidRDefault="00A454DD" w:rsidP="00A454DD">
      <w:pPr>
        <w:spacing w:after="0" w:line="240" w:lineRule="auto"/>
        <w:ind w:left="26"/>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 xml:space="preserve">      من أهم تلك التكتلات القائمة فعلا: الاتحاد الأوربي و رابطة جنوب شرق آسيا (الآسيان) ومنطقة التجارة الحرة لأمريكا الشمالية (النافتا) وتجمع السوق المشتركة للشرق والجنوب الأفريقي</w:t>
      </w:r>
      <w:r w:rsidRPr="00172F2E">
        <w:rPr>
          <w:rFonts w:ascii="Traditional Arabic" w:hAnsi="Traditional Arabic" w:cs="Traditional Arabic"/>
          <w:b/>
          <w:bCs/>
          <w:sz w:val="28"/>
          <w:szCs w:val="28"/>
          <w:vertAlign w:val="superscript"/>
          <w:rtl/>
          <w:lang w:bidi="ar-IQ"/>
        </w:rPr>
        <w:t>(19)</w:t>
      </w:r>
      <w:r w:rsidRPr="00172F2E">
        <w:rPr>
          <w:rFonts w:ascii="Traditional Arabic" w:hAnsi="Traditional Arabic" w:cs="Traditional Arabic"/>
          <w:b/>
          <w:bCs/>
          <w:sz w:val="28"/>
          <w:szCs w:val="28"/>
          <w:rtl/>
          <w:lang w:bidi="ar-IQ"/>
        </w:rPr>
        <w:t>... ولكن قبل استعراض اهم هذه التكتلات  يمكن أن تطرح التساؤلات التالية:</w:t>
      </w:r>
      <w:r w:rsidRPr="00172F2E">
        <w:rPr>
          <w:rFonts w:ascii="Traditional Arabic" w:hAnsi="Traditional Arabic" w:cs="Traditional Arabic"/>
          <w:b/>
          <w:bCs/>
          <w:sz w:val="28"/>
          <w:szCs w:val="28"/>
          <w:lang w:bidi="ar-IQ"/>
        </w:rPr>
        <w:t xml:space="preserve"> </w:t>
      </w:r>
      <w:r w:rsidRPr="00172F2E">
        <w:rPr>
          <w:rFonts w:ascii="Traditional Arabic" w:hAnsi="Traditional Arabic" w:cs="Traditional Arabic"/>
          <w:b/>
          <w:bCs/>
          <w:sz w:val="28"/>
          <w:szCs w:val="28"/>
          <w:rtl/>
          <w:lang w:bidi="ar-IQ"/>
        </w:rPr>
        <w:t>ما المقصود بالتكتلات؟ وما هي المكاسب التي تحققها؟ وما هي عوامل نجاحها؟</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تعّد التكتلات الاقتصادية نماذج تنموية تتخذها مجموعة من الدول بموجب اتفاق بيني يهدف الى تنسيق مختلف سياساتها الاقتصادية والغاء مختلف القيود والحواجز الجمركية وغير الجمركية المفروضة على تجارتها البينية بهدف تحقيق التكامل الاقتصادي بين الدول المنظمة للاتفاق وانجاز معدلات نمو أعلى مما كانت تحققه كل منها قبل تكتلها .</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يُعرًّف التكتل على أنه: (عملية أحداث تقارب بصورة تدريجية بين الدول ذات الانظمة السياسية والاقتصادية المتجانسة ، ويعمل على تسهيل عملية التنمية الاقتصادية في تلك الدول) ومنه فإن التكتل يمثل:</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إحداث تقارب بصورة تدريجية بين الدول ، مما يسمح بتوفير مجموعة من عوامل نجاحه.</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عملية سياسية واقتصادية والتناقضات السياسية تؤثر اقتصاديا ومنه ضرورة تجانس الانظمة.</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ان التكتل الاقتصادي يجب ان يسهل عملية التنمية الاقتصادية بين الدول.</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ان التكتل الاقتصادي يتطلب وجود خطط للتنمية الاقتصادية في دول التكتل دون استثناء</w:t>
      </w:r>
      <w:r w:rsidRPr="00172F2E">
        <w:rPr>
          <w:rFonts w:ascii="Traditional Arabic" w:hAnsi="Traditional Arabic" w:cs="Traditional Arabic"/>
          <w:b/>
          <w:bCs/>
          <w:sz w:val="28"/>
          <w:szCs w:val="28"/>
          <w:vertAlign w:val="superscript"/>
          <w:rtl/>
          <w:lang w:bidi="ar-IQ"/>
        </w:rPr>
        <w:t>(20)</w:t>
      </w:r>
      <w:r w:rsidRPr="00172F2E">
        <w:rPr>
          <w:rFonts w:ascii="Traditional Arabic" w:hAnsi="Traditional Arabic" w:cs="Traditional Arabic"/>
          <w:b/>
          <w:bCs/>
          <w:sz w:val="28"/>
          <w:szCs w:val="28"/>
          <w:rtl/>
          <w:lang w:bidi="ar-IQ"/>
        </w:rPr>
        <w:t>.</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كما يمكن أن يعرف التكتل أيضا انطلاقا من زاويتين</w:t>
      </w:r>
      <w:r w:rsidRPr="00172F2E">
        <w:rPr>
          <w:rFonts w:ascii="Traditional Arabic" w:hAnsi="Traditional Arabic" w:cs="Traditional Arabic"/>
          <w:b/>
          <w:bCs/>
          <w:sz w:val="28"/>
          <w:szCs w:val="28"/>
          <w:vertAlign w:val="superscript"/>
          <w:rtl/>
          <w:lang w:bidi="ar-IQ"/>
        </w:rPr>
        <w:t>(21)</w:t>
      </w:r>
      <w:r w:rsidRPr="00172F2E">
        <w:rPr>
          <w:rFonts w:ascii="Traditional Arabic" w:hAnsi="Traditional Arabic" w:cs="Traditional Arabic"/>
          <w:b/>
          <w:bCs/>
          <w:sz w:val="28"/>
          <w:szCs w:val="28"/>
          <w:rtl/>
          <w:lang w:bidi="ar-IQ"/>
        </w:rPr>
        <w:t>:</w:t>
      </w:r>
    </w:p>
    <w:p w:rsidR="00A454DD" w:rsidRPr="00172F2E" w:rsidRDefault="00A454DD" w:rsidP="00A454DD">
      <w:pPr>
        <w:numPr>
          <w:ilvl w:val="0"/>
          <w:numId w:val="43"/>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الأولى: بعدّه عملية مستقبلية ، حيث تتجه الجهود نحو تنفيذ مجموعة اجراءات تستهدف إلغاء التمايز بين الوحدات الاقتصادية التي تنتمي الى مجموعة دول مختلفة.</w:t>
      </w:r>
    </w:p>
    <w:p w:rsidR="00A454DD" w:rsidRPr="00172F2E" w:rsidRDefault="00A454DD" w:rsidP="00A454DD">
      <w:pPr>
        <w:numPr>
          <w:ilvl w:val="0"/>
          <w:numId w:val="43"/>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الثانية: بعدّه حالة قائمة حيث يستدل عليه بغياب اشكال التمييز المختلفة بين الاقتصاديات الوطنية للدول اعضاء هذا التكامل.</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إن قيام التكتلات ظهر بفضل عوامل عدة منها تشابه النظم والتشريعات الاقتصادية  وقد تكون هناك أسباب عدة تدفع الدول الى تشكيل ترتيبات للتكامل او التعاون الاقليمي،" ومن الواضح ان البعض قد يكون مدفوعا باعتبارات سياسية واجتماعية بينما البعض الآخر قد يكون مدفوعا أساسا بأسباب اقتصادية</w:t>
      </w:r>
      <w:r w:rsidRPr="00172F2E">
        <w:rPr>
          <w:rFonts w:ascii="Traditional Arabic" w:hAnsi="Traditional Arabic" w:cs="Traditional Arabic"/>
          <w:b/>
          <w:bCs/>
          <w:sz w:val="28"/>
          <w:szCs w:val="28"/>
          <w:vertAlign w:val="superscript"/>
          <w:rtl/>
          <w:lang w:bidi="ar-IQ"/>
        </w:rPr>
        <w:t>(22)</w:t>
      </w:r>
      <w:r w:rsidRPr="00172F2E">
        <w:rPr>
          <w:rFonts w:ascii="Traditional Arabic" w:hAnsi="Traditional Arabic" w:cs="Traditional Arabic"/>
          <w:b/>
          <w:bCs/>
          <w:sz w:val="28"/>
          <w:szCs w:val="28"/>
          <w:rtl/>
          <w:lang w:bidi="ar-IQ"/>
        </w:rPr>
        <w:t xml:space="preserve"> ، والتكتلات عادة تمر بمراحل معينة تبدأ بمنطقة التجارة الحرة وتنتهي فيما يعرف بالوحدة الاقتصادية واذا تم توحيد السياسات فان التكتل يصل الى أعلى مراحله وهي مرحلة الاندماج الاقتصادي التي تقود الى الوحدة السياسية . لقد أوضحت الاراء الجديدة حول النمو الاقتصادي المكاسب الحيوية التي تعود من التكامل الاقتصادي ومن بين اهم ما يستهدف البلد المتكتل إقليميا</w:t>
      </w:r>
      <w:r w:rsidRPr="00172F2E">
        <w:rPr>
          <w:rFonts w:ascii="Traditional Arabic" w:hAnsi="Traditional Arabic" w:cs="Traditional Arabic"/>
          <w:b/>
          <w:bCs/>
          <w:sz w:val="28"/>
          <w:szCs w:val="28"/>
          <w:vertAlign w:val="superscript"/>
          <w:rtl/>
          <w:lang w:bidi="ar-IQ"/>
        </w:rPr>
        <w:t>(23)</w:t>
      </w:r>
      <w:r w:rsidRPr="00172F2E">
        <w:rPr>
          <w:rFonts w:ascii="Traditional Arabic" w:hAnsi="Traditional Arabic" w:cs="Traditional Arabic"/>
          <w:b/>
          <w:bCs/>
          <w:sz w:val="28"/>
          <w:szCs w:val="28"/>
          <w:rtl/>
          <w:lang w:bidi="ar-IQ"/>
        </w:rPr>
        <w:t>:</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ضمان النفاذ للأسواق، والالتزام أمام القطاع الخاص بتحرير الاقتصاد.</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مواجهة الحماية والجمود الاقتصادي الكلي.</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الاستفادة من اقتصاديات النطاق عن طريق التعلم من خلال العمل.</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التوفيق على تحقيق المصالح الحيوية لأي دولة عضو.</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كما يمكن ان يعّد من بين الفوائد الكامنة للتكتلات ما يلي </w:t>
      </w:r>
      <w:r w:rsidRPr="00172F2E">
        <w:rPr>
          <w:rFonts w:ascii="Traditional Arabic" w:hAnsi="Traditional Arabic" w:cs="Traditional Arabic"/>
          <w:b/>
          <w:bCs/>
          <w:sz w:val="28"/>
          <w:szCs w:val="28"/>
          <w:vertAlign w:val="superscript"/>
          <w:rtl/>
          <w:lang w:bidi="ar-IQ"/>
        </w:rPr>
        <w:t>(24)</w:t>
      </w:r>
      <w:r w:rsidRPr="00172F2E">
        <w:rPr>
          <w:rFonts w:ascii="Traditional Arabic" w:hAnsi="Traditional Arabic" w:cs="Traditional Arabic"/>
          <w:b/>
          <w:bCs/>
          <w:sz w:val="28"/>
          <w:szCs w:val="28"/>
          <w:rtl/>
          <w:lang w:bidi="ar-IQ"/>
        </w:rPr>
        <w:t>:</w:t>
      </w:r>
    </w:p>
    <w:p w:rsidR="00A454DD" w:rsidRPr="00172F2E" w:rsidRDefault="00A454DD" w:rsidP="00A454DD">
      <w:pPr>
        <w:numPr>
          <w:ilvl w:val="0"/>
          <w:numId w:val="39"/>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بناء الثقة وحسن الجوار اللذين لا غنى عنهما للنمو الاقتصادي.</w:t>
      </w:r>
    </w:p>
    <w:p w:rsidR="00A454DD" w:rsidRPr="00172F2E" w:rsidRDefault="00A454DD" w:rsidP="00A454DD">
      <w:pPr>
        <w:numPr>
          <w:ilvl w:val="0"/>
          <w:numId w:val="39"/>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توسيع نطاق التجارة والانفتاح على الخارج  مما يحقق مكاسب ويشجع المنافسة.</w:t>
      </w:r>
    </w:p>
    <w:p w:rsidR="00A454DD" w:rsidRPr="00172F2E" w:rsidRDefault="00A454DD" w:rsidP="00A454DD">
      <w:pPr>
        <w:numPr>
          <w:ilvl w:val="0"/>
          <w:numId w:val="39"/>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تزايد عوائد الاستثمار و زيادة المنافسة.</w:t>
      </w:r>
    </w:p>
    <w:p w:rsidR="00A454DD" w:rsidRPr="00172F2E" w:rsidRDefault="00A454DD" w:rsidP="00A454DD">
      <w:pPr>
        <w:numPr>
          <w:ilvl w:val="0"/>
          <w:numId w:val="39"/>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وجود الاسواق المتكاملة يساهم في جذب الاستثمار الاجنبي المباشر.</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وتوضح التجارب ان النجاح قد تحقق للدول التي تتوفر على صناعات ذات قدرة تنافسية ولتلك التي تركز على الاهداف الاقتصادية لتحقيق الغايات السياسية وليس العكس، كما هو الشأن بالنسبة لاغلب تجارب التكامل بين مجموعات من الدول النامية التي منيت تجاربها بالفشل –الاتحاد المغاربي، دول مجلس التعاون الخليجي، مما يعبر عن تجاهل الاستفادة من الدروس في التجارب الناجحة في مناطق اخرى الاتحاد الاوروبي مثلا ويعد ذلك ايضا ترجمة لفشل استراتيجيات التنمية في تلك البلدان.</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لايمكن القول ان التكتلات الاقتصادية المعاصرة تجمع بين دول متقدمة فقط مثل تكتل دول الاتحاد الاوروبي ، انما يمكن ان تجمع بين دول متقدمة وأخرى من مستوى اقتصادي اقل مثل تجمع الدول المتفقة على اجراءات التجارة الحرة لأمريكا الشمالية ، كما يمكن ان يجمع التكتل بين دول نامية مثل رابطة أمم جنوب شرق اسيا او الاتحاد الجمركي والاقتصادي لوسط إفريقيا ، وأما تم التوقف عند أهم التكتلات فيمكن ان نذكر الاتي:</w:t>
      </w:r>
    </w:p>
    <w:p w:rsidR="00A454DD" w:rsidRPr="00172F2E" w:rsidRDefault="00A454DD" w:rsidP="00A454DD">
      <w:pPr>
        <w:numPr>
          <w:ilvl w:val="0"/>
          <w:numId w:val="47"/>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الاتحاد الاوروبي: وهو الذي تكون من 12 دولة أوروبية غربية سنة 1959 ويعد من اكبر التكتلات الاقتصادية والسياسية في عالمنا الراهن اذ يضم في عضويته اكثر من 450 مليون نسمة واكثر من 25 بلدا. وقد تجاوز هذا التكتل الاقتصادي مرحلة التجارة الحرة والاتحاد الجمركي والسوق المشتركة ووصل الى مرحلة الاتحاد الاقتصادي</w:t>
      </w:r>
      <w:r w:rsidRPr="00172F2E">
        <w:rPr>
          <w:rFonts w:ascii="Traditional Arabic" w:hAnsi="Traditional Arabic" w:cs="Traditional Arabic"/>
          <w:b/>
          <w:bCs/>
          <w:sz w:val="28"/>
          <w:szCs w:val="28"/>
          <w:vertAlign w:val="superscript"/>
          <w:rtl/>
          <w:lang w:bidi="ar-IQ"/>
        </w:rPr>
        <w:t>(25)</w:t>
      </w:r>
      <w:r w:rsidRPr="00172F2E">
        <w:rPr>
          <w:rFonts w:ascii="Traditional Arabic" w:hAnsi="Traditional Arabic" w:cs="Traditional Arabic"/>
          <w:b/>
          <w:bCs/>
          <w:sz w:val="28"/>
          <w:szCs w:val="28"/>
          <w:rtl/>
          <w:lang w:bidi="ar-IQ"/>
        </w:rPr>
        <w:t>. الذي يعد مرحلة متقدمة جدا من التكامل الاقتصادي، وقد شهد النصف الاول من سنة 2004 انضمام عشرة دول جديدة للاتحاد الأوروبي</w:t>
      </w:r>
      <w:r w:rsidRPr="00172F2E">
        <w:rPr>
          <w:rFonts w:ascii="Traditional Arabic" w:hAnsi="Traditional Arabic" w:cs="Traditional Arabic"/>
          <w:b/>
          <w:bCs/>
          <w:sz w:val="28"/>
          <w:szCs w:val="28"/>
          <w:vertAlign w:val="superscript"/>
          <w:rtl/>
          <w:lang w:bidi="ar-IQ"/>
        </w:rPr>
        <w:t xml:space="preserve"> (26)</w:t>
      </w:r>
      <w:r w:rsidRPr="00172F2E">
        <w:rPr>
          <w:rFonts w:ascii="Traditional Arabic" w:hAnsi="Traditional Arabic" w:cs="Traditional Arabic"/>
          <w:b/>
          <w:bCs/>
          <w:sz w:val="28"/>
          <w:szCs w:val="28"/>
          <w:rtl/>
          <w:lang w:bidi="ar-IQ"/>
        </w:rPr>
        <w:t>. ليصل عدد اعضائه الى خمسة وعشرين دولة عضو، وهو الامر الذي جعل الاتحاد الأوروبي اكبر كتلة تجارة على مستوى العالم من حيث السكان. ولذلك فان القرن الواحد والعشرين سيشهد تصاعدا وتزايدا في قوة هذا التكتل ليكون من اهم التكتلات الاقتصادية التي سوف تلعب دورا رئيس في النظام الاقتصادي العالمي.</w:t>
      </w:r>
    </w:p>
    <w:p w:rsidR="00A454DD" w:rsidRPr="00172F2E" w:rsidRDefault="00A454DD" w:rsidP="00A454DD">
      <w:pPr>
        <w:numPr>
          <w:ilvl w:val="0"/>
          <w:numId w:val="47"/>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اتفاقية التجارة الحرة لدول امريكا الشمالية: والمعروف بـ"(النافتا)</w:t>
      </w:r>
      <w:r w:rsidRPr="00172F2E">
        <w:rPr>
          <w:rFonts w:ascii="Traditional Arabic" w:hAnsi="Traditional Arabic" w:cs="Traditional Arabic"/>
          <w:b/>
          <w:bCs/>
          <w:sz w:val="28"/>
          <w:szCs w:val="28"/>
          <w:lang w:bidi="ar-IQ"/>
        </w:rPr>
        <w:t>N.A.F.T.A</w:t>
      </w:r>
      <w:r w:rsidRPr="00172F2E">
        <w:rPr>
          <w:rFonts w:ascii="Traditional Arabic" w:hAnsi="Traditional Arabic" w:cs="Traditional Arabic"/>
          <w:b/>
          <w:bCs/>
          <w:sz w:val="28"/>
          <w:szCs w:val="28"/>
          <w:rtl/>
          <w:lang w:bidi="ar-IQ"/>
        </w:rPr>
        <w:t xml:space="preserve"> </w:t>
      </w:r>
      <w:r w:rsidRPr="00172F2E">
        <w:rPr>
          <w:rFonts w:ascii="Traditional Arabic" w:hAnsi="Traditional Arabic" w:cs="Traditional Arabic"/>
          <w:b/>
          <w:bCs/>
          <w:sz w:val="28"/>
          <w:szCs w:val="28"/>
          <w:vertAlign w:val="superscript"/>
          <w:rtl/>
          <w:lang w:bidi="ar-IQ"/>
        </w:rPr>
        <w:t>(27)</w:t>
      </w:r>
      <w:r w:rsidRPr="00172F2E">
        <w:rPr>
          <w:rFonts w:ascii="Traditional Arabic" w:hAnsi="Traditional Arabic" w:cs="Traditional Arabic"/>
          <w:b/>
          <w:bCs/>
          <w:sz w:val="28"/>
          <w:szCs w:val="28"/>
          <w:rtl/>
          <w:lang w:bidi="ar-IQ"/>
        </w:rPr>
        <w:t>. وتضم كل من المكسيك والولايات المتحدة وكندا، ومن الواضح أن هيمنة الولايات المتحدة على هذه المجموعة تشكل مصدر خوف دائم بالنسبة لكندا على سيادتها القومية ، ولكن رغم ذلك فقد تحقق التفاهم بين البلدين بعد مفاوضات استمرت عامين تم التوصل بعدها الى اقامة منطقة تجارية حرة عام 1988. وتتبع المجموعة تبادلا تجاريا حرا بين اعضائها وقيودا نسبية على الصادرات الاجنبية لها، وقد قدر الناتج المحلي الاجمالي لمجموع الدول الاعضاء حوالي 6770 مليار دولار عام 1991، أما حجم التجارة الخارجية فقد وصل الى 1017 مليار دولار من نفس العام ، كما وصل عدد السكان الى 367،5 مليون نسمة، ناهيك عن القوة الاقتصادية للولايات المتحدة الامريكية.</w:t>
      </w:r>
    </w:p>
    <w:p w:rsidR="00A454DD" w:rsidRPr="00172F2E" w:rsidRDefault="00A454DD" w:rsidP="00A454DD">
      <w:pPr>
        <w:numPr>
          <w:ilvl w:val="0"/>
          <w:numId w:val="47"/>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 xml:space="preserve"> منتدى التعاون الاقتصادي لدول آسيا والمحيط الهادي: والمعروف بـ"الآبك </w:t>
      </w:r>
      <w:r w:rsidRPr="00172F2E">
        <w:rPr>
          <w:rFonts w:ascii="Traditional Arabic" w:hAnsi="Traditional Arabic" w:cs="Traditional Arabic"/>
          <w:b/>
          <w:bCs/>
          <w:sz w:val="28"/>
          <w:szCs w:val="28"/>
          <w:lang w:bidi="ar-IQ"/>
        </w:rPr>
        <w:t>APEC</w:t>
      </w:r>
      <w:r w:rsidRPr="00172F2E">
        <w:rPr>
          <w:rFonts w:ascii="Traditional Arabic" w:hAnsi="Traditional Arabic" w:cs="Traditional Arabic"/>
          <w:b/>
          <w:bCs/>
          <w:sz w:val="28"/>
          <w:szCs w:val="28"/>
          <w:vertAlign w:val="superscript"/>
          <w:rtl/>
          <w:lang w:bidi="ar-IQ"/>
        </w:rPr>
        <w:t>(28)</w:t>
      </w:r>
      <w:r w:rsidRPr="00172F2E">
        <w:rPr>
          <w:rFonts w:ascii="Traditional Arabic" w:hAnsi="Traditional Arabic" w:cs="Traditional Arabic"/>
          <w:b/>
          <w:bCs/>
          <w:sz w:val="28"/>
          <w:szCs w:val="28"/>
          <w:rtl/>
          <w:lang w:bidi="ar-IQ"/>
        </w:rPr>
        <w:t>. ويضم هذا التجمع في عضويته 21 دولة تنتمي  جغرافيا الى اربع قارات هي امريكا الشمالية وامريكا الجنوبية وآسيا وأستراليا، ومن أهمها الولايات المتحدة الأمريكية، اليابان، كندا (اعضاء تكتل النافتا) وسنغافورة ، تايلندا ، الفلبين وبروناي(أعضاء تكتل الآسيان) الصين  استراليا ، كوريا الجنوبية ، تايوان ، هونج كونج ، ويشمل 38% من اجمالي سكان العالم ، ليشكل بذلك اكبر منطقة للتجارة الحرة في العالم ، وتسيطر مجموع دوله على 55% من الناتج المحلي الاجمالي العالمي وهو ما يعادل 16800 مليار دولار سنويا، ومن بين اهم أهدافه دعم التنمية والتطور في المنطقة.</w:t>
      </w:r>
    </w:p>
    <w:p w:rsidR="00A454DD" w:rsidRPr="00172F2E" w:rsidRDefault="00A454DD" w:rsidP="00A454DD">
      <w:pPr>
        <w:numPr>
          <w:ilvl w:val="0"/>
          <w:numId w:val="47"/>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 xml:space="preserve">رابطة دول جنوب شرق آسيا: والمعروف بـ"آسيان </w:t>
      </w:r>
      <w:r w:rsidRPr="00172F2E">
        <w:rPr>
          <w:rFonts w:ascii="Traditional Arabic" w:hAnsi="Traditional Arabic" w:cs="Traditional Arabic"/>
          <w:b/>
          <w:bCs/>
          <w:sz w:val="28"/>
          <w:szCs w:val="28"/>
          <w:lang w:bidi="ar-IQ"/>
        </w:rPr>
        <w:t>ASEAN</w:t>
      </w:r>
      <w:r w:rsidRPr="00172F2E">
        <w:rPr>
          <w:rFonts w:ascii="Traditional Arabic" w:hAnsi="Traditional Arabic" w:cs="Traditional Arabic"/>
          <w:b/>
          <w:bCs/>
          <w:sz w:val="28"/>
          <w:szCs w:val="28"/>
          <w:rtl/>
          <w:lang w:bidi="ar-IQ"/>
        </w:rPr>
        <w:t xml:space="preserve"> " وتشكلت كحلف سياسي في 1967 بين تسع دول بهدف مواجهة المد الشيوعي في جنوب شرق آسيا ، ولذلك فقد تركز نشاطها في البداية على تنسيق الشؤون السياسية ، ثم تحول منذ 1991 نحو اقام سوق مشتركة وتحقيق مزايا تنسيقية متكاملة ، بقصد تعزيز القدرات التنافسية لشركات هذه الدول بالاسواق العالمية وقد كانت للرابطة قدرة على المساومة الجماعية مما منحها وضعا مميزا في مفاوضات منظمة التجارة العالمية وتضم في عضويتها كل من: تايلندا، سنغافور، ماليزيا بروناي ، اندونيسا ،الفلبين وفيتنام ، وتعتبر الرابطة من بين أهم التكتلات التي تحقق أعلى معدلات النمو في العالم.</w:t>
      </w:r>
    </w:p>
    <w:p w:rsidR="00A454DD" w:rsidRPr="00172F2E" w:rsidRDefault="00A454DD" w:rsidP="00A454DD">
      <w:pPr>
        <w:numPr>
          <w:ilvl w:val="0"/>
          <w:numId w:val="47"/>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السوق المشتركة للشرق والجنوب الافريقي (تجمع دول الكوميسا): هو تجمع اقتصادي تكتلت اعضاؤه من دول شرق وجنوب شرق أفريقيا منذ منتصف تسعينيات القرن الماضي على طريق الاسواق المشتركة ويضم هذا التجمع اكثر من عشرين دولة أفريقية يزيد عدد سكانه عن 359 مليون نسمة ، ويقترب الناتج المحلي لاعضاء التكتل من مائة مليار دولار وتتميز دول التكتل المذكور بثرواتها الطبيعية من المعادن النفيسة والنفط ومشتقاته وغيرها من البيئات الزراعية الخصبة وتهدف الدول الاعضاء في التكتل الى توسيع رقعة التعاون التجاري والاقتصادي فيما بينها وكذلك انشاء مناطق للتجارة الحرة ومحاولة تحقيق التوحيد الجمركي والنقدي.</w:t>
      </w:r>
    </w:p>
    <w:p w:rsidR="00A454DD" w:rsidRPr="00172F2E" w:rsidRDefault="00A454DD" w:rsidP="00A454DD">
      <w:pPr>
        <w:numPr>
          <w:ilvl w:val="0"/>
          <w:numId w:val="47"/>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منطقة التجارة الحرة العربية الكبرى (بافتا): وقد تم الاعلان عنها في 1997 لتضم الدول العربية الاعضاء في الجامعة العربية ولتنشأ ابتداء من عام 1998 وفقا لجدول زمني وبرنامج عمل يتم تنفيذه خلال عشر سنوات ، يتضمن تخفيض الرسوم الجمركية بتدريج على مدار هذه المدة ، وذلك في اطار مسايرة العمل الاقتصادي العربي المشترك للتحولات الاقليمية والدولية</w:t>
      </w:r>
      <w:r w:rsidRPr="00172F2E">
        <w:rPr>
          <w:rFonts w:ascii="Traditional Arabic" w:hAnsi="Traditional Arabic" w:cs="Traditional Arabic"/>
          <w:b/>
          <w:bCs/>
          <w:sz w:val="28"/>
          <w:szCs w:val="28"/>
          <w:vertAlign w:val="superscript"/>
          <w:rtl/>
          <w:lang w:bidi="ar-IQ"/>
        </w:rPr>
        <w:t xml:space="preserve">(29) </w:t>
      </w:r>
      <w:r w:rsidRPr="00172F2E">
        <w:rPr>
          <w:rFonts w:ascii="Traditional Arabic" w:hAnsi="Traditional Arabic" w:cs="Traditional Arabic"/>
          <w:b/>
          <w:bCs/>
          <w:sz w:val="28"/>
          <w:szCs w:val="28"/>
          <w:rtl/>
          <w:lang w:bidi="ar-IQ"/>
        </w:rPr>
        <w:t>. وقد استقر رأي الدول العربية على تطوير اتفاقية لتسيير وتنمية التبادل التجاري بينها  لتصل عند نهاية المدة الى اقامة منطقة تجارة حرة عربية كبرى  وقد بلغ التخفيض من الرسوم الجمركية والرسوم والضرائب ذات الاثر المتبادل على السلع ذات المنشأ العربي بنهاية سنة 2002- 5% من تلك التي كانت مطبقة في نهاية ديسمبر 1997</w:t>
      </w:r>
      <w:r w:rsidRPr="00172F2E">
        <w:rPr>
          <w:rFonts w:ascii="Traditional Arabic" w:hAnsi="Traditional Arabic" w:cs="Traditional Arabic"/>
          <w:b/>
          <w:bCs/>
          <w:sz w:val="28"/>
          <w:szCs w:val="28"/>
          <w:vertAlign w:val="superscript"/>
          <w:rtl/>
          <w:lang w:bidi="ar-IQ"/>
        </w:rPr>
        <w:t>(30)</w:t>
      </w:r>
      <w:r w:rsidRPr="00172F2E">
        <w:rPr>
          <w:rFonts w:ascii="Traditional Arabic" w:hAnsi="Traditional Arabic" w:cs="Traditional Arabic"/>
          <w:b/>
          <w:bCs/>
          <w:sz w:val="28"/>
          <w:szCs w:val="28"/>
          <w:rtl/>
          <w:lang w:bidi="ar-IQ"/>
        </w:rPr>
        <w:t>.</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لقد حققت التكتلات العديد من الانجازات سواء على مستوى التجارة البينية او التمويل التجاري وكذلك تطور وتسهيل الاتصالات والتعاون والتنسيق في تطبيق السياسات الاقتصادية والتجارية وتحرير الصناعة والتجارة لأكثر من نشاط  فيما بين الدول ، كما وفرت انماطا أوسع من التسهيل الائتماني ودعم العملية التنموية لأعضائها وتعكس هذه التكتلات درجة عالية من الاعتماد المتبادل تاركة نطاقا ضيقا لعمل الدول منفردة في رسم سياساتها ، وذلك في الوقت الذي تتجسد فيه العولمة بوضع مؤسساتها العالمية التي تسمح بقيام التكتلات الاقتصادية الاقليمية .</w:t>
      </w:r>
      <w:r w:rsidRPr="00172F2E">
        <w:rPr>
          <w:rFonts w:ascii="Traditional Arabic" w:hAnsi="Traditional Arabic" w:cs="Traditional Arabic"/>
          <w:b/>
          <w:bCs/>
          <w:sz w:val="28"/>
          <w:szCs w:val="28"/>
          <w:vertAlign w:val="superscript"/>
          <w:rtl/>
          <w:lang w:bidi="ar-IQ"/>
        </w:rPr>
        <w:t>(31)</w:t>
      </w:r>
    </w:p>
    <w:p w:rsidR="00A454DD" w:rsidRDefault="00A454DD" w:rsidP="00A454DD">
      <w:pPr>
        <w:spacing w:after="0" w:line="240" w:lineRule="auto"/>
        <w:jc w:val="lowKashida"/>
        <w:rPr>
          <w:rFonts w:ascii="Traditional Arabic" w:hAnsi="Traditional Arabic" w:cs="Traditional Arabic" w:hint="cs"/>
          <w:b/>
          <w:bCs/>
          <w:sz w:val="32"/>
          <w:szCs w:val="32"/>
          <w:rtl/>
          <w:lang w:bidi="ar-IQ"/>
        </w:rPr>
      </w:pPr>
    </w:p>
    <w:p w:rsidR="00A454DD" w:rsidRDefault="00A454DD" w:rsidP="00A454DD">
      <w:pPr>
        <w:spacing w:after="0" w:line="240" w:lineRule="auto"/>
        <w:jc w:val="lowKashida"/>
        <w:rPr>
          <w:rFonts w:ascii="Traditional Arabic" w:hAnsi="Traditional Arabic" w:cs="Traditional Arabic" w:hint="cs"/>
          <w:b/>
          <w:bCs/>
          <w:sz w:val="32"/>
          <w:szCs w:val="32"/>
          <w:rtl/>
          <w:lang w:bidi="ar-IQ"/>
        </w:rPr>
      </w:pPr>
    </w:p>
    <w:p w:rsidR="00A454DD" w:rsidRPr="00172F2E" w:rsidRDefault="00A454DD" w:rsidP="00A454DD">
      <w:pPr>
        <w:spacing w:after="0" w:line="240" w:lineRule="auto"/>
        <w:jc w:val="lowKashida"/>
        <w:rPr>
          <w:rFonts w:ascii="Traditional Arabic" w:hAnsi="Traditional Arabic" w:cs="Traditional Arabic"/>
          <w:b/>
          <w:bCs/>
          <w:sz w:val="32"/>
          <w:szCs w:val="32"/>
          <w:rtl/>
          <w:lang w:bidi="ar-IQ"/>
        </w:rPr>
      </w:pPr>
      <w:r w:rsidRPr="00172F2E">
        <w:rPr>
          <w:rFonts w:ascii="Traditional Arabic" w:hAnsi="Traditional Arabic" w:cs="Traditional Arabic"/>
          <w:b/>
          <w:bCs/>
          <w:sz w:val="32"/>
          <w:szCs w:val="32"/>
          <w:rtl/>
          <w:lang w:bidi="ar-IQ"/>
        </w:rPr>
        <w:t>المبحث الرابع</w:t>
      </w:r>
      <w:r w:rsidRPr="00172F2E">
        <w:rPr>
          <w:rFonts w:ascii="Traditional Arabic" w:hAnsi="Traditional Arabic" w:cs="Traditional Arabic" w:hint="cs"/>
          <w:b/>
          <w:bCs/>
          <w:sz w:val="32"/>
          <w:szCs w:val="32"/>
          <w:rtl/>
          <w:lang w:bidi="ar-IQ"/>
        </w:rPr>
        <w:t xml:space="preserve">: </w:t>
      </w:r>
      <w:r w:rsidRPr="00172F2E">
        <w:rPr>
          <w:rFonts w:ascii="Traditional Arabic" w:hAnsi="Traditional Arabic" w:cs="Traditional Arabic"/>
          <w:b/>
          <w:bCs/>
          <w:sz w:val="32"/>
          <w:szCs w:val="32"/>
          <w:rtl/>
          <w:lang w:bidi="ar-IQ"/>
        </w:rPr>
        <w:t>العولمةالاقتصادية</w:t>
      </w:r>
    </w:p>
    <w:p w:rsidR="00A454DD" w:rsidRPr="00172F2E" w:rsidRDefault="00A454DD" w:rsidP="00A454DD">
      <w:pPr>
        <w:spacing w:after="0" w:line="240" w:lineRule="auto"/>
        <w:jc w:val="lowKashida"/>
        <w:rPr>
          <w:rFonts w:ascii="Traditional Arabic" w:hAnsi="Traditional Arabic" w:cs="Traditional Arabic"/>
          <w:b/>
          <w:bCs/>
          <w:sz w:val="32"/>
          <w:szCs w:val="32"/>
          <w:u w:val="single"/>
          <w:rtl/>
          <w:lang w:bidi="ar-IQ"/>
        </w:rPr>
      </w:pPr>
      <w:r w:rsidRPr="00172F2E">
        <w:rPr>
          <w:rFonts w:ascii="Traditional Arabic" w:hAnsi="Traditional Arabic" w:cs="Traditional Arabic"/>
          <w:b/>
          <w:bCs/>
          <w:sz w:val="32"/>
          <w:szCs w:val="32"/>
          <w:rtl/>
          <w:lang w:bidi="ar-IQ"/>
        </w:rPr>
        <w:t>المطلب الاول / ظهور العولمة الاقتصادية</w:t>
      </w:r>
    </w:p>
    <w:p w:rsidR="00A454DD" w:rsidRPr="00172F2E" w:rsidRDefault="00A454DD" w:rsidP="00A454DD">
      <w:pPr>
        <w:spacing w:after="0" w:line="240" w:lineRule="auto"/>
        <w:ind w:firstLine="72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لقد اصبحت العولمة من المفاهيم الاكثر انتشارا في كل العلوم الاجتماعية  وتكاد تكون الكلمة التي ترد في معظم الكتابات العلمية ، بل ان "هناك إدعاءً بان اقتصادا عالميا حقيقيا قد بزغ أو في طريقه للظهور  ليحل محل الاقتصاديات القومية او المحلية  وفي ظل هذا النظام العالمي الجديد فإنه ليس من المناسب وجود اقتصاديات قومية مميزة  وبالتالي ليس من المناسب وجود استراتيجيات لادارة الاقتصاديات القومية</w:t>
      </w:r>
      <w:r w:rsidRPr="00172F2E">
        <w:rPr>
          <w:rFonts w:ascii="Traditional Arabic" w:hAnsi="Traditional Arabic" w:cs="Traditional Arabic"/>
          <w:b/>
          <w:bCs/>
          <w:sz w:val="28"/>
          <w:szCs w:val="28"/>
          <w:vertAlign w:val="superscript"/>
          <w:rtl/>
          <w:lang w:bidi="ar-IQ"/>
        </w:rPr>
        <w:t>"(32)</w:t>
      </w:r>
      <w:r w:rsidRPr="00172F2E">
        <w:rPr>
          <w:rFonts w:ascii="Traditional Arabic" w:hAnsi="Traditional Arabic" w:cs="Traditional Arabic"/>
          <w:b/>
          <w:bCs/>
          <w:sz w:val="28"/>
          <w:szCs w:val="28"/>
          <w:rtl/>
          <w:lang w:bidi="ar-IQ"/>
        </w:rPr>
        <w:t xml:space="preserve"> ، إذ انه اذا كانت المدد السابقة تسمح بوجود نظم اقتصادية وسياسية مختلفة فان العولمة بصيغتها الحالية وتزايد اهمية أدوات النظام الراسمالي والمؤسسات الدولية التي تروج لهذا النظام الى القبول بالواقع الذي تطرحه التحولات المعاصرة.</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بالرغم من ان البعض يرى "ان العولمة لا يمكن فهمها بشكل احادي سواء أكان ذلك من زاوية اقتصادية صرفة ، ام سياسية محددة ، ام اجتماعية مستترة ، أم ثقافية حصرية" ويستخدم لفظ "العولمات" بدل العولمة ، في اشارة الى الجوانب التي تنسب للعولمة في العادة والى عمق التغير الذي شهده ويشهده عالم اليوم مما احدث عولمات في كل مجالات الحياة الانسانية</w:t>
      </w:r>
      <w:r w:rsidRPr="00172F2E">
        <w:rPr>
          <w:rFonts w:ascii="Traditional Arabic" w:hAnsi="Traditional Arabic" w:cs="Traditional Arabic"/>
          <w:b/>
          <w:bCs/>
          <w:sz w:val="28"/>
          <w:szCs w:val="28"/>
          <w:vertAlign w:val="superscript"/>
          <w:rtl/>
          <w:lang w:bidi="ar-IQ"/>
        </w:rPr>
        <w:t xml:space="preserve"> (33)</w:t>
      </w:r>
      <w:r w:rsidRPr="00172F2E">
        <w:rPr>
          <w:rFonts w:ascii="Traditional Arabic" w:hAnsi="Traditional Arabic" w:cs="Traditional Arabic"/>
          <w:b/>
          <w:bCs/>
          <w:sz w:val="28"/>
          <w:szCs w:val="28"/>
          <w:rtl/>
          <w:lang w:bidi="ar-IQ"/>
        </w:rPr>
        <w:t>. وحيث ان البعد الاقتصادي للعولمة يبرز كتحد رئيس من بين تحدياتها وذلك لما له من انعكاسات وآثار شديدة على مختلف الجوانب بالبلدان النامية فسيتم التركيز في هذا المبحث على البعد الاقتصادي للعولمة على ان نتعرض في بدايته الى مجموعة من المفاهيم المتعلقة بالعولمة ثم نلقى الضوء على الاحداث والمستجدات التي دفعت بها للظهور وعجلت من تسارعها، ثم نشير الى اهم اشكالها التنظيمية والمؤسسات التي تكرست لخدمة نظام العولمة الرأسمالي الراهن.</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إن الاهتمام بالبعد الاقتصادي للعولمة لا يعني اغفالا لعمق الترابط بينه وبين ابعادها الاخرى السياسية والثقافية والاجتماعية وهي الابعاد التي سيتم تناولها ضمن هذا الاطار. إذ اصبحت العولمة من اهم العوامل المؤثرة على مستقبل الاقتصاديات بما تتسم به من زيادة في نسبة تبادل السلع والخدمات وتزايد في عدد الاتفاقيات التجارية الاقليمية والمتعددة الاطراف وسرعة تحرك رؤوس الأموال وتدويل عملية الانتاج وارتفاع معدل التغيير التقني وسرعة تنقل التقنيات وعلى رأسها تقنيات المعلومات، كما أدى احتدام المنافسة ايضا الى ظهور تحالفات وتكتلات اقليمية جديدة على غرار منطقة التجارة الحرة لأقطار امريكا الشمالية (نافتا) والى تعزيز موقف التكتلات الموجودة على غرار الاتحاد الاوروبي</w:t>
      </w:r>
      <w:r w:rsidRPr="00172F2E">
        <w:rPr>
          <w:rFonts w:ascii="Traditional Arabic" w:hAnsi="Traditional Arabic" w:cs="Traditional Arabic"/>
          <w:b/>
          <w:bCs/>
          <w:sz w:val="28"/>
          <w:szCs w:val="28"/>
          <w:vertAlign w:val="superscript"/>
          <w:rtl/>
          <w:lang w:bidi="ar-IQ"/>
        </w:rPr>
        <w:t>(34)</w:t>
      </w:r>
      <w:r w:rsidRPr="00172F2E">
        <w:rPr>
          <w:rFonts w:ascii="Traditional Arabic" w:hAnsi="Traditional Arabic" w:cs="Traditional Arabic"/>
          <w:b/>
          <w:bCs/>
          <w:sz w:val="28"/>
          <w:szCs w:val="28"/>
          <w:rtl/>
          <w:lang w:bidi="ar-IQ"/>
        </w:rPr>
        <w:t>.</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إن العولمة في المفهوم البسيط تعني زوال الحدود وتحول العالم الى كتلة واحدة ، دعما لذلك التطور الهائل في الاتصالات والمعلومات وتتحرك السلع والخدمات بحرية وبدون معوقات، لذلك تطور هذا المفهوم عبر سنوات مرورا بانهيار الاتحاد السوفيتي الى الاَن  حيث اصبحت القطبية الواحدة هي الحاكمة .</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لقد أمست العولمة امرا واقعا في القرن الحادي والعشرين، فالمناقشة حول العولمة اليوم "ليست حول قضية قبولها او رفضها ، وانما هي حول التعامل معها ومناقشة ما اذا كان في الوسع ادارة نتائجها لتكون في مصلحة الجميع ، بعدما أدت الى ان يكون عدد الخاسرين منها اكبر من عدد المستفيدين، اذ ان عدد الفقراء في تزايد حيث يعيش اكثر من نصف سكان العالم على اقل من دولارين في اليوم و80% من سكان العالم لا يحصلون الا على 20% من اجمالي الناتج العالمي الاجمالي، وفي معظم الدول هناك انحراف في النمو لصالح الاغنياء حيث ساهمت عوامل محلية واخرى دولية في زيادة الفقر كانتشار الامراض المعدية والنزاعات المسلحة والمخدرات</w:t>
      </w:r>
      <w:r w:rsidRPr="00172F2E">
        <w:rPr>
          <w:rFonts w:ascii="Traditional Arabic" w:hAnsi="Traditional Arabic" w:cs="Traditional Arabic"/>
          <w:b/>
          <w:bCs/>
          <w:sz w:val="28"/>
          <w:szCs w:val="28"/>
          <w:vertAlign w:val="superscript"/>
          <w:rtl/>
          <w:lang w:bidi="ar-IQ"/>
        </w:rPr>
        <w:t>(35)</w:t>
      </w:r>
      <w:r w:rsidRPr="00172F2E">
        <w:rPr>
          <w:rFonts w:ascii="Traditional Arabic" w:hAnsi="Traditional Arabic" w:cs="Traditional Arabic"/>
          <w:b/>
          <w:bCs/>
          <w:sz w:val="28"/>
          <w:szCs w:val="28"/>
          <w:rtl/>
          <w:lang w:bidi="ar-IQ"/>
        </w:rPr>
        <w:t>.</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العولمة على الصعيد الاقتصادي تظهر في سهولة انسياب السلع والخدمات وعناصر الانتاج المتمثلة بالافراد ورؤوس الاموال وسرعة انتشار المعلومات بدون حساب للحدود الوطنية فتعبر في الحقيقة عن ظاهرة اتساع وعمق التدفقات الدولية في مجالات التجارة والمال والمعلومات في سوق عالمية متكاملة.</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وعلى هذا الاساس تتمثل العولمة الاقتصادية في تحليلها النهائي لاي عمليتين مرتبطتين معا بشكل وهما عملية التخطي الاقتصادي للحدود الوطنية والتخطي المعلوماتي لهذه الحدود. وهذه العمليات تقوم في أساسها ومحورها على اتساع قدرة الشركات متعددة الجنسيات وتغلغلها في الاقتصاد العالمي. وبالتوازي مع ذلك فقد ادى النمو السريع لتكنولوجيا المعلومات ووسائل الاتصال الى سقوط الحواجز المعلوماتية بين المجتمعات ، فضلا عن التوسع في تطبيق سياسات التحرر الاقتصادي وما ادى اليه قيام منظمة التجارة العالمية ومفاوضات تحرير التجارة عبر اتفاقية "الجات" من خفض الحواجز الجمركية وغير الجمركية وسهولة تدفق السلع والخدمات عبر الحدود ، الأمر الذي تمخض عن التفاعل والتكامل المتزايد للانشطة الاقتصادية على المستوى العالمي والتوسع في تطبيق المعايير والاسس المشتركة للمؤسسات والانشطة الاقتصادية والبيئية.</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واذا نظر الى العولمة كواحدة من حقائق الحياة المعاصرة التي تندمج فيها أمور الثقافة والسياسة والاقتصاد وأمور أخرى وأنها تعكس حال مجتمع شديد التعقيد له تطور تكنولوجي متعدد الابعاد ومنافسة كبيرة على الفرص المتاحة في الاسواق العالمية ، يمكن ان نستخلص ان العولمة ليست خيارا مطروحا بل هو امر واقع ويجب التعامل معها ايا كان الموقف منها لان تجاهلها لن ينهيها كعملية تاريخية فضلا انها اصبحت تستوعب دولا تملك النصيب النسبي الاكبر لغالبية انشطة الاقتصاد العالمي.</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العولمة بما تعنيه من تزايد التداخل عبر الحدود الوطنية في المسائل الاقتصادية والاجتماعية والثقافية والسياسية والبيئية ،وبما تعنيه من تحول في سلطات اتخاذ القرارات في بعض الامور من النطاق المحلي الى النطاق الاقليمي او العالمي ، تفرض على دارس المستقبل ضرورة اكبر لتفهم المحيط العالمي  والاحاطة جيدا بالقوى الفاعلة فيه ، والتعرف على طبيعة الالتزامات المفروضة على الدول بمقتضى اتفاقات دولية  حيث تشكل الاخيرة نوعا من القيود على الحركة المتاحة لمتخذ القرار المحلي.</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إجمالا  فإن العولمة تقوى من اسباب الاخذ بمنهجيات اكثر تعقيدا في استشراف المستقبل</w:t>
      </w:r>
      <w:r w:rsidRPr="00172F2E">
        <w:rPr>
          <w:rFonts w:ascii="Traditional Arabic" w:hAnsi="Traditional Arabic" w:cs="Traditional Arabic"/>
          <w:b/>
          <w:bCs/>
          <w:sz w:val="28"/>
          <w:szCs w:val="28"/>
          <w:vertAlign w:val="superscript"/>
          <w:rtl/>
          <w:lang w:bidi="ar-IQ"/>
        </w:rPr>
        <w:t>"(36)</w:t>
      </w:r>
      <w:r w:rsidRPr="00172F2E">
        <w:rPr>
          <w:rFonts w:ascii="Traditional Arabic" w:hAnsi="Traditional Arabic" w:cs="Traditional Arabic"/>
          <w:b/>
          <w:bCs/>
          <w:sz w:val="28"/>
          <w:szCs w:val="28"/>
          <w:rtl/>
          <w:lang w:bidi="ar-IQ"/>
        </w:rPr>
        <w:t>. ومن هنا فانها تفرض على البلدان النامية مزيدا من التحديات والمسؤوليات لتحقيق عملية التنمية المنشودة. خصوصا وأنها لا تزل تسعى الى تنمية اقتصادها والعثورعلى موقع افضل لها على خريطة تقسيم العمل الدولي ، وقد برهنت احداث مؤتمر منظمة التجارة العالمية بسياتل الامريكية في 30/11/1999 عن تكاتف وإمكانية توحيد جهود ومواقف حكومات البلدان النامية</w:t>
      </w:r>
      <w:r w:rsidRPr="00172F2E">
        <w:rPr>
          <w:rFonts w:ascii="Traditional Arabic" w:hAnsi="Traditional Arabic" w:cs="Traditional Arabic"/>
          <w:b/>
          <w:bCs/>
          <w:sz w:val="28"/>
          <w:szCs w:val="28"/>
          <w:vertAlign w:val="superscript"/>
          <w:rtl/>
          <w:lang w:bidi="ar-IQ"/>
        </w:rPr>
        <w:t>،(37)</w:t>
      </w:r>
      <w:r w:rsidRPr="00172F2E">
        <w:rPr>
          <w:rFonts w:ascii="Traditional Arabic" w:hAnsi="Traditional Arabic" w:cs="Traditional Arabic"/>
          <w:b/>
          <w:bCs/>
          <w:sz w:val="28"/>
          <w:szCs w:val="28"/>
          <w:rtl/>
          <w:lang w:bidi="ar-IQ"/>
        </w:rPr>
        <w:t xml:space="preserve"> عندما وقفت مدافعة عن حقوقها في انجاز الطفرة الاقتصادية المنشودة فقاومت مطالب العولمة المتعلقة بالبيئة والعمالة ، باعتبارها مطالب مشبوهة تفرضها الدول المتقدمة على غيرها، بينما لم تلزم نفسها بها عندما كانت تسعى لتحقيق ما تسعى لتحقيقه البلدان النامية اليوم.</w:t>
      </w:r>
    </w:p>
    <w:p w:rsidR="00A454DD" w:rsidRPr="00172F2E" w:rsidRDefault="00A454DD" w:rsidP="00A454DD">
      <w:pPr>
        <w:spacing w:after="0" w:line="240" w:lineRule="auto"/>
        <w:jc w:val="lowKashida"/>
        <w:rPr>
          <w:rFonts w:ascii="Traditional Arabic" w:hAnsi="Traditional Arabic" w:cs="Traditional Arabic"/>
          <w:b/>
          <w:bCs/>
          <w:color w:val="000000"/>
          <w:sz w:val="32"/>
          <w:szCs w:val="32"/>
          <w:rtl/>
          <w:lang w:bidi="ar-IQ"/>
        </w:rPr>
      </w:pPr>
      <w:r w:rsidRPr="00172F2E">
        <w:rPr>
          <w:rFonts w:ascii="Traditional Arabic" w:hAnsi="Traditional Arabic" w:cs="Traditional Arabic"/>
          <w:b/>
          <w:bCs/>
          <w:color w:val="000000"/>
          <w:sz w:val="32"/>
          <w:szCs w:val="32"/>
          <w:rtl/>
          <w:lang w:bidi="ar-IQ"/>
        </w:rPr>
        <w:t>المطلب الثاني</w:t>
      </w:r>
      <w:r w:rsidRPr="00172F2E">
        <w:rPr>
          <w:rFonts w:ascii="Traditional Arabic" w:hAnsi="Traditional Arabic" w:cs="Traditional Arabic" w:hint="cs"/>
          <w:b/>
          <w:bCs/>
          <w:color w:val="000000"/>
          <w:sz w:val="32"/>
          <w:szCs w:val="32"/>
          <w:rtl/>
          <w:lang w:bidi="ar-IQ"/>
        </w:rPr>
        <w:t xml:space="preserve">: </w:t>
      </w:r>
      <w:r w:rsidRPr="00172F2E">
        <w:rPr>
          <w:rFonts w:ascii="Traditional Arabic" w:hAnsi="Traditional Arabic" w:cs="Traditional Arabic"/>
          <w:b/>
          <w:bCs/>
          <w:color w:val="000000"/>
          <w:sz w:val="32"/>
          <w:szCs w:val="32"/>
          <w:rtl/>
          <w:lang w:bidi="ar-IQ"/>
        </w:rPr>
        <w:t>مؤسسات وأشكال العولمة</w:t>
      </w:r>
    </w:p>
    <w:p w:rsidR="00A454DD" w:rsidRPr="00172F2E" w:rsidRDefault="00A454DD" w:rsidP="00A454DD">
      <w:pPr>
        <w:spacing w:after="0" w:line="240" w:lineRule="auto"/>
        <w:ind w:firstLine="36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إن ما يلاحظ في الوقت الحاضر ان العولمة تدعم نفسها بمنظومة جديدة من المؤسسات الدولية والتشريعات الاقتصادية التي تقر فتح الحدود وحرية التجارة واضعاف الحماية الجمركية ويقف وراء كل هذا احتكارات عالمية كبيرة كالشبكات الاخبارية ووكالات الاخبار التلفزيونية الفضائية التي تمتلك استثمارات الية ضخمة ، وتسعى للبحث عن اسواق اعلانية مستقرة وتتبنى اتجاهات سياسية معروفة غير ان ما يهم في هذا الموضوع هي تلك المؤسسات القائمة على تطبيق العولمة والمتمثلة في: صندوق النقد الدولي والبنك الدولي والمنظمة العالمية للتجارة ومجموعة الدول الصناعية الكبرى والشركات العالمية:</w:t>
      </w:r>
    </w:p>
    <w:p w:rsidR="00A454DD" w:rsidRPr="00172F2E" w:rsidRDefault="00A454DD" w:rsidP="00A454DD">
      <w:pPr>
        <w:numPr>
          <w:ilvl w:val="0"/>
          <w:numId w:val="44"/>
        </w:numPr>
        <w:tabs>
          <w:tab w:val="clear" w:pos="750"/>
          <w:tab w:val="num" w:pos="386"/>
        </w:tabs>
        <w:spacing w:after="0" w:line="240" w:lineRule="auto"/>
        <w:ind w:left="386" w:hanging="36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صندوق النقد الدولي: الذي يشرف على ادارة النظام النقدي العالمي ويقوم بوضع سياساته وقواعده الاساسية ، وذلك بالتنسيق الكامل مع البنك الدولي سواء في تطبيق برامج الخصخصة والتكيف الهيكلي او في ادارة القروض والفوائد والاشراف على فتح اسواق البلدان النامية امام حركة بضائع ورؤوس بلدان المراكز الصناعية.</w:t>
      </w:r>
    </w:p>
    <w:p w:rsidR="00A454DD" w:rsidRPr="00172F2E" w:rsidRDefault="00A454DD" w:rsidP="00A454DD">
      <w:pPr>
        <w:numPr>
          <w:ilvl w:val="0"/>
          <w:numId w:val="44"/>
        </w:numPr>
        <w:tabs>
          <w:tab w:val="clear" w:pos="750"/>
          <w:tab w:val="num" w:pos="386"/>
        </w:tabs>
        <w:spacing w:after="0" w:line="240" w:lineRule="auto"/>
        <w:ind w:left="386" w:hanging="360"/>
        <w:jc w:val="both"/>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البنك الدولي: ويعتبر فاعلا رئيس من فواعل العولمة بعدّه المشرف على النظام المالي العالمي والمؤسسة المالية العالمية التي تقدم قروضا طويلة الاجل لعملية التنمية، وقد استحدث البنك نوعا من القروض المشروطة بالتزام البلد المدين باجراء التصحيحات الهيكلية (قروض التصحيحات الهيكلية) من تطبيق الخوصصة وتحرير التجارة الخارجية واعادة نظر في اولويات الاستثمار وما الى ذلك من الشروط التي قد لا تتفق وظروف البلدان النامية التي قد تواجه فضلا عن مشاكلها التنموية مسائل الاختلافات التي قد تظهر "مثلاً اذا لم يكن الصندوق والبنك من راي واحد او اذا ظهر خلاف كبير في الرأي بين احدهما او كليهما والبلد المعنى فيما يتعلق بتشخيص المشكلات الاقتصادية ووضع الحلول اللازمة لها</w:t>
      </w:r>
      <w:r w:rsidRPr="00172F2E">
        <w:rPr>
          <w:rFonts w:ascii="Traditional Arabic" w:hAnsi="Traditional Arabic" w:cs="Traditional Arabic"/>
          <w:b/>
          <w:bCs/>
          <w:sz w:val="28"/>
          <w:szCs w:val="28"/>
          <w:vertAlign w:val="superscript"/>
          <w:rtl/>
          <w:lang w:bidi="ar-IQ"/>
        </w:rPr>
        <w:t>"(</w:t>
      </w:r>
      <w:r w:rsidRPr="00172F2E">
        <w:rPr>
          <w:rFonts w:ascii="Traditional Arabic" w:hAnsi="Traditional Arabic" w:cs="Traditional Arabic"/>
          <w:b/>
          <w:bCs/>
          <w:sz w:val="28"/>
          <w:szCs w:val="28"/>
          <w:vertAlign w:val="superscript"/>
          <w:lang w:bidi="ar-IQ"/>
        </w:rPr>
        <w:t>8</w:t>
      </w:r>
      <w:r w:rsidRPr="00172F2E">
        <w:rPr>
          <w:rFonts w:ascii="Traditional Arabic" w:hAnsi="Traditional Arabic" w:cs="Traditional Arabic"/>
          <w:b/>
          <w:bCs/>
          <w:sz w:val="28"/>
          <w:szCs w:val="28"/>
          <w:vertAlign w:val="superscript"/>
          <w:rtl/>
          <w:lang w:bidi="ar-IQ"/>
        </w:rPr>
        <w:t>3)</w:t>
      </w:r>
      <w:r w:rsidRPr="00172F2E">
        <w:rPr>
          <w:rFonts w:ascii="Traditional Arabic" w:hAnsi="Traditional Arabic" w:cs="Traditional Arabic"/>
          <w:b/>
          <w:bCs/>
          <w:sz w:val="28"/>
          <w:szCs w:val="28"/>
          <w:rtl/>
          <w:lang w:bidi="ar-IQ"/>
        </w:rPr>
        <w:t xml:space="preserve">. </w:t>
      </w:r>
    </w:p>
    <w:p w:rsidR="00A454DD" w:rsidRPr="00172F2E" w:rsidRDefault="00A454DD" w:rsidP="00A454DD">
      <w:pPr>
        <w:numPr>
          <w:ilvl w:val="0"/>
          <w:numId w:val="44"/>
        </w:numPr>
        <w:tabs>
          <w:tab w:val="clear" w:pos="750"/>
          <w:tab w:val="num" w:pos="386"/>
        </w:tabs>
        <w:spacing w:after="0" w:line="240" w:lineRule="auto"/>
        <w:ind w:left="386" w:hanging="360"/>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منظمة التجارة العالمية: لقد اصبح تحرير التجارة العالمية من اهم التوجهات التي ظهرت في الاقتصاد العالمي منذ أواخر القرن الماضي ، بحيث اتجهت معظم دول العالم الى تحرير تجارتها وفتح اسواقها تبعا للتحولات التي طرأت على النظام الاقتصادي العالمي، وتزايد هذا الاتجاه بصورة مضطردة بعد توقيع اتفاقية تأسيس منظمة التجارة العالمية سنة 1994 وانتهاء بتوقيع اتفاقيات عديدة لتحرير التجارة بين الدول والتكتلات الاقليمية والدولية، فتحرير التجارة وفتح الاسواق اصبحت عملية متسارعة تشترك فيها دول العالم لتحقيق العولمة بجميع اشكالها وبمعناها الحقيقي. وتعّد المنظمة العالمية للتجارة هي اهم واخطر مؤسسة من مؤسسات العولمة الاقتصادية اذ تقوم الآن بالاشراف على ادارة النظام التجاري العالمي الهادف الى تحرير التجارة الدولية</w:t>
      </w:r>
      <w:r w:rsidRPr="00172F2E">
        <w:rPr>
          <w:rFonts w:ascii="Traditional Arabic" w:hAnsi="Traditional Arabic" w:cs="Traditional Arabic"/>
          <w:b/>
          <w:bCs/>
          <w:sz w:val="28"/>
          <w:szCs w:val="28"/>
          <w:vertAlign w:val="superscript"/>
          <w:rtl/>
          <w:lang w:bidi="ar-IQ"/>
        </w:rPr>
        <w:t>(</w:t>
      </w:r>
      <w:r w:rsidRPr="00172F2E">
        <w:rPr>
          <w:rFonts w:ascii="Traditional Arabic" w:hAnsi="Traditional Arabic" w:cs="Traditional Arabic"/>
          <w:b/>
          <w:bCs/>
          <w:sz w:val="28"/>
          <w:szCs w:val="28"/>
          <w:vertAlign w:val="superscript"/>
          <w:lang w:bidi="ar-IQ"/>
        </w:rPr>
        <w:t>39</w:t>
      </w:r>
      <w:r w:rsidRPr="00172F2E">
        <w:rPr>
          <w:rFonts w:ascii="Traditional Arabic" w:hAnsi="Traditional Arabic" w:cs="Traditional Arabic"/>
          <w:b/>
          <w:bCs/>
          <w:sz w:val="28"/>
          <w:szCs w:val="28"/>
          <w:vertAlign w:val="superscript"/>
          <w:rtl/>
          <w:lang w:bidi="ar-IQ"/>
        </w:rPr>
        <w:t>)</w:t>
      </w:r>
      <w:r w:rsidRPr="00172F2E">
        <w:rPr>
          <w:rFonts w:ascii="Traditional Arabic" w:hAnsi="Traditional Arabic" w:cs="Traditional Arabic"/>
          <w:b/>
          <w:bCs/>
          <w:sz w:val="28"/>
          <w:szCs w:val="28"/>
          <w:rtl/>
          <w:lang w:bidi="ar-IQ"/>
        </w:rPr>
        <w:t xml:space="preserve"> . وكان يؤمل منذ إنشائها سنة 1995 ان تحقق ازالة العوائق الجمركية وتؤمن حرية السوق وتنقل البضائع في مدى زمني لا يتجاوز عام 2005 بالتنسيق المباشر وعبر دور مركزي للشركات المتعددة الجنسية ولكن هذه الآمال تبدو لحد الآن عسيرة التحقيق أمام الصعوبات التي تواجهها المفاوضات بين الدول وفي مقدمتها تعنت مواقف الدول المتقدمة.</w:t>
      </w:r>
    </w:p>
    <w:p w:rsidR="00A454DD" w:rsidRPr="00172F2E" w:rsidRDefault="00A454DD" w:rsidP="00A454DD">
      <w:pPr>
        <w:numPr>
          <w:ilvl w:val="0"/>
          <w:numId w:val="44"/>
        </w:numPr>
        <w:tabs>
          <w:tab w:val="clear" w:pos="750"/>
        </w:tabs>
        <w:spacing w:after="0" w:line="240" w:lineRule="auto"/>
        <w:ind w:left="566" w:hanging="540"/>
        <w:jc w:val="both"/>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مجموعة الدول الصناعية الكبرى: وهي عبارة عن قمة اقتصادية وسياسية تجمع بانتظام(سنويا عادة) الرؤساء التنفيذيين للدول الاكثر تصنيعا في العالم</w:t>
      </w:r>
      <w:r w:rsidRPr="00172F2E">
        <w:rPr>
          <w:rFonts w:ascii="Traditional Arabic" w:hAnsi="Traditional Arabic" w:cs="Traditional Arabic"/>
          <w:b/>
          <w:bCs/>
          <w:sz w:val="28"/>
          <w:szCs w:val="28"/>
          <w:vertAlign w:val="superscript"/>
          <w:rtl/>
          <w:lang w:bidi="ar-IQ"/>
        </w:rPr>
        <w:t xml:space="preserve"> (</w:t>
      </w:r>
      <w:r w:rsidRPr="00172F2E">
        <w:rPr>
          <w:rFonts w:ascii="Traditional Arabic" w:hAnsi="Traditional Arabic" w:cs="Traditional Arabic"/>
          <w:b/>
          <w:bCs/>
          <w:sz w:val="28"/>
          <w:szCs w:val="28"/>
          <w:vertAlign w:val="superscript"/>
          <w:lang w:bidi="ar-IQ"/>
        </w:rPr>
        <w:t>40</w:t>
      </w:r>
      <w:r w:rsidRPr="00172F2E">
        <w:rPr>
          <w:rFonts w:ascii="Traditional Arabic" w:hAnsi="Traditional Arabic" w:cs="Traditional Arabic"/>
          <w:b/>
          <w:bCs/>
          <w:sz w:val="28"/>
          <w:szCs w:val="28"/>
          <w:vertAlign w:val="superscript"/>
          <w:rtl/>
          <w:lang w:bidi="ar-IQ"/>
        </w:rPr>
        <w:t>)</w:t>
      </w:r>
      <w:r w:rsidRPr="00172F2E">
        <w:rPr>
          <w:rFonts w:ascii="Traditional Arabic" w:hAnsi="Traditional Arabic" w:cs="Traditional Arabic"/>
          <w:b/>
          <w:bCs/>
          <w:sz w:val="28"/>
          <w:szCs w:val="28"/>
          <w:rtl/>
          <w:lang w:bidi="ar-IQ"/>
        </w:rPr>
        <w:t>. ويجتمع قادة هذه الدول بهدف تبادل الآراء والافكار حول الميدان الاقتصادي بالخصوص</w:t>
      </w:r>
      <w:r w:rsidRPr="00172F2E">
        <w:rPr>
          <w:rFonts w:ascii="Traditional Arabic" w:hAnsi="Traditional Arabic" w:cs="Traditional Arabic"/>
          <w:b/>
          <w:bCs/>
          <w:sz w:val="28"/>
          <w:szCs w:val="28"/>
          <w:vertAlign w:val="superscript"/>
          <w:rtl/>
          <w:lang w:bidi="ar-IQ"/>
        </w:rPr>
        <w:t>(41)</w:t>
      </w:r>
      <w:r w:rsidRPr="00172F2E">
        <w:rPr>
          <w:rFonts w:ascii="Traditional Arabic" w:hAnsi="Traditional Arabic" w:cs="Traditional Arabic"/>
          <w:b/>
          <w:bCs/>
          <w:sz w:val="28"/>
          <w:szCs w:val="28"/>
          <w:rtl/>
          <w:lang w:bidi="ar-IQ"/>
        </w:rPr>
        <w:t>. والتحاور حول مسائل النظام الدولي وتصور الاستراتيجيات المحتملة ويتم تنظيم القمم من قبل موظفين حيث لا تملك المجموعة مقرا او هيكلا تنظيميا.</w:t>
      </w:r>
    </w:p>
    <w:p w:rsidR="00A454DD" w:rsidRPr="00172F2E" w:rsidRDefault="00A454DD" w:rsidP="00A454DD">
      <w:pPr>
        <w:tabs>
          <w:tab w:val="num" w:pos="386"/>
        </w:tabs>
        <w:spacing w:after="0" w:line="240" w:lineRule="auto"/>
        <w:ind w:left="38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لقد ادت سياسات وبرامج التثبيت والتكيف الهيكلي التي تشرف عليها دول هذه المجموعة ومن خلال اخضاع المؤسسات الدولية لتوجهاتها الى نتائج فان اقل ما توصف به انها تجسد تبديدا للموارد والطاقات ووقتا ضائعا في مسيرة التنمية بالبلدان النامية ويمكن ان نذكر من اهمها:</w:t>
      </w:r>
      <w:r w:rsidRPr="00172F2E">
        <w:rPr>
          <w:rFonts w:ascii="Traditional Arabic" w:hAnsi="Traditional Arabic" w:cs="Traditional Arabic"/>
          <w:b/>
          <w:bCs/>
          <w:sz w:val="28"/>
          <w:szCs w:val="28"/>
          <w:vertAlign w:val="superscript"/>
          <w:rtl/>
          <w:lang w:bidi="ar-IQ"/>
        </w:rPr>
        <w:t>(42)</w:t>
      </w:r>
    </w:p>
    <w:p w:rsidR="00A454DD" w:rsidRPr="00172F2E" w:rsidRDefault="00A454DD" w:rsidP="00A454DD">
      <w:pPr>
        <w:numPr>
          <w:ilvl w:val="1"/>
          <w:numId w:val="44"/>
        </w:numPr>
        <w:tabs>
          <w:tab w:val="num" w:pos="386"/>
        </w:tabs>
        <w:spacing w:after="0" w:line="240" w:lineRule="auto"/>
        <w:ind w:left="566" w:hanging="54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تزايد التبعية الغذائية وظروف البيئة التي تفاقمت خطيرا على الصعيد العالمي.</w:t>
      </w:r>
    </w:p>
    <w:p w:rsidR="00A454DD" w:rsidRPr="00172F2E" w:rsidRDefault="00A454DD" w:rsidP="00A454DD">
      <w:pPr>
        <w:numPr>
          <w:ilvl w:val="1"/>
          <w:numId w:val="44"/>
        </w:numPr>
        <w:tabs>
          <w:tab w:val="num" w:pos="386"/>
        </w:tabs>
        <w:spacing w:after="0" w:line="240" w:lineRule="auto"/>
        <w:ind w:left="566" w:hanging="540"/>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 xml:space="preserve"> تفكك نظم الانتاجية في العديد من البلدان.</w:t>
      </w:r>
    </w:p>
    <w:p w:rsidR="00A454DD" w:rsidRPr="00172F2E" w:rsidRDefault="00A454DD" w:rsidP="00A454DD">
      <w:pPr>
        <w:numPr>
          <w:ilvl w:val="1"/>
          <w:numId w:val="44"/>
        </w:numPr>
        <w:tabs>
          <w:tab w:val="num" w:pos="386"/>
        </w:tabs>
        <w:spacing w:after="0" w:line="240" w:lineRule="auto"/>
        <w:ind w:left="566" w:hanging="540"/>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استمرار تضخم عبء الديون الخارجية.</w:t>
      </w:r>
    </w:p>
    <w:p w:rsidR="00A454DD" w:rsidRPr="00172F2E" w:rsidRDefault="00A454DD" w:rsidP="00A454DD">
      <w:pPr>
        <w:numPr>
          <w:ilvl w:val="1"/>
          <w:numId w:val="44"/>
        </w:numPr>
        <w:tabs>
          <w:tab w:val="num" w:pos="386"/>
        </w:tabs>
        <w:spacing w:after="0" w:line="240" w:lineRule="auto"/>
        <w:ind w:left="566" w:hanging="540"/>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تدهور النظم الصحية والتعليمية.</w:t>
      </w:r>
    </w:p>
    <w:p w:rsidR="00A454DD" w:rsidRPr="00172F2E" w:rsidRDefault="00A454DD" w:rsidP="00A454DD">
      <w:pPr>
        <w:numPr>
          <w:ilvl w:val="1"/>
          <w:numId w:val="44"/>
        </w:numPr>
        <w:tabs>
          <w:tab w:val="num" w:pos="386"/>
        </w:tabs>
        <w:spacing w:after="0" w:line="240" w:lineRule="auto"/>
        <w:ind w:left="566" w:hanging="54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ارتفاع نسبة البطالة في العالم مع انخفاض عوائد العمل.</w:t>
      </w:r>
    </w:p>
    <w:p w:rsidR="00A454DD" w:rsidRPr="00172F2E" w:rsidRDefault="00A454DD" w:rsidP="00A454DD">
      <w:pPr>
        <w:tabs>
          <w:tab w:val="num" w:pos="26"/>
        </w:tabs>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لاشك في ان كل هذه المشاكل تعد اضافات لازمة التنمية التي تعاني منها هذه البلدان والتي لا يوجد امامها سوى التكيف والتفاعل مع التحولات المفروضة  حتى تتمكن من تفادي سلبياتها والاستفادة اكثر من جوانبها الايجابية على قلتها.</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5- الشركات العالمية: وتتمثل في الشركات المتعددة الجنسيات وتلك الاخرى العابرة للقارات</w:t>
      </w:r>
      <w:r w:rsidRPr="00172F2E">
        <w:rPr>
          <w:rFonts w:ascii="Traditional Arabic" w:hAnsi="Traditional Arabic" w:cs="Traditional Arabic"/>
          <w:b/>
          <w:bCs/>
          <w:sz w:val="28"/>
          <w:szCs w:val="28"/>
          <w:vertAlign w:val="superscript"/>
          <w:rtl/>
          <w:lang w:bidi="ar-IQ"/>
        </w:rPr>
        <w:t>(43)</w:t>
      </w:r>
      <w:r w:rsidRPr="00172F2E">
        <w:rPr>
          <w:rFonts w:ascii="Traditional Arabic" w:hAnsi="Traditional Arabic" w:cs="Traditional Arabic"/>
          <w:b/>
          <w:bCs/>
          <w:sz w:val="28"/>
          <w:szCs w:val="28"/>
          <w:rtl/>
          <w:lang w:bidi="ar-IQ"/>
        </w:rPr>
        <w:t>، ويمثل كل منها التجسيد العملي للعولمة نظرا للدور الذي تلعبه في السيطرة على عمليات نقل التكنولوجيا ومؤسسات التمويل ومنافذ التسويق والعمل على تحقيق اقصى الارباح من خلال توسيع مجالات استثماراتها وانشطتها ولو على حساب أولويات مصالح الدول المستقبلة لأنشطتها، ولذلك فإن الشركات العالمية تعتبر أهم فواعل العولمة وتحد بتصرفاتها من فرص البلدان النامية في التنمية ذلك انها في ظل مناخ دولي ينادي بتحرير القيود التجارية ويعلن عداوة للاحتكار فهي تحتكر إنتاج الكثير من محاصيل التصدير في الدول النامية وتتحكم في إنتاجها وفي اسعارها  بحيث تسيطر 6 شركات على 85% من تجارة الحبوب و8 شركات على 80% من البن و7 شركات على 90% من تجارة الشاي و3 شركات تسيطر على 83% من تجارة الكاكاو</w:t>
      </w:r>
      <w:r w:rsidRPr="00172F2E">
        <w:rPr>
          <w:rFonts w:ascii="Traditional Arabic" w:hAnsi="Traditional Arabic" w:cs="Traditional Arabic"/>
          <w:b/>
          <w:bCs/>
          <w:sz w:val="28"/>
          <w:szCs w:val="28"/>
          <w:vertAlign w:val="superscript"/>
          <w:rtl/>
          <w:lang w:bidi="ar-IQ"/>
        </w:rPr>
        <w:t>(44)</w:t>
      </w:r>
      <w:r w:rsidRPr="00172F2E">
        <w:rPr>
          <w:rFonts w:ascii="Traditional Arabic" w:hAnsi="Traditional Arabic" w:cs="Traditional Arabic"/>
          <w:b/>
          <w:bCs/>
          <w:sz w:val="28"/>
          <w:szCs w:val="28"/>
          <w:rtl/>
          <w:lang w:bidi="ar-IQ"/>
        </w:rPr>
        <w:t xml:space="preserve"> ، ولا تزال تهيمن على عالم الشركات عبر الوطنية شركات الثلاثي (الاتحاد الاوروبي والولايات المتحدة واليابان) التي هي موطن 85 شركة من الشركات عبر الوطنية المائة الرائدة في العالم في عام 2004... وهناك خمسة بلدان: ألمانيا وفرنسا والمملكة المتحدة والولايات المتحدة واليابان التي هي موطن 73 شركة من الشركات المائة الرائدة في حين ان 53 شركة منها هي من الاتحاد الاوروبي</w:t>
      </w:r>
      <w:r w:rsidRPr="00172F2E">
        <w:rPr>
          <w:rFonts w:ascii="Traditional Arabic" w:hAnsi="Traditional Arabic" w:cs="Traditional Arabic"/>
          <w:b/>
          <w:bCs/>
          <w:sz w:val="28"/>
          <w:szCs w:val="28"/>
          <w:vertAlign w:val="superscript"/>
          <w:rtl/>
          <w:lang w:bidi="ar-IQ"/>
        </w:rPr>
        <w:t>"(45)</w:t>
      </w:r>
      <w:r w:rsidRPr="00172F2E">
        <w:rPr>
          <w:rFonts w:ascii="Traditional Arabic" w:hAnsi="Traditional Arabic" w:cs="Traditional Arabic"/>
          <w:b/>
          <w:bCs/>
          <w:sz w:val="28"/>
          <w:szCs w:val="28"/>
          <w:rtl/>
          <w:lang w:bidi="ar-IQ"/>
        </w:rPr>
        <w:t xml:space="preserve"> ولا ريب في ان ذلك يحرم هذه البلدان النامية من بعض مقوماتها الاقتصادية وينعكس سلبا على التنمية فيها، فضلا عن ان سلوك الشركات العالمية  فيما يتعلق بالنقل الدولي للتكنولوجيا يتصف تجاه البلدان النامية بعدة سمات منها</w:t>
      </w:r>
      <w:r w:rsidRPr="00172F2E">
        <w:rPr>
          <w:rFonts w:ascii="Traditional Arabic" w:hAnsi="Traditional Arabic" w:cs="Traditional Arabic"/>
          <w:b/>
          <w:bCs/>
          <w:sz w:val="28"/>
          <w:szCs w:val="28"/>
          <w:vertAlign w:val="superscript"/>
          <w:rtl/>
          <w:lang w:bidi="ar-IQ"/>
        </w:rPr>
        <w:t>(46)</w:t>
      </w:r>
      <w:r w:rsidRPr="00172F2E">
        <w:rPr>
          <w:rFonts w:ascii="Traditional Arabic" w:hAnsi="Traditional Arabic" w:cs="Traditional Arabic"/>
          <w:b/>
          <w:bCs/>
          <w:sz w:val="28"/>
          <w:szCs w:val="28"/>
          <w:rtl/>
          <w:lang w:bidi="ar-IQ"/>
        </w:rPr>
        <w:t>:</w:t>
      </w:r>
    </w:p>
    <w:p w:rsidR="00A454DD" w:rsidRPr="00172F2E" w:rsidRDefault="00A454DD" w:rsidP="00A454DD">
      <w:p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 xml:space="preserve">      إن الشركات المتعددة الجنسيات تمتنع عن توطين الانشطة التكنولوجية في البلاد المضيفة وخاصة في بلدان (الجنوب). فلا تزال مواقع القدرة التكنولوجية الرئيسة متمركزة بدرجة عالية في الدول الأم لهذه الشركات نفسها. واعتمادها علي الصناعات البسيطة والتقليدية ، وليس صناعات التكنولوجيا العالية وعلى المواقع العلمية والتكنولوجية في البلدان المستضيفة للاستثمار نفسها اكثر مما تنقل اليها قدرات اضافية.</w:t>
      </w:r>
    </w:p>
    <w:p w:rsidR="00A454DD" w:rsidRPr="00172F2E" w:rsidRDefault="00A454DD" w:rsidP="00A454DD">
      <w:pPr>
        <w:tabs>
          <w:tab w:val="num" w:pos="26"/>
        </w:tabs>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فإذا اراد المشرفون على ادارة مؤسسات العولمة ان تكون  هذه المؤسسات اكثر قبولا لدى شعوب البلدان النامية عليهم ان يعملوا على الحد من الدور المتعاظم للشركات المتعددة الجنسيات التي تتحول بفضل العولمة الى شركات عابرة للقارات وكثيرا ما تؤدي قراراتها الى تجاوز سلطات واقتصاديات تلك البلدان بل انها احيانا تنزع من السلطات القرار الوطني.</w:t>
      </w:r>
    </w:p>
    <w:p w:rsidR="00A454DD" w:rsidRPr="00172F2E" w:rsidRDefault="00A454DD" w:rsidP="00A454DD">
      <w:pPr>
        <w:tabs>
          <w:tab w:val="num" w:pos="26"/>
        </w:tabs>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ان من اهم آثارا العولمة هو شكلها الاقتصادي حيث يراه البعض الأوضح على الاطلاق والاكثر قابلية للملاحظة والمتابعة والقياس </w:t>
      </w:r>
      <w:r w:rsidRPr="00172F2E">
        <w:rPr>
          <w:rFonts w:ascii="Traditional Arabic" w:hAnsi="Traditional Arabic" w:cs="Traditional Arabic"/>
          <w:b/>
          <w:bCs/>
          <w:sz w:val="28"/>
          <w:szCs w:val="28"/>
          <w:vertAlign w:val="superscript"/>
          <w:rtl/>
          <w:lang w:bidi="ar-IQ"/>
        </w:rPr>
        <w:t>(47)</w:t>
      </w:r>
      <w:r w:rsidRPr="00172F2E">
        <w:rPr>
          <w:rFonts w:ascii="Traditional Arabic" w:hAnsi="Traditional Arabic" w:cs="Traditional Arabic"/>
          <w:b/>
          <w:bCs/>
          <w:sz w:val="28"/>
          <w:szCs w:val="28"/>
          <w:rtl/>
          <w:lang w:bidi="ar-IQ"/>
        </w:rPr>
        <w:t>. الا انها واقعا تشمل كافة جوانب الحياة الاقتصادية والسياسية والعسكرية والثقافية والاتصالية والمعلوماتية  وذلك فان هناك من يرى ان للعولمة اشكال مختلفة  وبالرغم من ان كل تلك الجوانب متداخلة وما هي سوى آليات لعمليات السيطرة والاحتواء للقوى المعاصرة.</w:t>
      </w:r>
    </w:p>
    <w:p w:rsidR="00A454DD" w:rsidRDefault="00A454DD" w:rsidP="00A454DD">
      <w:pPr>
        <w:spacing w:after="0" w:line="240" w:lineRule="auto"/>
        <w:ind w:left="360"/>
        <w:jc w:val="lowKashida"/>
        <w:rPr>
          <w:rFonts w:ascii="Traditional Arabic" w:hAnsi="Traditional Arabic" w:cs="Traditional Arabic" w:hint="cs"/>
          <w:b/>
          <w:bCs/>
          <w:sz w:val="32"/>
          <w:szCs w:val="32"/>
          <w:rtl/>
          <w:lang w:bidi="ar-IQ"/>
        </w:rPr>
      </w:pPr>
    </w:p>
    <w:p w:rsidR="00A454DD" w:rsidRPr="00172F2E" w:rsidRDefault="00A454DD" w:rsidP="00A454DD">
      <w:pPr>
        <w:spacing w:after="0" w:line="240" w:lineRule="auto"/>
        <w:ind w:left="360"/>
        <w:jc w:val="lowKashida"/>
        <w:rPr>
          <w:rFonts w:ascii="Traditional Arabic" w:hAnsi="Traditional Arabic" w:cs="Traditional Arabic"/>
          <w:b/>
          <w:bCs/>
          <w:sz w:val="32"/>
          <w:szCs w:val="32"/>
          <w:rtl/>
          <w:lang w:bidi="ar-IQ"/>
        </w:rPr>
      </w:pPr>
      <w:r w:rsidRPr="00172F2E">
        <w:rPr>
          <w:rFonts w:ascii="Traditional Arabic" w:hAnsi="Traditional Arabic" w:cs="Traditional Arabic"/>
          <w:b/>
          <w:bCs/>
          <w:sz w:val="32"/>
          <w:szCs w:val="32"/>
          <w:rtl/>
          <w:lang w:bidi="ar-IQ"/>
        </w:rPr>
        <w:t>المبحث الخامس</w:t>
      </w:r>
      <w:r w:rsidRPr="00172F2E">
        <w:rPr>
          <w:rFonts w:ascii="Traditional Arabic" w:hAnsi="Traditional Arabic" w:cs="Traditional Arabic" w:hint="cs"/>
          <w:b/>
          <w:bCs/>
          <w:sz w:val="32"/>
          <w:szCs w:val="32"/>
          <w:rtl/>
          <w:lang w:bidi="ar-IQ"/>
        </w:rPr>
        <w:t xml:space="preserve">: </w:t>
      </w:r>
      <w:r w:rsidRPr="00172F2E">
        <w:rPr>
          <w:rFonts w:ascii="Traditional Arabic" w:hAnsi="Traditional Arabic" w:cs="Traditional Arabic"/>
          <w:b/>
          <w:bCs/>
          <w:sz w:val="32"/>
          <w:szCs w:val="32"/>
          <w:rtl/>
          <w:lang w:bidi="ar-IQ"/>
        </w:rPr>
        <w:t>التجارة الدولية ومنظمة التجارة العالمية</w:t>
      </w:r>
    </w:p>
    <w:p w:rsidR="00A454DD" w:rsidRPr="00172F2E" w:rsidRDefault="00A454DD" w:rsidP="00A454DD">
      <w:pPr>
        <w:spacing w:after="0" w:line="240" w:lineRule="auto"/>
        <w:ind w:left="360" w:firstLine="36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لاشك في أن التجارة الدولية تؤدي دورا اساس في تعزيز التنمية الاقتصادية وتخفيض حدة الفقر، فقد اتسعت بسرعة منذ الحرب العالمية الثانية في ظل اطار "بريتون وودز" </w:t>
      </w:r>
      <w:r w:rsidRPr="00172F2E">
        <w:rPr>
          <w:rFonts w:ascii="Traditional Arabic" w:hAnsi="Traditional Arabic" w:cs="Traditional Arabic"/>
          <w:b/>
          <w:bCs/>
          <w:sz w:val="28"/>
          <w:szCs w:val="28"/>
          <w:vertAlign w:val="superscript"/>
          <w:rtl/>
          <w:lang w:bidi="ar-IQ"/>
        </w:rPr>
        <w:t>(48)</w:t>
      </w:r>
      <w:r w:rsidRPr="00172F2E">
        <w:rPr>
          <w:rFonts w:ascii="Traditional Arabic" w:hAnsi="Traditional Arabic" w:cs="Traditional Arabic"/>
          <w:b/>
          <w:bCs/>
          <w:sz w:val="28"/>
          <w:szCs w:val="28"/>
          <w:rtl/>
          <w:lang w:bidi="ar-IQ"/>
        </w:rPr>
        <w:t xml:space="preserve"> ، وقد مارس التحرير التدريجي للنظم التجاري وترتيبات المدفوعات الخارجية دورا هاما في ذلك وقد تزايدت الروابط التجارية العالمية بصورة ملحوظة منذ السبعينيات .</w:t>
      </w:r>
    </w:p>
    <w:p w:rsidR="00A454DD" w:rsidRPr="00172F2E" w:rsidRDefault="00A454DD" w:rsidP="00A454DD">
      <w:pPr>
        <w:spacing w:after="0" w:line="240" w:lineRule="auto"/>
        <w:ind w:left="360" w:firstLine="36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إن نمو التجارة فاق باطراد نمو الناتج القومي في كل بلد تقريبا من بلدان العالم وأثبت بدرجة ملحوظة مرونة الارتباط باحداث سياسية او اقتصادية مثل استقلال بعض البلدان عن الحكم الاستعماري او ارتفاع اسعار النفط في السبعينيات او التحول من اسعار الصرف الثابتة الى الاسعار المعومة في 1973 أو ازمة الديون في الثمانينيات، العقد الذي اضطلعت فيه غالبية البلدان النامية بعملية تحرير كبير واصبح التوسع التجاري اكثر عالمية حيث بدأت آنذاك العديد من الدول النامية باتخاذ اجراءات احادية لتحرير اقتصاداتها وعلى الاخص فيما يتعلق بتحرير قطاع التجارة الخارجية وقد مثل ذلك نقلة نوعية في استراتيجيات التنمية من سياسات موجهة نحو تعويض الواردات وتقليص الاعتماد على الاسواق الخارجية والتوجه لتشجيع الصادرات وذلك لتحقيق تسريع في معدلات النمو والاندماج بالاقتصاد العالمي.</w:t>
      </w:r>
    </w:p>
    <w:p w:rsidR="00A454DD" w:rsidRPr="00172F2E" w:rsidRDefault="00A454DD" w:rsidP="00A454DD">
      <w:pPr>
        <w:spacing w:after="0" w:line="240" w:lineRule="auto"/>
        <w:ind w:left="36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إذ تخلت العديد من الدول عن القيود المفروضة على تدفق رؤوس الاموال عبر حدودها مما ساهم في تدفق رؤوس الاموال الى البلدان النامية وزيادة في حجم التجارة العالمية، "حيث ارتفعت نسبة الصادرات والواردات العالمية الى الناتج المحلي الاجمالي العالمي من 75% في منتصف الثمانينيات الى اكثر من 150 % في نهاية التسعينيات، كذلك زادت تدفقات رأس المال الخاص من الاقتصاديات الصناعية الى الاقتصاديات النامية بصورة مثيرة منذ منتصف الثمانينيات</w:t>
      </w:r>
      <w:r w:rsidRPr="00172F2E">
        <w:rPr>
          <w:rFonts w:ascii="Traditional Arabic" w:hAnsi="Traditional Arabic" w:cs="Traditional Arabic"/>
          <w:b/>
          <w:bCs/>
          <w:sz w:val="28"/>
          <w:szCs w:val="28"/>
          <w:vertAlign w:val="superscript"/>
          <w:rtl/>
          <w:lang w:bidi="ar-IQ"/>
        </w:rPr>
        <w:t xml:space="preserve"> (49)</w:t>
      </w:r>
      <w:r w:rsidRPr="00172F2E">
        <w:rPr>
          <w:rFonts w:ascii="Traditional Arabic" w:hAnsi="Traditional Arabic" w:cs="Traditional Arabic"/>
          <w:b/>
          <w:bCs/>
          <w:sz w:val="28"/>
          <w:szCs w:val="28"/>
          <w:rtl/>
          <w:lang w:bidi="ar-IQ"/>
        </w:rPr>
        <w:t xml:space="preserve"> "، وهكذا فانه مع الاخذ في الاعتبار التباطؤ الاقتصادي الذي حدث في السبعينيات في الدول الصناعية  وتراجع ايرادات الدول النامية المصدرة للطاقة والمواد الخام خلال الثمانينيات فانه في كل البلدان تقريبا كان معدل النمو السنوي لنصيب الفرد من الناتج الحقيقي اكثر ارتفاعا خلال النصف الثاني من القرن الماضي منه خلال فترتي العمل بقاعدة الذهب وحقبة ما بين الحربين العالميتين (انظر الجدول رقم (2) ادناه).</w:t>
      </w:r>
    </w:p>
    <w:p w:rsidR="00A454DD" w:rsidRPr="00172F2E" w:rsidRDefault="00A454DD" w:rsidP="00A454DD">
      <w:pPr>
        <w:spacing w:after="0" w:line="240" w:lineRule="auto"/>
        <w:ind w:left="360"/>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الجدول رقم (2)</w:t>
      </w:r>
    </w:p>
    <w:p w:rsidR="00A454DD" w:rsidRPr="00172F2E" w:rsidRDefault="00A454DD" w:rsidP="00A454DD">
      <w:pPr>
        <w:spacing w:after="0" w:line="240" w:lineRule="auto"/>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نمو نصيب الفرد من الناتج المحلي الاجمالي في بلدان مختارة  (1880-1990)</w:t>
      </w:r>
    </w:p>
    <w:p w:rsidR="00A454DD" w:rsidRPr="00172F2E" w:rsidRDefault="00A454DD" w:rsidP="00A454DD">
      <w:pPr>
        <w:spacing w:after="0" w:line="240" w:lineRule="auto"/>
        <w:ind w:left="360"/>
        <w:jc w:val="center"/>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(تغيير بالنسبة المئوية سنويا في المتوسط)</w:t>
      </w:r>
    </w:p>
    <w:tbl>
      <w:tblPr>
        <w:bidiVisual/>
        <w:tblW w:w="7200"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1980"/>
        <w:gridCol w:w="1712"/>
        <w:gridCol w:w="1888"/>
      </w:tblGrid>
      <w:tr w:rsidR="00A454DD" w:rsidRPr="00172F2E" w:rsidTr="005A36A4">
        <w:tc>
          <w:tcPr>
            <w:tcW w:w="1620" w:type="dxa"/>
            <w:shd w:val="clear" w:color="auto" w:fill="E6E6E6"/>
          </w:tcPr>
          <w:p w:rsidR="00A454DD" w:rsidRPr="00067B20" w:rsidRDefault="00A454DD" w:rsidP="005A36A4">
            <w:pPr>
              <w:spacing w:after="0" w:line="240" w:lineRule="auto"/>
              <w:jc w:val="center"/>
              <w:rPr>
                <w:rFonts w:ascii="Traditional Arabic" w:hAnsi="Traditional Arabic" w:cs="Traditional Arabic"/>
                <w:b/>
                <w:bCs/>
                <w:sz w:val="20"/>
                <w:szCs w:val="20"/>
                <w:rtl/>
                <w:lang w:bidi="ar-IQ"/>
              </w:rPr>
            </w:pPr>
            <w:r w:rsidRPr="00067B20">
              <w:rPr>
                <w:rFonts w:ascii="Traditional Arabic" w:hAnsi="Traditional Arabic" w:cs="Traditional Arabic"/>
                <w:b/>
                <w:bCs/>
                <w:sz w:val="20"/>
                <w:szCs w:val="20"/>
                <w:rtl/>
                <w:lang w:bidi="ar-IQ"/>
              </w:rPr>
              <w:t>بلدان صناعية</w:t>
            </w:r>
          </w:p>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مختارة</w:t>
            </w:r>
          </w:p>
        </w:tc>
        <w:tc>
          <w:tcPr>
            <w:tcW w:w="1980" w:type="dxa"/>
            <w:shd w:val="clear" w:color="auto" w:fill="E6E6E6"/>
          </w:tcPr>
          <w:p w:rsidR="00A454DD" w:rsidRPr="00067B20" w:rsidRDefault="00A454DD" w:rsidP="005A36A4">
            <w:pPr>
              <w:spacing w:after="0" w:line="240" w:lineRule="auto"/>
              <w:jc w:val="center"/>
              <w:rPr>
                <w:rFonts w:ascii="Traditional Arabic" w:hAnsi="Traditional Arabic" w:cs="Traditional Arabic"/>
                <w:b/>
                <w:bCs/>
                <w:sz w:val="20"/>
                <w:szCs w:val="20"/>
                <w:rtl/>
                <w:lang w:bidi="ar-IQ"/>
              </w:rPr>
            </w:pPr>
            <w:r w:rsidRPr="00067B20">
              <w:rPr>
                <w:rFonts w:ascii="Traditional Arabic" w:hAnsi="Traditional Arabic" w:cs="Traditional Arabic"/>
                <w:b/>
                <w:bCs/>
                <w:sz w:val="20"/>
                <w:szCs w:val="20"/>
                <w:rtl/>
                <w:lang w:bidi="ar-IQ"/>
              </w:rPr>
              <w:t>قاعدة الذهب</w:t>
            </w:r>
          </w:p>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1880-1913</w:t>
            </w:r>
          </w:p>
        </w:tc>
        <w:tc>
          <w:tcPr>
            <w:tcW w:w="1712" w:type="dxa"/>
            <w:shd w:val="clear" w:color="auto" w:fill="E6E6E6"/>
          </w:tcPr>
          <w:p w:rsidR="00A454DD" w:rsidRPr="00067B20" w:rsidRDefault="00A454DD" w:rsidP="005A36A4">
            <w:pPr>
              <w:spacing w:after="0" w:line="240" w:lineRule="auto"/>
              <w:jc w:val="center"/>
              <w:rPr>
                <w:rFonts w:ascii="Traditional Arabic" w:hAnsi="Traditional Arabic" w:cs="Traditional Arabic"/>
                <w:b/>
                <w:bCs/>
                <w:sz w:val="20"/>
                <w:szCs w:val="20"/>
                <w:rtl/>
                <w:lang w:bidi="ar-IQ"/>
              </w:rPr>
            </w:pPr>
            <w:r w:rsidRPr="00067B20">
              <w:rPr>
                <w:rFonts w:ascii="Traditional Arabic" w:hAnsi="Traditional Arabic" w:cs="Traditional Arabic"/>
                <w:b/>
                <w:bCs/>
                <w:sz w:val="20"/>
                <w:szCs w:val="20"/>
                <w:rtl/>
                <w:lang w:bidi="ar-IQ"/>
              </w:rPr>
              <w:t>فترة فيما بين الحربين</w:t>
            </w:r>
          </w:p>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1913-1938</w:t>
            </w:r>
          </w:p>
        </w:tc>
        <w:tc>
          <w:tcPr>
            <w:tcW w:w="1888" w:type="dxa"/>
            <w:shd w:val="clear" w:color="auto" w:fill="E6E6E6"/>
          </w:tcPr>
          <w:p w:rsidR="00A454DD" w:rsidRPr="00067B20" w:rsidRDefault="00A454DD" w:rsidP="005A36A4">
            <w:pPr>
              <w:spacing w:after="0" w:line="240" w:lineRule="auto"/>
              <w:jc w:val="center"/>
              <w:rPr>
                <w:rFonts w:ascii="Traditional Arabic" w:hAnsi="Traditional Arabic" w:cs="Traditional Arabic"/>
                <w:b/>
                <w:bCs/>
                <w:sz w:val="20"/>
                <w:szCs w:val="20"/>
                <w:rtl/>
                <w:lang w:bidi="ar-IQ"/>
              </w:rPr>
            </w:pPr>
            <w:r w:rsidRPr="00067B20">
              <w:rPr>
                <w:rFonts w:ascii="Traditional Arabic" w:hAnsi="Traditional Arabic" w:cs="Traditional Arabic"/>
                <w:b/>
                <w:bCs/>
                <w:sz w:val="20"/>
                <w:szCs w:val="20"/>
                <w:rtl/>
                <w:lang w:bidi="ar-IQ"/>
              </w:rPr>
              <w:t>بعد الحرب العالمية الثانية</w:t>
            </w:r>
          </w:p>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1950-1990</w:t>
            </w:r>
          </w:p>
        </w:tc>
      </w:tr>
      <w:tr w:rsidR="00A454DD" w:rsidRPr="00172F2E" w:rsidTr="005A36A4">
        <w:tc>
          <w:tcPr>
            <w:tcW w:w="1620"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المانيا</w:t>
            </w:r>
          </w:p>
        </w:tc>
        <w:tc>
          <w:tcPr>
            <w:tcW w:w="1980"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w:t>
            </w:r>
          </w:p>
        </w:tc>
        <w:tc>
          <w:tcPr>
            <w:tcW w:w="1712"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4،2</w:t>
            </w:r>
          </w:p>
        </w:tc>
        <w:tc>
          <w:tcPr>
            <w:tcW w:w="1888"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3،7</w:t>
            </w:r>
          </w:p>
        </w:tc>
      </w:tr>
      <w:tr w:rsidR="00A454DD" w:rsidRPr="00172F2E" w:rsidTr="005A36A4">
        <w:tc>
          <w:tcPr>
            <w:tcW w:w="1620"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ايطاليا</w:t>
            </w:r>
          </w:p>
        </w:tc>
        <w:tc>
          <w:tcPr>
            <w:tcW w:w="1980"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1،6</w:t>
            </w:r>
          </w:p>
        </w:tc>
        <w:tc>
          <w:tcPr>
            <w:tcW w:w="1712"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0،9</w:t>
            </w:r>
          </w:p>
        </w:tc>
        <w:tc>
          <w:tcPr>
            <w:tcW w:w="1888"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3،9</w:t>
            </w:r>
          </w:p>
        </w:tc>
      </w:tr>
      <w:tr w:rsidR="00A454DD" w:rsidRPr="00172F2E" w:rsidTr="005A36A4">
        <w:tc>
          <w:tcPr>
            <w:tcW w:w="1620"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فرنسا</w:t>
            </w:r>
          </w:p>
        </w:tc>
        <w:tc>
          <w:tcPr>
            <w:tcW w:w="1980"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1،3</w:t>
            </w:r>
          </w:p>
        </w:tc>
        <w:tc>
          <w:tcPr>
            <w:tcW w:w="1712"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2،7</w:t>
            </w:r>
          </w:p>
        </w:tc>
        <w:tc>
          <w:tcPr>
            <w:tcW w:w="1888"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3،1</w:t>
            </w:r>
          </w:p>
        </w:tc>
      </w:tr>
      <w:tr w:rsidR="00A454DD" w:rsidRPr="00172F2E" w:rsidTr="005A36A4">
        <w:tc>
          <w:tcPr>
            <w:tcW w:w="1620"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المملكة المتحدة</w:t>
            </w:r>
          </w:p>
        </w:tc>
        <w:tc>
          <w:tcPr>
            <w:tcW w:w="1980"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1،1</w:t>
            </w:r>
          </w:p>
        </w:tc>
        <w:tc>
          <w:tcPr>
            <w:tcW w:w="1712"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1،1</w:t>
            </w:r>
          </w:p>
        </w:tc>
        <w:tc>
          <w:tcPr>
            <w:tcW w:w="1888"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2،4</w:t>
            </w:r>
          </w:p>
        </w:tc>
      </w:tr>
      <w:tr w:rsidR="00A454DD" w:rsidRPr="00172F2E" w:rsidTr="005A36A4">
        <w:tc>
          <w:tcPr>
            <w:tcW w:w="1620"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الولايات المتحدة</w:t>
            </w:r>
          </w:p>
        </w:tc>
        <w:tc>
          <w:tcPr>
            <w:tcW w:w="1980"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1،6</w:t>
            </w:r>
          </w:p>
        </w:tc>
        <w:tc>
          <w:tcPr>
            <w:tcW w:w="1712"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0،6</w:t>
            </w:r>
          </w:p>
        </w:tc>
        <w:tc>
          <w:tcPr>
            <w:tcW w:w="1888"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w:t>
            </w:r>
          </w:p>
        </w:tc>
      </w:tr>
      <w:tr w:rsidR="00A454DD" w:rsidRPr="00172F2E" w:rsidTr="005A36A4">
        <w:tc>
          <w:tcPr>
            <w:tcW w:w="1620"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اليابان</w:t>
            </w:r>
          </w:p>
        </w:tc>
        <w:tc>
          <w:tcPr>
            <w:tcW w:w="1980"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w:t>
            </w:r>
          </w:p>
        </w:tc>
        <w:tc>
          <w:tcPr>
            <w:tcW w:w="1712"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1،7</w:t>
            </w:r>
          </w:p>
        </w:tc>
        <w:tc>
          <w:tcPr>
            <w:tcW w:w="1888"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6،0</w:t>
            </w:r>
          </w:p>
        </w:tc>
      </w:tr>
      <w:tr w:rsidR="00A454DD" w:rsidRPr="00172F2E" w:rsidTr="005A36A4">
        <w:tc>
          <w:tcPr>
            <w:tcW w:w="1620" w:type="dxa"/>
            <w:shd w:val="clear" w:color="auto" w:fill="E6E6E6"/>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بلدان نامية مختارة</w:t>
            </w:r>
          </w:p>
        </w:tc>
        <w:tc>
          <w:tcPr>
            <w:tcW w:w="1980" w:type="dxa"/>
            <w:shd w:val="clear" w:color="auto" w:fill="E6E6E6"/>
          </w:tcPr>
          <w:p w:rsidR="00A454DD" w:rsidRPr="00067B20" w:rsidRDefault="00A454DD" w:rsidP="005A36A4">
            <w:pPr>
              <w:spacing w:after="0" w:line="240" w:lineRule="auto"/>
              <w:jc w:val="center"/>
              <w:rPr>
                <w:rFonts w:ascii="Traditional Arabic" w:hAnsi="Traditional Arabic" w:cs="Traditional Arabic"/>
                <w:b/>
                <w:bCs/>
                <w:sz w:val="20"/>
                <w:szCs w:val="20"/>
                <w:rtl/>
                <w:lang w:bidi="ar-IQ"/>
              </w:rPr>
            </w:pPr>
            <w:r w:rsidRPr="00067B20">
              <w:rPr>
                <w:rFonts w:ascii="Traditional Arabic" w:hAnsi="Traditional Arabic" w:cs="Traditional Arabic"/>
                <w:b/>
                <w:bCs/>
                <w:sz w:val="20"/>
                <w:szCs w:val="20"/>
                <w:rtl/>
                <w:lang w:bidi="ar-IQ"/>
              </w:rPr>
              <w:t>قاعدة الذهب</w:t>
            </w:r>
          </w:p>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1900-1913</w:t>
            </w:r>
          </w:p>
        </w:tc>
        <w:tc>
          <w:tcPr>
            <w:tcW w:w="1712" w:type="dxa"/>
            <w:shd w:val="clear" w:color="auto" w:fill="E6E6E6"/>
          </w:tcPr>
          <w:p w:rsidR="00A454DD" w:rsidRPr="00067B20" w:rsidRDefault="00A454DD" w:rsidP="005A36A4">
            <w:pPr>
              <w:spacing w:after="0" w:line="240" w:lineRule="auto"/>
              <w:jc w:val="center"/>
              <w:rPr>
                <w:rFonts w:ascii="Traditional Arabic" w:hAnsi="Traditional Arabic" w:cs="Traditional Arabic"/>
                <w:b/>
                <w:bCs/>
                <w:sz w:val="20"/>
                <w:szCs w:val="20"/>
                <w:rtl/>
                <w:lang w:bidi="ar-IQ"/>
              </w:rPr>
            </w:pPr>
            <w:r w:rsidRPr="00067B20">
              <w:rPr>
                <w:rFonts w:ascii="Traditional Arabic" w:hAnsi="Traditional Arabic" w:cs="Traditional Arabic"/>
                <w:b/>
                <w:bCs/>
                <w:sz w:val="20"/>
                <w:szCs w:val="20"/>
                <w:rtl/>
                <w:lang w:bidi="ar-IQ"/>
              </w:rPr>
              <w:t>فترة فيما بين الحربين</w:t>
            </w:r>
          </w:p>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1913-1950</w:t>
            </w:r>
          </w:p>
        </w:tc>
        <w:tc>
          <w:tcPr>
            <w:tcW w:w="1888" w:type="dxa"/>
            <w:shd w:val="clear" w:color="auto" w:fill="E6E6E6"/>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بعد الحرب العالمية الثانية 1950-1987</w:t>
            </w:r>
          </w:p>
        </w:tc>
      </w:tr>
      <w:tr w:rsidR="00A454DD" w:rsidRPr="00172F2E" w:rsidTr="005A36A4">
        <w:tc>
          <w:tcPr>
            <w:tcW w:w="1620"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اندونيسا</w:t>
            </w:r>
          </w:p>
        </w:tc>
        <w:tc>
          <w:tcPr>
            <w:tcW w:w="1980"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0،5</w:t>
            </w:r>
          </w:p>
        </w:tc>
        <w:tc>
          <w:tcPr>
            <w:tcW w:w="1712"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-2 ،0</w:t>
            </w:r>
          </w:p>
        </w:tc>
        <w:tc>
          <w:tcPr>
            <w:tcW w:w="1888"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2،6</w:t>
            </w:r>
          </w:p>
        </w:tc>
      </w:tr>
      <w:tr w:rsidR="00A454DD" w:rsidRPr="00172F2E" w:rsidTr="005A36A4">
        <w:tc>
          <w:tcPr>
            <w:tcW w:w="1620"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البرازيل</w:t>
            </w:r>
          </w:p>
        </w:tc>
        <w:tc>
          <w:tcPr>
            <w:tcW w:w="1980"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1،4</w:t>
            </w:r>
          </w:p>
        </w:tc>
        <w:tc>
          <w:tcPr>
            <w:tcW w:w="1712"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2،0</w:t>
            </w:r>
          </w:p>
        </w:tc>
        <w:tc>
          <w:tcPr>
            <w:tcW w:w="1888"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3،0</w:t>
            </w:r>
          </w:p>
        </w:tc>
      </w:tr>
      <w:tr w:rsidR="00A454DD" w:rsidRPr="00172F2E" w:rsidTr="005A36A4">
        <w:tc>
          <w:tcPr>
            <w:tcW w:w="1620"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روسيا</w:t>
            </w:r>
          </w:p>
        </w:tc>
        <w:tc>
          <w:tcPr>
            <w:tcW w:w="1980"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1،6</w:t>
            </w:r>
          </w:p>
        </w:tc>
        <w:tc>
          <w:tcPr>
            <w:tcW w:w="1712"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2،3</w:t>
            </w:r>
          </w:p>
        </w:tc>
        <w:tc>
          <w:tcPr>
            <w:tcW w:w="1888"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2،4</w:t>
            </w:r>
          </w:p>
        </w:tc>
      </w:tr>
      <w:tr w:rsidR="00A454DD" w:rsidRPr="00172F2E" w:rsidTr="005A36A4">
        <w:tc>
          <w:tcPr>
            <w:tcW w:w="1620"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الصين</w:t>
            </w:r>
          </w:p>
        </w:tc>
        <w:tc>
          <w:tcPr>
            <w:tcW w:w="1980"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0،3</w:t>
            </w:r>
          </w:p>
        </w:tc>
        <w:tc>
          <w:tcPr>
            <w:tcW w:w="1712"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-3 ،0</w:t>
            </w:r>
          </w:p>
        </w:tc>
        <w:tc>
          <w:tcPr>
            <w:tcW w:w="1888"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4،9</w:t>
            </w:r>
          </w:p>
        </w:tc>
      </w:tr>
      <w:tr w:rsidR="00A454DD" w:rsidRPr="00172F2E" w:rsidTr="005A36A4">
        <w:tc>
          <w:tcPr>
            <w:tcW w:w="1620" w:type="dxa"/>
          </w:tcPr>
          <w:p w:rsidR="00A454DD" w:rsidRPr="00067B20" w:rsidRDefault="00A454DD" w:rsidP="005A36A4">
            <w:pPr>
              <w:spacing w:after="0" w:line="240" w:lineRule="auto"/>
              <w:jc w:val="lowKashida"/>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الهند</w:t>
            </w:r>
          </w:p>
        </w:tc>
        <w:tc>
          <w:tcPr>
            <w:tcW w:w="1980"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0،5</w:t>
            </w:r>
          </w:p>
        </w:tc>
        <w:tc>
          <w:tcPr>
            <w:tcW w:w="1712"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-3 ،0</w:t>
            </w:r>
          </w:p>
        </w:tc>
        <w:tc>
          <w:tcPr>
            <w:tcW w:w="1888" w:type="dxa"/>
          </w:tcPr>
          <w:p w:rsidR="00A454DD" w:rsidRPr="00067B20" w:rsidRDefault="00A454DD" w:rsidP="005A36A4">
            <w:pPr>
              <w:spacing w:after="0" w:line="240" w:lineRule="auto"/>
              <w:jc w:val="center"/>
              <w:rPr>
                <w:rFonts w:ascii="Traditional Arabic" w:hAnsi="Traditional Arabic" w:cs="Traditional Arabic"/>
                <w:b/>
                <w:bCs/>
                <w:sz w:val="20"/>
                <w:szCs w:val="20"/>
                <w:lang w:bidi="ar-IQ"/>
              </w:rPr>
            </w:pPr>
            <w:r w:rsidRPr="00067B20">
              <w:rPr>
                <w:rFonts w:ascii="Traditional Arabic" w:hAnsi="Traditional Arabic" w:cs="Traditional Arabic"/>
                <w:b/>
                <w:bCs/>
                <w:sz w:val="20"/>
                <w:szCs w:val="20"/>
                <w:rtl/>
                <w:lang w:bidi="ar-IQ"/>
              </w:rPr>
              <w:t>1،9</w:t>
            </w:r>
          </w:p>
        </w:tc>
      </w:tr>
    </w:tbl>
    <w:p w:rsidR="00A454DD" w:rsidRPr="00172F2E" w:rsidRDefault="00A454DD" w:rsidP="00A454DD">
      <w:pPr>
        <w:spacing w:after="0" w:line="240" w:lineRule="auto"/>
        <w:ind w:left="386"/>
        <w:jc w:val="lowKashida"/>
        <w:rPr>
          <w:rFonts w:ascii="Traditional Arabic" w:hAnsi="Traditional Arabic" w:cs="Traditional Arabic"/>
          <w:b/>
          <w:bCs/>
          <w:sz w:val="20"/>
          <w:szCs w:val="20"/>
          <w:lang w:bidi="ar-IQ"/>
        </w:rPr>
      </w:pPr>
      <w:r w:rsidRPr="00172F2E">
        <w:rPr>
          <w:rFonts w:ascii="Traditional Arabic" w:hAnsi="Traditional Arabic" w:cs="Traditional Arabic"/>
          <w:b/>
          <w:bCs/>
          <w:sz w:val="20"/>
          <w:szCs w:val="20"/>
          <w:rtl/>
          <w:lang w:bidi="ar-IQ"/>
        </w:rPr>
        <w:t>* (1885-1913).</w:t>
      </w:r>
    </w:p>
    <w:p w:rsidR="00A454DD" w:rsidRPr="00172F2E" w:rsidRDefault="00A454DD" w:rsidP="00A454DD">
      <w:pPr>
        <w:numPr>
          <w:ilvl w:val="0"/>
          <w:numId w:val="39"/>
        </w:numPr>
        <w:spacing w:after="0" w:line="240" w:lineRule="auto"/>
        <w:jc w:val="lowKashida"/>
        <w:rPr>
          <w:rFonts w:ascii="Traditional Arabic" w:hAnsi="Traditional Arabic" w:cs="Traditional Arabic"/>
          <w:b/>
          <w:bCs/>
          <w:sz w:val="20"/>
          <w:szCs w:val="20"/>
          <w:lang w:bidi="ar-IQ"/>
        </w:rPr>
      </w:pPr>
      <w:r w:rsidRPr="00172F2E">
        <w:rPr>
          <w:rFonts w:ascii="Traditional Arabic" w:hAnsi="Traditional Arabic" w:cs="Traditional Arabic"/>
          <w:b/>
          <w:bCs/>
          <w:sz w:val="20"/>
          <w:szCs w:val="20"/>
          <w:rtl/>
          <w:lang w:bidi="ar-IQ"/>
        </w:rPr>
        <w:t>المصدر: مجلة التمويل والتنمية ، العدد 2 ، 1995، ص 49.</w:t>
      </w:r>
    </w:p>
    <w:p w:rsidR="00A454DD" w:rsidRPr="00172F2E" w:rsidRDefault="00A454DD" w:rsidP="00A454DD">
      <w:pPr>
        <w:spacing w:after="0" w:line="240" w:lineRule="auto"/>
        <w:ind w:left="26" w:firstLine="36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فنرى اتفاقية "الجات </w:t>
      </w:r>
      <w:r w:rsidRPr="00172F2E">
        <w:rPr>
          <w:rFonts w:ascii="Traditional Arabic" w:hAnsi="Traditional Arabic" w:cs="Traditional Arabic"/>
          <w:b/>
          <w:bCs/>
          <w:sz w:val="28"/>
          <w:szCs w:val="28"/>
          <w:lang w:bidi="ar-IQ"/>
        </w:rPr>
        <w:t>GATT</w:t>
      </w:r>
      <w:r w:rsidRPr="00172F2E">
        <w:rPr>
          <w:rFonts w:ascii="Traditional Arabic" w:hAnsi="Traditional Arabic" w:cs="Traditional Arabic"/>
          <w:b/>
          <w:bCs/>
          <w:sz w:val="28"/>
          <w:szCs w:val="28"/>
          <w:rtl/>
          <w:lang w:bidi="ar-IQ"/>
        </w:rPr>
        <w:t xml:space="preserve">" التي تعرف بانها الاتفاقية العامة للتعريفات والتجارة </w:t>
      </w:r>
      <w:r w:rsidRPr="00172F2E">
        <w:rPr>
          <w:rFonts w:ascii="Traditional Arabic" w:hAnsi="Traditional Arabic" w:cs="Traditional Arabic"/>
          <w:b/>
          <w:bCs/>
          <w:sz w:val="28"/>
          <w:szCs w:val="28"/>
          <w:lang w:bidi="ar-IQ"/>
        </w:rPr>
        <w:t>General Agreement on Tariffs and trade</w:t>
      </w:r>
      <w:r w:rsidRPr="00172F2E">
        <w:rPr>
          <w:rFonts w:ascii="Traditional Arabic" w:hAnsi="Traditional Arabic" w:cs="Traditional Arabic"/>
          <w:b/>
          <w:bCs/>
          <w:sz w:val="28"/>
          <w:szCs w:val="28"/>
          <w:rtl/>
          <w:lang w:bidi="ar-IQ"/>
        </w:rPr>
        <w:t xml:space="preserve"> وهي معاهدة دولية بين عدد من الدول تضمن حقوقا والتزامات بين الاطراف المتعاقدة بهدف تحرير التجارة الدولية وقد تم الاتفاق على توقيع اتفاقية الجات يوم 3 اكتوبر 1947م بهدف ايجاد اسواق متعددة الاطراف للتجارة وقد وقع الاتفاق 23 دولة وكان من اهم اهدافه:</w:t>
      </w:r>
    </w:p>
    <w:p w:rsidR="00A454DD" w:rsidRPr="00172F2E" w:rsidRDefault="00A454DD" w:rsidP="00A454DD">
      <w:pPr>
        <w:numPr>
          <w:ilvl w:val="0"/>
          <w:numId w:val="39"/>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العمل على رفع مستوى المعيشة والسعي نحو تحقيق التوظف الكامل.</w:t>
      </w:r>
    </w:p>
    <w:p w:rsidR="00A454DD" w:rsidRPr="00172F2E" w:rsidRDefault="00A454DD" w:rsidP="00A454DD">
      <w:pPr>
        <w:numPr>
          <w:ilvl w:val="0"/>
          <w:numId w:val="39"/>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العمل على رفع مستوى الدخل القومي وتنشيط الطلب الفعال.</w:t>
      </w:r>
    </w:p>
    <w:p w:rsidR="00A454DD" w:rsidRPr="00172F2E" w:rsidRDefault="00A454DD" w:rsidP="00A454DD">
      <w:pPr>
        <w:numPr>
          <w:ilvl w:val="0"/>
          <w:numId w:val="39"/>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الاستغلال الكامل للموارد الاقتصادية والتوسع في الانتاج والمبادلات التجارية.</w:t>
      </w:r>
    </w:p>
    <w:p w:rsidR="00A454DD" w:rsidRPr="00172F2E" w:rsidRDefault="00A454DD" w:rsidP="00A454DD">
      <w:pPr>
        <w:numPr>
          <w:ilvl w:val="0"/>
          <w:numId w:val="39"/>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تشجيع انتقال رؤوس الاموال بين الدول وما تؤدي اليه من زيادة الاستثمارات العالمية.</w:t>
      </w:r>
    </w:p>
    <w:p w:rsidR="00A454DD" w:rsidRPr="00172F2E" w:rsidRDefault="00A454DD" w:rsidP="00A454DD">
      <w:pPr>
        <w:numPr>
          <w:ilvl w:val="0"/>
          <w:numId w:val="39"/>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الوصول الى الاسواق ومصادر المواد الأولية.</w:t>
      </w:r>
    </w:p>
    <w:p w:rsidR="00A454DD" w:rsidRPr="00172F2E" w:rsidRDefault="00A454DD" w:rsidP="00A454DD">
      <w:pPr>
        <w:numPr>
          <w:ilvl w:val="0"/>
          <w:numId w:val="39"/>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ضمان زيادة حجم التجارة الدولية وازالة القيود المحلية بتخفيض القيود الكمية والجمركية.</w:t>
      </w:r>
    </w:p>
    <w:p w:rsidR="00A454DD" w:rsidRPr="00172F2E" w:rsidRDefault="00A454DD" w:rsidP="00A454DD">
      <w:pPr>
        <w:numPr>
          <w:ilvl w:val="0"/>
          <w:numId w:val="39"/>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اتباع المفاوضات كوسيلة لحل المشكلات المتعلقة بالتجارة الدولية.</w:t>
      </w:r>
    </w:p>
    <w:p w:rsidR="00A454DD" w:rsidRPr="00172F2E" w:rsidRDefault="00A454DD" w:rsidP="00A454DD">
      <w:pPr>
        <w:spacing w:after="0" w:line="240" w:lineRule="auto"/>
        <w:ind w:left="26"/>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لقد أدت اتفاقية الجات دورا هاماً في مجال التنمية الدولية تجسد من خلال ما الاتي :</w:t>
      </w:r>
    </w:p>
    <w:p w:rsidR="00A454DD" w:rsidRPr="00172F2E" w:rsidRDefault="00A454DD" w:rsidP="00A454DD">
      <w:pPr>
        <w:numPr>
          <w:ilvl w:val="0"/>
          <w:numId w:val="48"/>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ان الاتفاقية عّدت منبرا للتفاوض فيما تعلق بخفض التعريفات الجمركية وغيرها من الحوافز التجارية.</w:t>
      </w:r>
    </w:p>
    <w:p w:rsidR="00A454DD" w:rsidRPr="00172F2E" w:rsidRDefault="00A454DD" w:rsidP="00A454DD">
      <w:pPr>
        <w:numPr>
          <w:ilvl w:val="0"/>
          <w:numId w:val="48"/>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تعّد الاتفاقية بمثابة مجموعة من القواعد التي تحكم السياسات التجارية وسلوكها.</w:t>
      </w:r>
    </w:p>
    <w:p w:rsidR="00A454DD" w:rsidRPr="00172F2E" w:rsidRDefault="00A454DD" w:rsidP="00A454DD">
      <w:pPr>
        <w:numPr>
          <w:ilvl w:val="0"/>
          <w:numId w:val="48"/>
        </w:numPr>
        <w:spacing w:after="0" w:line="240" w:lineRule="auto"/>
        <w:jc w:val="lowKashida"/>
        <w:rPr>
          <w:rFonts w:ascii="Traditional Arabic" w:hAnsi="Traditional Arabic" w:cs="Traditional Arabic"/>
          <w:b/>
          <w:bCs/>
          <w:sz w:val="28"/>
          <w:szCs w:val="28"/>
          <w:lang w:bidi="ar-IQ"/>
        </w:rPr>
      </w:pPr>
      <w:r w:rsidRPr="00172F2E">
        <w:rPr>
          <w:rFonts w:ascii="Traditional Arabic" w:hAnsi="Traditional Arabic" w:cs="Traditional Arabic"/>
          <w:b/>
          <w:bCs/>
          <w:sz w:val="28"/>
          <w:szCs w:val="28"/>
          <w:rtl/>
          <w:lang w:bidi="ar-IQ"/>
        </w:rPr>
        <w:t>يمكن عّد الاتفاقية اداة لتفسير هذه القواعد وتسوية خلافات الاعضاء.</w:t>
      </w:r>
    </w:p>
    <w:p w:rsidR="00A454DD" w:rsidRPr="00172F2E" w:rsidRDefault="00A454DD" w:rsidP="00A454DD">
      <w:pPr>
        <w:numPr>
          <w:ilvl w:val="0"/>
          <w:numId w:val="48"/>
        </w:num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الاتفاقية اداة للتطور ووضع سياسة تجارية جديدة.</w:t>
      </w:r>
    </w:p>
    <w:p w:rsidR="00A454DD" w:rsidRPr="00172F2E" w:rsidRDefault="00A454DD" w:rsidP="00A454DD">
      <w:pPr>
        <w:spacing w:after="0" w:line="240" w:lineRule="auto"/>
        <w:rPr>
          <w:rFonts w:ascii="Traditional Arabic" w:hAnsi="Traditional Arabic" w:cs="Traditional Arabic"/>
          <w:b/>
          <w:bCs/>
          <w:sz w:val="32"/>
          <w:szCs w:val="32"/>
          <w:rtl/>
          <w:lang w:bidi="ar-IQ"/>
        </w:rPr>
      </w:pPr>
      <w:r w:rsidRPr="00172F2E">
        <w:rPr>
          <w:rFonts w:ascii="Traditional Arabic" w:hAnsi="Traditional Arabic" w:cs="Traditional Arabic"/>
          <w:b/>
          <w:bCs/>
          <w:sz w:val="32"/>
          <w:szCs w:val="32"/>
          <w:rtl/>
          <w:lang w:bidi="ar-IQ"/>
        </w:rPr>
        <w:t>أهمية دولة الدولة في الفكر الحديث</w:t>
      </w:r>
    </w:p>
    <w:p w:rsidR="00A454DD" w:rsidRPr="00172F2E" w:rsidRDefault="00A454DD" w:rsidP="00A454DD">
      <w:pPr>
        <w:spacing w:after="0" w:line="240" w:lineRule="auto"/>
        <w:ind w:firstLine="72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اعطت تقارير الامم المتحدة القطاع العام في الدول النامية اهمية كبيرة في تحقيق اهداف التنمية وخاصة الصناعية ورأت ان يضطلع بدور متزايد الأهمية في كثير منها واعتبرته أداة فعالة في خدمة التنمية وقد عززت ذلك بتجارب بعض الدول. ففي البرازيل كان الاستثمار العام المباشر ذات اهمية كبيرة في مجال صناعات البترول والكيمياويات .</w:t>
      </w:r>
    </w:p>
    <w:p w:rsidR="00A454DD" w:rsidRPr="00172F2E" w:rsidRDefault="00A454DD" w:rsidP="00A454DD">
      <w:pPr>
        <w:spacing w:after="0" w:line="240" w:lineRule="auto"/>
        <w:ind w:firstLine="72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ففي الهند سيطر القطاع العام على مجالات الصناعات الاساسية التي احجم عنها القطاع الخاص وفي المكسيك تولى القطاع العام صناعة الحديد والصلب والبتر وكيمياويات والاسمدة كما ان القطاع العام في زامبيا يعد وسيلة الدولة في اصلاح الاختلالات الاجتماعية والعرقية من خلال توطين الصناعات وتوزيعها على الاقاليم المختلفة </w:t>
      </w:r>
      <w:r w:rsidRPr="00172F2E">
        <w:rPr>
          <w:rFonts w:ascii="Traditional Arabic" w:hAnsi="Traditional Arabic" w:cs="Traditional Arabic"/>
          <w:b/>
          <w:bCs/>
          <w:sz w:val="28"/>
          <w:szCs w:val="28"/>
          <w:vertAlign w:val="superscript"/>
          <w:rtl/>
          <w:lang w:bidi="ar-IQ"/>
        </w:rPr>
        <w:t>(50)</w:t>
      </w:r>
      <w:r w:rsidRPr="00172F2E">
        <w:rPr>
          <w:rFonts w:ascii="Traditional Arabic" w:hAnsi="Traditional Arabic" w:cs="Traditional Arabic"/>
          <w:b/>
          <w:bCs/>
          <w:sz w:val="28"/>
          <w:szCs w:val="28"/>
          <w:rtl/>
          <w:lang w:bidi="ar-IQ"/>
        </w:rPr>
        <w:t>. وفي ماليزيا ركزت السياسة التصنيعية على اعطاء دور اكبر للقطاع العام وقوضت من الممارسات الليبرالية التي كانت سائدة من قبل وبدأ القطاع العام يلعب دورا مهما في تطوير العديد من فروع النشاط الاقتصادي، وفي الصين بادر القطاع العام في السياسة الصناعية الجديدة في عام 1994 من خلال التركيز على الصناعات الارتكازية (</w:t>
      </w:r>
      <w:r w:rsidRPr="00172F2E">
        <w:rPr>
          <w:rFonts w:ascii="Traditional Arabic" w:hAnsi="Traditional Arabic" w:cs="Traditional Arabic"/>
          <w:b/>
          <w:bCs/>
          <w:sz w:val="28"/>
          <w:szCs w:val="28"/>
          <w:lang w:bidi="ar-IQ"/>
        </w:rPr>
        <w:t>Pillor industries</w:t>
      </w:r>
      <w:r w:rsidRPr="00172F2E">
        <w:rPr>
          <w:rFonts w:ascii="Traditional Arabic" w:hAnsi="Traditional Arabic" w:cs="Traditional Arabic"/>
          <w:b/>
          <w:bCs/>
          <w:sz w:val="28"/>
          <w:szCs w:val="28"/>
          <w:rtl/>
          <w:lang w:bidi="ar-IQ"/>
        </w:rPr>
        <w:t>) مثل صناعة الالكترونيات والبتروكيمياويات وصناعة السيارات وصناعة التشييد والبناء.</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وفي كوريا الجنوبية ايضاً مارست الدولة دورا مهما في رسم سياسة صناعية انتقائية تتغير بحسب مراحل التنمية </w:t>
      </w:r>
      <w:r w:rsidRPr="00172F2E">
        <w:rPr>
          <w:rFonts w:ascii="Traditional Arabic" w:hAnsi="Traditional Arabic" w:cs="Traditional Arabic"/>
          <w:b/>
          <w:bCs/>
          <w:sz w:val="28"/>
          <w:szCs w:val="28"/>
          <w:vertAlign w:val="superscript"/>
          <w:rtl/>
          <w:lang w:bidi="ar-IQ"/>
        </w:rPr>
        <w:t>(51)</w:t>
      </w:r>
      <w:r w:rsidRPr="00172F2E">
        <w:rPr>
          <w:rFonts w:ascii="Traditional Arabic" w:hAnsi="Traditional Arabic" w:cs="Traditional Arabic"/>
          <w:b/>
          <w:bCs/>
          <w:sz w:val="28"/>
          <w:szCs w:val="28"/>
          <w:rtl/>
          <w:lang w:bidi="ar-IQ"/>
        </w:rPr>
        <w:t xml:space="preserve">. فضلا عن ان ما يؤكد اهمية دور الدولة هو اعتراف البنك الدولي بذلك في الوثيقة التي اعدها في عام 1997 بعنوان (الدولية في عالم متغير) ،اكد فيها لا يمكن الاستغناء عن دور الدولة في اي وقت وفي اي ظرف مؤكدا انه لو لا دور الدولة لما نما الاقتصاد العالمي على هذا النحو ولما صمدت الرأسمالية في مواجهة الازمات الناتجة عن التناقضات الكامنة في طبيعتها </w:t>
      </w:r>
      <w:r w:rsidRPr="00172F2E">
        <w:rPr>
          <w:rFonts w:ascii="Traditional Arabic" w:hAnsi="Traditional Arabic" w:cs="Traditional Arabic"/>
          <w:b/>
          <w:bCs/>
          <w:sz w:val="28"/>
          <w:szCs w:val="28"/>
          <w:vertAlign w:val="superscript"/>
          <w:rtl/>
          <w:lang w:bidi="ar-IQ"/>
        </w:rPr>
        <w:t>(52)</w:t>
      </w:r>
      <w:r w:rsidRPr="00172F2E">
        <w:rPr>
          <w:rFonts w:ascii="Traditional Arabic" w:hAnsi="Traditional Arabic" w:cs="Traditional Arabic"/>
          <w:b/>
          <w:bCs/>
          <w:sz w:val="28"/>
          <w:szCs w:val="28"/>
          <w:rtl/>
          <w:lang w:bidi="ar-IQ"/>
        </w:rPr>
        <w:t>.</w:t>
      </w:r>
    </w:p>
    <w:p w:rsidR="00A454DD" w:rsidRPr="00172F2E" w:rsidRDefault="00A454DD" w:rsidP="00A454DD">
      <w:pPr>
        <w:spacing w:after="0" w:line="240" w:lineRule="auto"/>
        <w:ind w:firstLine="72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كذلك عبر جوزيف ستغليتز</w:t>
      </w:r>
      <w:r w:rsidRPr="00172F2E">
        <w:rPr>
          <w:rFonts w:ascii="Traditional Arabic" w:hAnsi="Traditional Arabic" w:cs="Traditional Arabic"/>
          <w:b/>
          <w:bCs/>
          <w:sz w:val="28"/>
          <w:szCs w:val="28"/>
          <w:vertAlign w:val="superscript"/>
          <w:rtl/>
          <w:lang w:bidi="ar-IQ"/>
        </w:rPr>
        <w:t>(*)</w:t>
      </w:r>
      <w:r w:rsidRPr="00172F2E">
        <w:rPr>
          <w:rFonts w:ascii="Traditional Arabic" w:hAnsi="Traditional Arabic" w:cs="Traditional Arabic"/>
          <w:b/>
          <w:bCs/>
          <w:sz w:val="28"/>
          <w:szCs w:val="28"/>
          <w:rtl/>
          <w:lang w:bidi="ar-IQ"/>
        </w:rPr>
        <w:t xml:space="preserve">، عن الدور التأريخي للدولة </w:t>
      </w:r>
      <w:r w:rsidRPr="00172F2E">
        <w:rPr>
          <w:rFonts w:ascii="Traditional Arabic" w:hAnsi="Traditional Arabic" w:cs="Traditional Arabic"/>
          <w:b/>
          <w:bCs/>
          <w:sz w:val="28"/>
          <w:szCs w:val="28"/>
          <w:vertAlign w:val="superscript"/>
          <w:rtl/>
          <w:lang w:bidi="ar-IQ"/>
        </w:rPr>
        <w:t>(53)</w:t>
      </w:r>
      <w:r w:rsidRPr="00172F2E">
        <w:rPr>
          <w:rFonts w:ascii="Traditional Arabic" w:hAnsi="Traditional Arabic" w:cs="Traditional Arabic"/>
          <w:b/>
          <w:bCs/>
          <w:sz w:val="28"/>
          <w:szCs w:val="28"/>
          <w:rtl/>
          <w:lang w:bidi="ar-IQ"/>
        </w:rPr>
        <w:t xml:space="preserve">((الاسواق لم تكن تتطور بصورة تلقائية بل ان الدولة قامت بدور حيوي في توجيه الاقتصاد))، وفي تقرير للبنك الدولي اشار فيه ان اسباب نجاح تجربة النمور الاسيوية هو الدور الحاسم الذي تكفلت به الدولة وفي هذا اعترافا بعيدا عن المفاهيم التي تلاحظ دورا محددا للدولة. </w:t>
      </w:r>
    </w:p>
    <w:p w:rsidR="00A454DD" w:rsidRPr="00172F2E" w:rsidRDefault="00A454DD" w:rsidP="00A454DD">
      <w:pPr>
        <w:spacing w:after="0" w:line="240" w:lineRule="auto"/>
        <w:ind w:firstLine="72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إن الدولة وهي في سعيها لتحديد حاجات المجتمع واشباعها ليس من الضروري ان تقوم بانتاج السلع والخدمات التي تستخدمها في اشباع تلك الحاجات الا انه من الضروري ان تقوم بالانفاق على مجالات توفير تلك السلع والخدمات بصرف النظر عن مصدر انتاجها، ولاشك في ان قيام الدولة بتحقيق هذه الاهداف يتطلب تدخلها في النشاط الاقتصادي اذ يمكن ان يكون هذا التدخل غير مباشرا او تدخلا مباشر وتتحدد درجة هذا التدخل بعدة عوامل من اهمها فلسفة النظام الاقتصادي السائد، هدف الدولة والاثار التي ترغب في احداثها، وقدرتها في الحصول على الايرادات اللازمة لتمويل هذا التدخل، كما ان هذا التدخل ياخذ اشكالا مختلفة </w:t>
      </w:r>
      <w:r w:rsidRPr="00172F2E">
        <w:rPr>
          <w:rFonts w:ascii="Traditional Arabic" w:hAnsi="Traditional Arabic" w:cs="Traditional Arabic"/>
          <w:b/>
          <w:bCs/>
          <w:sz w:val="28"/>
          <w:szCs w:val="28"/>
          <w:vertAlign w:val="superscript"/>
          <w:rtl/>
          <w:lang w:bidi="ar-IQ"/>
        </w:rPr>
        <w:t>(54)</w:t>
      </w:r>
      <w:r w:rsidRPr="00172F2E">
        <w:rPr>
          <w:rFonts w:ascii="Traditional Arabic" w:hAnsi="Traditional Arabic" w:cs="Traditional Arabic"/>
          <w:b/>
          <w:bCs/>
          <w:sz w:val="28"/>
          <w:szCs w:val="28"/>
          <w:rtl/>
          <w:lang w:bidi="ar-IQ"/>
        </w:rPr>
        <w:t>. تتناسب مع الطبيعة السياسية للنظام القائم .</w:t>
      </w:r>
    </w:p>
    <w:p w:rsidR="00A454DD" w:rsidRPr="00172F2E" w:rsidRDefault="00A454DD" w:rsidP="00A454DD">
      <w:pPr>
        <w:spacing w:after="0" w:line="240" w:lineRule="auto"/>
        <w:ind w:firstLine="720"/>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بهذه الصورة نخلص الى ان النظام التجاري المتعدد الاطراف هو التطلع الاكثر جاذبية في دول العالم اليوم وهو النظام الذي تتبناه منظمة التجارية العالمية .</w:t>
      </w:r>
    </w:p>
    <w:p w:rsidR="00A454DD" w:rsidRPr="00172F2E" w:rsidRDefault="00A454DD" w:rsidP="00A454DD">
      <w:pPr>
        <w:spacing w:after="0" w:line="240" w:lineRule="auto"/>
        <w:jc w:val="lowKashida"/>
        <w:rPr>
          <w:rFonts w:ascii="Traditional Arabic" w:hAnsi="Traditional Arabic" w:cs="Traditional Arabic" w:hint="cs"/>
          <w:b/>
          <w:bCs/>
          <w:sz w:val="32"/>
          <w:szCs w:val="32"/>
          <w:rtl/>
          <w:lang w:bidi="ar-IQ"/>
        </w:rPr>
      </w:pPr>
      <w:r w:rsidRPr="00172F2E">
        <w:rPr>
          <w:rFonts w:ascii="Traditional Arabic" w:hAnsi="Traditional Arabic" w:cs="Traditional Arabic"/>
          <w:b/>
          <w:bCs/>
          <w:sz w:val="32"/>
          <w:szCs w:val="32"/>
          <w:rtl/>
          <w:lang w:bidi="ar-IQ"/>
        </w:rPr>
        <w:t>الخاتمة</w:t>
      </w:r>
      <w:r w:rsidRPr="00172F2E">
        <w:rPr>
          <w:rFonts w:ascii="Traditional Arabic" w:hAnsi="Traditional Arabic" w:cs="Traditional Arabic" w:hint="cs"/>
          <w:b/>
          <w:bCs/>
          <w:sz w:val="32"/>
          <w:szCs w:val="32"/>
          <w:rtl/>
          <w:lang w:bidi="ar-IQ"/>
        </w:rPr>
        <w:t>:</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يتضح لنا مما سبق ان التحولات تضع البلدان النامية ضمن اطار نظام اقتصادي عالمي لازالت بعض اركانه في طور التشكيل التي تتضح من خلال معالم: الاحادية القطبية والثورة التكنولوجية ، التكتل الاقتصادي ، التحلي بالديمقراطية والتخلي عن التخطيط واعتماد اقتصاد السوق وحربة التبادل التجاري ، كما تقوم على ادارة هذا النظام منظمات عالمية وقوى سياسية محددة والبلدان النامية لا تملك امكانية الخروج عن هذا الاطار ولا حتى مقومات التلاؤم معه  وهو موقف يزيد صعوبة ممارسة عملية التنمية ويعقد من ازمتها اكثر.</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إن التحولات التي ألمت بالعالم أدت الى عديد من المتغيرات شملت جميع نواحي الحياة اقتصادية، اجتماعية، تكنولوجية، سياسية، ثقافية  وتشريعية، هذه المتغيرات العالمية تتسم بانها سريعة ولم تعد تشمل مجالات بعينها ولكنها اصبحت تتسم باتساع النطاق والمجال ولذلك فان آثار تلك المتغيرات على التنمية عموما والتخطيط اساسا اصبحت اليوم تتبلور اما في تحقيق نتائج افضل او العكس .</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فتزايد عدد التكتلات على الصعيد العالمي يمكن ان يطرح العديد من المصاعب امام اقتصاديات الدول النامية ، فهي قد تزيد من عمليات الاندماج والاستحواذ ، مما يؤثر على شكل الملكية وطبيعة ومجال نشاط الحكومات والمنظمات بهذه البلدان ، وعليه اذا كانت الولايات المتحدة بقوتها وامكاناتها عملت على ايجاد تكتل اقليمي اكبر بانضمام كندا والمكسيك، بهدف تحقيق مصالح افضل  واذا كان ذلك حال دول الاتحاد الاوروبي، ان منطق الامور يفرض على الدول الصغير والضعيفة حتمية التكتل، ذلك ان ربط المصالح دائما هو افضل الوسائل لحمايتها وتنميتها وتطويرها كما هو المطلوب من الدول النامية  .</w:t>
      </w:r>
    </w:p>
    <w:p w:rsidR="00A454DD" w:rsidRPr="00172F2E" w:rsidRDefault="00A454DD" w:rsidP="00A454DD">
      <w:pPr>
        <w:spacing w:after="0" w:line="240" w:lineRule="auto"/>
        <w:jc w:val="lowKashida"/>
        <w:rPr>
          <w:rFonts w:ascii="Traditional Arabic" w:hAnsi="Traditional Arabic" w:cs="Traditional Arabic"/>
          <w:b/>
          <w:bCs/>
          <w:sz w:val="28"/>
          <w:szCs w:val="28"/>
          <w:rtl/>
          <w:lang w:bidi="ar-IQ"/>
        </w:rPr>
      </w:pPr>
      <w:r w:rsidRPr="00172F2E">
        <w:rPr>
          <w:rFonts w:ascii="Traditional Arabic" w:hAnsi="Traditional Arabic" w:cs="Traditional Arabic"/>
          <w:b/>
          <w:bCs/>
          <w:sz w:val="28"/>
          <w:szCs w:val="28"/>
          <w:rtl/>
          <w:lang w:bidi="ar-IQ"/>
        </w:rPr>
        <w:t xml:space="preserve">        لذلك كان لابد ان تتلاءم البلدان النامية مع هذه التحولات التي طرحت المزيد من التحديات امام تحقيق عملية التنمية وان تتبنى خطوات اصلاحية بهدف خلق البيئة المناسبة لتحقيق آمال شعوبها وبما يمكنها من التلاؤم مع متطلبات الاقتصاد العالمي، اما اذا بقيت هذه البلدان تواجه هذه التحديات التي افرزتها التطورات الاقتصادية العالمية بصفة منفردة ودون استخدام مبتكرات العلم والتكنولوجيا فانها ستبقى عاجزة عن تحقيق التنمية التي تنشدها شعوبها، بل سيتعمق تاخرها اكثر مما هي عليه.</w:t>
      </w:r>
    </w:p>
    <w:p w:rsidR="00A454DD" w:rsidRPr="00172F2E" w:rsidRDefault="00A454DD" w:rsidP="00A454DD">
      <w:pPr>
        <w:pStyle w:val="FootnoteText"/>
        <w:spacing w:after="0" w:line="240" w:lineRule="auto"/>
        <w:jc w:val="lowKashida"/>
        <w:rPr>
          <w:rFonts w:ascii="Traditional Arabic" w:hAnsi="Traditional Arabic" w:cs="Traditional Arabic"/>
          <w:b/>
          <w:bCs/>
          <w:sz w:val="32"/>
          <w:szCs w:val="32"/>
          <w:vertAlign w:val="superscript"/>
          <w:rtl/>
          <w:lang w:bidi="ar-IQ"/>
        </w:rPr>
      </w:pPr>
      <w:r w:rsidRPr="00172F2E">
        <w:rPr>
          <w:rFonts w:ascii="Traditional Arabic" w:hAnsi="Traditional Arabic" w:cs="Traditional Arabic"/>
          <w:b/>
          <w:bCs/>
          <w:sz w:val="32"/>
          <w:szCs w:val="32"/>
          <w:vertAlign w:val="superscript"/>
          <w:rtl/>
          <w:lang w:bidi="ar-IQ"/>
        </w:rPr>
        <w:t>الهوامش والمصادر</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vertAlign w:val="superscript"/>
          <w:rtl/>
          <w:lang w:bidi="ar-IQ"/>
        </w:rPr>
        <w:t>(</w:t>
      </w:r>
      <w:r w:rsidRPr="00172F2E">
        <w:rPr>
          <w:rFonts w:ascii="Traditional Arabic" w:hAnsi="Traditional Arabic" w:cs="Traditional Arabic"/>
          <w:b/>
          <w:bCs/>
          <w:vertAlign w:val="superscript"/>
        </w:rPr>
        <w:t>(</w:t>
      </w:r>
      <w:r w:rsidRPr="00172F2E">
        <w:rPr>
          <w:rStyle w:val="FootnoteReference"/>
          <w:rFonts w:ascii="Traditional Arabic" w:hAnsi="Traditional Arabic" w:cs="Traditional Arabic"/>
          <w:b/>
          <w:bCs/>
        </w:rPr>
        <w:endnoteRef/>
      </w:r>
      <w:r w:rsidRPr="00172F2E">
        <w:rPr>
          <w:rFonts w:ascii="Traditional Arabic" w:hAnsi="Traditional Arabic" w:cs="Traditional Arabic"/>
          <w:b/>
          <w:bCs/>
          <w:vertAlign w:val="superscript"/>
          <w:rtl/>
        </w:rPr>
        <w:t xml:space="preserve"> </w:t>
      </w:r>
      <w:r w:rsidRPr="00172F2E">
        <w:rPr>
          <w:rFonts w:ascii="Traditional Arabic" w:hAnsi="Traditional Arabic" w:cs="Traditional Arabic"/>
          <w:b/>
          <w:bCs/>
          <w:rtl/>
          <w:lang w:bidi="ar-IQ"/>
        </w:rPr>
        <w:t xml:space="preserve">كان "جون وليامصن </w:t>
      </w:r>
      <w:r w:rsidRPr="00172F2E">
        <w:rPr>
          <w:rFonts w:ascii="Traditional Arabic" w:hAnsi="Traditional Arabic" w:cs="Traditional Arabic"/>
          <w:b/>
          <w:bCs/>
          <w:lang w:bidi="ar-IQ"/>
        </w:rPr>
        <w:t>John Williamsn</w:t>
      </w:r>
      <w:r w:rsidRPr="00172F2E">
        <w:rPr>
          <w:rFonts w:ascii="Traditional Arabic" w:hAnsi="Traditional Arabic" w:cs="Traditional Arabic"/>
          <w:b/>
          <w:bCs/>
          <w:rtl/>
          <w:lang w:bidi="ar-IQ"/>
        </w:rPr>
        <w:t xml:space="preserve"> " اول من صاغ مجموعة من التوجيهات لاصلاح السياسة الاقتصادية، ويقدم إجماع واشنطن مجموعة من الاجراءات المعيارية للسياسة الاقتصادية تستند الى النظرية النقدية، وكان موجها في بادئ الامر الى الدول "النامية التي تستند الى حد كبير على نظام السوق- دول أمريكا اللاتينية بالأساس- وبعد التحولات التي عصفت بدول المعسكر الشرقي السابق، تم تطبيق بنود التوافق آليا عليها، ولازالت المنظمات الدولية- البنك والصندوق الدويليان والمؤسسات الأخرى العاملة في واشنطن خصوصا –تستلهم منه وتحاول تطبيقه- بطريقة او بأخرى- في علاقاتها مع البلدان النامية ، في حين أن هذه الأخيرة تختلف عن البلدان الرأسمالية على الأقل من حيث "أنها اقتصاديات لا ترتبط في مراحلها الأولى بالسوق، وتحرير الاسعار، والتخلي عن التخطيط هنا لا يمكن ان يكون ذا جدوى في تقديم حلول لمشاكلها المطروحة، كذلك ان الواقع الاقتصادية والاجتماعي بالبلدان المتخلفة لا يمكن في ظله ان يتم توزيع استنادا الى قواعد اقتصاد السوق بمفردها مع إزالة للحواجز كليا أمام المنافسة الحرة.</w:t>
      </w:r>
    </w:p>
    <w:p w:rsidR="00A454DD" w:rsidRPr="00172F2E" w:rsidRDefault="00A454DD" w:rsidP="00A454DD">
      <w:pPr>
        <w:numPr>
          <w:ilvl w:val="0"/>
          <w:numId w:val="45"/>
        </w:numPr>
        <w:tabs>
          <w:tab w:val="right" w:pos="404"/>
          <w:tab w:val="right" w:pos="764"/>
        </w:tabs>
        <w:spacing w:after="0" w:line="240" w:lineRule="auto"/>
        <w:ind w:left="0" w:firstLine="0"/>
        <w:jc w:val="both"/>
        <w:rPr>
          <w:rFonts w:ascii="Traditional Arabic" w:hAnsi="Traditional Arabic" w:cs="Traditional Arabic"/>
          <w:b/>
          <w:bCs/>
          <w:sz w:val="20"/>
          <w:szCs w:val="20"/>
        </w:rPr>
      </w:pPr>
      <w:r w:rsidRPr="00172F2E">
        <w:rPr>
          <w:rFonts w:ascii="Traditional Arabic" w:hAnsi="Traditional Arabic" w:cs="Traditional Arabic"/>
          <w:b/>
          <w:bCs/>
          <w:sz w:val="20"/>
          <w:szCs w:val="20"/>
          <w:rtl/>
        </w:rPr>
        <w:t xml:space="preserve"> لستر ثارو: الصراع على القمة، مستقبل المنافسة الاقتصادية بين أمريكا واليابان، ترجمة/أحمد فؤاد بلبع، سلسلة كتب عالم المعرفة،إصدار المجلس الوطني للثقافة والفنون والآداب، الكويت، ديسمبر1995.</w:t>
      </w:r>
    </w:p>
    <w:p w:rsidR="00A454DD" w:rsidRPr="00172F2E" w:rsidRDefault="00A454DD" w:rsidP="00A454DD">
      <w:pPr>
        <w:pStyle w:val="FootnoteText"/>
        <w:spacing w:after="0" w:line="240" w:lineRule="auto"/>
        <w:jc w:val="lowKashida"/>
        <w:rPr>
          <w:rFonts w:ascii="Traditional Arabic" w:hAnsi="Traditional Arabic" w:cs="Traditional Arabic"/>
          <w:b/>
          <w:bCs/>
          <w:vertAlign w:val="superscript"/>
          <w:rtl/>
          <w:lang w:bidi="ar-IQ"/>
        </w:rPr>
      </w:pPr>
      <w:r w:rsidRPr="00172F2E">
        <w:rPr>
          <w:rFonts w:ascii="Traditional Arabic" w:hAnsi="Traditional Arabic" w:cs="Traditional Arabic"/>
          <w:b/>
          <w:bCs/>
          <w:rtl/>
        </w:rPr>
        <w:t xml:space="preserve"> </w:t>
      </w:r>
      <w:r w:rsidRPr="00172F2E">
        <w:rPr>
          <w:rFonts w:ascii="Traditional Arabic" w:hAnsi="Traditional Arabic" w:cs="Traditional Arabic"/>
          <w:b/>
          <w:bCs/>
          <w:vertAlign w:val="superscript"/>
          <w:rtl/>
          <w:lang w:bidi="ar-IQ"/>
        </w:rPr>
        <w:t>(2)</w:t>
      </w:r>
      <w:r w:rsidRPr="00172F2E">
        <w:rPr>
          <w:rFonts w:ascii="Traditional Arabic" w:hAnsi="Traditional Arabic" w:cs="Traditional Arabic"/>
          <w:b/>
          <w:bCs/>
          <w:rtl/>
          <w:lang w:bidi="ar-IQ"/>
        </w:rPr>
        <w:t xml:space="preserve"> لستر ثارو، م.ن ص9، 10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vertAlign w:val="superscript"/>
          <w:rtl/>
          <w:lang w:bidi="ar-IQ"/>
        </w:rPr>
        <w:t>(3)</w:t>
      </w:r>
      <w:r w:rsidRPr="00172F2E">
        <w:rPr>
          <w:rFonts w:ascii="Traditional Arabic" w:hAnsi="Traditional Arabic" w:cs="Traditional Arabic"/>
          <w:b/>
          <w:bCs/>
          <w:rtl/>
          <w:lang w:bidi="ar-IQ"/>
        </w:rPr>
        <w:t xml:space="preserve"> التمويل والتنمية الصادرة عن صندوق النقد الدولي العدد1 ، مارس 2000 ص 5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lang w:bidi="ar-IQ"/>
        </w:rPr>
        <w:t xml:space="preserve">(4) </w:t>
      </w:r>
      <w:r w:rsidRPr="00172F2E">
        <w:rPr>
          <w:rFonts w:ascii="Traditional Arabic" w:hAnsi="Traditional Arabic" w:cs="Traditional Arabic"/>
          <w:b/>
          <w:bCs/>
          <w:rtl/>
          <w:lang w:bidi="ar-IQ"/>
        </w:rPr>
        <w:t>المصدر نفسه، ص 5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vertAlign w:val="superscript"/>
          <w:rtl/>
          <w:lang w:bidi="ar-IQ"/>
        </w:rPr>
        <w:t>(5)</w:t>
      </w:r>
      <w:r w:rsidRPr="00172F2E">
        <w:rPr>
          <w:rFonts w:ascii="Traditional Arabic" w:hAnsi="Traditional Arabic" w:cs="Traditional Arabic"/>
          <w:b/>
          <w:bCs/>
          <w:lang w:bidi="ar-IQ"/>
        </w:rPr>
        <w:t>Claude Julien : Une histoire qui modele notre monde desoriente: le siecle des extremes, Le Monde Diplomatique, mars1995, pp 16 et 17 .</w:t>
      </w:r>
      <w:r w:rsidRPr="00172F2E">
        <w:rPr>
          <w:rFonts w:ascii="Traditional Arabic" w:hAnsi="Traditional Arabic" w:cs="Traditional Arabic"/>
          <w:b/>
          <w:bCs/>
          <w:rtl/>
        </w:rPr>
        <w:t xml:space="preserve">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lang w:bidi="ar-IQ"/>
        </w:rPr>
        <w:t>(6)</w:t>
      </w:r>
      <w:r w:rsidRPr="00172F2E">
        <w:rPr>
          <w:rFonts w:ascii="Traditional Arabic" w:hAnsi="Traditional Arabic" w:cs="Traditional Arabic"/>
          <w:b/>
          <w:bCs/>
          <w:rtl/>
          <w:lang w:bidi="ar-IQ"/>
        </w:rPr>
        <w:t xml:space="preserve"> محمد زيد علوان: الاداء الفعال لدراسة الجدوى الفنية أحد مقومات نجاح المشروع الاستثماري، ضمن: مداخلات الملتقى الدولي حول "اهمية الشفافية ونجاحة الأداء للاندماج الفعلي في الاقتصاد العالمي "كلية العلوم الاقتصادية وعلوم التسيير، جامعة الجزائر ، 28-30 حزيران 2003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lang w:bidi="ar-IQ"/>
        </w:rPr>
        <w:t>(7)</w:t>
      </w:r>
      <w:r w:rsidRPr="00172F2E">
        <w:rPr>
          <w:rFonts w:ascii="Traditional Arabic" w:hAnsi="Traditional Arabic" w:cs="Traditional Arabic"/>
          <w:b/>
          <w:bCs/>
          <w:rtl/>
          <w:lang w:bidi="ar-IQ"/>
        </w:rPr>
        <w:t xml:space="preserve"> للدكتور خلاف خلف الشاذلي "المجتمع العربي بين مخاطر العولمة وتحديات ثقافة العولمة" ، في شؤون عربية، مجلة فصلية تصدرها الامانة العامة لجامعة الدول العربية، العدد 107، سبتمبر 2001 ص 93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vertAlign w:val="superscript"/>
          <w:rtl/>
        </w:rPr>
        <w:t>(8)</w:t>
      </w:r>
      <w:r w:rsidRPr="00172F2E">
        <w:rPr>
          <w:rFonts w:ascii="Traditional Arabic" w:hAnsi="Traditional Arabic" w:cs="Traditional Arabic"/>
          <w:b/>
          <w:bCs/>
          <w:rtl/>
          <w:lang w:bidi="ar-IQ"/>
        </w:rPr>
        <w:t xml:space="preserve"> كليب سعد كليب: اقتصاد المعرفة والأمن الاقتصادي العربي، المستقبل العربي، رقم 293 مركز دراسات الوحدة العربية، بيروت لبنان، جويلية 2003 ، ص 28. ولمزيد من التفاصيل حول أوجه الشبه والاختلاف بين الموردين، وأهمية ثورة المعلومات، ونتائج ومضاعفات التحول نحو الثورة الصناعية الثالثة، طالع نص المقالة ابتداء من ص 22 الى ص 34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Style w:val="FootnoteReference"/>
          <w:rFonts w:ascii="Traditional Arabic" w:hAnsi="Traditional Arabic" w:cs="Traditional Arabic"/>
          <w:b/>
          <w:bCs/>
          <w:rtl/>
        </w:rPr>
        <w:t>(</w:t>
      </w:r>
      <w:r w:rsidRPr="00172F2E">
        <w:rPr>
          <w:rFonts w:ascii="Traditional Arabic" w:hAnsi="Traditional Arabic" w:cs="Traditional Arabic"/>
          <w:b/>
          <w:bCs/>
          <w:vertAlign w:val="superscript"/>
          <w:rtl/>
        </w:rPr>
        <w:t>9)</w:t>
      </w:r>
      <w:r w:rsidRPr="00172F2E">
        <w:rPr>
          <w:rFonts w:ascii="Traditional Arabic" w:hAnsi="Traditional Arabic" w:cs="Traditional Arabic"/>
          <w:b/>
          <w:bCs/>
          <w:rtl/>
        </w:rPr>
        <w:t xml:space="preserve"> </w:t>
      </w:r>
      <w:r w:rsidRPr="00172F2E">
        <w:rPr>
          <w:rFonts w:ascii="Traditional Arabic" w:hAnsi="Traditional Arabic" w:cs="Traditional Arabic"/>
          <w:b/>
          <w:bCs/>
          <w:rtl/>
          <w:lang w:bidi="ar-IQ"/>
        </w:rPr>
        <w:t>ميتشيو كاكو: رؤى مستقبلية، كيف ستتغير حياتنا في القرن الواحد والعشرين، ترجمة: د. سعد الدين خرفان، سلسلة كتب عالم المعرفة رقم 270، اصدار المجلس الوطني للثقافة والفنون والاداب، الكويت يونيو 2001، ص168-169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(10)</w:t>
      </w:r>
      <w:r w:rsidRPr="00172F2E">
        <w:rPr>
          <w:rFonts w:ascii="Traditional Arabic" w:hAnsi="Traditional Arabic" w:cs="Traditional Arabic"/>
          <w:b/>
          <w:bCs/>
          <w:rtl/>
          <w:lang w:bidi="ar-IQ"/>
        </w:rPr>
        <w:t xml:space="preserve"> جمال محمد غيطاس: العرب والقمة العالمية لمجتمع المعلومات، تعقيدات التعامل مع الفجوة الرقمية، كراسات إستراتيجية، العدد رقم (159) يناير 2006، .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 xml:space="preserve">(11) </w:t>
      </w:r>
      <w:r w:rsidRPr="00172F2E">
        <w:rPr>
          <w:rFonts w:ascii="Traditional Arabic" w:hAnsi="Traditional Arabic" w:cs="Traditional Arabic"/>
          <w:b/>
          <w:bCs/>
          <w:rtl/>
          <w:lang w:bidi="ar-IQ"/>
        </w:rPr>
        <w:t>العولمة وتداعياتها على الوطن العربي، سلسلة كتب المستقبل العربي، رقم 24، مركز دراسات الوحدة العربية، الطبعة الأولى، بيروت، يناير 2003، ص 114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vertAlign w:val="superscript"/>
          <w:rtl/>
          <w:lang w:bidi="ar-IQ"/>
        </w:rPr>
        <w:t>(12)</w:t>
      </w:r>
      <w:r w:rsidRPr="00172F2E">
        <w:rPr>
          <w:rFonts w:ascii="Traditional Arabic" w:hAnsi="Traditional Arabic" w:cs="Traditional Arabic"/>
          <w:b/>
          <w:bCs/>
          <w:rtl/>
          <w:lang w:bidi="ar-IQ"/>
        </w:rPr>
        <w:t xml:space="preserve"> د. محمد علي حوات: العرب والعولمة، شؤون الحاضر وغموض المستقبل، مكتبة مدبولي، الطبعة الأولى ،القاهرة 2002 ، ص 63.</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lang w:bidi="ar-IQ"/>
        </w:rPr>
        <w:t>(13)</w:t>
      </w:r>
      <w:r w:rsidRPr="00172F2E">
        <w:rPr>
          <w:rFonts w:ascii="Traditional Arabic" w:hAnsi="Traditional Arabic" w:cs="Traditional Arabic"/>
          <w:b/>
          <w:bCs/>
          <w:rtl/>
          <w:lang w:bidi="ar-IQ"/>
        </w:rPr>
        <w:t xml:space="preserve"> د. سميحة فوزي: النظام العالمي الجديد وانعكاساته الاقتصادية على الوطن العربي، مجلة البحوث والدراسات العربية، العدد 22 معهد البحوث والدراسات العربية، القاهرة 1994، ص 33-44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vertAlign w:val="superscript"/>
          <w:rtl/>
        </w:rPr>
        <w:t>(14)</w:t>
      </w:r>
      <w:r w:rsidRPr="00172F2E">
        <w:rPr>
          <w:rFonts w:ascii="Traditional Arabic" w:hAnsi="Traditional Arabic" w:cs="Traditional Arabic"/>
          <w:b/>
          <w:bCs/>
          <w:rtl/>
          <w:lang w:bidi="ar-IQ"/>
        </w:rPr>
        <w:t xml:space="preserve"> سامي موهوبي: تضييق الفجوة بين الشمال والجنوب، في مجلة الرسالة الجديدة، تصدر عن منظمة الأمم المتحدة للتربية والثقافة والعلوم "اليونسكو" نوفمبر 2005 ، ص 61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(15)</w:t>
      </w:r>
      <w:r w:rsidRPr="00172F2E">
        <w:rPr>
          <w:rFonts w:ascii="Traditional Arabic" w:hAnsi="Traditional Arabic" w:cs="Traditional Arabic"/>
          <w:b/>
          <w:bCs/>
          <w:rtl/>
          <w:lang w:bidi="ar-IQ"/>
        </w:rPr>
        <w:t xml:space="preserve"> التقرير الاقتصادي العربي الموحد، جامعة الدول العربية، سبتمبر 2003 ،ص 80.</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 xml:space="preserve"> (16)</w:t>
      </w:r>
      <w:r w:rsidRPr="00172F2E">
        <w:rPr>
          <w:rFonts w:ascii="Traditional Arabic" w:hAnsi="Traditional Arabic" w:cs="Traditional Arabic"/>
          <w:b/>
          <w:bCs/>
          <w:rtl/>
          <w:lang w:bidi="ar-IQ"/>
        </w:rPr>
        <w:t xml:space="preserve"> التمويل والتنمية، ع. س، العدد1، مارس 2000، ص 8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rtl/>
        </w:rPr>
        <w:t xml:space="preserve"> </w:t>
      </w:r>
      <w:r w:rsidRPr="00172F2E">
        <w:rPr>
          <w:rFonts w:ascii="Traditional Arabic" w:hAnsi="Traditional Arabic" w:cs="Traditional Arabic"/>
          <w:b/>
          <w:bCs/>
          <w:vertAlign w:val="superscript"/>
          <w:rtl/>
        </w:rPr>
        <w:t>(17)</w:t>
      </w:r>
      <w:r w:rsidRPr="00172F2E">
        <w:rPr>
          <w:rFonts w:ascii="Traditional Arabic" w:hAnsi="Traditional Arabic" w:cs="Traditional Arabic"/>
          <w:b/>
          <w:bCs/>
          <w:rtl/>
        </w:rPr>
        <w:t xml:space="preserve"> </w:t>
      </w:r>
      <w:r w:rsidRPr="00172F2E">
        <w:rPr>
          <w:rFonts w:ascii="Traditional Arabic" w:hAnsi="Traditional Arabic" w:cs="Traditional Arabic"/>
          <w:b/>
          <w:bCs/>
          <w:rtl/>
          <w:lang w:bidi="ar-IQ"/>
        </w:rPr>
        <w:t xml:space="preserve">لمزيد من التفاصيل حول بعض أهم اتفاقيات التكامل والعلاقات بينها وبين العولمة راجع: </w:t>
      </w:r>
      <w:r w:rsidRPr="00172F2E">
        <w:rPr>
          <w:rFonts w:ascii="Traditional Arabic" w:hAnsi="Traditional Arabic" w:cs="Traditional Arabic"/>
          <w:b/>
          <w:bCs/>
          <w:lang w:bidi="ar-IQ"/>
        </w:rPr>
        <w:t>Frederique Sachwald: La regionalization contre la mondialisation, in Mondialisation au-dela des mythes, editions casbah, novembre 1997 Alge, pp 133-146.</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(18)</w:t>
      </w:r>
      <w:r w:rsidRPr="00172F2E">
        <w:rPr>
          <w:rFonts w:ascii="Traditional Arabic" w:hAnsi="Traditional Arabic" w:cs="Traditional Arabic"/>
          <w:b/>
          <w:bCs/>
          <w:rtl/>
          <w:lang w:bidi="ar-IQ"/>
        </w:rPr>
        <w:t xml:space="preserve"> بالاضافة الى ما ذكرناه اعلاه يمكن تعداد ما يلي: السوق الجنوبية المشتركة في أمريكا اللاتينية، منطقة الكاريبي للتجارة الحرة (الاندين)، الجماعة الاقتصادية لغرب أفريقيا، وبعض المحاولات العربية كالتجمعات الاقليمية، الاتحاد المغاربي، ومجلس التعاون لدول الخليج، وما الى ذلك من تكتلات قائمة فعليا واخرى مازالت في طور التحقيق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 xml:space="preserve">(19) </w:t>
      </w:r>
      <w:r w:rsidRPr="00172F2E">
        <w:rPr>
          <w:rFonts w:ascii="Traditional Arabic" w:hAnsi="Traditional Arabic" w:cs="Traditional Arabic"/>
          <w:b/>
          <w:bCs/>
          <w:rtl/>
          <w:lang w:bidi="ar-IQ"/>
        </w:rPr>
        <w:t>لمزيد من التفاصيل راجع: احمد علي حسن محمد/ مستقبل التعاون الاقتصادي العربي في مواجهة المتغيرات الاقتصادية العالمية والاقليمية، رسالة ماجستير في الاقتصاد، كلية التجارة قسم الاقتصاد، جامعة عين شمس، سنة 2000، ص 88- 89.</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(20)</w:t>
      </w:r>
      <w:r w:rsidRPr="00172F2E">
        <w:rPr>
          <w:rFonts w:ascii="Traditional Arabic" w:hAnsi="Traditional Arabic" w:cs="Traditional Arabic"/>
          <w:b/>
          <w:bCs/>
          <w:rtl/>
          <w:lang w:bidi="ar-IQ"/>
        </w:rPr>
        <w:t xml:space="preserve"> المصدر نفسه</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 xml:space="preserve"> (21)</w:t>
      </w:r>
      <w:r w:rsidRPr="00172F2E">
        <w:rPr>
          <w:rFonts w:ascii="Traditional Arabic" w:hAnsi="Traditional Arabic" w:cs="Traditional Arabic"/>
          <w:b/>
          <w:bCs/>
          <w:rtl/>
          <w:lang w:bidi="ar-IQ"/>
        </w:rPr>
        <w:t xml:space="preserve"> إدوين كوامي كاسي: ما الذي يمكن للتكتلات الاقتصادية ان تحققه لدول الاسكوا في ظل الاتفاقية التجارية الجديدة، أوراق موجزة تم إعدادها للمؤتمر الوزاري الرابع لمنظمة التجارة العالمية بالدوحة، قطر 9-13 نوفمبر 2001، الورقة رقم 11، منشورات اللجنة الاقتصادية والاجتماعية لغربي آسيا، الامم المتحدة، نيويورك، 2001، ص 15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(22)</w:t>
      </w:r>
      <w:r w:rsidRPr="00172F2E">
        <w:rPr>
          <w:rFonts w:ascii="Traditional Arabic" w:hAnsi="Traditional Arabic" w:cs="Traditional Arabic"/>
          <w:b/>
          <w:bCs/>
          <w:rtl/>
          <w:lang w:bidi="ar-IQ"/>
        </w:rPr>
        <w:t xml:space="preserve"> المصدر نفسه.</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(23)</w:t>
      </w:r>
      <w:r w:rsidRPr="00172F2E">
        <w:rPr>
          <w:rFonts w:ascii="Traditional Arabic" w:hAnsi="Traditional Arabic" w:cs="Traditional Arabic"/>
          <w:b/>
          <w:bCs/>
          <w:rtl/>
        </w:rPr>
        <w:t xml:space="preserve">  </w:t>
      </w:r>
      <w:r w:rsidRPr="00172F2E">
        <w:rPr>
          <w:rFonts w:ascii="Traditional Arabic" w:hAnsi="Traditional Arabic" w:cs="Traditional Arabic"/>
          <w:b/>
          <w:bCs/>
          <w:rtl/>
          <w:lang w:bidi="ar-IQ"/>
        </w:rPr>
        <w:t>لمزيد من التفاصيل راجع: إدوين كوامي كاسي، م.س، ص 15-18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vertAlign w:val="superscript"/>
          <w:rtl/>
        </w:rPr>
        <w:t>(24)</w:t>
      </w:r>
      <w:r w:rsidRPr="00172F2E">
        <w:rPr>
          <w:rFonts w:ascii="Traditional Arabic" w:hAnsi="Traditional Arabic" w:cs="Traditional Arabic"/>
          <w:b/>
          <w:bCs/>
          <w:rtl/>
          <w:lang w:bidi="ar-IQ"/>
        </w:rPr>
        <w:t xml:space="preserve"> تم قيام الاتحاد الأوروبي في 1/1/1993، وفي نوفمبر من نفس السنة بدأ العمل باتفاقية ماستريخت" بعد مصادقة برلمانات الدول الاوروبية عليها، وهي اتفاقية تتجاوز التعاون الاقتصادي الى اتحاد اندماجي في شؤون الامن والدفاع والعدل والطاقة والتشريع فضلا عن السياسات المالية والنقدية، وقد وضعت اللبنات الأولى لدستور الاتحاد الاوروبي. كان الاتحاد الاوروبي انذاك يتشكل من 15 دولة أوروبية غربية هي:فرنسا، بريطانيا اسبانيا ، البرتغال، ايرلندا، بلجيكا، هولندا، لوكسمبورج، الدانمارك، المانيا، ايطاليا، اليونان، السويد، فنلندا، النمسا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vertAlign w:val="superscript"/>
          <w:rtl/>
        </w:rPr>
        <w:t>(25)</w:t>
      </w:r>
      <w:r w:rsidRPr="00172F2E">
        <w:rPr>
          <w:rFonts w:ascii="Traditional Arabic" w:hAnsi="Traditional Arabic" w:cs="Traditional Arabic"/>
          <w:b/>
          <w:bCs/>
          <w:rtl/>
        </w:rPr>
        <w:t xml:space="preserve"> </w:t>
      </w:r>
      <w:r w:rsidRPr="00172F2E">
        <w:rPr>
          <w:rFonts w:ascii="Traditional Arabic" w:hAnsi="Traditional Arabic" w:cs="Traditional Arabic"/>
          <w:b/>
          <w:bCs/>
          <w:rtl/>
          <w:lang w:bidi="ar-IQ"/>
        </w:rPr>
        <w:t>الدول المنضمة في 1/5/2004، هي :المجر، جمهورية التشيك، سلوفاكيا، سلوفاكيا، بولندا، ليتوانيا، لانفيا، استونيا، سلوفينيا، مالطا، والجزء اليوناني من قبرص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lang w:bidi="ar-IQ"/>
        </w:rPr>
        <w:t>(26)</w:t>
      </w:r>
      <w:r w:rsidRPr="00172F2E">
        <w:rPr>
          <w:rFonts w:ascii="Traditional Arabic" w:hAnsi="Traditional Arabic" w:cs="Traditional Arabic"/>
          <w:b/>
          <w:bCs/>
          <w:lang w:bidi="ar-IQ"/>
        </w:rPr>
        <w:t>North Americam Free Trade Agreement</w:t>
      </w:r>
      <w:r w:rsidRPr="00172F2E">
        <w:rPr>
          <w:rFonts w:ascii="Traditional Arabic" w:hAnsi="Traditional Arabic" w:cs="Traditional Arabic"/>
          <w:b/>
          <w:bCs/>
          <w:rtl/>
          <w:lang w:bidi="ar-IQ"/>
        </w:rPr>
        <w:t xml:space="preserve">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rtl/>
          <w:lang w:bidi="ar-IQ"/>
        </w:rPr>
        <w:t xml:space="preserve"> </w:t>
      </w:r>
      <w:r w:rsidRPr="00172F2E">
        <w:rPr>
          <w:rFonts w:ascii="Traditional Arabic" w:hAnsi="Traditional Arabic" w:cs="Traditional Arabic"/>
          <w:b/>
          <w:bCs/>
          <w:vertAlign w:val="superscript"/>
          <w:rtl/>
          <w:lang w:bidi="ar-IQ"/>
        </w:rPr>
        <w:t>(27).</w:t>
      </w:r>
      <w:r w:rsidRPr="00172F2E">
        <w:rPr>
          <w:rFonts w:ascii="Traditional Arabic" w:hAnsi="Traditional Arabic" w:cs="Traditional Arabic"/>
          <w:b/>
          <w:bCs/>
          <w:rtl/>
        </w:rPr>
        <w:t xml:space="preserve"> </w:t>
      </w:r>
      <w:r w:rsidRPr="00172F2E">
        <w:rPr>
          <w:rFonts w:ascii="Traditional Arabic" w:hAnsi="Traditional Arabic" w:cs="Traditional Arabic"/>
          <w:b/>
          <w:bCs/>
          <w:lang w:bidi="ar-IQ"/>
        </w:rPr>
        <w:t xml:space="preserve">Asian </w:t>
      </w:r>
      <w:r w:rsidRPr="00172F2E">
        <w:rPr>
          <w:rFonts w:ascii="Traditional Arabic" w:hAnsi="Traditional Arabic" w:cs="Traditional Arabic"/>
          <w:b/>
          <w:bCs/>
          <w:rtl/>
          <w:lang w:bidi="ar-IQ"/>
        </w:rPr>
        <w:t>–</w:t>
      </w:r>
      <w:r w:rsidRPr="00172F2E">
        <w:rPr>
          <w:rFonts w:ascii="Traditional Arabic" w:hAnsi="Traditional Arabic" w:cs="Traditional Arabic"/>
          <w:b/>
          <w:bCs/>
          <w:lang w:bidi="ar-IQ"/>
        </w:rPr>
        <w:t xml:space="preserve"> Pacific Economic Corporation Forum</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(28)</w:t>
      </w:r>
      <w:r w:rsidRPr="00172F2E">
        <w:rPr>
          <w:rFonts w:ascii="Traditional Arabic" w:hAnsi="Traditional Arabic" w:cs="Traditional Arabic"/>
          <w:b/>
          <w:bCs/>
          <w:rtl/>
          <w:lang w:bidi="ar-IQ"/>
        </w:rPr>
        <w:t xml:space="preserve"> الواقع أن العمل الاقتصادي العربي المشترك، مر بالعديد من المحاولات منذ 1953، لم يكلل معظمها بالنجاح، بالنظر للاختلافات في السياسة والاقتصاد، نذكر من بين تلك المحاولات:- الاتفاقية العربية لتسهيل التجارة وتنظيم تجارة الترانزيت 1953. – قرار انشاء السوق العربيةالمشتركة 1964.- اتفاقية الوحدة الاقتصادية العربية 1957. – اتفاقية تسيير وتنمية التبادل التجاري بين الدول العربية 1981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(29)</w:t>
      </w:r>
      <w:r w:rsidRPr="00172F2E">
        <w:rPr>
          <w:rFonts w:ascii="Traditional Arabic" w:hAnsi="Traditional Arabic" w:cs="Traditional Arabic"/>
          <w:b/>
          <w:bCs/>
          <w:rtl/>
          <w:lang w:bidi="ar-IQ"/>
        </w:rPr>
        <w:t xml:space="preserve"> التقرير الاقتصادي العربي الموحد، 2003، م.س، ص 201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(30)</w:t>
      </w:r>
      <w:r w:rsidRPr="00172F2E">
        <w:rPr>
          <w:rFonts w:ascii="Traditional Arabic" w:hAnsi="Traditional Arabic" w:cs="Traditional Arabic"/>
          <w:b/>
          <w:bCs/>
          <w:rtl/>
        </w:rPr>
        <w:t xml:space="preserve"> </w:t>
      </w:r>
      <w:r w:rsidRPr="00172F2E">
        <w:rPr>
          <w:rFonts w:ascii="Traditional Arabic" w:hAnsi="Traditional Arabic" w:cs="Traditional Arabic"/>
          <w:b/>
          <w:bCs/>
          <w:rtl/>
          <w:lang w:bidi="ar-IQ"/>
        </w:rPr>
        <w:t>المصدر نفسه.</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vertAlign w:val="superscript"/>
          <w:rtl/>
        </w:rPr>
        <w:t>(31)</w:t>
      </w:r>
      <w:r w:rsidRPr="00172F2E">
        <w:rPr>
          <w:rFonts w:ascii="Traditional Arabic" w:hAnsi="Traditional Arabic" w:cs="Traditional Arabic"/>
          <w:b/>
          <w:bCs/>
          <w:rtl/>
          <w:lang w:bidi="ar-IQ"/>
        </w:rPr>
        <w:t xml:space="preserve"> د. جمال الدين محمد المرسي/ د. مصطفى محمود أبو بكر/ د. طارق رشدي جبة: التفكير الاستراتيجي     والادارة الاستراتيجية، منهج تطبيقي، الدار الجامعية، الاسكندرية 2002، ص 527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lang w:bidi="ar-IQ"/>
        </w:rPr>
        <w:t>(32)</w:t>
      </w:r>
      <w:r w:rsidRPr="00172F2E">
        <w:rPr>
          <w:rFonts w:ascii="Traditional Arabic" w:hAnsi="Traditional Arabic" w:cs="Traditional Arabic"/>
          <w:b/>
          <w:bCs/>
          <w:rtl/>
          <w:lang w:bidi="ar-IQ"/>
        </w:rPr>
        <w:t xml:space="preserve"> بريت أولاخ/ مايكل شيشتر: اعادة التفكير في العولمة (العولمات)، باللغة الإنجليزية</w:t>
      </w:r>
      <w:r w:rsidRPr="00172F2E">
        <w:rPr>
          <w:rFonts w:ascii="Traditional Arabic" w:hAnsi="Traditional Arabic" w:cs="Traditional Arabic"/>
          <w:b/>
          <w:bCs/>
          <w:lang w:bidi="ar-IQ"/>
        </w:rPr>
        <w:t>Rethinking Globalizations (s)</w:t>
      </w:r>
      <w:r w:rsidRPr="00172F2E">
        <w:rPr>
          <w:rFonts w:ascii="Traditional Arabic" w:hAnsi="Traditional Arabic" w:cs="Traditional Arabic"/>
          <w:b/>
          <w:bCs/>
          <w:rtl/>
          <w:lang w:bidi="ar-IQ"/>
        </w:rPr>
        <w:t xml:space="preserve"> ، نشر دار مايكلمان لندن 2000، عرض الجزيرة نت في 4/1/2001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 xml:space="preserve"> (33)</w:t>
      </w:r>
      <w:r w:rsidRPr="00172F2E">
        <w:rPr>
          <w:rFonts w:ascii="Traditional Arabic" w:hAnsi="Traditional Arabic" w:cs="Traditional Arabic"/>
          <w:b/>
          <w:bCs/>
          <w:rtl/>
          <w:lang w:bidi="ar-IQ"/>
        </w:rPr>
        <w:t xml:space="preserve"> عن مجلة التنمية والسياسات الاقتصادية، تصدر عن المعهد العربي للتخطيط، نصف سنوية،العدد الاول، ديسمبر 1998، الكويت، ص 5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lang w:bidi="ar-IQ"/>
        </w:rPr>
        <w:t>(34)</w:t>
      </w:r>
      <w:r w:rsidRPr="00172F2E">
        <w:rPr>
          <w:rFonts w:ascii="Traditional Arabic" w:hAnsi="Traditional Arabic" w:cs="Traditional Arabic"/>
          <w:b/>
          <w:bCs/>
          <w:rtl/>
          <w:lang w:bidi="ar-IQ"/>
        </w:rPr>
        <w:t xml:space="preserve"> الاستاذة ريما خلف مساعد الامين العام للامم المتحدة: ورد ذلك في مداخلتها بمؤتمر منظمة التنمية العالمية السنوي الرابع المنعقد بالقاهرة حول موضوع "العولمة والعدالة" في الفترة من 19-21 يناير 2003.</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rtl/>
          <w:lang w:bidi="ar-IQ"/>
        </w:rPr>
        <w:t xml:space="preserve">(35) ملفات وتقارير، </w:t>
      </w:r>
      <w:r w:rsidRPr="00172F2E">
        <w:rPr>
          <w:rFonts w:ascii="Traditional Arabic" w:hAnsi="Traditional Arabic" w:cs="Traditional Arabic"/>
          <w:b/>
          <w:bCs/>
          <w:lang w:bidi="ar-IQ"/>
        </w:rPr>
        <w:t>http:// www,Egypt-facts.org</w:t>
      </w:r>
      <w:r w:rsidRPr="00172F2E">
        <w:rPr>
          <w:rFonts w:ascii="Traditional Arabic" w:hAnsi="Traditional Arabic" w:cs="Traditional Arabic"/>
          <w:b/>
          <w:bCs/>
          <w:rtl/>
          <w:lang w:bidi="ar-IQ"/>
        </w:rPr>
        <w:t>، ملف: العولمة والعدالة... صدام ام وئام؟! تم التصفح في 18/4/2003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vertAlign w:val="superscript"/>
          <w:rtl/>
        </w:rPr>
        <w:t>(36)</w:t>
      </w:r>
      <w:r w:rsidRPr="00172F2E">
        <w:rPr>
          <w:rFonts w:ascii="Traditional Arabic" w:hAnsi="Traditional Arabic" w:cs="Traditional Arabic"/>
          <w:b/>
          <w:bCs/>
          <w:rtl/>
          <w:lang w:bidi="ar-IQ"/>
        </w:rPr>
        <w:t xml:space="preserve"> د. ابراهيم العيسوي: الدراسات المستقبلية ومشروع مصر 2020، منتدى العالم الثالث بالقاهرة، سبتمبر 2000، ص 21.</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 xml:space="preserve"> (37)</w:t>
      </w:r>
      <w:r w:rsidRPr="00172F2E">
        <w:rPr>
          <w:rFonts w:ascii="Traditional Arabic" w:hAnsi="Traditional Arabic" w:cs="Traditional Arabic"/>
          <w:b/>
          <w:bCs/>
          <w:rtl/>
        </w:rPr>
        <w:t xml:space="preserve"> ط</w:t>
      </w:r>
      <w:r w:rsidRPr="00172F2E">
        <w:rPr>
          <w:rFonts w:ascii="Traditional Arabic" w:hAnsi="Traditional Arabic" w:cs="Traditional Arabic"/>
          <w:b/>
          <w:bCs/>
          <w:rtl/>
          <w:lang w:bidi="ar-IQ"/>
        </w:rPr>
        <w:t xml:space="preserve">الع حول مؤتمر منظمة التجارة العالمية في سياتل: - تفاصيل ندوة المستقبل العربي، التي اقامها مركز دراسات الوحدة العربية يوم 5/1/ 2000، بالقاهرة،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rtl/>
          <w:lang w:bidi="ar-IQ"/>
        </w:rPr>
        <w:t>(38) في مجلة المستقبل العربي رقم 256 يونيو 2000 الصادرة عن مركز دراسات الوحدة العربية بيروت لبنان، ص109-142. – وايضا الاهرام الدولي ليوم 24/12/1999 الصادرة عن مؤسسة الاهرام بالقاهرة.</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lang w:bidi="ar-IQ"/>
        </w:rPr>
        <w:t>(39)</w:t>
      </w:r>
      <w:r w:rsidRPr="00172F2E">
        <w:rPr>
          <w:rFonts w:ascii="Traditional Arabic" w:hAnsi="Traditional Arabic" w:cs="Traditional Arabic"/>
          <w:b/>
          <w:bCs/>
          <w:rtl/>
          <w:lang w:bidi="ar-IQ"/>
        </w:rPr>
        <w:t>عزيز محمد علي: دور صندوق النقد الدولي والبنك الدولي في سياسات التصحيح والتنمية، في التصحيح والتنمية في البلدان العربية، تحرير سعيد النجار، ندوة مشتركة تحت اشراف صندوق النقد العربي وصندوق النقد الدولي، ابو ظبي 16-18 فيفري 1978 ص 106.</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lang w:bidi="ar-IQ"/>
        </w:rPr>
        <w:t>(40)</w:t>
      </w:r>
      <w:r w:rsidRPr="00172F2E">
        <w:rPr>
          <w:rFonts w:ascii="Traditional Arabic" w:hAnsi="Traditional Arabic" w:cs="Traditional Arabic"/>
          <w:b/>
          <w:bCs/>
          <w:rtl/>
          <w:lang w:bidi="ar-IQ"/>
        </w:rPr>
        <w:t xml:space="preserve"> </w:t>
      </w:r>
      <w:r w:rsidRPr="00172F2E">
        <w:rPr>
          <w:rFonts w:ascii="Traditional Arabic" w:hAnsi="Traditional Arabic" w:cs="Traditional Arabic"/>
          <w:b/>
          <w:bCs/>
          <w:rtl/>
        </w:rPr>
        <w:t xml:space="preserve"> لطفي حاتم ، مصائر الدول العربية ، مجلة النهج ، 1996، ص77- ص84 ـ</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lang w:bidi="ar-IQ"/>
        </w:rPr>
        <w:t>(41)</w:t>
      </w:r>
      <w:r w:rsidRPr="00172F2E">
        <w:rPr>
          <w:rFonts w:ascii="Traditional Arabic" w:hAnsi="Traditional Arabic" w:cs="Traditional Arabic"/>
          <w:b/>
          <w:bCs/>
          <w:rtl/>
        </w:rPr>
        <w:t xml:space="preserve"> وهي كندا، فرنسا، ألمانيا، إيطاليا، اليابان، بريطانيا، الولايات المتحدة، التي كانت تدعى بـ"</w:t>
      </w:r>
      <w:r w:rsidRPr="00172F2E">
        <w:rPr>
          <w:rFonts w:ascii="Traditional Arabic" w:hAnsi="Traditional Arabic" w:cs="Traditional Arabic"/>
          <w:b/>
          <w:bCs/>
        </w:rPr>
        <w:t>G7</w:t>
      </w:r>
      <w:r w:rsidRPr="00172F2E">
        <w:rPr>
          <w:rFonts w:ascii="Traditional Arabic" w:hAnsi="Traditional Arabic" w:cs="Traditional Arabic"/>
          <w:b/>
          <w:bCs/>
          <w:rtl/>
          <w:lang w:bidi="ar-IQ"/>
        </w:rPr>
        <w:t>" وقد تحولت المجموعة الى ما يعرف الآن باسم بلدان مجموعة (7+1)، أ, (</w:t>
      </w:r>
      <w:r w:rsidRPr="00172F2E">
        <w:rPr>
          <w:rFonts w:ascii="Traditional Arabic" w:hAnsi="Traditional Arabic" w:cs="Traditional Arabic"/>
          <w:b/>
          <w:bCs/>
          <w:lang w:bidi="ar-IQ"/>
        </w:rPr>
        <w:t>G8</w:t>
      </w:r>
      <w:r w:rsidRPr="00172F2E">
        <w:rPr>
          <w:rFonts w:ascii="Traditional Arabic" w:hAnsi="Traditional Arabic" w:cs="Traditional Arabic"/>
          <w:b/>
          <w:bCs/>
          <w:rtl/>
          <w:lang w:bidi="ar-IQ"/>
        </w:rPr>
        <w:t>"، بعد انضمام روسيا منتصف التسعينيات الى الجانب الاقتصادي من اشغال المجموعة.</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(42</w:t>
      </w:r>
      <w:r w:rsidRPr="00172F2E">
        <w:rPr>
          <w:rFonts w:ascii="Traditional Arabic" w:hAnsi="Traditional Arabic" w:cs="Traditional Arabic"/>
          <w:b/>
          <w:bCs/>
          <w:rtl/>
          <w:lang w:bidi="ar-IQ"/>
        </w:rPr>
        <w:t>) العولمة وتداعياتها على الوطن العربي، سلسلة كتب المستقبل العربي، رقم 24 مركز دراسات الوحدة العربية، الطبعة الأولى، بيروت  ، يناير 2003، ص 114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lang w:bidi="ar-IQ"/>
        </w:rPr>
        <w:t>(43)</w:t>
      </w:r>
      <w:r w:rsidRPr="00172F2E">
        <w:rPr>
          <w:rFonts w:ascii="Traditional Arabic" w:hAnsi="Traditional Arabic" w:cs="Traditional Arabic"/>
          <w:b/>
          <w:bCs/>
          <w:rtl/>
          <w:lang w:bidi="ar-IQ"/>
        </w:rPr>
        <w:t xml:space="preserve"> الأولى </w:t>
      </w:r>
      <w:r w:rsidRPr="00172F2E">
        <w:rPr>
          <w:rFonts w:ascii="Traditional Arabic" w:hAnsi="Traditional Arabic" w:cs="Traditional Arabic"/>
          <w:b/>
          <w:bCs/>
          <w:lang w:bidi="ar-IQ"/>
        </w:rPr>
        <w:t>Multi- nationales</w:t>
      </w:r>
      <w:r w:rsidRPr="00172F2E">
        <w:rPr>
          <w:rFonts w:ascii="Traditional Arabic" w:hAnsi="Traditional Arabic" w:cs="Traditional Arabic"/>
          <w:b/>
          <w:bCs/>
          <w:rtl/>
          <w:lang w:bidi="ar-IQ"/>
        </w:rPr>
        <w:t xml:space="preserve"> هي التي تقوم بعملياتها في اكثر من دولة "تنتج وتبيع منتجاتها في عدد من الدول"، في وقت واحد وتدار استراتيجيا من المركز الرئيسي في الدولة الأم، اما العابرة للقارات </w:t>
      </w:r>
      <w:r w:rsidRPr="00172F2E">
        <w:rPr>
          <w:rFonts w:ascii="Traditional Arabic" w:hAnsi="Traditional Arabic" w:cs="Traditional Arabic"/>
          <w:b/>
          <w:bCs/>
          <w:lang w:bidi="ar-IQ"/>
        </w:rPr>
        <w:t>Transnationales</w:t>
      </w:r>
      <w:r w:rsidRPr="00172F2E">
        <w:rPr>
          <w:rFonts w:ascii="Traditional Arabic" w:hAnsi="Traditional Arabic" w:cs="Traditional Arabic"/>
          <w:b/>
          <w:bCs/>
          <w:rtl/>
          <w:lang w:bidi="ar-IQ"/>
        </w:rPr>
        <w:t xml:space="preserve"> فهي ايضا تديرعملياتها في اكثر من دولة بنفس الوقت، لكنها تتخذ قراراتها لا مركزيا بالنسبة لكل فرع منها، تبعا لطبيعة السوق الذي تعمل فيه.</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rPr>
        <w:t xml:space="preserve"> </w:t>
      </w:r>
      <w:r w:rsidRPr="00172F2E">
        <w:rPr>
          <w:rFonts w:ascii="Traditional Arabic" w:hAnsi="Traditional Arabic" w:cs="Traditional Arabic"/>
          <w:b/>
          <w:bCs/>
          <w:vertAlign w:val="superscript"/>
          <w:rtl/>
          <w:lang w:bidi="ar-IQ"/>
        </w:rPr>
        <w:t>(44)</w:t>
      </w:r>
      <w:r w:rsidRPr="00172F2E">
        <w:rPr>
          <w:rFonts w:ascii="Traditional Arabic" w:hAnsi="Traditional Arabic" w:cs="Traditional Arabic"/>
          <w:b/>
          <w:bCs/>
          <w:rtl/>
          <w:lang w:bidi="ar-IQ"/>
        </w:rPr>
        <w:t xml:space="preserve"> </w:t>
      </w:r>
      <w:r w:rsidRPr="00172F2E">
        <w:rPr>
          <w:rFonts w:ascii="Traditional Arabic" w:hAnsi="Traditional Arabic" w:cs="Traditional Arabic"/>
          <w:b/>
          <w:bCs/>
          <w:rtl/>
        </w:rPr>
        <w:t xml:space="preserve"> عن مقالة: جوزيف رامز أمين: العولمة وآثارها على افريقيا، ص 60 .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vertAlign w:val="superscript"/>
          <w:rtl/>
          <w:lang w:bidi="ar-IQ"/>
        </w:rPr>
        <w:t>(45)</w:t>
      </w:r>
      <w:r w:rsidRPr="00172F2E">
        <w:rPr>
          <w:rFonts w:ascii="Traditional Arabic" w:hAnsi="Traditional Arabic" w:cs="Traditional Arabic"/>
          <w:b/>
          <w:bCs/>
          <w:rtl/>
          <w:lang w:bidi="ar-IQ"/>
        </w:rPr>
        <w:t>تقرير الاستثمار العالمي 2006: الاستثمار الأجنبي المباشر الوارد من الاقتصادات النامية والانتقالية وآثاره على التنمية.و مؤتمر الأمم المتحدة للتجارة والتنمية، الأمم المتحدة، نيويورك وجنيف 2006، ص9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lang w:bidi="ar-IQ"/>
        </w:rPr>
        <w:t>(46)</w:t>
      </w:r>
      <w:r w:rsidRPr="00172F2E">
        <w:rPr>
          <w:rFonts w:ascii="Traditional Arabic" w:hAnsi="Traditional Arabic" w:cs="Traditional Arabic"/>
          <w:b/>
          <w:bCs/>
          <w:rtl/>
          <w:lang w:bidi="ar-IQ"/>
        </w:rPr>
        <w:t xml:space="preserve"> العولمة وتداعياتها على الوطن العربي، سلسلة كتب المستقبل العربي، مصدر سبق ذكره ص 114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vertAlign w:val="superscript"/>
          <w:rtl/>
        </w:rPr>
        <w:t xml:space="preserve">(47) </w:t>
      </w:r>
      <w:r w:rsidRPr="00172F2E">
        <w:rPr>
          <w:rFonts w:ascii="Traditional Arabic" w:hAnsi="Traditional Arabic" w:cs="Traditional Arabic"/>
          <w:b/>
          <w:bCs/>
          <w:rtl/>
          <w:lang w:bidi="ar-IQ"/>
        </w:rPr>
        <w:t>د. جلال الشافعي: العولمة الاقتصادية، الاثر على الضرائب في مصر، كتاب الاهرام الاقتصادي، رقم 179 أول نوفمبر 2002، ص7 .</w:t>
      </w:r>
    </w:p>
    <w:p w:rsidR="00A454DD" w:rsidRPr="00172F2E" w:rsidRDefault="00A454DD" w:rsidP="00A454DD">
      <w:pPr>
        <w:pStyle w:val="FootnoteText"/>
        <w:spacing w:after="0" w:line="240" w:lineRule="auto"/>
        <w:jc w:val="lowKashida"/>
        <w:rPr>
          <w:rFonts w:ascii="Traditional Arabic" w:hAnsi="Traditional Arabic" w:cs="Traditional Arabic"/>
          <w:b/>
          <w:bCs/>
          <w:lang w:bidi="ar-IQ"/>
        </w:rPr>
      </w:pPr>
      <w:r w:rsidRPr="00172F2E">
        <w:rPr>
          <w:rFonts w:ascii="Traditional Arabic" w:hAnsi="Traditional Arabic" w:cs="Traditional Arabic"/>
          <w:b/>
          <w:bCs/>
          <w:vertAlign w:val="superscript"/>
          <w:rtl/>
        </w:rPr>
        <w:t xml:space="preserve">(48) </w:t>
      </w:r>
      <w:r w:rsidRPr="00172F2E">
        <w:rPr>
          <w:rFonts w:ascii="Traditional Arabic" w:hAnsi="Traditional Arabic" w:cs="Traditional Arabic"/>
          <w:b/>
          <w:bCs/>
          <w:rtl/>
          <w:lang w:bidi="ar-IQ"/>
        </w:rPr>
        <w:t>المقصود اطار تلك الاتفاقيات التي ابرمت في 22/7/1944، بين الـ 44 دولة الاعضاء في منظمة الأمم المتحدة" ما عدا المانيا واليابان"، تلك الاتفاقيات التي وضعت قواعد الانظمة النقدية الدولية والتي عمل بها حتى سنة 1973.</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(49)</w:t>
      </w:r>
      <w:r w:rsidRPr="00172F2E">
        <w:rPr>
          <w:rFonts w:ascii="Traditional Arabic" w:hAnsi="Traditional Arabic" w:cs="Traditional Arabic"/>
          <w:b/>
          <w:bCs/>
          <w:rtl/>
          <w:lang w:bidi="ar-IQ"/>
        </w:rPr>
        <w:t xml:space="preserve"> ام. أيهان كوزي، وآخرون: الاقدام على العمل الحاسم دون التعرض للضرر، في التمويل والتنمية، الصادرة عن صندوق النقد الدولي، عدد ديسمبر 2004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(50)</w:t>
      </w:r>
      <w:r w:rsidRPr="00172F2E">
        <w:rPr>
          <w:rFonts w:ascii="Traditional Arabic" w:hAnsi="Traditional Arabic" w:cs="Traditional Arabic"/>
          <w:b/>
          <w:bCs/>
          <w:rtl/>
          <w:lang w:bidi="ar-IQ"/>
        </w:rPr>
        <w:t>الامم المتحدة – تقرير عن الصناعات في العالم منذ عام 1960، ص334-337 .</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(51)</w:t>
      </w:r>
      <w:r w:rsidRPr="00172F2E">
        <w:rPr>
          <w:rFonts w:ascii="Traditional Arabic" w:hAnsi="Traditional Arabic" w:cs="Traditional Arabic"/>
          <w:b/>
          <w:bCs/>
          <w:rtl/>
        </w:rPr>
        <w:t xml:space="preserve"> </w:t>
      </w:r>
      <w:r w:rsidRPr="00172F2E">
        <w:rPr>
          <w:rFonts w:ascii="Traditional Arabic" w:hAnsi="Traditional Arabic" w:cs="Traditional Arabic"/>
          <w:b/>
          <w:bCs/>
          <w:rtl/>
          <w:lang w:bidi="ar-IQ"/>
        </w:rPr>
        <w:t>د. محمود عبد الفضيل، العرب والتجربة الاسيوية –الدروس المستفادة (بيروت، مركز دراسات الوحدة الع</w:t>
      </w:r>
      <w:r>
        <w:rPr>
          <w:rFonts w:ascii="Traditional Arabic" w:hAnsi="Traditional Arabic" w:cs="Traditional Arabic"/>
          <w:b/>
          <w:bCs/>
          <w:rtl/>
          <w:lang w:bidi="ar-IQ"/>
        </w:rPr>
        <w:t>ربية، تشرين ثاني 2000) ص123-131</w:t>
      </w:r>
      <w:r w:rsidRPr="00172F2E">
        <w:rPr>
          <w:rFonts w:ascii="Traditional Arabic" w:hAnsi="Traditional Arabic" w:cs="Traditional Arabic"/>
          <w:b/>
          <w:bCs/>
          <w:rtl/>
          <w:lang w:bidi="ar-IQ"/>
        </w:rPr>
        <w:t>.</w:t>
      </w:r>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rPr>
        <w:t>(52)</w:t>
      </w:r>
      <w:r w:rsidRPr="00172F2E">
        <w:rPr>
          <w:rFonts w:ascii="Traditional Arabic" w:hAnsi="Traditional Arabic" w:cs="Traditional Arabic"/>
          <w:b/>
          <w:bCs/>
          <w:rtl/>
          <w:lang w:bidi="ar-IQ"/>
        </w:rPr>
        <w:t xml:space="preserve"> د. حميدي العبد الله، مصدر سابق </w:t>
      </w:r>
      <w:r w:rsidRPr="00172F2E">
        <w:rPr>
          <w:rFonts w:ascii="Traditional Arabic" w:hAnsi="Traditional Arabic" w:cs="Traditional Arabic"/>
          <w:b/>
          <w:bCs/>
          <w:lang w:bidi="ar-IQ"/>
        </w:rPr>
        <w:t xml:space="preserve"> .org                                                      </w:t>
      </w:r>
      <w:hyperlink r:id="rId35" w:history="1">
        <w:r w:rsidRPr="00172F2E">
          <w:rPr>
            <w:rStyle w:val="Hyperlink"/>
            <w:rFonts w:ascii="Traditional Arabic" w:hAnsi="Traditional Arabic" w:cs="Traditional Arabic"/>
            <w:b/>
            <w:bCs/>
            <w:lang w:bidi="ar-IQ"/>
          </w:rPr>
          <w:t>www.kassioun</w:t>
        </w:r>
      </w:hyperlink>
    </w:p>
    <w:p w:rsidR="00A454DD" w:rsidRPr="00172F2E" w:rsidRDefault="00A454DD" w:rsidP="00A454DD">
      <w:pPr>
        <w:pStyle w:val="FootnoteText"/>
        <w:spacing w:after="0" w:line="240" w:lineRule="auto"/>
        <w:jc w:val="lowKashida"/>
        <w:rPr>
          <w:rFonts w:ascii="Traditional Arabic" w:hAnsi="Traditional Arabic" w:cs="Traditional Arabic"/>
          <w:b/>
          <w:bCs/>
          <w:rtl/>
          <w:lang w:bidi="ar-IQ"/>
        </w:rPr>
      </w:pPr>
      <w:r w:rsidRPr="00172F2E">
        <w:rPr>
          <w:rFonts w:ascii="Traditional Arabic" w:hAnsi="Traditional Arabic" w:cs="Traditional Arabic"/>
          <w:b/>
          <w:bCs/>
          <w:vertAlign w:val="superscript"/>
          <w:rtl/>
          <w:lang w:bidi="ar-IQ"/>
        </w:rPr>
        <w:t>(53)</w:t>
      </w:r>
      <w:r w:rsidRPr="00172F2E">
        <w:rPr>
          <w:rFonts w:ascii="Traditional Arabic" w:hAnsi="Traditional Arabic" w:cs="Traditional Arabic"/>
          <w:b/>
          <w:bCs/>
          <w:rtl/>
          <w:lang w:bidi="ar-IQ"/>
        </w:rPr>
        <w:t xml:space="preserve"> *ستغليتز: شغل منصب رئيس مجلس المستشارين الاقتصاديين في عهد الرئيس الامريكي بدل كلنتون ومنصب رئيس البنك الدولي في الفترة (1997-2000) وهو حائز على جائزة نوبل في الاقتصاد لعام 2001 .</w:t>
      </w:r>
    </w:p>
    <w:p w:rsidR="00A454DD" w:rsidRDefault="00A454DD" w:rsidP="00A454DD">
      <w:pPr>
        <w:pStyle w:val="FootnoteText"/>
        <w:jc w:val="lowKashida"/>
        <w:rPr>
          <w:rFonts w:ascii="Traditional Arabic" w:hAnsi="Traditional Arabic" w:cs="Traditional Arabic" w:hint="cs"/>
          <w:b/>
          <w:bCs/>
          <w:rtl/>
          <w:lang w:bidi="ar-IQ"/>
        </w:rPr>
      </w:pPr>
      <w:r w:rsidRPr="00172F2E">
        <w:rPr>
          <w:rFonts w:ascii="Traditional Arabic" w:hAnsi="Traditional Arabic" w:cs="Traditional Arabic"/>
          <w:b/>
          <w:bCs/>
          <w:rtl/>
        </w:rPr>
        <w:t xml:space="preserve"> </w:t>
      </w:r>
      <w:r w:rsidRPr="00172F2E">
        <w:rPr>
          <w:rFonts w:ascii="Traditional Arabic" w:hAnsi="Traditional Arabic" w:cs="Traditional Arabic"/>
          <w:b/>
          <w:bCs/>
          <w:vertAlign w:val="superscript"/>
          <w:rtl/>
        </w:rPr>
        <w:t>(54)</w:t>
      </w:r>
      <w:r w:rsidRPr="00172F2E">
        <w:rPr>
          <w:rFonts w:ascii="Traditional Arabic" w:hAnsi="Traditional Arabic" w:cs="Traditional Arabic"/>
          <w:b/>
          <w:bCs/>
          <w:rtl/>
          <w:lang w:bidi="ar-IQ"/>
        </w:rPr>
        <w:t xml:space="preserve"> د. انطونيوس كرم، اقتصاديات التخلف والتنمية مصدر سبق ذكره ص 235 .</w:t>
      </w:r>
    </w:p>
    <w:p w:rsidR="00A454DD" w:rsidRPr="00172F2E" w:rsidRDefault="00A454DD" w:rsidP="00A454DD">
      <w:pPr>
        <w:spacing w:after="0" w:line="240" w:lineRule="auto"/>
        <w:jc w:val="both"/>
        <w:rPr>
          <w:rFonts w:ascii="Times New Roman" w:hAnsi="Times New Roman" w:cs="Times New Roman"/>
          <w:i/>
          <w:iCs/>
          <w:sz w:val="24"/>
          <w:szCs w:val="24"/>
          <w:rtl/>
          <w:lang w:bidi="ar-IQ"/>
        </w:rPr>
      </w:pPr>
    </w:p>
    <w:p w:rsidR="00A454DD" w:rsidRDefault="00A454DD" w:rsidP="00A454DD">
      <w:pPr>
        <w:spacing w:after="0" w:line="240" w:lineRule="auto"/>
        <w:jc w:val="right"/>
        <w:rPr>
          <w:rFonts w:ascii="Times New Roman" w:hAnsi="Times New Roman" w:cs="Times New Roman" w:hint="cs"/>
          <w:i/>
          <w:iCs/>
          <w:sz w:val="24"/>
          <w:szCs w:val="24"/>
          <w:rtl/>
          <w:lang w:bidi="ar-IQ"/>
        </w:rPr>
      </w:pPr>
    </w:p>
    <w:p w:rsidR="00A454DD" w:rsidRPr="00172F2E" w:rsidRDefault="00A454DD" w:rsidP="00A454DD">
      <w:pPr>
        <w:bidi w:val="0"/>
        <w:spacing w:after="0" w:line="240" w:lineRule="auto"/>
        <w:jc w:val="center"/>
        <w:rPr>
          <w:rFonts w:ascii="Times New Roman" w:hAnsi="Times New Roman" w:cs="Times New Roman"/>
          <w:i/>
          <w:iCs/>
          <w:sz w:val="24"/>
          <w:szCs w:val="24"/>
          <w:rtl/>
          <w:lang w:bidi="ar-IQ"/>
        </w:rPr>
      </w:pPr>
      <w:r w:rsidRPr="00172F2E">
        <w:rPr>
          <w:rFonts w:ascii="Times New Roman" w:hAnsi="Times New Roman" w:cs="Times New Roman"/>
          <w:i/>
          <w:iCs/>
          <w:sz w:val="24"/>
          <w:szCs w:val="24"/>
          <w:lang w:bidi="ar-IQ"/>
        </w:rPr>
        <w:t>Abstract</w:t>
      </w:r>
    </w:p>
    <w:p w:rsidR="00A454DD" w:rsidRDefault="00A454DD" w:rsidP="00A454DD">
      <w:pPr>
        <w:pStyle w:val="NoSpacing"/>
        <w:jc w:val="both"/>
        <w:rPr>
          <w:rFonts w:ascii="Times New Roman" w:hAnsi="Times New Roman" w:cs="Times New Roman"/>
          <w:sz w:val="24"/>
          <w:szCs w:val="24"/>
          <w:lang w:bidi="ar-IQ"/>
        </w:rPr>
      </w:pPr>
      <w:r w:rsidRPr="00172F2E">
        <w:rPr>
          <w:rFonts w:ascii="Times New Roman" w:hAnsi="Times New Roman" w:cs="Times New Roman"/>
          <w:sz w:val="24"/>
          <w:szCs w:val="24"/>
          <w:lang w:bidi="ar-IQ"/>
        </w:rPr>
        <w:t>The changes that took place in the global economic system led to several variables that covered all aspects of life. These global variables were characterized as fast and no longer encompassed specific areas. Especially in the developing countries, has posed several difficulties for their economies, particularly affecting the activity of their governments and organizations, and the logic of things imposes on small and vulnerable countries the inevitability of the bloc with the international institutions. Therefore, developing countries should have adapted to these transformations. The aim of the research was to try to clarify the role of the state and how developing countries should work to link the interests. The best way to protect them is to provide them with the necessary resources to protect them. And development and development instead of facing these challenges, which were produced by global economic developments individually and without the use of the innovations of science and technology, otherwise they will be unable to achieve the development sought by their peoples, but will deepen the delay more than it is and this is the subject of research.</w:t>
      </w: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Default="00A454DD" w:rsidP="00A454DD">
      <w:pPr>
        <w:pStyle w:val="NoSpacing"/>
        <w:jc w:val="both"/>
        <w:rPr>
          <w:rFonts w:ascii="Times New Roman" w:hAnsi="Times New Roman" w:cs="Times New Roman"/>
          <w:sz w:val="24"/>
          <w:szCs w:val="24"/>
          <w:lang w:bidi="ar-IQ"/>
        </w:rPr>
      </w:pPr>
    </w:p>
    <w:p w:rsidR="00A454DD" w:rsidRPr="00172F2E" w:rsidRDefault="00A454DD" w:rsidP="00A454DD">
      <w:pPr>
        <w:pStyle w:val="NoSpacing"/>
        <w:jc w:val="both"/>
        <w:rPr>
          <w:rFonts w:ascii="Times New Roman" w:hAnsi="Times New Roman" w:cs="Times New Roman"/>
          <w:sz w:val="24"/>
          <w:szCs w:val="24"/>
          <w:rtl/>
          <w:lang w:bidi="ar-IQ"/>
        </w:rPr>
      </w:pPr>
    </w:p>
    <w:p w:rsidR="00A454DD" w:rsidRPr="00172F2E" w:rsidRDefault="00A454DD" w:rsidP="00A454DD">
      <w:pPr>
        <w:pStyle w:val="FootnoteText"/>
        <w:spacing w:after="0" w:line="240" w:lineRule="auto"/>
        <w:jc w:val="lowKashida"/>
        <w:rPr>
          <w:rFonts w:ascii="Times New Roman" w:hAnsi="Times New Roman" w:cs="Times New Roman"/>
          <w:sz w:val="24"/>
          <w:szCs w:val="24"/>
          <w:rtl/>
          <w:lang w:bidi="ar-IQ"/>
        </w:rPr>
      </w:pPr>
    </w:p>
    <w:p w:rsidR="00A454DD" w:rsidRPr="00067B20" w:rsidRDefault="00A454DD" w:rsidP="00A454DD">
      <w:pPr>
        <w:rPr>
          <w:szCs w:val="24"/>
        </w:rPr>
      </w:pPr>
      <w:r w:rsidRPr="00067B20">
        <w:rPr>
          <w:szCs w:val="24"/>
        </w:rPr>
        <w:t xml:space="preserve"> </w:t>
      </w:r>
    </w:p>
    <w:p w:rsidR="00B751CB" w:rsidRPr="00D376CE" w:rsidRDefault="00B751CB" w:rsidP="00B751CB">
      <w:pPr>
        <w:tabs>
          <w:tab w:val="left" w:pos="3366"/>
        </w:tabs>
        <w:spacing w:after="0" w:line="240" w:lineRule="auto"/>
        <w:jc w:val="center"/>
        <w:rPr>
          <w:rFonts w:cs="AL-Mateen"/>
          <w:sz w:val="36"/>
          <w:szCs w:val="36"/>
          <w:rtl/>
          <w:lang w:bidi="ar-IQ"/>
        </w:rPr>
      </w:pPr>
      <w:r w:rsidRPr="00D376CE">
        <w:rPr>
          <w:rFonts w:cs="AL-Mateen" w:hint="eastAsia"/>
          <w:sz w:val="36"/>
          <w:szCs w:val="36"/>
          <w:rtl/>
          <w:lang w:bidi="ar-IQ"/>
        </w:rPr>
        <w:t>روســـــيا</w:t>
      </w:r>
      <w:r w:rsidRPr="00D376CE">
        <w:rPr>
          <w:rFonts w:cs="AL-Mateen"/>
          <w:sz w:val="36"/>
          <w:szCs w:val="36"/>
          <w:rtl/>
          <w:lang w:bidi="ar-IQ"/>
        </w:rPr>
        <w:t xml:space="preserve"> </w:t>
      </w:r>
      <w:r w:rsidRPr="00D376CE">
        <w:rPr>
          <w:rFonts w:cs="AL-Mateen" w:hint="eastAsia"/>
          <w:sz w:val="36"/>
          <w:szCs w:val="36"/>
          <w:rtl/>
          <w:lang w:bidi="ar-IQ"/>
        </w:rPr>
        <w:t>بين</w:t>
      </w:r>
      <w:r w:rsidRPr="00D376CE">
        <w:rPr>
          <w:rFonts w:cs="AL-Mateen"/>
          <w:sz w:val="36"/>
          <w:szCs w:val="36"/>
          <w:rtl/>
          <w:lang w:bidi="ar-IQ"/>
        </w:rPr>
        <w:t xml:space="preserve"> </w:t>
      </w:r>
      <w:r w:rsidRPr="00D376CE">
        <w:rPr>
          <w:rFonts w:cs="AL-Mateen" w:hint="eastAsia"/>
          <w:sz w:val="36"/>
          <w:szCs w:val="36"/>
          <w:rtl/>
          <w:lang w:bidi="ar-IQ"/>
        </w:rPr>
        <w:t>استراتيجية</w:t>
      </w:r>
      <w:r w:rsidRPr="00D376CE">
        <w:rPr>
          <w:rFonts w:cs="AL-Mateen"/>
          <w:sz w:val="36"/>
          <w:szCs w:val="36"/>
          <w:rtl/>
          <w:lang w:bidi="ar-IQ"/>
        </w:rPr>
        <w:t xml:space="preserve"> </w:t>
      </w:r>
      <w:r w:rsidRPr="00D376CE">
        <w:rPr>
          <w:rFonts w:cs="AL-Mateen" w:hint="eastAsia"/>
          <w:sz w:val="36"/>
          <w:szCs w:val="36"/>
          <w:rtl/>
          <w:lang w:bidi="ar-IQ"/>
        </w:rPr>
        <w:t>مكافحة</w:t>
      </w:r>
      <w:r w:rsidRPr="00D376CE">
        <w:rPr>
          <w:rFonts w:cs="AL-Mateen"/>
          <w:sz w:val="36"/>
          <w:szCs w:val="36"/>
          <w:rtl/>
          <w:lang w:bidi="ar-IQ"/>
        </w:rPr>
        <w:t xml:space="preserve"> </w:t>
      </w:r>
      <w:r w:rsidRPr="00D376CE">
        <w:rPr>
          <w:rFonts w:cs="AL-Mateen" w:hint="eastAsia"/>
          <w:sz w:val="36"/>
          <w:szCs w:val="36"/>
          <w:rtl/>
          <w:lang w:bidi="ar-IQ"/>
        </w:rPr>
        <w:t>الارهاب</w:t>
      </w:r>
      <w:r w:rsidRPr="00D376CE">
        <w:rPr>
          <w:rFonts w:cs="AL-Mateen"/>
          <w:sz w:val="36"/>
          <w:szCs w:val="36"/>
          <w:rtl/>
          <w:lang w:bidi="ar-IQ"/>
        </w:rPr>
        <w:t xml:space="preserve"> </w:t>
      </w:r>
      <w:r w:rsidRPr="00D376CE">
        <w:rPr>
          <w:rFonts w:cs="AL-Mateen" w:hint="eastAsia"/>
          <w:sz w:val="36"/>
          <w:szCs w:val="36"/>
          <w:rtl/>
          <w:lang w:bidi="ar-IQ"/>
        </w:rPr>
        <w:t>وطموحات</w:t>
      </w:r>
      <w:r w:rsidRPr="00D376CE">
        <w:rPr>
          <w:rFonts w:cs="AL-Mateen"/>
          <w:sz w:val="36"/>
          <w:szCs w:val="36"/>
          <w:rtl/>
          <w:lang w:bidi="ar-IQ"/>
        </w:rPr>
        <w:t xml:space="preserve"> </w:t>
      </w:r>
      <w:r w:rsidRPr="00D376CE">
        <w:rPr>
          <w:rFonts w:cs="AL-Mateen" w:hint="eastAsia"/>
          <w:sz w:val="36"/>
          <w:szCs w:val="36"/>
          <w:rtl/>
          <w:lang w:bidi="ar-IQ"/>
        </w:rPr>
        <w:t>استعادة</w:t>
      </w:r>
      <w:r w:rsidRPr="00D376CE">
        <w:rPr>
          <w:rFonts w:cs="AL-Mateen"/>
          <w:sz w:val="36"/>
          <w:szCs w:val="36"/>
          <w:rtl/>
          <w:lang w:bidi="ar-IQ"/>
        </w:rPr>
        <w:t xml:space="preserve"> </w:t>
      </w:r>
      <w:r w:rsidRPr="00D376CE">
        <w:rPr>
          <w:rFonts w:cs="AL-Mateen" w:hint="eastAsia"/>
          <w:sz w:val="36"/>
          <w:szCs w:val="36"/>
          <w:rtl/>
          <w:lang w:bidi="ar-IQ"/>
        </w:rPr>
        <w:t>الدور</w:t>
      </w:r>
      <w:r w:rsidRPr="00D376CE">
        <w:rPr>
          <w:rFonts w:cs="AL-Mateen"/>
          <w:sz w:val="36"/>
          <w:szCs w:val="36"/>
          <w:rtl/>
          <w:lang w:bidi="ar-IQ"/>
        </w:rPr>
        <w:t xml:space="preserve"> </w:t>
      </w:r>
      <w:r w:rsidRPr="00D376CE">
        <w:rPr>
          <w:rFonts w:cs="AL-Mateen" w:hint="eastAsia"/>
          <w:sz w:val="36"/>
          <w:szCs w:val="36"/>
          <w:rtl/>
          <w:lang w:bidi="ar-IQ"/>
        </w:rPr>
        <w:t>في</w:t>
      </w:r>
      <w:r w:rsidRPr="00D376CE">
        <w:rPr>
          <w:rFonts w:cs="AL-Mateen"/>
          <w:sz w:val="36"/>
          <w:szCs w:val="36"/>
          <w:rtl/>
          <w:lang w:bidi="ar-IQ"/>
        </w:rPr>
        <w:t xml:space="preserve"> </w:t>
      </w:r>
      <w:r w:rsidRPr="00D376CE">
        <w:rPr>
          <w:rFonts w:cs="AL-Mateen" w:hint="eastAsia"/>
          <w:sz w:val="36"/>
          <w:szCs w:val="36"/>
          <w:rtl/>
          <w:lang w:bidi="ar-IQ"/>
        </w:rPr>
        <w:t>الفضاء</w:t>
      </w:r>
      <w:r w:rsidRPr="00D376CE">
        <w:rPr>
          <w:rFonts w:cs="AL-Mateen"/>
          <w:sz w:val="36"/>
          <w:szCs w:val="36"/>
          <w:rtl/>
          <w:lang w:bidi="ar-IQ"/>
        </w:rPr>
        <w:t xml:space="preserve"> </w:t>
      </w:r>
      <w:r w:rsidRPr="00D376CE">
        <w:rPr>
          <w:rFonts w:cs="AL-Mateen" w:hint="eastAsia"/>
          <w:sz w:val="36"/>
          <w:szCs w:val="36"/>
          <w:rtl/>
          <w:lang w:bidi="ar-IQ"/>
        </w:rPr>
        <w:t>المتوسطي</w:t>
      </w:r>
    </w:p>
    <w:p w:rsidR="00B751CB" w:rsidRPr="00D376CE" w:rsidRDefault="00B751CB" w:rsidP="00B751CB">
      <w:pPr>
        <w:spacing w:after="0" w:line="240" w:lineRule="auto"/>
        <w:jc w:val="center"/>
        <w:rPr>
          <w:rFonts w:cs="AL-Mateen"/>
          <w:sz w:val="36"/>
          <w:szCs w:val="36"/>
          <w:lang w:bidi="ar-IQ"/>
        </w:rPr>
      </w:pPr>
      <w:r w:rsidRPr="00D376CE">
        <w:rPr>
          <w:rFonts w:cs="AL-Mateen"/>
          <w:sz w:val="36"/>
          <w:szCs w:val="36"/>
          <w:rtl/>
          <w:lang w:bidi="ar-IQ"/>
        </w:rPr>
        <w:t>(</w:t>
      </w:r>
      <w:r w:rsidRPr="00D376CE">
        <w:rPr>
          <w:rFonts w:cs="AL-Mateen" w:hint="eastAsia"/>
          <w:sz w:val="36"/>
          <w:szCs w:val="36"/>
          <w:rtl/>
          <w:lang w:bidi="ar-IQ"/>
        </w:rPr>
        <w:t>سوريا</w:t>
      </w:r>
      <w:r w:rsidRPr="00D376CE">
        <w:rPr>
          <w:rFonts w:cs="AL-Mateen"/>
          <w:sz w:val="36"/>
          <w:szCs w:val="36"/>
          <w:rtl/>
          <w:lang w:bidi="ar-IQ"/>
        </w:rPr>
        <w:t xml:space="preserve"> </w:t>
      </w:r>
      <w:r w:rsidRPr="00D376CE">
        <w:rPr>
          <w:rFonts w:cs="AL-Mateen" w:hint="eastAsia"/>
          <w:sz w:val="36"/>
          <w:szCs w:val="36"/>
          <w:rtl/>
          <w:lang w:bidi="ar-IQ"/>
        </w:rPr>
        <w:t>أنموذجاً</w:t>
      </w:r>
      <w:r w:rsidRPr="00D376CE">
        <w:rPr>
          <w:rFonts w:cs="AL-Mateen"/>
          <w:sz w:val="36"/>
          <w:szCs w:val="36"/>
          <w:rtl/>
          <w:lang w:bidi="ar-IQ"/>
        </w:rPr>
        <w:t xml:space="preserve"> )</w:t>
      </w:r>
    </w:p>
    <w:p w:rsidR="00B751CB" w:rsidRPr="00D376CE" w:rsidRDefault="00B751CB" w:rsidP="00B751CB">
      <w:pPr>
        <w:tabs>
          <w:tab w:val="left" w:pos="3366"/>
        </w:tabs>
        <w:spacing w:after="0" w:line="240" w:lineRule="auto"/>
        <w:jc w:val="right"/>
        <w:rPr>
          <w:rFonts w:cs="AF_Diwani"/>
          <w:sz w:val="36"/>
          <w:szCs w:val="36"/>
          <w:rtl/>
          <w:lang w:bidi="ar-IQ"/>
        </w:rPr>
      </w:pPr>
      <w:r>
        <w:rPr>
          <w:rFonts w:cs="AF_Diwani" w:hint="cs"/>
          <w:sz w:val="36"/>
          <w:szCs w:val="36"/>
          <w:rtl/>
          <w:lang w:bidi="ar-IQ"/>
        </w:rPr>
        <w:t>م.</w:t>
      </w:r>
      <w:r w:rsidRPr="00D376CE">
        <w:rPr>
          <w:rFonts w:cs="AF_Diwani" w:hint="eastAsia"/>
          <w:sz w:val="36"/>
          <w:szCs w:val="36"/>
          <w:rtl/>
          <w:lang w:bidi="ar-IQ"/>
        </w:rPr>
        <w:t>د</w:t>
      </w:r>
      <w:r w:rsidRPr="00D376CE">
        <w:rPr>
          <w:rFonts w:cs="AF_Diwani"/>
          <w:sz w:val="36"/>
          <w:szCs w:val="36"/>
          <w:rtl/>
          <w:lang w:bidi="ar-IQ"/>
        </w:rPr>
        <w:t>.</w:t>
      </w:r>
      <w:r w:rsidRPr="00D376CE">
        <w:rPr>
          <w:rFonts w:cs="AF_Diwani" w:hint="eastAsia"/>
          <w:sz w:val="36"/>
          <w:szCs w:val="36"/>
          <w:rtl/>
          <w:lang w:bidi="ar-IQ"/>
        </w:rPr>
        <w:t>حسين</w:t>
      </w:r>
      <w:r w:rsidRPr="00D376CE">
        <w:rPr>
          <w:rFonts w:cs="AF_Diwani"/>
          <w:sz w:val="36"/>
          <w:szCs w:val="36"/>
          <w:rtl/>
          <w:lang w:bidi="ar-IQ"/>
        </w:rPr>
        <w:t xml:space="preserve"> </w:t>
      </w:r>
      <w:r w:rsidRPr="00D376CE">
        <w:rPr>
          <w:rFonts w:cs="AF_Diwani" w:hint="eastAsia"/>
          <w:sz w:val="36"/>
          <w:szCs w:val="36"/>
          <w:rtl/>
          <w:lang w:bidi="ar-IQ"/>
        </w:rPr>
        <w:t>مشتت</w:t>
      </w:r>
      <w:r>
        <w:rPr>
          <w:rStyle w:val="FootnoteReference"/>
          <w:sz w:val="36"/>
          <w:szCs w:val="36"/>
          <w:rtl/>
          <w:lang w:bidi="ar-IQ"/>
        </w:rPr>
        <w:t>(*)</w:t>
      </w:r>
    </w:p>
    <w:p w:rsidR="00B751CB" w:rsidRDefault="00B751CB" w:rsidP="00B751CB">
      <w:pPr>
        <w:spacing w:after="0" w:line="240" w:lineRule="auto"/>
        <w:jc w:val="lowKashida"/>
        <w:rPr>
          <w:rFonts w:ascii="Traditional Arabic" w:hAnsi="Traditional Arabic" w:cs="Traditional Arabic" w:hint="cs"/>
          <w:b/>
          <w:bCs/>
          <w:sz w:val="28"/>
          <w:szCs w:val="28"/>
          <w:rtl/>
        </w:rPr>
      </w:pPr>
    </w:p>
    <w:p w:rsidR="00B751CB" w:rsidRPr="00D376CE" w:rsidRDefault="00B751CB" w:rsidP="00B751CB">
      <w:pPr>
        <w:spacing w:after="0" w:line="240" w:lineRule="auto"/>
        <w:jc w:val="lowKashida"/>
        <w:rPr>
          <w:rFonts w:ascii="Traditional Arabic" w:hAnsi="Traditional Arabic" w:cs="Traditional Arabic"/>
          <w:b/>
          <w:bCs/>
          <w:sz w:val="32"/>
          <w:szCs w:val="32"/>
        </w:rPr>
      </w:pPr>
      <w:r w:rsidRPr="00D376CE">
        <w:rPr>
          <w:rFonts w:ascii="Traditional Arabic" w:hAnsi="Traditional Arabic" w:cs="Traditional Arabic"/>
          <w:b/>
          <w:bCs/>
          <w:sz w:val="32"/>
          <w:szCs w:val="32"/>
          <w:rtl/>
        </w:rPr>
        <w:t>المقدمة:</w:t>
      </w:r>
    </w:p>
    <w:p w:rsidR="00B751CB" w:rsidRPr="00D376CE" w:rsidRDefault="00B751CB" w:rsidP="00B751CB">
      <w:pPr>
        <w:spacing w:after="0" w:line="240" w:lineRule="auto"/>
        <w:ind w:left="-64" w:firstLine="487"/>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تعد روسيا الاتحادية إحدى الدول التي وضعت استراتيجية لمكافحة الارهاب، تزامناً مع الحرب التي شنتها على الشيشان في نهاية عام 1999 وبداية عام 2000 والتي أطلقت عليها اسم عملية مكافحة الارهاب في الشيشان، وقد استندت روسيا في استراتيجيتها لمكافحة الارهاب، الى إجراءات مختلفة وعلى كافة الأصعدة واستخدمت فيها  ادواتها الخاصة التي شملت جوانب سياسية وعسكرية واجتماعية وحسب نوع المواجهة التي تخوضها . </w:t>
      </w:r>
    </w:p>
    <w:p w:rsidR="00B751CB" w:rsidRPr="00D376CE" w:rsidRDefault="00B751CB" w:rsidP="00B751CB">
      <w:pPr>
        <w:spacing w:after="0" w:line="240" w:lineRule="auto"/>
        <w:ind w:left="-64" w:firstLine="487"/>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أما على صعيد المواجهة الخارجية مع الارهاب استعملت روسيا كذلك أدواتها الاستراتيجية المتعددة لمواجهة ذلك التهديد مع إعطاء الأولوية للجانب السياسي، ومثال ذلك تعاملها مع الأزمة السورية لوجود مصالح استراتيجية والتي قد تتعرض للتهديد من الجماعات المتطرفة والمرتبطة بأجندات دولية كما وان وجود المقاتلين الأجانب ذات الصلة مع المتطرفين في شمال القوقاز اصبح دافعا إضافيا للتعامل مع الازمة في سوريا </w:t>
      </w:r>
    </w:p>
    <w:p w:rsidR="00B751CB" w:rsidRPr="00D376CE" w:rsidRDefault="00B751CB" w:rsidP="00B751CB">
      <w:pPr>
        <w:spacing w:after="0" w:line="240" w:lineRule="auto"/>
        <w:ind w:left="-64" w:firstLine="487"/>
        <w:jc w:val="lowKashida"/>
        <w:rPr>
          <w:rFonts w:ascii="Traditional Arabic" w:hAnsi="Traditional Arabic" w:cs="Traditional Arabic"/>
          <w:b/>
          <w:bCs/>
          <w:sz w:val="32"/>
          <w:szCs w:val="32"/>
          <w:rtl/>
        </w:rPr>
      </w:pPr>
      <w:r w:rsidRPr="00D376CE">
        <w:rPr>
          <w:rFonts w:ascii="Traditional Arabic" w:hAnsi="Traditional Arabic" w:cs="Traditional Arabic"/>
          <w:b/>
          <w:bCs/>
          <w:sz w:val="32"/>
          <w:szCs w:val="32"/>
          <w:rtl/>
        </w:rPr>
        <w:t>أهمية الدراسة :</w:t>
      </w:r>
    </w:p>
    <w:p w:rsidR="00B751CB" w:rsidRPr="00D376CE" w:rsidRDefault="00B751CB" w:rsidP="00B751CB">
      <w:pPr>
        <w:spacing w:after="0" w:line="240" w:lineRule="auto"/>
        <w:ind w:left="63"/>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تنبع أهمية الدراسة من أنها تسلط الضوء على الاستراتيجية الروسية باعتبار روسيا صاحبة خبرة وتجربة عملية في التعامل مع القضايا الأمنية التي يشكل فيها الإرهاب المحور الأساس على المستوى الداخلي والخارجي ، وتأتي أيضا أهمية هذه الدراسة باعتبار الإرهاب بات يشكل التحدي الأبرز للاستقرار الأمني لمعظم دول العالم ، ويهدد الوجود الإنساني والأمن والسلم الدوليين ، لذلك تأتي هذه الدراسة لتقدم رؤية عن  طبيعة التعامل الروسي في مواجهة الإرهاب </w:t>
      </w:r>
      <w:r w:rsidRPr="00D376CE">
        <w:rPr>
          <w:rFonts w:ascii="Traditional Arabic" w:hAnsi="Traditional Arabic" w:cs="Traditional Arabic"/>
          <w:b/>
          <w:bCs/>
          <w:sz w:val="28"/>
          <w:szCs w:val="28"/>
          <w:shd w:val="clear" w:color="auto" w:fill="FFFFFF"/>
          <w:rtl/>
        </w:rPr>
        <w:t>والتي من خلالها يمكن بناء منظومة عمل فاعلة لمواجهة الإرهاب في عموم منطقة الشرق الأوسط  ولاستفادة منها في مواجهة الإرهاب بالعراق  .</w:t>
      </w:r>
      <w:r w:rsidRPr="00D376CE">
        <w:rPr>
          <w:rFonts w:ascii="Traditional Arabic" w:hAnsi="Traditional Arabic" w:cs="Traditional Arabic"/>
          <w:b/>
          <w:bCs/>
          <w:sz w:val="28"/>
          <w:szCs w:val="28"/>
          <w:rtl/>
        </w:rPr>
        <w:t xml:space="preserve"> </w:t>
      </w:r>
    </w:p>
    <w:p w:rsidR="00B751CB" w:rsidRPr="003977D1" w:rsidRDefault="00B751CB" w:rsidP="00B751CB">
      <w:pPr>
        <w:pStyle w:val="ListParagraph"/>
        <w:numPr>
          <w:ilvl w:val="0"/>
          <w:numId w:val="49"/>
        </w:numPr>
        <w:bidi/>
        <w:spacing w:after="0" w:line="240" w:lineRule="auto"/>
        <w:jc w:val="lowKashida"/>
        <w:rPr>
          <w:rFonts w:ascii="Traditional Arabic" w:hAnsi="Traditional Arabic" w:cs="Traditional Arabic"/>
          <w:b/>
          <w:bCs/>
          <w:sz w:val="32"/>
          <w:szCs w:val="32"/>
          <w:rtl/>
        </w:rPr>
      </w:pPr>
      <w:r w:rsidRPr="00D376CE">
        <w:rPr>
          <w:rFonts w:ascii="Traditional Arabic" w:hAnsi="Traditional Arabic" w:cs="Traditional Arabic"/>
          <w:b/>
          <w:bCs/>
          <w:sz w:val="32"/>
          <w:szCs w:val="32"/>
          <w:rtl/>
        </w:rPr>
        <w:t>أهداف الدراسة:</w:t>
      </w:r>
      <w:r w:rsidRPr="00D376CE">
        <w:rPr>
          <w:rFonts w:ascii="Traditional Arabic" w:hAnsi="Traditional Arabic" w:cs="Traditional Arabic"/>
          <w:b/>
          <w:bCs/>
          <w:sz w:val="28"/>
          <w:szCs w:val="28"/>
          <w:rtl/>
        </w:rPr>
        <w:t>تهدف الدراسة إلى ما يأتي:</w:t>
      </w:r>
    </w:p>
    <w:p w:rsidR="00B751CB" w:rsidRPr="00D376CE" w:rsidRDefault="00B751CB" w:rsidP="00B751CB">
      <w:pPr>
        <w:pStyle w:val="ListParagraph"/>
        <w:numPr>
          <w:ilvl w:val="0"/>
          <w:numId w:val="50"/>
        </w:numPr>
        <w:bidi/>
        <w:spacing w:after="0" w:line="240" w:lineRule="auto"/>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 xml:space="preserve">عرض الاستراتيجية الروسية لمكافحة الإرهاب  بعد عام 2000 ولغاية 2016. </w:t>
      </w:r>
    </w:p>
    <w:p w:rsidR="00B751CB" w:rsidRPr="00D376CE" w:rsidRDefault="00B751CB" w:rsidP="00B751CB">
      <w:pPr>
        <w:pStyle w:val="ListParagraph"/>
        <w:numPr>
          <w:ilvl w:val="0"/>
          <w:numId w:val="50"/>
        </w:numPr>
        <w:bidi/>
        <w:spacing w:after="0" w:line="240" w:lineRule="auto"/>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بيان أهم الأدوات والإجراءات التي اعتمدتها روسيا لمكافحة الإرهاب ومدى فاعليتها في تحقيق الأهداف الاستراتيجية في ظل إدارة الرئيس  ( فلاديمير بوتين)  .</w:t>
      </w:r>
    </w:p>
    <w:p w:rsidR="00B751CB" w:rsidRPr="00D376CE" w:rsidRDefault="00B751CB" w:rsidP="00B751CB">
      <w:pPr>
        <w:pStyle w:val="ListParagraph"/>
        <w:numPr>
          <w:ilvl w:val="0"/>
          <w:numId w:val="50"/>
        </w:numPr>
        <w:bidi/>
        <w:spacing w:after="0" w:line="240" w:lineRule="auto"/>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دراسة ومعرفة الاستراتيجية الروسية لمكافحة الإرهاب في سوريا كنموذج تطبيقي للدراسة .</w:t>
      </w:r>
    </w:p>
    <w:p w:rsidR="00B751CB" w:rsidRPr="00D376CE" w:rsidRDefault="00B751CB" w:rsidP="00B751CB">
      <w:pPr>
        <w:pStyle w:val="ListParagraph"/>
        <w:numPr>
          <w:ilvl w:val="0"/>
          <w:numId w:val="49"/>
        </w:numPr>
        <w:bidi/>
        <w:spacing w:after="0" w:line="240" w:lineRule="auto"/>
        <w:jc w:val="lowKashida"/>
        <w:rPr>
          <w:rFonts w:ascii="Traditional Arabic" w:hAnsi="Traditional Arabic" w:cs="Traditional Arabic"/>
          <w:b/>
          <w:bCs/>
          <w:sz w:val="32"/>
          <w:szCs w:val="32"/>
        </w:rPr>
      </w:pPr>
      <w:r w:rsidRPr="00D376CE">
        <w:rPr>
          <w:rFonts w:ascii="Traditional Arabic" w:hAnsi="Traditional Arabic" w:cs="Traditional Arabic"/>
          <w:b/>
          <w:bCs/>
          <w:sz w:val="32"/>
          <w:szCs w:val="32"/>
          <w:rtl/>
        </w:rPr>
        <w:t>اشكالية  الدراسة:</w:t>
      </w:r>
    </w:p>
    <w:p w:rsidR="00B751CB" w:rsidRPr="00D376CE" w:rsidRDefault="00B751CB" w:rsidP="00B751CB">
      <w:pPr>
        <w:spacing w:after="0" w:line="240" w:lineRule="auto"/>
        <w:ind w:left="63"/>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تتمثل مشكلة الدراسة بان هناك حالة من عدم التأكد او عدم اليقين فيما إذا كانت الأدوات والإجراءات التي وظفتها روسيا في مكافحة الإرهاب قد حققت أهدافها وهل بالإمكان الاستفادة من تلك الأدوات والإجراءات في مكافحة الإرهاب كوسيلة تطبيقية في أماكن أخرى ومنها في الشرق الأوسط عموما والعراق بشكل خاص وعليه يمكن صياغة مشكلة الدراسة بالسؤال الاتي " هل نجحت الاستراتيجية الروسية في استخدامها للأدوات والإجراءات للحد من ظاهرة الإرهاب المحلي والدولي (سوريا</w:t>
      </w:r>
      <w:r>
        <w:rPr>
          <w:rFonts w:ascii="Traditional Arabic" w:hAnsi="Traditional Arabic" w:cs="Traditional Arabic"/>
          <w:b/>
          <w:bCs/>
          <w:sz w:val="28"/>
          <w:szCs w:val="28"/>
          <w:rtl/>
        </w:rPr>
        <w:t>)</w:t>
      </w:r>
      <w:r w:rsidRPr="00D376CE">
        <w:rPr>
          <w:rFonts w:ascii="Traditional Arabic" w:hAnsi="Traditional Arabic" w:cs="Traditional Arabic"/>
          <w:b/>
          <w:bCs/>
          <w:sz w:val="28"/>
          <w:szCs w:val="28"/>
          <w:rtl/>
        </w:rPr>
        <w:t xml:space="preserve">؟" </w:t>
      </w:r>
    </w:p>
    <w:p w:rsidR="00B751CB" w:rsidRPr="00D376CE" w:rsidRDefault="00B751CB" w:rsidP="00B751CB">
      <w:pPr>
        <w:pStyle w:val="ListParagraph"/>
        <w:numPr>
          <w:ilvl w:val="0"/>
          <w:numId w:val="49"/>
        </w:numPr>
        <w:bidi/>
        <w:spacing w:after="0" w:line="240" w:lineRule="auto"/>
        <w:jc w:val="lowKashida"/>
        <w:rPr>
          <w:rFonts w:ascii="Traditional Arabic" w:hAnsi="Traditional Arabic" w:cs="Traditional Arabic"/>
          <w:b/>
          <w:bCs/>
          <w:sz w:val="32"/>
          <w:szCs w:val="32"/>
          <w:rtl/>
        </w:rPr>
      </w:pPr>
      <w:r w:rsidRPr="00D376CE">
        <w:rPr>
          <w:rFonts w:ascii="Traditional Arabic" w:hAnsi="Traditional Arabic" w:cs="Traditional Arabic"/>
          <w:b/>
          <w:bCs/>
          <w:sz w:val="32"/>
          <w:szCs w:val="32"/>
          <w:rtl/>
        </w:rPr>
        <w:t>فرضية الدراسة :</w:t>
      </w:r>
    </w:p>
    <w:p w:rsidR="00B751CB" w:rsidRPr="00D376CE" w:rsidRDefault="00B751CB" w:rsidP="00B751CB">
      <w:pPr>
        <w:spacing w:after="0" w:line="240" w:lineRule="auto"/>
        <w:ind w:left="63"/>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  تنطلق الدراسة من فرضية مفادها " وجود حالة من التفاعل الايجابي بين مقومات   الاستراتيجية (القيادة الروسية والآليات والإجراءات) كمرتكزات اساسية ادت الى  توافر مقومات ومتطلبات نجاح الاستراتيجية الروسية في مكافحتها ظاهرة الإرهاب عموما وفي سوريا بشكل خاص  " . </w:t>
      </w:r>
    </w:p>
    <w:p w:rsidR="00B751CB" w:rsidRPr="00D376CE" w:rsidRDefault="00B751CB" w:rsidP="00B751CB">
      <w:pPr>
        <w:pStyle w:val="ListParagraph"/>
        <w:numPr>
          <w:ilvl w:val="0"/>
          <w:numId w:val="49"/>
        </w:numPr>
        <w:bidi/>
        <w:spacing w:after="0" w:line="240" w:lineRule="auto"/>
        <w:jc w:val="lowKashida"/>
        <w:rPr>
          <w:rFonts w:ascii="Traditional Arabic" w:hAnsi="Traditional Arabic" w:cs="Traditional Arabic"/>
          <w:b/>
          <w:bCs/>
          <w:sz w:val="32"/>
          <w:szCs w:val="32"/>
          <w:rtl/>
        </w:rPr>
      </w:pPr>
      <w:r w:rsidRPr="00D376CE">
        <w:rPr>
          <w:rFonts w:ascii="Traditional Arabic" w:hAnsi="Traditional Arabic" w:cs="Traditional Arabic"/>
          <w:b/>
          <w:bCs/>
          <w:sz w:val="32"/>
          <w:szCs w:val="32"/>
          <w:rtl/>
        </w:rPr>
        <w:t>هيكلية الدراسة :</w:t>
      </w:r>
    </w:p>
    <w:p w:rsidR="00B751CB" w:rsidRPr="00D376CE" w:rsidRDefault="00B751CB" w:rsidP="00B751CB">
      <w:pPr>
        <w:spacing w:after="0" w:line="240" w:lineRule="auto"/>
        <w:ind w:left="63"/>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تتوزع الدراسة الى محاور ثلاث فضلا عن المقدمة والخاتمة والاستنتاجات اذ تم في المحور الاول تناول الاستراتيجية الروسية في مكافحة الإرهاب للمدة من 2000 الى 2016 في حين في المحور الثاني تطرقت الدراسة الى الأدوات والإجراءات التي اتخذتها روسيا لمكافحة الإرهاب وتناولت الدراسة في محورها الثالث نموذج تطبيقي تمثل بمكافحة الارهاب في سوريا باعتبارها من المناطق الحيوية في الشرق الاوسط والمؤثرة على مصالح روسيا الاستراتيجية.</w:t>
      </w:r>
    </w:p>
    <w:p w:rsidR="00B751CB" w:rsidRPr="00D376CE" w:rsidRDefault="00B751CB" w:rsidP="00B751CB">
      <w:pPr>
        <w:spacing w:after="0" w:line="240" w:lineRule="auto"/>
        <w:ind w:left="63"/>
        <w:jc w:val="lowKashida"/>
        <w:rPr>
          <w:rFonts w:ascii="Traditional Arabic" w:hAnsi="Traditional Arabic" w:cs="Traditional Arabic"/>
          <w:b/>
          <w:bCs/>
          <w:sz w:val="32"/>
          <w:szCs w:val="32"/>
          <w:rtl/>
        </w:rPr>
      </w:pPr>
      <w:r w:rsidRPr="00D376CE">
        <w:rPr>
          <w:rFonts w:ascii="Traditional Arabic" w:hAnsi="Traditional Arabic" w:cs="Traditional Arabic"/>
          <w:b/>
          <w:bCs/>
          <w:sz w:val="32"/>
          <w:szCs w:val="32"/>
          <w:rtl/>
        </w:rPr>
        <w:t xml:space="preserve">المحور الأول : مرتكزات الاستراتيجية الروسية لمكافحة الارهاب  للمدة من 2000-2016 : </w:t>
      </w:r>
    </w:p>
    <w:p w:rsidR="00B751CB" w:rsidRPr="00D376CE" w:rsidRDefault="00B751CB" w:rsidP="00B751CB">
      <w:pPr>
        <w:spacing w:after="0" w:line="240" w:lineRule="auto"/>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مع اعتلاء بوتين للسلطة في روسيا عام 2000 ، وجد نفسه أمام ضرورة إعادة بناء استراتيجيه جديدة لروسيا وبما يتوافق مع معطيات روسيا الداخلية والخارجية فضلا عن خلق ظروف ( خارجية وداخلية )مؤاتية لعملية تحديث روسيا الاتحادية وتحويلها الى قوة مرتكزة على تحولات اقتصادية وسياسية وعسكرية كفيلة بان تعيد أمجاد الدولة السوفتية السابقة ،ومن هناك بدات روسيا وفي عهد بوتين الشروع في بناء رؤى استراتيجية تتناسب والظروف التي تمر بها المنطقة بصورة عامة وعليه سيتم تقسيم المحور الى مطلبين هما: </w:t>
      </w:r>
    </w:p>
    <w:p w:rsidR="00B751CB" w:rsidRPr="00D376CE" w:rsidRDefault="00B751CB" w:rsidP="00B751CB">
      <w:pPr>
        <w:spacing w:after="0" w:line="240" w:lineRule="auto"/>
        <w:jc w:val="lowKashida"/>
        <w:rPr>
          <w:rFonts w:ascii="Traditional Arabic" w:hAnsi="Traditional Arabic" w:cs="Traditional Arabic"/>
          <w:b/>
          <w:bCs/>
          <w:sz w:val="32"/>
          <w:szCs w:val="32"/>
          <w:rtl/>
        </w:rPr>
      </w:pPr>
      <w:r w:rsidRPr="00D376CE">
        <w:rPr>
          <w:rFonts w:ascii="Traditional Arabic" w:hAnsi="Traditional Arabic" w:cs="Traditional Arabic"/>
          <w:b/>
          <w:bCs/>
          <w:sz w:val="32"/>
          <w:szCs w:val="32"/>
          <w:rtl/>
        </w:rPr>
        <w:t>المطلب الأول: مقومات الإستراتيجية الروسية.</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تعد روسيا احد اقطاب النظام السياسي الدولي ، لما تمتلكه من مقومات يمكن الاستفادة منها وتوظيفها بالشكل الأمثل من القائمين على تخطيط وتنفيذ استراتيجيتها. ويمكن أن نلخص هذه المقومات بالآتي:</w:t>
      </w:r>
    </w:p>
    <w:p w:rsidR="00B751CB" w:rsidRDefault="00B751CB" w:rsidP="00B751CB">
      <w:pPr>
        <w:spacing w:after="0" w:line="240" w:lineRule="auto"/>
        <w:jc w:val="lowKashida"/>
        <w:rPr>
          <w:rFonts w:ascii="Traditional Arabic" w:hAnsi="Traditional Arabic" w:cs="Traditional Arabic" w:hint="cs"/>
          <w:b/>
          <w:bCs/>
          <w:sz w:val="32"/>
          <w:szCs w:val="32"/>
          <w:rtl/>
        </w:rPr>
      </w:pPr>
    </w:p>
    <w:p w:rsidR="00B751CB" w:rsidRDefault="00B751CB" w:rsidP="00B751CB">
      <w:pPr>
        <w:spacing w:after="0" w:line="240" w:lineRule="auto"/>
        <w:jc w:val="lowKashida"/>
        <w:rPr>
          <w:rFonts w:ascii="Traditional Arabic" w:hAnsi="Traditional Arabic" w:cs="Traditional Arabic" w:hint="cs"/>
          <w:b/>
          <w:bCs/>
          <w:sz w:val="32"/>
          <w:szCs w:val="32"/>
          <w:rtl/>
        </w:rPr>
      </w:pPr>
    </w:p>
    <w:p w:rsidR="00B751CB" w:rsidRPr="00D376CE" w:rsidRDefault="00B751CB" w:rsidP="00B751CB">
      <w:pPr>
        <w:spacing w:after="0" w:line="240" w:lineRule="auto"/>
        <w:jc w:val="lowKashida"/>
        <w:rPr>
          <w:rFonts w:ascii="Traditional Arabic" w:hAnsi="Traditional Arabic" w:cs="Traditional Arabic"/>
          <w:b/>
          <w:bCs/>
          <w:sz w:val="32"/>
          <w:szCs w:val="32"/>
          <w:rtl/>
        </w:rPr>
      </w:pPr>
      <w:r w:rsidRPr="00D376CE">
        <w:rPr>
          <w:rFonts w:ascii="Traditional Arabic" w:hAnsi="Traditional Arabic" w:cs="Traditional Arabic"/>
          <w:b/>
          <w:bCs/>
          <w:sz w:val="32"/>
          <w:szCs w:val="32"/>
          <w:rtl/>
        </w:rPr>
        <w:t>اولاً: المقومات الجغرافية.</w:t>
      </w:r>
    </w:p>
    <w:p w:rsidR="00B751CB" w:rsidRPr="00D376CE" w:rsidRDefault="00B751CB" w:rsidP="00B751CB">
      <w:pPr>
        <w:shd w:val="clear" w:color="auto" w:fill="FFFFFF"/>
        <w:spacing w:after="0" w:line="240" w:lineRule="auto"/>
        <w:ind w:firstLine="565"/>
        <w:jc w:val="lowKashida"/>
        <w:rPr>
          <w:rFonts w:ascii="Traditional Arabic" w:hAnsi="Traditional Arabic" w:cs="Traditional Arabic"/>
          <w:b/>
          <w:bCs/>
          <w:color w:val="000000"/>
          <w:sz w:val="28"/>
          <w:szCs w:val="28"/>
          <w:rtl/>
        </w:rPr>
      </w:pPr>
      <w:r w:rsidRPr="00D376CE">
        <w:rPr>
          <w:rFonts w:ascii="Traditional Arabic" w:hAnsi="Traditional Arabic" w:cs="Traditional Arabic"/>
          <w:b/>
          <w:bCs/>
          <w:color w:val="000000"/>
          <w:sz w:val="28"/>
          <w:szCs w:val="28"/>
          <w:rtl/>
        </w:rPr>
        <w:t xml:space="preserve">ان موقع روسيا الاستراتيجي جعلها ذات خصوصية في أداء أي دور على الصعيدين الإقليمي والدولي وتكمن أهميته في مناطق ثلاث ، القسم الأوربي من روسيا وسيبريا واقصى شرق روسيا والتي تعد العمق الجغرافي الحقيقي المؤثر في الاستراتيجية الروسية واحد العوامل المؤثرة في سلوك صانعي القرار السياسي وبالتالي في صناعة السياسة الخارجية للدولة </w:t>
      </w:r>
      <w:r w:rsidRPr="00D376CE">
        <w:rPr>
          <w:rStyle w:val="EndnoteReference"/>
          <w:rFonts w:ascii="Traditional Arabic" w:hAnsi="Traditional Arabic" w:cs="Traditional Arabic"/>
          <w:b/>
          <w:bCs/>
          <w:color w:val="000000"/>
          <w:sz w:val="28"/>
          <w:szCs w:val="28"/>
          <w:rtl/>
        </w:rPr>
        <w:endnoteRef/>
      </w:r>
      <w:r w:rsidRPr="00D376CE">
        <w:rPr>
          <w:rFonts w:ascii="Traditional Arabic" w:hAnsi="Traditional Arabic" w:cs="Traditional Arabic"/>
          <w:b/>
          <w:bCs/>
          <w:color w:val="000000"/>
          <w:sz w:val="28"/>
          <w:szCs w:val="28"/>
          <w:rtl/>
        </w:rPr>
        <w:t>.</w:t>
      </w:r>
    </w:p>
    <w:p w:rsidR="00B751CB" w:rsidRPr="00D376CE" w:rsidRDefault="00B751CB" w:rsidP="00B751CB">
      <w:pPr>
        <w:shd w:val="clear" w:color="auto" w:fill="FFFFFF"/>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color w:val="000000"/>
          <w:sz w:val="28"/>
          <w:szCs w:val="28"/>
          <w:rtl/>
        </w:rPr>
        <w:t>وتكمن قوة روسيا في بعدها الجغرافي في انها تشغل مساحة شاسعة فضلا عن التنوعات الديمغرافية التي ساهمت في ابراز قوة المجتمع الروسي والتي وزعت جغرافيا في اغلب مناطق روسيا  فاصبح هناك تناغم بين الجانب الديمغرافي والجانب الجغرافي لتعزيز قوة روسيا وعلى المستوى الداخلي والخارجي وهذا انعكس على طبيعة العلاقات التعاونية بين روسيا ودول الجوار الجغرافي دون النظر الى طبيعة النظام الحاكم في تلك الدول لذا فان المقوم الجغرافي اكتسب أهمية خاصة في الاستراتيجية الروسية والتي بنيت عليها قوة الدولة الروسية وتأثيرها الإقليمي والدولي</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w:t>
      </w:r>
    </w:p>
    <w:p w:rsidR="00B751CB" w:rsidRPr="00D376CE" w:rsidRDefault="00B751CB" w:rsidP="00B751CB">
      <w:pPr>
        <w:spacing w:after="0" w:line="240" w:lineRule="auto"/>
        <w:jc w:val="lowKashida"/>
        <w:rPr>
          <w:rFonts w:ascii="Traditional Arabic" w:hAnsi="Traditional Arabic" w:cs="Traditional Arabic"/>
          <w:b/>
          <w:bCs/>
          <w:sz w:val="32"/>
          <w:szCs w:val="32"/>
          <w:rtl/>
        </w:rPr>
      </w:pPr>
      <w:r w:rsidRPr="00D376CE">
        <w:rPr>
          <w:rFonts w:ascii="Traditional Arabic" w:hAnsi="Traditional Arabic" w:cs="Traditional Arabic"/>
          <w:b/>
          <w:bCs/>
          <w:sz w:val="32"/>
          <w:szCs w:val="32"/>
          <w:rtl/>
        </w:rPr>
        <w:t>ثانياً:-المقومات الاقتصادية</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تمتلك روسيا الكثير من الموارد الطبيعية ومن أهمها النفط والغاز الطبيعي والفحم والتي أصبحت الركيزة الأساسية للنشاط الاقتصادي الروسي فمن ناحية الإنتاج النفطي تعد روسيا ثاني اكبر منتج مصدر للنفط على المستوى العالمي بعد المملكة العربية السعودية وقد قام الرئيس بوتين عام 2000 حين تولى حكم البلاد بوضع برنامجا لنهوض بروسيا وبناء اقتصادها الذي وصل الى ادنى درجات التدهور حيث قاد حركة واسعة من الإصلاحات الاقتصادية لتصحيح أوضاع البلد وتطوير النشاط الاقتصادي من خلال نمو الناتج المحلي القومي مقارنة بالناتج العالمي والذي ارتفع بشكل ملحوظ وفقا للخطط الاستراتيجية المرسومة من القيادة الروسية بعد عام 2000 وكما في الجدول التالي .</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جدول (1) نسبة الناتج المحلي الروسي الى اجمالي الناتج القومي العالمي للمدة 2000-2013</w:t>
      </w:r>
    </w:p>
    <w:tbl>
      <w:tblPr>
        <w:bidiVisual/>
        <w:tblW w:w="6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01"/>
        <w:gridCol w:w="2160"/>
        <w:gridCol w:w="2700"/>
      </w:tblGrid>
      <w:tr w:rsidR="00B751CB" w:rsidRPr="00D376CE" w:rsidTr="005A36A4">
        <w:trPr>
          <w:trHeight w:val="360"/>
          <w:jc w:val="center"/>
        </w:trPr>
        <w:tc>
          <w:tcPr>
            <w:tcW w:w="1201"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السنة</w:t>
            </w:r>
          </w:p>
        </w:tc>
        <w:tc>
          <w:tcPr>
            <w:tcW w:w="216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الناتج المحلي الروسي</w:t>
            </w:r>
          </w:p>
        </w:tc>
        <w:tc>
          <w:tcPr>
            <w:tcW w:w="270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نسبة الناتج  المحلي الروسي  الى الناتج القومي العالمي %</w:t>
            </w:r>
          </w:p>
        </w:tc>
      </w:tr>
      <w:tr w:rsidR="00B751CB" w:rsidRPr="00D376CE" w:rsidTr="005A36A4">
        <w:trPr>
          <w:trHeight w:val="360"/>
          <w:jc w:val="center"/>
        </w:trPr>
        <w:tc>
          <w:tcPr>
            <w:tcW w:w="1201"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2000</w:t>
            </w:r>
          </w:p>
        </w:tc>
        <w:tc>
          <w:tcPr>
            <w:tcW w:w="216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259،7</w:t>
            </w:r>
          </w:p>
        </w:tc>
        <w:tc>
          <w:tcPr>
            <w:tcW w:w="270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w:t>
            </w:r>
          </w:p>
        </w:tc>
      </w:tr>
      <w:tr w:rsidR="00B751CB" w:rsidRPr="00D376CE" w:rsidTr="005A36A4">
        <w:trPr>
          <w:trHeight w:val="390"/>
          <w:jc w:val="center"/>
        </w:trPr>
        <w:tc>
          <w:tcPr>
            <w:tcW w:w="1201"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2005</w:t>
            </w:r>
          </w:p>
        </w:tc>
        <w:tc>
          <w:tcPr>
            <w:tcW w:w="216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1255،6</w:t>
            </w:r>
          </w:p>
        </w:tc>
        <w:tc>
          <w:tcPr>
            <w:tcW w:w="270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1،9</w:t>
            </w:r>
          </w:p>
        </w:tc>
      </w:tr>
      <w:tr w:rsidR="00B751CB" w:rsidRPr="00D376CE" w:rsidTr="005A36A4">
        <w:trPr>
          <w:trHeight w:val="390"/>
          <w:jc w:val="center"/>
        </w:trPr>
        <w:tc>
          <w:tcPr>
            <w:tcW w:w="1201"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2007</w:t>
            </w:r>
          </w:p>
        </w:tc>
        <w:tc>
          <w:tcPr>
            <w:tcW w:w="216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2324،8</w:t>
            </w:r>
          </w:p>
        </w:tc>
        <w:tc>
          <w:tcPr>
            <w:tcW w:w="270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3،02</w:t>
            </w:r>
          </w:p>
        </w:tc>
      </w:tr>
      <w:tr w:rsidR="00B751CB" w:rsidRPr="00D376CE" w:rsidTr="005A36A4">
        <w:trPr>
          <w:trHeight w:val="420"/>
          <w:jc w:val="center"/>
        </w:trPr>
        <w:tc>
          <w:tcPr>
            <w:tcW w:w="1201"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2009</w:t>
            </w:r>
          </w:p>
        </w:tc>
        <w:tc>
          <w:tcPr>
            <w:tcW w:w="216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2675،4</w:t>
            </w:r>
          </w:p>
        </w:tc>
        <w:tc>
          <w:tcPr>
            <w:tcW w:w="270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3،25</w:t>
            </w:r>
          </w:p>
        </w:tc>
      </w:tr>
      <w:tr w:rsidR="00B751CB" w:rsidRPr="00D376CE" w:rsidTr="005A36A4">
        <w:trPr>
          <w:trHeight w:val="360"/>
          <w:jc w:val="center"/>
        </w:trPr>
        <w:tc>
          <w:tcPr>
            <w:tcW w:w="1201"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2011</w:t>
            </w:r>
          </w:p>
        </w:tc>
        <w:tc>
          <w:tcPr>
            <w:tcW w:w="216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3124،4</w:t>
            </w:r>
          </w:p>
        </w:tc>
        <w:tc>
          <w:tcPr>
            <w:tcW w:w="270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3،35</w:t>
            </w:r>
          </w:p>
        </w:tc>
      </w:tr>
      <w:tr w:rsidR="00B751CB" w:rsidRPr="00D376CE" w:rsidTr="005A36A4">
        <w:trPr>
          <w:trHeight w:val="435"/>
          <w:jc w:val="center"/>
        </w:trPr>
        <w:tc>
          <w:tcPr>
            <w:tcW w:w="1201"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2013</w:t>
            </w:r>
          </w:p>
        </w:tc>
        <w:tc>
          <w:tcPr>
            <w:tcW w:w="216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3328،01</w:t>
            </w:r>
          </w:p>
        </w:tc>
        <w:tc>
          <w:tcPr>
            <w:tcW w:w="2700" w:type="dxa"/>
          </w:tcPr>
          <w:p w:rsidR="00B751CB" w:rsidRPr="00D376CE" w:rsidRDefault="00B751CB" w:rsidP="005A36A4">
            <w:pPr>
              <w:spacing w:after="0" w:line="240" w:lineRule="auto"/>
              <w:ind w:firstLine="13"/>
              <w:jc w:val="center"/>
              <w:rPr>
                <w:rFonts w:ascii="Traditional Arabic" w:hAnsi="Traditional Arabic" w:cs="Traditional Arabic"/>
                <w:b/>
                <w:bCs/>
                <w:sz w:val="24"/>
                <w:szCs w:val="24"/>
              </w:rPr>
            </w:pPr>
            <w:r w:rsidRPr="00D376CE">
              <w:rPr>
                <w:rFonts w:ascii="Traditional Arabic" w:hAnsi="Traditional Arabic" w:cs="Traditional Arabic"/>
                <w:b/>
                <w:bCs/>
                <w:sz w:val="24"/>
                <w:szCs w:val="24"/>
                <w:rtl/>
              </w:rPr>
              <w:t>3،25</w:t>
            </w:r>
          </w:p>
        </w:tc>
      </w:tr>
    </w:tbl>
    <w:p w:rsidR="00B751CB" w:rsidRPr="00D376CE" w:rsidRDefault="00B751CB" w:rsidP="00B751CB">
      <w:pPr>
        <w:spacing w:after="0" w:line="240" w:lineRule="auto"/>
        <w:ind w:firstLine="565"/>
        <w:jc w:val="lowKashida"/>
        <w:rPr>
          <w:rFonts w:ascii="Traditional Arabic" w:hAnsi="Traditional Arabic" w:cs="Traditional Arabic"/>
          <w:b/>
          <w:bCs/>
          <w:sz w:val="20"/>
          <w:szCs w:val="20"/>
          <w:rtl/>
        </w:rPr>
      </w:pPr>
      <w:r w:rsidRPr="00D376CE">
        <w:rPr>
          <w:rFonts w:ascii="Traditional Arabic" w:hAnsi="Traditional Arabic" w:cs="Traditional Arabic"/>
          <w:b/>
          <w:bCs/>
          <w:sz w:val="20"/>
          <w:szCs w:val="20"/>
          <w:rtl/>
        </w:rPr>
        <w:t xml:space="preserve"> المصدر : إحصاءات صندوق النقد الدولي ، الموقع الاليكتروني </w:t>
      </w:r>
    </w:p>
    <w:p w:rsidR="00B751CB" w:rsidRPr="00D376CE" w:rsidRDefault="00B751CB" w:rsidP="00B751CB">
      <w:pPr>
        <w:bidi w:val="0"/>
        <w:spacing w:after="0" w:line="240" w:lineRule="auto"/>
        <w:ind w:firstLine="565"/>
        <w:jc w:val="lowKashida"/>
        <w:rPr>
          <w:rFonts w:ascii="Traditional Arabic" w:hAnsi="Traditional Arabic" w:cs="Traditional Arabic"/>
          <w:b/>
          <w:bCs/>
          <w:sz w:val="20"/>
          <w:szCs w:val="20"/>
        </w:rPr>
      </w:pPr>
      <w:r w:rsidRPr="00D376CE">
        <w:rPr>
          <w:rFonts w:ascii="Traditional Arabic" w:hAnsi="Traditional Arabic" w:cs="Traditional Arabic"/>
          <w:b/>
          <w:bCs/>
          <w:sz w:val="20"/>
          <w:szCs w:val="20"/>
        </w:rPr>
        <w:t xml:space="preserve">www. International </w:t>
      </w:r>
      <w:smartTag w:uri="urn:schemas-microsoft-com:office:smarttags" w:element="place">
        <w:smartTag w:uri="urn:schemas-microsoft-com:office:smarttags" w:element="City">
          <w:r w:rsidRPr="00D376CE">
            <w:rPr>
              <w:rFonts w:ascii="Traditional Arabic" w:hAnsi="Traditional Arabic" w:cs="Traditional Arabic"/>
              <w:b/>
              <w:bCs/>
              <w:sz w:val="20"/>
              <w:szCs w:val="20"/>
            </w:rPr>
            <w:t>Monterey</w:t>
          </w:r>
        </w:smartTag>
      </w:smartTag>
      <w:r w:rsidRPr="00D376CE">
        <w:rPr>
          <w:rFonts w:ascii="Traditional Arabic" w:hAnsi="Traditional Arabic" w:cs="Traditional Arabic"/>
          <w:b/>
          <w:bCs/>
          <w:sz w:val="20"/>
          <w:szCs w:val="20"/>
        </w:rPr>
        <w:t xml:space="preserve">  Found </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أما من ناحية الموارد الطبيعية فروسيا تمتلك كثير من الموارد الطبيعية أهمها النفط والغاز الطبيعي والفحم والنحاس وأن هذا الاقتصاد يشغّل أكثر من 74,22 مليون شخص</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 xml:space="preserve">.ويتناسب هذا العدد الكبير نسبياً من الأشخاص، مع حجم الموارد الطبيعة التي تمتلكها روسيا والتي تعد اكثر مما تملكه الولايات المتحدة والاتحاد الأوربي والصين مجتمعة </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 xml:space="preserve">. فمن ناحية الإنتاج النفطي، تعدّ روسيا ثاني اكبر منتج مصدر للنفط على المستوى العالمي بعد المملكة العربية السعودية، فقد بلغ اجمالي لإنتاج النفطي لروسيا تقريباً (10،425) مليون برميل يومياً لعام 2015 ، وبلغت نسبة مساهمة قطاع الطاقة الروسي ( نفط خام ، منتجات نفطية ، غاز طبيعي ) ما يقارب (59%) من اجمالي الصادرات الروسية </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 xml:space="preserve">.  </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أما ناحية اندماج روسيا في المنظومة الاقتصادية العالمية، فقد قبلت روسيا في صفوف منظمة التجارة العالمية كدولة عضو رقم 154، لتتمتع بكامل الحقوق والواجبات في منظمة التجارة العالمية.</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وتتجلى الأهمية الاقتصادية لروسيا باعتبارها الدول رقم واحد عالميا في حجم احتياطيها من الغاز الطبيعي المؤكد وحسب إحصائيات عام 2013 بلغ الاحتياطي ما يقارب ( 48،700) مليار متر مكعب </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 xml:space="preserve">. </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كما فعلت روسيا الاستثمار المحلي للشركات الروسية ويتضح ذلك، عبر ارتفاع قيمة الطاقة (نفط ،وغاز) لشركة غازبروم الروسية من (10) مليارات دولار في عام 2000 الى ما يقارب (300) مليار دولار في عام 2006 . وقد اصبحت هذه الشركة تتحكم بشبكة توزيع الغاز الطبيعي في أوربا الشرقية بأكملها </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w:t>
      </w:r>
    </w:p>
    <w:p w:rsidR="00B751CB" w:rsidRPr="00D376CE" w:rsidRDefault="00B751CB" w:rsidP="00B751CB">
      <w:pPr>
        <w:spacing w:after="0" w:line="240" w:lineRule="auto"/>
        <w:jc w:val="lowKashida"/>
        <w:rPr>
          <w:rFonts w:ascii="Traditional Arabic" w:hAnsi="Traditional Arabic" w:cs="Traditional Arabic"/>
          <w:b/>
          <w:bCs/>
          <w:sz w:val="32"/>
          <w:szCs w:val="32"/>
          <w:rtl/>
        </w:rPr>
      </w:pPr>
      <w:r w:rsidRPr="00D376CE">
        <w:rPr>
          <w:rFonts w:ascii="Traditional Arabic" w:hAnsi="Traditional Arabic" w:cs="Traditional Arabic"/>
          <w:b/>
          <w:bCs/>
          <w:sz w:val="32"/>
          <w:szCs w:val="32"/>
          <w:rtl/>
        </w:rPr>
        <w:t>ثالثاً:ـ المقومات السياسية:</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إن المقوم السياسي في روسيا يتألف من قسمين، أحدهما يدعم الآخر ليشكلا بمجموعهما هذا المقوم ودفعه الى الأمام وهما كالآتي :</w:t>
      </w:r>
    </w:p>
    <w:p w:rsidR="00B751CB" w:rsidRPr="00D376CE" w:rsidRDefault="00B751CB" w:rsidP="00B751CB">
      <w:pPr>
        <w:spacing w:after="0" w:line="240" w:lineRule="auto"/>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أ ـ  المؤسسة التنفيذية (رئيس الدولة):</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يعد منصب رئيس الدولة في روسيا مركز الثقل في النظام السياسي الروسي ومحور عملية صنع القرار فيه ، ويعود ذلك الى السلطات واسعة النطاق التي تخوله بموجب دستور عام 1993وتعديلاته الذي يمكنه من إصدار مراسيم لها قوة القانون ، فالرئيس هو الذي يمثل الدولة في الداخل والخارج</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w:t>
      </w:r>
    </w:p>
    <w:p w:rsidR="00B751CB" w:rsidRPr="00D376CE" w:rsidRDefault="00B751CB" w:rsidP="00B751CB">
      <w:pPr>
        <w:shd w:val="clear" w:color="auto" w:fill="FFFFFF"/>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ان الرؤى التي تبناه بوتين كان لها الدور الكبير في إعادة بناء واحياء الدور الروسي الجديد وإعادة مكانة روسيا الدولية التي تراجعت قبل وصوله الى السلطة </w:t>
      </w:r>
    </w:p>
    <w:p w:rsidR="00B751CB" w:rsidRPr="00D376CE" w:rsidRDefault="00B751CB" w:rsidP="00B751CB">
      <w:pPr>
        <w:shd w:val="clear" w:color="auto" w:fill="FFFFFF"/>
        <w:spacing w:after="0" w:line="240" w:lineRule="auto"/>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ب ـ المؤسسة التشريعية</w:t>
      </w:r>
      <w:r w:rsidRPr="00D376CE">
        <w:rPr>
          <w:rFonts w:ascii="Traditional Arabic" w:hAnsi="Traditional Arabic" w:cs="Traditional Arabic"/>
          <w:b/>
          <w:bCs/>
          <w:sz w:val="28"/>
          <w:szCs w:val="28"/>
        </w:rPr>
        <w:t>:</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تتألف المؤسسة التشريعية (البرلمان)وفقاً للدستور الروسي لعام1993 من مجلسين، هما: الاول، مجلس تمثيل الجمهوريات والمقاطعات، أو ما يسمى مجلس الفدرالية، ويضم عضوين لكل وحدة مكونة للاتحاد الروسي، والثاني، مجلس النواب أو ما يسمى مجلس دوما الدولة، ويتكون من 450 عضوا </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w:t>
      </w:r>
    </w:p>
    <w:p w:rsidR="00B751CB" w:rsidRPr="00D376CE" w:rsidRDefault="00B751CB" w:rsidP="00B751CB">
      <w:pPr>
        <w:shd w:val="clear" w:color="auto" w:fill="FFFFFF"/>
        <w:spacing w:after="0" w:line="240" w:lineRule="auto"/>
        <w:ind w:firstLine="565"/>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 xml:space="preserve">ان الرؤيا الرئيسية للمؤسسة السياسية والتشريعية هي استعادة قوة روسيا وامجادها وكان لأصحاب هذا الاتجاه عدم تقبل فكرة توسيع حلف شمال الأطلسي والسعي لاستقطاب بعض من الدول الشرقية وضمها الى الحلف الأطلسي والذي في محتواها يمس المجال الحيوي للامن القومي الروسي . </w:t>
      </w:r>
    </w:p>
    <w:p w:rsidR="00B751CB" w:rsidRPr="00D376CE" w:rsidRDefault="00B751CB" w:rsidP="00B751CB">
      <w:pPr>
        <w:spacing w:after="0" w:line="240" w:lineRule="auto"/>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رابعاًـ المقومات العسكرية</w:t>
      </w:r>
      <w:r w:rsidRPr="00D376CE">
        <w:rPr>
          <w:rFonts w:ascii="Traditional Arabic" w:hAnsi="Traditional Arabic" w:cs="Traditional Arabic"/>
          <w:b/>
          <w:bCs/>
          <w:sz w:val="28"/>
          <w:szCs w:val="28"/>
        </w:rPr>
        <w:t>:</w:t>
      </w:r>
    </w:p>
    <w:p w:rsidR="00B751CB" w:rsidRPr="00D376CE" w:rsidRDefault="00B751CB" w:rsidP="00B751CB">
      <w:pPr>
        <w:shd w:val="clear" w:color="auto" w:fill="FFFFFF"/>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بعد تسلم بوتين مقاليد الرئاسة في عام 2000 ، اعتمد على مرتكزات أساسية شاملة كان من ضمنها بناء القدرات العسكرية التي تعتبر احد المقومات للقوة الروسية المستقبلية  والمؤثرة في الساحة الدولية كما وللصناعات العسكرية الدور الرئيس لتحقيق كل الرؤى الاستراتيجية ، فشرعت روسيا لبناء مشاريع صناعة الأسلحة بانواعها حتى أصبح لها موقع في الصادرات من الأسلحة يضاهي مواقع متقدمة من العالم بما </w:t>
      </w:r>
      <w:r>
        <w:rPr>
          <w:rFonts w:ascii="Traditional Arabic" w:hAnsi="Traditional Arabic" w:cs="Traditional Arabic"/>
          <w:b/>
          <w:bCs/>
          <w:sz w:val="28"/>
          <w:szCs w:val="28"/>
          <w:rtl/>
        </w:rPr>
        <w:t>فيها الولايات المتحدة الامريكية</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 xml:space="preserve">. </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وتعد صناعة الأسلحة الروسية أحد أبرز مقومات القوة العسكرية الروسية ، إذ أعلن (سيرجي تشيميروف) المسؤول الثاني في شركة ( روزوبورون- أكسبورت ) آنذاك عام 2001 تجاوز الصادرات الروسية من السلاح 2،8 مليار دولار ، وكان أكثر من 70 % منها مبيعات طائرات وكان الطموح الروسي حينها هو أن تبلغ روسيا عبر صادرتها المركز الرابع عالميا </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 ووفقاً للنهج الإستراتيجي الجديد لروسيا المبني على مبدا المنافسة في تصدير وبيع السلاح، صدرت روسيا معدات وأسلحة إلى الدول النامية بقيمة 7 مليار دولار</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w:t>
      </w:r>
    </w:p>
    <w:p w:rsidR="00B751CB" w:rsidRDefault="00B751CB" w:rsidP="00B751CB">
      <w:pPr>
        <w:spacing w:after="0" w:line="240" w:lineRule="auto"/>
        <w:ind w:firstLine="565"/>
        <w:jc w:val="lowKashida"/>
        <w:rPr>
          <w:rFonts w:ascii="Traditional Arabic" w:hAnsi="Traditional Arabic" w:cs="Traditional Arabic" w:hint="cs"/>
          <w:b/>
          <w:bCs/>
          <w:sz w:val="28"/>
          <w:szCs w:val="28"/>
          <w:rtl/>
        </w:rPr>
      </w:pPr>
      <w:r w:rsidRPr="00D376CE">
        <w:rPr>
          <w:rFonts w:ascii="Traditional Arabic" w:hAnsi="Traditional Arabic" w:cs="Traditional Arabic"/>
          <w:b/>
          <w:bCs/>
          <w:sz w:val="28"/>
          <w:szCs w:val="28"/>
          <w:rtl/>
        </w:rPr>
        <w:t xml:space="preserve">ويمكن قياس الاهتمام الروسي بتطوير قدراتها العسكرية، عبر تتبع الزيادة الحاصلة في النسبة المخصصة من الدخل القومي للأنفاق العسكري للمدة من عام 2000 الى عام 2014،إذ كشف الجدول رقم (2) وجود تناسباً طرديا بين الدخل القومي والانفاق العسكري. </w:t>
      </w:r>
    </w:p>
    <w:p w:rsidR="00B751CB" w:rsidRDefault="00B751CB" w:rsidP="00B751CB">
      <w:pPr>
        <w:spacing w:after="0" w:line="240" w:lineRule="auto"/>
        <w:ind w:firstLine="565"/>
        <w:jc w:val="lowKashida"/>
        <w:rPr>
          <w:rFonts w:ascii="Traditional Arabic" w:hAnsi="Traditional Arabic" w:cs="Traditional Arabic" w:hint="cs"/>
          <w:b/>
          <w:bCs/>
          <w:sz w:val="28"/>
          <w:szCs w:val="28"/>
          <w:rtl/>
        </w:rPr>
      </w:pPr>
    </w:p>
    <w:p w:rsidR="00B751CB" w:rsidRDefault="00B751CB" w:rsidP="00B751CB">
      <w:pPr>
        <w:spacing w:after="0" w:line="240" w:lineRule="auto"/>
        <w:ind w:firstLine="565"/>
        <w:jc w:val="lowKashida"/>
        <w:rPr>
          <w:rFonts w:ascii="Traditional Arabic" w:hAnsi="Traditional Arabic" w:cs="Traditional Arabic" w:hint="cs"/>
          <w:b/>
          <w:bCs/>
          <w:sz w:val="28"/>
          <w:szCs w:val="28"/>
          <w:rtl/>
        </w:rPr>
      </w:pPr>
    </w:p>
    <w:p w:rsidR="00B751CB" w:rsidRDefault="00B751CB" w:rsidP="00B751CB">
      <w:pPr>
        <w:spacing w:after="0" w:line="240" w:lineRule="auto"/>
        <w:ind w:firstLine="565"/>
        <w:jc w:val="lowKashida"/>
        <w:rPr>
          <w:rFonts w:ascii="Traditional Arabic" w:hAnsi="Traditional Arabic" w:cs="Traditional Arabic" w:hint="cs"/>
          <w:b/>
          <w:bCs/>
          <w:sz w:val="28"/>
          <w:szCs w:val="28"/>
          <w:rtl/>
        </w:rPr>
      </w:pPr>
    </w:p>
    <w:p w:rsidR="00B751CB" w:rsidRDefault="00B751CB" w:rsidP="00B751CB">
      <w:pPr>
        <w:spacing w:after="0" w:line="240" w:lineRule="auto"/>
        <w:ind w:firstLine="565"/>
        <w:jc w:val="lowKashida"/>
        <w:rPr>
          <w:rFonts w:ascii="Traditional Arabic" w:hAnsi="Traditional Arabic" w:cs="Traditional Arabic" w:hint="cs"/>
          <w:b/>
          <w:bCs/>
          <w:sz w:val="28"/>
          <w:szCs w:val="28"/>
          <w:rtl/>
        </w:rPr>
      </w:pPr>
    </w:p>
    <w:p w:rsidR="00B751CB" w:rsidRPr="00D376CE" w:rsidRDefault="00B751CB" w:rsidP="00B751CB">
      <w:pPr>
        <w:spacing w:after="0" w:line="240" w:lineRule="auto"/>
        <w:ind w:firstLine="565"/>
        <w:jc w:val="lowKashida"/>
        <w:rPr>
          <w:rFonts w:ascii="Traditional Arabic" w:hAnsi="Traditional Arabic" w:cs="Traditional Arabic" w:hint="cs"/>
          <w:b/>
          <w:bCs/>
          <w:sz w:val="28"/>
          <w:szCs w:val="28"/>
          <w:rtl/>
        </w:rPr>
      </w:pPr>
    </w:p>
    <w:p w:rsidR="00B751CB" w:rsidRPr="00D376CE" w:rsidRDefault="00B751CB" w:rsidP="00B751CB">
      <w:pPr>
        <w:spacing w:after="0" w:line="240" w:lineRule="auto"/>
        <w:jc w:val="center"/>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جدول  (2) نسبة الانفاق العسكري الروسي من الدخل القومي</w:t>
      </w:r>
    </w:p>
    <w:tbl>
      <w:tblPr>
        <w:tblW w:w="6560" w:type="dxa"/>
        <w:jc w:val="center"/>
        <w:tblInd w:w="1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20"/>
        <w:gridCol w:w="1620"/>
        <w:gridCol w:w="1501"/>
        <w:gridCol w:w="992"/>
        <w:gridCol w:w="827"/>
      </w:tblGrid>
      <w:tr w:rsidR="00B751CB" w:rsidRPr="00D376CE" w:rsidTr="005A36A4">
        <w:trPr>
          <w:jc w:val="center"/>
        </w:trPr>
        <w:tc>
          <w:tcPr>
            <w:tcW w:w="1620" w:type="dxa"/>
            <w:shd w:val="clear" w:color="auto" w:fill="D9D9D9"/>
            <w:vAlign w:val="center"/>
          </w:tcPr>
          <w:p w:rsidR="00B751CB" w:rsidRPr="00D376CE" w:rsidRDefault="00B751CB" w:rsidP="005A36A4">
            <w:pPr>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tl/>
              </w:rPr>
              <w:t>نسبة الانفاق العسكري من الدخل القومي</w:t>
            </w:r>
          </w:p>
        </w:tc>
        <w:tc>
          <w:tcPr>
            <w:tcW w:w="1620" w:type="dxa"/>
            <w:shd w:val="clear" w:color="auto" w:fill="D9D9D9"/>
            <w:vAlign w:val="center"/>
          </w:tcPr>
          <w:p w:rsidR="00B751CB" w:rsidRPr="00D376CE" w:rsidRDefault="00B751CB" w:rsidP="005A36A4">
            <w:pPr>
              <w:spacing w:after="0" w:line="240" w:lineRule="auto"/>
              <w:jc w:val="center"/>
              <w:rPr>
                <w:rFonts w:ascii="Traditional Arabic" w:hAnsi="Traditional Arabic" w:cs="Traditional Arabic"/>
                <w:b/>
                <w:bCs/>
                <w:sz w:val="26"/>
                <w:szCs w:val="26"/>
                <w:lang w:bidi="ar-IQ"/>
              </w:rPr>
            </w:pPr>
            <w:r w:rsidRPr="00D376CE">
              <w:rPr>
                <w:rFonts w:ascii="Traditional Arabic" w:hAnsi="Traditional Arabic" w:cs="Traditional Arabic"/>
                <w:b/>
                <w:bCs/>
                <w:sz w:val="26"/>
                <w:szCs w:val="26"/>
                <w:rtl/>
              </w:rPr>
              <w:t>الانفاق العسكري الروسي</w:t>
            </w:r>
            <w:r w:rsidRPr="00D376CE">
              <w:rPr>
                <w:rFonts w:ascii="Traditional Arabic" w:hAnsi="Traditional Arabic" w:cs="Traditional Arabic"/>
                <w:b/>
                <w:bCs/>
                <w:sz w:val="26"/>
                <w:szCs w:val="26"/>
                <w:rtl/>
                <w:lang w:bidi="ar-IQ"/>
              </w:rPr>
              <w:t xml:space="preserve"> (مليار دولار)</w:t>
            </w:r>
          </w:p>
        </w:tc>
        <w:tc>
          <w:tcPr>
            <w:tcW w:w="1501" w:type="dxa"/>
            <w:shd w:val="clear" w:color="auto" w:fill="D9D9D9"/>
            <w:vAlign w:val="center"/>
          </w:tcPr>
          <w:p w:rsidR="00B751CB" w:rsidRPr="00D376CE" w:rsidRDefault="00B751CB" w:rsidP="005A36A4">
            <w:pPr>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tl/>
              </w:rPr>
              <w:t>الدخل القومي الروسي (مليار دولار)</w:t>
            </w:r>
          </w:p>
        </w:tc>
        <w:tc>
          <w:tcPr>
            <w:tcW w:w="992" w:type="dxa"/>
            <w:shd w:val="clear" w:color="auto" w:fill="D9D9D9"/>
            <w:vAlign w:val="center"/>
          </w:tcPr>
          <w:p w:rsidR="00B751CB" w:rsidRPr="00D376CE" w:rsidRDefault="00B751CB" w:rsidP="005A36A4">
            <w:pPr>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tl/>
              </w:rPr>
              <w:t>السنة</w:t>
            </w:r>
          </w:p>
        </w:tc>
        <w:tc>
          <w:tcPr>
            <w:tcW w:w="827" w:type="dxa"/>
            <w:shd w:val="clear" w:color="auto" w:fill="D9D9D9"/>
            <w:vAlign w:val="center"/>
          </w:tcPr>
          <w:p w:rsidR="00B751CB" w:rsidRPr="00D376CE" w:rsidRDefault="00B751CB" w:rsidP="005A36A4">
            <w:pPr>
              <w:spacing w:after="0" w:line="240" w:lineRule="auto"/>
              <w:jc w:val="center"/>
              <w:rPr>
                <w:rFonts w:ascii="Traditional Arabic" w:hAnsi="Traditional Arabic" w:cs="Traditional Arabic"/>
                <w:b/>
                <w:bCs/>
                <w:sz w:val="26"/>
                <w:szCs w:val="26"/>
                <w:lang w:bidi="ar-IQ"/>
              </w:rPr>
            </w:pPr>
            <w:r w:rsidRPr="00D376CE">
              <w:rPr>
                <w:rFonts w:ascii="Traditional Arabic" w:hAnsi="Traditional Arabic" w:cs="Traditional Arabic"/>
                <w:b/>
                <w:bCs/>
                <w:sz w:val="26"/>
                <w:szCs w:val="26"/>
                <w:rtl/>
              </w:rPr>
              <w:t>ت</w:t>
            </w:r>
          </w:p>
        </w:tc>
      </w:tr>
      <w:tr w:rsidR="00B751CB" w:rsidRPr="00D376CE" w:rsidTr="005A36A4">
        <w:trPr>
          <w:jc w:val="center"/>
        </w:trPr>
        <w:tc>
          <w:tcPr>
            <w:tcW w:w="1620" w:type="dxa"/>
            <w:vAlign w:val="center"/>
          </w:tcPr>
          <w:p w:rsidR="00B751CB" w:rsidRPr="00D376CE" w:rsidRDefault="00B751CB" w:rsidP="005A36A4">
            <w:pPr>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2.62%</w:t>
            </w:r>
          </w:p>
        </w:tc>
        <w:tc>
          <w:tcPr>
            <w:tcW w:w="1620" w:type="dxa"/>
            <w:vAlign w:val="center"/>
          </w:tcPr>
          <w:p w:rsidR="00B751CB" w:rsidRPr="00D376CE" w:rsidRDefault="00B751CB" w:rsidP="005A36A4">
            <w:pPr>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191,72</w:t>
            </w:r>
          </w:p>
        </w:tc>
        <w:tc>
          <w:tcPr>
            <w:tcW w:w="1501" w:type="dxa"/>
            <w:vAlign w:val="center"/>
          </w:tcPr>
          <w:p w:rsidR="00B751CB" w:rsidRPr="00D376CE" w:rsidRDefault="00B751CB" w:rsidP="005A36A4">
            <w:pPr>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7,305.6</w:t>
            </w:r>
          </w:p>
        </w:tc>
        <w:tc>
          <w:tcPr>
            <w:tcW w:w="992" w:type="dxa"/>
            <w:vAlign w:val="center"/>
          </w:tcPr>
          <w:p w:rsidR="00B751CB" w:rsidRPr="00D376CE" w:rsidRDefault="00B751CB" w:rsidP="005A36A4">
            <w:pPr>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2000</w:t>
            </w:r>
          </w:p>
        </w:tc>
        <w:tc>
          <w:tcPr>
            <w:tcW w:w="827" w:type="dxa"/>
            <w:vAlign w:val="center"/>
          </w:tcPr>
          <w:p w:rsidR="00B751CB" w:rsidRPr="00D376CE" w:rsidRDefault="00B751CB" w:rsidP="005A36A4">
            <w:pPr>
              <w:tabs>
                <w:tab w:val="center" w:pos="266"/>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2.77%</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247.70</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8,943.6</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2001</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2.73%</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295.39</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10,819.2</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2002</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3</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2.69%</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355.69</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13,208.2</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2003</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4</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2.53%</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429.99</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17,027.2</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2004</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5</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2.69%</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581.14</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21,609.8</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2005</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6</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2.53%</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681.80</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26,917.2</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2006</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7</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2.50%</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831.87</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33,247.5</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2007</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8</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2.52%</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1,040.85</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41,276.8</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2008</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9</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3.06%</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1,188.17</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38,786.4</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2009</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10</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2.84%</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1,276.51</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44,939.2</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2010</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11</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2.88%</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1,532.80</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53,274.0</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2011</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12</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3.16%</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1,853.34</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58,683.0</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2012</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13</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3.59%</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2,329.41</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64,803.0</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2013</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14</w:t>
            </w:r>
          </w:p>
        </w:tc>
      </w:tr>
      <w:tr w:rsidR="00B751CB" w:rsidRPr="00D376CE" w:rsidTr="005A36A4">
        <w:trPr>
          <w:jc w:val="center"/>
        </w:trPr>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3.78%</w:t>
            </w:r>
          </w:p>
        </w:tc>
        <w:tc>
          <w:tcPr>
            <w:tcW w:w="1620"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2,737.44</w:t>
            </w:r>
          </w:p>
        </w:tc>
        <w:tc>
          <w:tcPr>
            <w:tcW w:w="1501"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72,493,0</w:t>
            </w:r>
          </w:p>
        </w:tc>
        <w:tc>
          <w:tcPr>
            <w:tcW w:w="992" w:type="dxa"/>
            <w:vAlign w:val="center"/>
          </w:tcPr>
          <w:p w:rsidR="00B751CB" w:rsidRPr="00D376CE" w:rsidRDefault="00B751CB" w:rsidP="005A36A4">
            <w:pPr>
              <w:tabs>
                <w:tab w:val="left" w:pos="7655"/>
              </w:tabs>
              <w:spacing w:after="0" w:line="240" w:lineRule="auto"/>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2014</w:t>
            </w:r>
          </w:p>
        </w:tc>
        <w:tc>
          <w:tcPr>
            <w:tcW w:w="827" w:type="dxa"/>
            <w:vAlign w:val="center"/>
          </w:tcPr>
          <w:p w:rsidR="00B751CB" w:rsidRPr="00D376CE" w:rsidRDefault="00B751CB" w:rsidP="005A36A4">
            <w:pPr>
              <w:tabs>
                <w:tab w:val="left" w:pos="7655"/>
              </w:tabs>
              <w:spacing w:after="0" w:line="240" w:lineRule="auto"/>
              <w:contextualSpacing/>
              <w:jc w:val="center"/>
              <w:rPr>
                <w:rFonts w:ascii="Traditional Arabic" w:hAnsi="Traditional Arabic" w:cs="Traditional Arabic"/>
                <w:b/>
                <w:bCs/>
                <w:sz w:val="26"/>
                <w:szCs w:val="26"/>
              </w:rPr>
            </w:pPr>
            <w:r w:rsidRPr="00D376CE">
              <w:rPr>
                <w:rFonts w:ascii="Traditional Arabic" w:hAnsi="Traditional Arabic" w:cs="Traditional Arabic"/>
                <w:b/>
                <w:bCs/>
                <w:sz w:val="26"/>
                <w:szCs w:val="26"/>
              </w:rPr>
              <w:t>15</w:t>
            </w:r>
          </w:p>
        </w:tc>
      </w:tr>
    </w:tbl>
    <w:p w:rsidR="00B751CB" w:rsidRPr="00D376CE" w:rsidRDefault="00B751CB" w:rsidP="00B751CB">
      <w:pPr>
        <w:tabs>
          <w:tab w:val="left" w:pos="7655"/>
        </w:tabs>
        <w:spacing w:after="0" w:line="240" w:lineRule="auto"/>
        <w:jc w:val="lowKashida"/>
        <w:rPr>
          <w:rFonts w:ascii="Traditional Arabic" w:hAnsi="Traditional Arabic" w:cs="Traditional Arabic"/>
          <w:b/>
          <w:bCs/>
        </w:rPr>
      </w:pPr>
      <w:r w:rsidRPr="00D376CE">
        <w:rPr>
          <w:rFonts w:ascii="Traditional Arabic" w:hAnsi="Traditional Arabic" w:cs="Traditional Arabic"/>
          <w:b/>
          <w:bCs/>
        </w:rPr>
        <w:t>The Military Balance 2012, IISS, P. 189   :</w:t>
      </w:r>
      <w:r w:rsidRPr="00D376CE">
        <w:rPr>
          <w:rFonts w:ascii="Traditional Arabic" w:hAnsi="Traditional Arabic" w:cs="Traditional Arabic"/>
          <w:b/>
          <w:bCs/>
          <w:rtl/>
        </w:rPr>
        <w:t xml:space="preserve">الجدول من عمل الباحث بالاعتماد على </w:t>
      </w:r>
    </w:p>
    <w:p w:rsidR="00B751CB" w:rsidRPr="00D376CE" w:rsidRDefault="00B751CB" w:rsidP="00B751CB">
      <w:pPr>
        <w:spacing w:after="0" w:line="240" w:lineRule="auto"/>
        <w:ind w:left="-2" w:firstLine="567"/>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ومما تقدم, أن لروسيا مقومات استراتيجية تمكنها من اداء دوراً بارزاً على الساحة الدولية , واستعادة مكانتها التي فقدتها عقب انهيار الاتحاد السوفيتي, وتعاملت من اجل ذلك مع القضايا الإقليمية والدولية على وفق استراتيجية جديدة تميزت بعدة سمات , سنناقشها في المطلب الآتي.</w:t>
      </w:r>
    </w:p>
    <w:p w:rsidR="00B751CB" w:rsidRPr="00D376CE" w:rsidRDefault="00B751CB" w:rsidP="00B751CB">
      <w:pPr>
        <w:spacing w:after="0" w:line="240" w:lineRule="auto"/>
        <w:jc w:val="lowKashida"/>
        <w:rPr>
          <w:rFonts w:ascii="Traditional Arabic" w:hAnsi="Traditional Arabic" w:cs="Traditional Arabic"/>
          <w:b/>
          <w:bCs/>
          <w:sz w:val="32"/>
          <w:szCs w:val="32"/>
          <w:rtl/>
          <w:lang w:bidi="ar-IQ"/>
        </w:rPr>
      </w:pPr>
      <w:r w:rsidRPr="00D376CE">
        <w:rPr>
          <w:rFonts w:ascii="Traditional Arabic" w:hAnsi="Traditional Arabic" w:cs="Traditional Arabic"/>
          <w:b/>
          <w:bCs/>
          <w:sz w:val="32"/>
          <w:szCs w:val="32"/>
          <w:rtl/>
        </w:rPr>
        <w:t>المطلب الثاني : سمات الإستراتيجية الروسية.</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ان الاستراتيجية الروسية تنطوي على سمات عده أهمها </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w:t>
      </w:r>
    </w:p>
    <w:p w:rsidR="00B751CB" w:rsidRPr="00D376CE" w:rsidRDefault="00B751CB" w:rsidP="00B751CB">
      <w:pPr>
        <w:numPr>
          <w:ilvl w:val="0"/>
          <w:numId w:val="51"/>
        </w:numPr>
        <w:spacing w:after="0" w:line="240" w:lineRule="auto"/>
        <w:contextualSpacing/>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اتباع نهج براغماتي للتعامل مع معطيات الصراع الدولي والمتغيرات الجيوبولتكية، والتحديات التي تعترض تشكيل القدرة الاقتصادية لروسيا.</w:t>
      </w:r>
    </w:p>
    <w:p w:rsidR="00B751CB" w:rsidRPr="00D376CE" w:rsidRDefault="00B751CB" w:rsidP="00B751CB">
      <w:pPr>
        <w:numPr>
          <w:ilvl w:val="0"/>
          <w:numId w:val="51"/>
        </w:numPr>
        <w:spacing w:after="0" w:line="240" w:lineRule="auto"/>
        <w:contextualSpacing/>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التخلي كليا عن السلوك السابق القائم على الدعم العسكري الذي كان يقدم لحلفائها عن طريق المساعدات،أو القروض الميسرة طويلة الامد، وعملت على بيع الاسلحة للدول التي تسطيع دفع ثمنها،وجاء هذا السلوك منسجما مع ما أجازه الدستور الروسي الجديد في اعتماد المنافسة في الأسواق العالمية.</w:t>
      </w:r>
    </w:p>
    <w:p w:rsidR="00B751CB" w:rsidRPr="00D376CE" w:rsidRDefault="00B751CB" w:rsidP="00B751CB">
      <w:pPr>
        <w:numPr>
          <w:ilvl w:val="0"/>
          <w:numId w:val="51"/>
        </w:numPr>
        <w:spacing w:after="0" w:line="240" w:lineRule="auto"/>
        <w:contextualSpacing/>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أدراك القيادة الروسية للدور الذي يمكن أن يؤديه السلاح النووي في مستقبل الأمن القومي الروسي.</w:t>
      </w:r>
    </w:p>
    <w:p w:rsidR="00B751CB" w:rsidRPr="00D376CE" w:rsidRDefault="00B751CB" w:rsidP="00B751CB">
      <w:pPr>
        <w:numPr>
          <w:ilvl w:val="0"/>
          <w:numId w:val="51"/>
        </w:numPr>
        <w:spacing w:after="0" w:line="240" w:lineRule="auto"/>
        <w:contextualSpacing/>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 xml:space="preserve">العمل ضمن اطار الجهد الجماعي الدولي بخصوص مسألة الامن العالمي ومكان المصالح الروسية منها،مع الحفاظ على أعادة هيبتها وتعزيز مكانتها العسكرية. </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ومما تقدم ، نجد أن مفهوم الاستراتيجية متطور، انتقل من الجانب الاحادي (العسكري) بقيادة عسكرية ، الى مفهوم متعدد الجوانب(عسكرية،واقتصادية،وسياسية،واجتماعية,وثقافية) بقيادة صناع القرار في الدولة لارتباطها بالسياسة العليا للدولة ونتيجة للمفهوم الشامل للاستراتيجية، جاء الاهتمام الكبير بالجانب الامني من الدولة, لمواجهة التحديات التي تتعرض لها الدولة وأبرزهاالإرهاب. ولتعدد مفاهيم الظاهرة الإرهابية وعدم الوصول الى تعريف شامل متفق عليه بين الدول وتعدد أسباب وأشكال الإرهاب, وطرائق مكافحته, وضعت كل دولة استراتيجية ولاسيما لمكافحة الإرهاب،  وتعد روسيا أحدى دول العالم التي تعرضت للاعمال الارهابية في مراحل متعاقبة من تاريخها, مما دفعها لوضع استراتيجية لمكافحة الارهاب تجاوزت فيها بعض من اتسمت به من سمات عن طريق عودتها للسلوك العسكري الذي يدعم حلفائها في المنطقة(كما هو حاصل في تعاملها مع الازمة السورية ). </w:t>
      </w:r>
    </w:p>
    <w:p w:rsidR="00B751CB" w:rsidRPr="00D376CE" w:rsidRDefault="00B751CB" w:rsidP="00B751CB">
      <w:pPr>
        <w:spacing w:after="0" w:line="240" w:lineRule="auto"/>
        <w:ind w:firstLine="565"/>
        <w:jc w:val="lowKashida"/>
        <w:rPr>
          <w:rFonts w:ascii="Traditional Arabic" w:hAnsi="Traditional Arabic" w:cs="Traditional Arabic"/>
          <w:b/>
          <w:bCs/>
          <w:sz w:val="32"/>
          <w:szCs w:val="32"/>
          <w:rtl/>
        </w:rPr>
      </w:pPr>
      <w:r w:rsidRPr="00D376CE">
        <w:rPr>
          <w:rFonts w:ascii="Traditional Arabic" w:hAnsi="Traditional Arabic" w:cs="Traditional Arabic"/>
          <w:b/>
          <w:bCs/>
          <w:sz w:val="32"/>
          <w:szCs w:val="32"/>
          <w:rtl/>
        </w:rPr>
        <w:t xml:space="preserve">المحور الثاني /ثالوث الاستراتيجية الروسية : القيادة، الأدوات والإجراءات، </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من متطلبات نجاح أي استراتيجية لابد من وجود حالة من التكامل في ادوات تنفيذ الاستراتيجية واجراءات فاعلة وقيادة واعية فصعود فلاديمير بوتين ومسكه لزمام السلطة في روسيا جاء بمثابة العامل الاساسي لبناء التخطيط الاستراتيجي المستقبلي لروسيا الجديدة ومن هنا جاء النهج الاستراتيجي لبوتين بوضع الإجراءات من خلال ادوات فاعلة جسدت فيها عمق الاستراتيجية الروسية في تعاملها مع كل القضايا وفي مقدمتها مكافحة الإرهاب وعليه سيتم تقسيم المبحث الى ثلاث مطالب وكما يأتي: </w:t>
      </w:r>
    </w:p>
    <w:p w:rsidR="00B751CB" w:rsidRPr="00D376CE" w:rsidRDefault="00B751CB" w:rsidP="00B751CB">
      <w:pPr>
        <w:spacing w:after="0" w:line="240" w:lineRule="auto"/>
        <w:ind w:left="63"/>
        <w:jc w:val="lowKashida"/>
        <w:rPr>
          <w:rFonts w:ascii="Traditional Arabic" w:hAnsi="Traditional Arabic" w:cs="Traditional Arabic"/>
          <w:b/>
          <w:bCs/>
          <w:sz w:val="32"/>
          <w:szCs w:val="32"/>
          <w:rtl/>
        </w:rPr>
      </w:pPr>
      <w:r w:rsidRPr="00D376CE">
        <w:rPr>
          <w:rFonts w:ascii="Traditional Arabic" w:hAnsi="Traditional Arabic" w:cs="Traditional Arabic"/>
          <w:b/>
          <w:bCs/>
          <w:sz w:val="32"/>
          <w:szCs w:val="32"/>
          <w:rtl/>
        </w:rPr>
        <w:t xml:space="preserve">المطلب الأول : القيادة الروسية    </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lang w:bidi="ar-IQ"/>
        </w:rPr>
        <w:tab/>
      </w:r>
      <w:r w:rsidRPr="00D376CE">
        <w:rPr>
          <w:rFonts w:ascii="Traditional Arabic" w:hAnsi="Traditional Arabic" w:cs="Traditional Arabic"/>
          <w:b/>
          <w:bCs/>
          <w:sz w:val="28"/>
          <w:szCs w:val="28"/>
          <w:rtl/>
        </w:rPr>
        <w:t>ويعود الاهتمام بالخصائص والسمات الشخصية لمتخذي القرار ودورهم في اتجاهات قراراتهم يعود إلى نحو الإدراك لأثر تلك المجموعة من المحددات اللاشعورية في سلوك الفرد عموماْ وفلسفته وسياسته عندما يتولي وظيفة قيادية ,ويعد متخذ القرار من  المفاتيح الاساسية لفهم استراتيجية حركته حيال غيره وأدوات ترجمة أهدافها الواقع العلمي(</w:t>
      </w:r>
      <w:r w:rsidRPr="00D376CE">
        <w:rPr>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 .</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ان التركيبة النفسية لصانع القرار تدفعه لتبني أنماط وسياسات ترتبط بتركيبته وسماته الشخصية .</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rPr>
        <w:t>لذا برز بوتين عندما انتخب عام 2000 كشخصية فاعلة ومؤثرة ولديه طموحات باعادة امجاد الامبراطورية الروسية وكان على وعي كامل بالأزمات</w:t>
      </w:r>
      <w:r w:rsidRPr="00D376CE">
        <w:rPr>
          <w:rFonts w:ascii="Traditional Arabic" w:hAnsi="Traditional Arabic" w:cs="Traditional Arabic"/>
          <w:b/>
          <w:bCs/>
          <w:sz w:val="28"/>
          <w:szCs w:val="28"/>
          <w:rtl/>
          <w:lang w:bidi="ar-IQ"/>
        </w:rPr>
        <w:t xml:space="preserve"> والمشاكل التي تعصف بروسيا وأسبابها ومفاتيح حلها , وذلك لانه عمل رئيسا للوزراء وقبلها رئيسا لجهاز المخابرات وسكرتيرا لمجلس الأمن القومي , ويلتسن هو من رشحه لخلافته في عبارته الشهيره خلال خطاب استقالته يوم 31 كانون الأول 1999 " أقدم لكم مستقبل روسيا .. أقدم لكم فلادمير بوتين "</w:t>
      </w:r>
      <w:r w:rsidRPr="00D376CE">
        <w:rPr>
          <w:rFonts w:ascii="Traditional Arabic" w:hAnsi="Traditional Arabic" w:cs="Traditional Arabic"/>
          <w:b/>
          <w:bCs/>
          <w:sz w:val="28"/>
          <w:szCs w:val="28"/>
          <w:vertAlign w:val="superscript"/>
          <w:rtl/>
          <w:lang w:bidi="ar-IQ"/>
        </w:rPr>
        <w:t>(</w:t>
      </w:r>
      <w:r w:rsidRPr="00D376CE">
        <w:rPr>
          <w:rStyle w:val="EndnoteReference"/>
          <w:rFonts w:ascii="Traditional Arabic" w:hAnsi="Traditional Arabic" w:cs="Traditional Arabic"/>
          <w:b/>
          <w:bCs/>
          <w:sz w:val="28"/>
          <w:szCs w:val="28"/>
          <w:rtl/>
          <w:lang w:bidi="ar-IQ"/>
        </w:rPr>
        <w:endnoteRef/>
      </w:r>
      <w:r w:rsidRPr="00D376CE">
        <w:rPr>
          <w:rFonts w:ascii="Traditional Arabic" w:hAnsi="Traditional Arabic" w:cs="Traditional Arabic"/>
          <w:b/>
          <w:bCs/>
          <w:sz w:val="28"/>
          <w:szCs w:val="28"/>
          <w:vertAlign w:val="superscript"/>
          <w:rtl/>
          <w:lang w:bidi="ar-IQ"/>
        </w:rPr>
        <w:t>).</w:t>
      </w:r>
    </w:p>
    <w:p w:rsidR="00B751CB" w:rsidRPr="00D376CE" w:rsidRDefault="00B751CB" w:rsidP="00B751CB">
      <w:pPr>
        <w:spacing w:after="0" w:line="240" w:lineRule="auto"/>
        <w:ind w:firstLine="720"/>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lang w:bidi="ar-IQ"/>
        </w:rPr>
        <w:t>يمتلك الرئيس (فلاديمير بوتين ) لمسات سحرية مؤثرة في روسيا المعاصره وفي سياستها الخارجية  والداخلية  لما إمتلكه من شخصيه كارزماتيه مؤثره ومقنعه في إوساط الروس الى درجه يمكن القول أنً الكثيرين منهم ذهبوا الى حد وصفه بالقيصر الجديد أو السلطوي وصاحب السلطات الواسعة في إدارة شؤون الدولة في الميادين المدنية والعسكرية</w:t>
      </w:r>
      <w:r w:rsidRPr="00D376CE">
        <w:rPr>
          <w:rFonts w:ascii="Traditional Arabic" w:hAnsi="Traditional Arabic" w:cs="Traditional Arabic"/>
          <w:b/>
          <w:bCs/>
          <w:sz w:val="28"/>
          <w:szCs w:val="28"/>
          <w:rtl/>
        </w:rPr>
        <w:t xml:space="preserve"> . </w:t>
      </w:r>
    </w:p>
    <w:p w:rsidR="00B751CB" w:rsidRPr="00D376CE" w:rsidRDefault="00B751CB" w:rsidP="00B751CB">
      <w:pPr>
        <w:spacing w:after="0" w:line="240" w:lineRule="auto"/>
        <w:ind w:firstLine="720"/>
        <w:jc w:val="lowKashida"/>
        <w:rPr>
          <w:rFonts w:ascii="Traditional Arabic" w:hAnsi="Traditional Arabic" w:cs="Traditional Arabic"/>
          <w:b/>
          <w:bCs/>
          <w:sz w:val="32"/>
          <w:szCs w:val="32"/>
          <w:rtl/>
        </w:rPr>
      </w:pPr>
      <w:r w:rsidRPr="00D376CE">
        <w:rPr>
          <w:rFonts w:ascii="Traditional Arabic" w:hAnsi="Traditional Arabic" w:cs="Traditional Arabic"/>
          <w:b/>
          <w:bCs/>
          <w:sz w:val="32"/>
          <w:szCs w:val="32"/>
          <w:rtl/>
        </w:rPr>
        <w:t>المطلب الثاني : أدوات الاستراتيجية الروسية</w:t>
      </w:r>
    </w:p>
    <w:p w:rsidR="00B751CB" w:rsidRPr="00D376CE" w:rsidRDefault="00B751CB" w:rsidP="00B751CB">
      <w:pPr>
        <w:spacing w:after="0" w:line="240" w:lineRule="auto"/>
        <w:ind w:firstLine="720"/>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اتجهت الحكومة الروسية الى استخدام أدوات متعددة منها سياسية واقتصادية وعسكرية لمكافحة الارهاب سنتناولها وكالاتي: .</w:t>
      </w:r>
    </w:p>
    <w:p w:rsidR="00B751CB" w:rsidRPr="00D376CE" w:rsidRDefault="00B751CB" w:rsidP="00B751CB">
      <w:pPr>
        <w:spacing w:after="0" w:line="240" w:lineRule="auto"/>
        <w:ind w:firstLine="720"/>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اولاً : الادوات السياسية</w:t>
      </w:r>
    </w:p>
    <w:p w:rsidR="00B751CB" w:rsidRPr="00D376CE" w:rsidRDefault="00B751CB" w:rsidP="00B751CB">
      <w:pPr>
        <w:spacing w:after="0" w:line="240" w:lineRule="auto"/>
        <w:ind w:firstLine="720"/>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وتتوزع أدوات الاستراتيجية الروسية في جانبها السياسي إلى الاتي :</w:t>
      </w:r>
    </w:p>
    <w:p w:rsidR="00B751CB" w:rsidRPr="00D376CE" w:rsidRDefault="00B751CB" w:rsidP="00B751CB">
      <w:pPr>
        <w:pStyle w:val="ListParagraph"/>
        <w:numPr>
          <w:ilvl w:val="0"/>
          <w:numId w:val="52"/>
        </w:numPr>
        <w:bidi/>
        <w:spacing w:after="0" w:line="240" w:lineRule="auto"/>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التعاون الدولي والإقليمي</w:t>
      </w:r>
    </w:p>
    <w:p w:rsidR="00B751CB" w:rsidRPr="00D376CE" w:rsidRDefault="00B751CB" w:rsidP="00B751CB">
      <w:pPr>
        <w:spacing w:after="0" w:line="240" w:lineRule="auto"/>
        <w:ind w:left="84"/>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فروسيا وحدها لا تستطيع التعامل مع التهديدات الكبرى القادمة من حدودها الجنوبية والشرقية والتي تحتاج للتعاون مع الغرب لمكافحة الإرهاب لذا تفضل روسيا التعامل الإقليمي والدولي لمكافحة الإرهاب .</w:t>
      </w:r>
    </w:p>
    <w:p w:rsidR="00B751CB" w:rsidRPr="00D376CE" w:rsidRDefault="00B751CB" w:rsidP="00B751CB">
      <w:pPr>
        <w:spacing w:after="0" w:line="240" w:lineRule="auto"/>
        <w:ind w:firstLine="567"/>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فقد تعرضت روسيا إلى هجمات إرهابية عدة، كان مصدرها التنظيمات المتطرفة المتواجدة في (منطقة القوقاز)، وتتلقى التمويل من تنظيم القاعدة ، وتعرضت الولايات المتحدة لهجمات ارهابية عدة، كان مصدرها تنظيم القاعدة لذا فهناك ترابط مشترك بين التظيمات الإرهابية المتطرفة التي تاجم كلا الدولتين مما دفعهما لتكثيف التعاون والتسيق لمكافحة الإرهاب الذي اصبح خيارا استراتيجياً لهما  في الحد من توسع قاعدة الإرهاب دولياً . </w:t>
      </w:r>
    </w:p>
    <w:p w:rsidR="00B751CB" w:rsidRPr="00D376CE" w:rsidRDefault="00B751CB" w:rsidP="00B751CB">
      <w:pPr>
        <w:spacing w:after="0" w:line="240" w:lineRule="auto"/>
        <w:ind w:firstLine="567"/>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وان التقارب بين روسيا والدول الأوربية مهد الطريق للشراكة العملية وبشكل غير مسبوق على المستوى الثنائي والمتعدد الإطراف، التي سعت بخطوات إضافية للتعاون مع روسيا في مجال الامن والدفاع  والمعركة ضد الارهاب الدولي ، وقد برز من خلال التعاون الروسي الألماني السماح للقوات العسكرية الألمانية عبور الاراضي الروسية وصولاً الى افغانستان ، من اجل دعم عملية حلف شمال الاطلسي  فيها </w:t>
      </w:r>
      <w:r w:rsidRPr="00D376CE">
        <w:rPr>
          <w:rStyle w:val="EndnoteReference"/>
          <w:rFonts w:ascii="Traditional Arabic" w:hAnsi="Traditional Arabic" w:cs="Traditional Arabic"/>
          <w:b/>
          <w:bCs/>
          <w:sz w:val="28"/>
          <w:szCs w:val="28"/>
          <w:rtl/>
        </w:rPr>
        <w:t>(1)</w:t>
      </w:r>
      <w:r w:rsidRPr="00D376CE">
        <w:rPr>
          <w:rFonts w:ascii="Traditional Arabic" w:hAnsi="Traditional Arabic" w:cs="Traditional Arabic"/>
          <w:b/>
          <w:bCs/>
          <w:sz w:val="28"/>
          <w:szCs w:val="28"/>
          <w:rtl/>
        </w:rPr>
        <w:t xml:space="preserve"> .</w:t>
      </w:r>
    </w:p>
    <w:p w:rsidR="00B751CB" w:rsidRPr="00D376CE" w:rsidRDefault="00B751CB" w:rsidP="00B751CB">
      <w:pPr>
        <w:spacing w:after="0" w:line="240" w:lineRule="auto"/>
        <w:ind w:firstLine="567"/>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وفي ذلك عبر وزير الدفاع الروسي( سيرغي ايفانوف) لقناة (أر تي ) التلفزيونية الروسية: أبدت روسيا استعدادها التام للتعاون  في محافكة الإرهاب الدولي لادراكها الاستراتيجي بأهمية التعاون مع الدول الغربية للحد من الارهاب (2). </w:t>
      </w:r>
    </w:p>
    <w:p w:rsidR="00B751CB" w:rsidRPr="00D376CE" w:rsidRDefault="00B751CB" w:rsidP="00B751CB">
      <w:pPr>
        <w:pStyle w:val="ListParagraph"/>
        <w:numPr>
          <w:ilvl w:val="0"/>
          <w:numId w:val="52"/>
        </w:numPr>
        <w:bidi/>
        <w:spacing w:after="0" w:line="240" w:lineRule="auto"/>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المنظمات الدولية :</w:t>
      </w:r>
    </w:p>
    <w:p w:rsidR="00B751CB" w:rsidRPr="00D376CE" w:rsidRDefault="00B751CB" w:rsidP="00B751CB">
      <w:pPr>
        <w:spacing w:after="0" w:line="240" w:lineRule="auto"/>
        <w:ind w:firstLine="567"/>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وسعت روسيا الى مواجهة الاخطار الناجمة عن تهديدات الارهاب، عبر المنظمات الدولية وعلى رأسها منظمة الامم المتحدة. ورفضت النهج احادية الجانب التي تفرضه الولايات المتحدة الامريكية الساعية لفرض هيمنتها على الساحة الدولية، عن طريق  التفوق العسكري وقد وفرت احداث 11 ايلول 2001، الفرصة للولايات المتحدة لممارسة استراتيجيتها العالمية التي تميزت بكونها اكثر أحادية(3).</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فالرؤية الروسية تختلف عن الرؤية الغربية والامريكية فيما يتعلق بملف مكافحة الارهاب ، إذ ترى روسيا أن اثبات دعم أي دولة للأنشطة الارهابية هو من مسؤولية منظمة الامم المتحدة وليس من مسؤولية اي دولة بشكل منفردة في العالم ، اما الرؤية الغربية والامريكية في هذا المجال فقد حددت وبشكل احادي عدد من دول الشرق الاوسط ومنها سورية وايران، بأنها راعية للارهاب في العالم (4).</w:t>
      </w:r>
    </w:p>
    <w:p w:rsidR="00B751CB" w:rsidRPr="00D376CE" w:rsidRDefault="00B751CB" w:rsidP="00B751CB">
      <w:pPr>
        <w:spacing w:after="0" w:line="240" w:lineRule="auto"/>
        <w:ind w:firstLine="567"/>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لذا فان الاستراتيجية الروسية</w:t>
      </w:r>
      <w:r w:rsidRPr="00D376CE">
        <w:rPr>
          <w:rFonts w:ascii="Traditional Arabic" w:hAnsi="Traditional Arabic" w:cs="Traditional Arabic"/>
          <w:b/>
          <w:bCs/>
          <w:sz w:val="28"/>
          <w:szCs w:val="28"/>
          <w:shd w:val="clear" w:color="auto" w:fill="FFFFFF"/>
          <w:rtl/>
          <w:lang w:bidi="ar-IQ"/>
        </w:rPr>
        <w:t xml:space="preserve"> لمكافحة الإرهاب انتهجت بعدين هما الأول التمسك بالتعاون الجماعي ضمن هياكل المؤسسات </w:t>
      </w:r>
      <w:r w:rsidRPr="00D376CE">
        <w:rPr>
          <w:rFonts w:ascii="Traditional Arabic" w:hAnsi="Traditional Arabic" w:cs="Traditional Arabic"/>
          <w:b/>
          <w:bCs/>
          <w:sz w:val="28"/>
          <w:szCs w:val="28"/>
          <w:shd w:val="clear" w:color="auto" w:fill="FFFFFF"/>
          <w:rtl/>
        </w:rPr>
        <w:t>الدولية اما الثاني فتمثل بعدم استغلال ذريعة مكافحة الارهاب للتدخل في الشؤون الداخلية للدول لتحقيق مصالح  خاصة</w:t>
      </w:r>
      <w:r w:rsidRPr="00D376CE">
        <w:rPr>
          <w:rFonts w:ascii="Traditional Arabic" w:hAnsi="Traditional Arabic" w:cs="Traditional Arabic"/>
          <w:b/>
          <w:bCs/>
          <w:sz w:val="28"/>
          <w:szCs w:val="28"/>
          <w:rtl/>
        </w:rPr>
        <w:t xml:space="preserve">. </w:t>
      </w:r>
    </w:p>
    <w:p w:rsidR="00B751CB" w:rsidRPr="00D376CE" w:rsidRDefault="00B751CB" w:rsidP="00B751CB">
      <w:pPr>
        <w:pStyle w:val="ListParagraph"/>
        <w:numPr>
          <w:ilvl w:val="0"/>
          <w:numId w:val="52"/>
        </w:numPr>
        <w:bidi/>
        <w:spacing w:after="0" w:line="240" w:lineRule="auto"/>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 xml:space="preserve">الدبلوماسية : </w:t>
      </w:r>
    </w:p>
    <w:p w:rsidR="00B751CB" w:rsidRPr="00D376CE" w:rsidRDefault="00B751CB" w:rsidP="00B751CB">
      <w:pPr>
        <w:spacing w:after="0" w:line="240" w:lineRule="auto"/>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ان الدبلوماسية الروسية أصبحت نهج لحل معظم النزعات المعتمدة على القانون الدولي مراعية بذلك عدم المساس بالشان الداخلي للدول وأصبحت هذه الاستراتيجية كوسيلة للتعامل مع الدول الإسلامية حيث حصلت على صفة مراقب في منظمة المؤتمر الإسلامي بعد ان جسدت رؤى استراتيجية جديدة في التعامل مع العالم الإسلامي بصورة عامة وتضمنت الرؤى الجديدة تعاونا مشترك بين روسيا والعالم الإسلامي  والذي تشكلت على اثره في عام 2006 ، حيث تكونت من عدد من الخبراء الروس وكذلك شخصيات إسلامي بارزة وعقدت هذه المجموعة عدة اجتماعات مهمة حيث أبدت روسيا مع الدول الإسلامية استعدادها لتعاون في مكافحة الإرهاب الذي اصبح وسيلة للتهديد الكبير للعالم بصورة عامة </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 xml:space="preserve">. </w:t>
      </w:r>
    </w:p>
    <w:p w:rsidR="00B751CB" w:rsidRPr="00D376CE" w:rsidRDefault="00B751CB" w:rsidP="00B751CB">
      <w:pPr>
        <w:spacing w:after="0" w:line="240" w:lineRule="auto"/>
        <w:ind w:firstLine="567"/>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وعملت الدبلوماسية الروسية بشكل ثنائي مع </w:t>
      </w:r>
      <w:r>
        <w:rPr>
          <w:rFonts w:ascii="Traditional Arabic" w:hAnsi="Traditional Arabic" w:cs="Traditional Arabic"/>
          <w:b/>
          <w:bCs/>
          <w:sz w:val="28"/>
          <w:szCs w:val="28"/>
          <w:rtl/>
        </w:rPr>
        <w:t>عدد من الدول العربية والاسلامية</w:t>
      </w:r>
      <w:r w:rsidRPr="00D376CE">
        <w:rPr>
          <w:rFonts w:ascii="Traditional Arabic" w:hAnsi="Traditional Arabic" w:cs="Traditional Arabic"/>
          <w:b/>
          <w:bCs/>
          <w:sz w:val="28"/>
          <w:szCs w:val="28"/>
          <w:rtl/>
        </w:rPr>
        <w:t xml:space="preserve">، لتعزيز التعاون في مجال مكافحة الارهاب . فالموقع الجيوسياسي المهم ، والمجاور لمناطق التوتر، والعدد الكبير من السكان المسلمين ، والصراع في الشيشان الذي لاينتهي، دفع القادة الروس باتجاه تقوية العلاقات مع العالم العربي والاسلامي، فبدأ الانفتاح الروسي السعودي في العامين 2002 و 2003 ، فالسعودية الدولة التي لها وفرة مالية ، ونفوذ على الدول الإسلامية في العالم، يمكن لهاعل ان تكون لاعباً ذو دور فاعل في مكافحة الإرهاب من خلال الرقابة الكبيرة على كل العلميات المصرفية المرتبطة بالمؤسسات  الخيرية التي من الممكن ان تكون داعمة للإرهاب  </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w:t>
      </w:r>
    </w:p>
    <w:p w:rsidR="00B751CB" w:rsidRPr="00D376CE" w:rsidRDefault="00B751CB" w:rsidP="00B751CB">
      <w:pPr>
        <w:spacing w:after="0" w:line="240" w:lineRule="auto"/>
        <w:ind w:left="-58"/>
        <w:jc w:val="lowKashida"/>
        <w:rPr>
          <w:rFonts w:ascii="Traditional Arabic" w:hAnsi="Traditional Arabic" w:cs="Traditional Arabic"/>
          <w:b/>
          <w:bCs/>
          <w:sz w:val="32"/>
          <w:szCs w:val="32"/>
          <w:rtl/>
          <w:lang w:bidi="ar-IQ"/>
        </w:rPr>
      </w:pPr>
      <w:r w:rsidRPr="00D376CE">
        <w:rPr>
          <w:rFonts w:ascii="Traditional Arabic" w:hAnsi="Traditional Arabic" w:cs="Traditional Arabic"/>
          <w:b/>
          <w:bCs/>
          <w:sz w:val="32"/>
          <w:szCs w:val="32"/>
          <w:rtl/>
        </w:rPr>
        <w:t>ثانيا : الأدوات الاقتصادية</w:t>
      </w:r>
    </w:p>
    <w:p w:rsidR="00B751CB" w:rsidRPr="00D376CE" w:rsidRDefault="00B751CB" w:rsidP="00B751CB">
      <w:pPr>
        <w:spacing w:after="0" w:line="240" w:lineRule="auto"/>
        <w:ind w:left="-58"/>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rPr>
        <w:t>ان القضاء على الارهاب يتطلب معالجة اسبابه الاقتصادية والاجتماعية، فقد اعلن الرئيس بوتين انه سيتخذ تدابيراً اقتصادية واجتماعية لمعالج ظاهرة الإرهاب في روسيا ولاسيما في الأقاليم الروسية التي تعاني من الفقر وانتشار البطالة بين ابنائها</w:t>
      </w:r>
      <w:r w:rsidRPr="00D376CE">
        <w:rPr>
          <w:rStyle w:val="EndnoteReference"/>
          <w:rFonts w:ascii="Traditional Arabic" w:hAnsi="Traditional Arabic" w:cs="Traditional Arabic"/>
          <w:b/>
          <w:bCs/>
          <w:sz w:val="28"/>
          <w:szCs w:val="28"/>
          <w:rtl/>
        </w:rPr>
        <w:t>(1)</w:t>
      </w:r>
      <w:r w:rsidRPr="00D376CE">
        <w:rPr>
          <w:rFonts w:ascii="Traditional Arabic" w:hAnsi="Traditional Arabic" w:cs="Traditional Arabic"/>
          <w:b/>
          <w:bCs/>
          <w:sz w:val="28"/>
          <w:szCs w:val="28"/>
          <w:rtl/>
        </w:rPr>
        <w:t xml:space="preserve">. </w:t>
      </w:r>
    </w:p>
    <w:p w:rsidR="00B751CB" w:rsidRPr="00D376CE" w:rsidRDefault="00B751CB" w:rsidP="00B751CB">
      <w:pPr>
        <w:spacing w:after="0" w:line="240" w:lineRule="auto"/>
        <w:ind w:left="-58"/>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rPr>
        <w:t xml:space="preserve">وقد سعت روسيا للتعاون مع الدول الغربية للحصول على الدعم الاقتصادي والتجاري لتحسين الواقع المتردي في روسيا وللحصول على الدعم الأمريكي لطلب روسيا بالانضمام إلى منظمة التجارة العالمية </w:t>
      </w:r>
      <w:r w:rsidRPr="00D376CE">
        <w:rPr>
          <w:rStyle w:val="EndnoteReference"/>
          <w:rFonts w:ascii="Traditional Arabic" w:hAnsi="Traditional Arabic" w:cs="Traditional Arabic"/>
          <w:b/>
          <w:bCs/>
          <w:sz w:val="28"/>
          <w:szCs w:val="28"/>
          <w:rtl/>
        </w:rPr>
        <w:t>(2)</w:t>
      </w:r>
      <w:r w:rsidRPr="00D376CE">
        <w:rPr>
          <w:rFonts w:ascii="Traditional Arabic" w:hAnsi="Traditional Arabic" w:cs="Traditional Arabic"/>
          <w:b/>
          <w:bCs/>
          <w:sz w:val="28"/>
          <w:szCs w:val="28"/>
          <w:rtl/>
          <w:lang w:bidi="ar-IQ"/>
        </w:rPr>
        <w:t xml:space="preserve"> .</w:t>
      </w:r>
    </w:p>
    <w:p w:rsidR="00B751CB" w:rsidRPr="00D376CE" w:rsidRDefault="00B751CB" w:rsidP="00B751CB">
      <w:pPr>
        <w:shd w:val="clear" w:color="auto" w:fill="FFFFFF"/>
        <w:spacing w:after="0" w:line="240" w:lineRule="auto"/>
        <w:ind w:left="-58"/>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  من متطلبات نجاح استراتيجية مكافحة الإرهاب لابد من وجود اقتصاد قوي على كافة الأصعدة والقطاعات الاقتصادية الروسية بما فيها نمو اقتصادي مرتفع ترافقه رفاهية اجتماعية وتحسين مستوى الفرد الروسي وإعادة تاهيل البنى التحتية من خلال اتاحة الفرص واطلاق الاستثمارات التنموية في قطاعات الاقتصاد الروسي كافة من اجل بناء مرتكز اقتصادي حقيقي يمكن من خلاله توفير التمويل اللازم لإنجاح استراتيجية مكافحة الاهاب . </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وفي هذا السياق اكد الرئيس بوتين  ان توفير التمويل الحكومي لدعم كل القطاعات التنموية وتهيئة فرص العمل والقضاء على الفقر سيكون عامل كابح للخطط الإرهابية الخاصة باستقطاب الشباب وتجنيدهم  واجراء سليم في تحقيق الرؤية الاستراتيجية الجديدة لمكافحة الإرهاب .</w:t>
      </w:r>
    </w:p>
    <w:p w:rsidR="00B751CB" w:rsidRPr="00D376CE" w:rsidRDefault="00B751CB" w:rsidP="00B751CB">
      <w:pPr>
        <w:shd w:val="clear" w:color="auto" w:fill="FFFFFF"/>
        <w:spacing w:after="0" w:line="240" w:lineRule="auto"/>
        <w:ind w:left="-58"/>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 يتضح مما تقدم، ان روسيا كانت تسعى عبر استعمال الأدوات الاقتصادية الى معالجة الأسباب الجذرية لانتشار ظاهرة الإرهاب ، وهذا يمثل نهجاً طويل الأمد في الإستراتيجية الروسية في مكافحة الإرهاب . </w:t>
      </w:r>
    </w:p>
    <w:p w:rsidR="00B751CB" w:rsidRPr="00D376CE" w:rsidRDefault="00B751CB" w:rsidP="00B751CB">
      <w:pPr>
        <w:spacing w:after="0" w:line="240" w:lineRule="auto"/>
        <w:jc w:val="lowKashida"/>
        <w:rPr>
          <w:rFonts w:ascii="Traditional Arabic" w:hAnsi="Traditional Arabic" w:cs="Traditional Arabic"/>
          <w:b/>
          <w:bCs/>
          <w:sz w:val="32"/>
          <w:szCs w:val="32"/>
          <w:rtl/>
          <w:lang w:bidi="ar-IQ"/>
        </w:rPr>
      </w:pPr>
      <w:r w:rsidRPr="00D376CE">
        <w:rPr>
          <w:rFonts w:ascii="Traditional Arabic" w:hAnsi="Traditional Arabic" w:cs="Traditional Arabic"/>
          <w:b/>
          <w:bCs/>
          <w:sz w:val="32"/>
          <w:szCs w:val="32"/>
          <w:rtl/>
        </w:rPr>
        <w:t>ثالثاً: الأدوات العسكرية والأمنية</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منذ تولي الرئيس بوتين رئاسة روسيا (الدورة الاولى) اعتمدت روسيا النهج العسكري في مكافحة الارهاب . ففي اب عام 2000 ، اوعز الرئيس بوتين بزيادة التمويل المالي للقوات المسلحة الروسية ، لغرض زيادة فعاليتها في عمليات مكافحة الارهاب ، ويتضح ذلك عبر مضاعفة ميزانية الدفاع في عهد الولاية الثانية للرئيس بوتين، من (9) مليار الى (21) مليار على مدى اربعة سنوات . فضلا عن مضاعفة الميزانيات المخصصة للوزارات الامنية الاخرى التي يقع على عاتقها الجزء الاكبر من الجهود المبذولة لمكافحة الارهاب في روسيا </w:t>
      </w:r>
      <w:r w:rsidRPr="00D376CE">
        <w:rPr>
          <w:rFonts w:ascii="Traditional Arabic" w:hAnsi="Traditional Arabic" w:cs="Traditional Arabic"/>
          <w:b/>
          <w:bCs/>
          <w:sz w:val="28"/>
          <w:szCs w:val="28"/>
          <w:rtl/>
          <w:lang w:bidi="ar-IQ"/>
        </w:rPr>
        <w:endnoteRef/>
      </w:r>
      <w:r w:rsidRPr="00D376CE">
        <w:rPr>
          <w:rFonts w:ascii="Traditional Arabic" w:hAnsi="Traditional Arabic" w:cs="Traditional Arabic"/>
          <w:b/>
          <w:bCs/>
          <w:sz w:val="28"/>
          <w:szCs w:val="28"/>
          <w:rtl/>
          <w:lang w:bidi="ar-IQ"/>
        </w:rPr>
        <w:t>.</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في مطلع الالفية الجديدة أصدرت وزارة الدفاع الروسية ما يسمى ( عقيدة سيرغي ايفانوف ) التي  تتمحور حول مواجهة التهديدات الارهابية والاعتماد على القوات المسلحة في مكافحة ذلك وأصبح الإرهاب في عقيدة القادة الروس بانه يمثل الخطورة الكبرى على الامن القومي الروسي فبدات</w:t>
      </w:r>
      <w:r w:rsidRPr="00D376CE">
        <w:rPr>
          <w:rFonts w:ascii="Traditional Arabic" w:hAnsi="Traditional Arabic" w:cs="Traditional Arabic"/>
          <w:b/>
          <w:bCs/>
          <w:sz w:val="28"/>
          <w:szCs w:val="28"/>
          <w:shd w:val="clear" w:color="auto" w:fill="BFBFBF"/>
          <w:rtl/>
          <w:lang w:bidi="ar-IQ"/>
        </w:rPr>
        <w:t xml:space="preserve"> </w:t>
      </w:r>
      <w:r w:rsidRPr="00D376CE">
        <w:rPr>
          <w:rFonts w:ascii="Traditional Arabic" w:hAnsi="Traditional Arabic" w:cs="Traditional Arabic"/>
          <w:b/>
          <w:bCs/>
          <w:sz w:val="28"/>
          <w:szCs w:val="28"/>
          <w:rtl/>
          <w:lang w:bidi="ar-IQ"/>
        </w:rPr>
        <w:t xml:space="preserve">القوات المسلحة تدرك قيمة الاستعداد للمواجهة وأصبحت هذه الرؤية استراتيجية واقعية لمكافحة الإرهاب المحلي والإقليمي في ان واحد </w:t>
      </w:r>
      <w:r w:rsidRPr="00D376CE">
        <w:rPr>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lang w:bidi="ar-IQ"/>
        </w:rPr>
        <w:t xml:space="preserve">.  </w:t>
      </w:r>
    </w:p>
    <w:p w:rsidR="00B751CB" w:rsidRPr="00D376CE" w:rsidRDefault="00B751CB" w:rsidP="00B751CB">
      <w:pPr>
        <w:spacing w:after="0" w:line="240" w:lineRule="auto"/>
        <w:ind w:firstLine="565"/>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 ولتعزيز دور القوات المسلحة وقوى الامن الداخلي في عملية مكافحة الارهاب ، دعا الرئيس بوتين مجلس الدوما الروسي الى اصدار التشريعات اللازمة التي من شأنها اعطاء المزيد من الصلاحيات لقوات الامن في مواجهة الإرهاب والتي اسفرت عن اعتقال اكثر من 11 الف شخص للاشتباه في مشاركتهم بأعمال إرهابية على الأراضي الروسية </w:t>
      </w:r>
      <w:r w:rsidRPr="00D376CE">
        <w:rPr>
          <w:rStyle w:val="EndnoteReference"/>
          <w:rFonts w:ascii="Traditional Arabic" w:hAnsi="Traditional Arabic" w:cs="Traditional Arabic"/>
          <w:b/>
          <w:bCs/>
          <w:sz w:val="28"/>
          <w:szCs w:val="28"/>
          <w:rtl/>
          <w:lang w:bidi="ar-IQ"/>
        </w:rPr>
        <w:endnoteRef/>
      </w:r>
      <w:r w:rsidRPr="00D376CE">
        <w:rPr>
          <w:rFonts w:ascii="Traditional Arabic" w:hAnsi="Traditional Arabic" w:cs="Traditional Arabic"/>
          <w:b/>
          <w:bCs/>
          <w:sz w:val="28"/>
          <w:szCs w:val="28"/>
          <w:rtl/>
          <w:lang w:bidi="ar-IQ"/>
        </w:rPr>
        <w:t>.</w:t>
      </w:r>
    </w:p>
    <w:p w:rsidR="00B751CB" w:rsidRPr="00D376CE" w:rsidRDefault="00B751CB" w:rsidP="00B751CB">
      <w:pPr>
        <w:pStyle w:val="ListParagraph"/>
        <w:spacing w:after="0" w:line="240" w:lineRule="auto"/>
        <w:ind w:left="0" w:firstLine="565"/>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rPr>
        <w:t xml:space="preserve">وفي هذا السياق دعا الرئيس الروسي ميديفديف منظمة معاهدة الامن الجماعي  الى زيادة قدرتها العسكرية  نتيجة لقلق روسيا من فشل المجتمع الدولي في افغانستان ، وترك محيط جنوب روسيا مكشوفاً. ففي 12 ايلول 2008 ، اعلن الامين العام لمنظمة معاهدة الامن الجماعي الجنرال( نيكولاي يورديوزانية)عن انشاء تشكيل عسكري جديد ،فضلا عن قوات الانتشار السريع </w:t>
      </w:r>
      <w:r w:rsidRPr="00D376CE">
        <w:rPr>
          <w:rFonts w:ascii="Traditional Arabic" w:hAnsi="Traditional Arabic" w:cs="Traditional Arabic"/>
          <w:b/>
          <w:bCs/>
          <w:sz w:val="28"/>
          <w:szCs w:val="28"/>
          <w:lang w:bidi="ar-IQ"/>
        </w:rPr>
        <w:t>(GRDF)</w:t>
      </w:r>
      <w:r w:rsidRPr="00D376CE">
        <w:rPr>
          <w:rFonts w:ascii="Traditional Arabic" w:hAnsi="Traditional Arabic" w:cs="Traditional Arabic"/>
          <w:b/>
          <w:bCs/>
          <w:sz w:val="28"/>
          <w:szCs w:val="28"/>
          <w:rtl/>
        </w:rPr>
        <w:t>القائمة</w:t>
      </w:r>
      <w:r w:rsidRPr="00D376CE">
        <w:rPr>
          <w:rFonts w:ascii="Traditional Arabic" w:hAnsi="Traditional Arabic" w:cs="Traditional Arabic"/>
          <w:b/>
          <w:bCs/>
          <w:sz w:val="28"/>
          <w:szCs w:val="28"/>
          <w:rtl/>
          <w:lang w:bidi="ar-IQ"/>
        </w:rPr>
        <w:t xml:space="preserve"> اصلاً لمواجهة التهديدات الارهابية في تلك المنطقة </w:t>
      </w:r>
      <w:r w:rsidRPr="00D376CE">
        <w:rPr>
          <w:rStyle w:val="EndnoteReference"/>
          <w:rFonts w:ascii="Traditional Arabic" w:hAnsi="Traditional Arabic" w:cs="Traditional Arabic"/>
          <w:b/>
          <w:bCs/>
          <w:sz w:val="28"/>
          <w:szCs w:val="28"/>
          <w:rtl/>
          <w:lang w:bidi="ar-IQ"/>
        </w:rPr>
        <w:endnoteRef/>
      </w:r>
      <w:r w:rsidRPr="00D376CE">
        <w:rPr>
          <w:rFonts w:ascii="Traditional Arabic" w:hAnsi="Traditional Arabic" w:cs="Traditional Arabic"/>
          <w:b/>
          <w:bCs/>
          <w:sz w:val="28"/>
          <w:szCs w:val="28"/>
          <w:rtl/>
          <w:lang w:bidi="ar-IQ"/>
        </w:rPr>
        <w:t xml:space="preserve">. وأعلنت روسيا انشاء وحدات بحرية لمكافحة الإرهاب تضم الدول المطلة على ابحر الأسود كقوة مشتركة من كل الدول لمواجهة لتهديدات الإرهابية وتكون بمثابة القوة لضاربة في سواحل بحر قزوين . </w:t>
      </w:r>
    </w:p>
    <w:p w:rsidR="00B751CB" w:rsidRPr="00D376CE" w:rsidRDefault="00B751CB" w:rsidP="00B751CB">
      <w:pPr>
        <w:spacing w:after="0" w:line="240" w:lineRule="auto"/>
        <w:ind w:firstLine="567"/>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وتخشى روسيا من انتقال تنظيم داعش الى شمال القوقاز ، المنطقة التي توجد فيها الحركات الاسلامية المتطرفة التي تمثل المجال الرئيس لنشاط المجموعات الارهابية في روسيا . وتسعى تلك المجموعات الى اقامة الخلافة الاسلامية في شمال القوقاز وهي تخشى من العائدين من القتال في سوريا الى تلك المناطق مما يشكل تهديد لروسيا يجب مجابهته وبقوة.</w:t>
      </w:r>
    </w:p>
    <w:p w:rsidR="00B751CB" w:rsidRPr="00D376CE" w:rsidRDefault="00B751CB" w:rsidP="00B751CB">
      <w:pPr>
        <w:spacing w:after="0" w:line="240" w:lineRule="auto"/>
        <w:jc w:val="lowKashida"/>
        <w:rPr>
          <w:rFonts w:ascii="Traditional Arabic" w:hAnsi="Traditional Arabic" w:cs="Traditional Arabic"/>
          <w:b/>
          <w:bCs/>
          <w:sz w:val="32"/>
          <w:szCs w:val="32"/>
          <w:rtl/>
          <w:lang w:bidi="ar-IQ"/>
        </w:rPr>
      </w:pPr>
      <w:r w:rsidRPr="00D376CE">
        <w:rPr>
          <w:rFonts w:ascii="Traditional Arabic" w:hAnsi="Traditional Arabic" w:cs="Traditional Arabic"/>
          <w:b/>
          <w:bCs/>
          <w:sz w:val="32"/>
          <w:szCs w:val="32"/>
          <w:rtl/>
          <w:lang w:bidi="ar-IQ"/>
        </w:rPr>
        <w:t>المطلب الثالث: الإجراءات</w:t>
      </w:r>
    </w:p>
    <w:p w:rsidR="00B751CB" w:rsidRPr="00D376CE" w:rsidRDefault="00B751CB" w:rsidP="00B751CB">
      <w:pPr>
        <w:shd w:val="clear" w:color="auto" w:fill="FFFFFF"/>
        <w:spacing w:after="0" w:line="240" w:lineRule="auto"/>
        <w:ind w:firstLine="567"/>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لقد شكل الارهاب على الامن القومي الروسي تهديدا وتحديا فاستوجب ذلك بناء استراتيجية مواجهة جسدت رؤية حكومة بوتين على المستوى المحلي في الجانب السياسي بإقامة إجراءات أولها تشكيل مؤسسة لمكافحة الإرهاب بصورة شاملة وكذلك توسيع صلاحيات رئاسة الجمهورية والعمل على اجراء خطوات فاعلة لمكافحة الارهاب على مستوى أقاليم روسيا عموما فضلا عن فرض الرقابة الشديدة على منظمات المجتمع المدني ومتابعة تمويلها وارتباطاتها الخارجية مع أي جهة لها صلة بالإرهاب. </w:t>
      </w:r>
    </w:p>
    <w:p w:rsidR="00B751CB" w:rsidRPr="00D376CE" w:rsidRDefault="00B751CB" w:rsidP="00B751CB">
      <w:pPr>
        <w:shd w:val="clear" w:color="auto" w:fill="FFFFFF"/>
        <w:spacing w:after="0" w:line="240" w:lineRule="auto"/>
        <w:ind w:firstLine="284"/>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ان الاعمال الإرهابية التي قامت بها الجماعات المتطرفة في روسيا جعلت القيادة الروسية تتجه الى معالجة الوضع باتخاذ التدابير العسكرية وتوجيه ضربات وقائية ضد المتطرفين الإرهابيين واعتمدت اجراءات حكومية عدة منها : </w:t>
      </w:r>
    </w:p>
    <w:p w:rsidR="00B751CB" w:rsidRPr="00D376CE" w:rsidRDefault="00B751CB" w:rsidP="00B751CB">
      <w:pPr>
        <w:pStyle w:val="ListParagraph"/>
        <w:numPr>
          <w:ilvl w:val="0"/>
          <w:numId w:val="53"/>
        </w:numPr>
        <w:bidi/>
        <w:spacing w:after="0" w:line="240" w:lineRule="auto"/>
        <w:jc w:val="lowKashida"/>
        <w:rPr>
          <w:rFonts w:ascii="Traditional Arabic" w:hAnsi="Traditional Arabic" w:cs="Traditional Arabic"/>
          <w:b/>
          <w:bCs/>
          <w:sz w:val="28"/>
          <w:szCs w:val="28"/>
          <w:lang w:bidi="ar-IQ"/>
        </w:rPr>
      </w:pPr>
      <w:r w:rsidRPr="00D376CE">
        <w:rPr>
          <w:rFonts w:ascii="Traditional Arabic" w:hAnsi="Traditional Arabic" w:cs="Traditional Arabic"/>
          <w:b/>
          <w:bCs/>
          <w:sz w:val="28"/>
          <w:szCs w:val="28"/>
          <w:rtl/>
          <w:lang w:bidi="ar-IQ"/>
        </w:rPr>
        <w:t>اصدر الرئيس بوتين في 28 تشرين الاول عام 2000 ، تعليمات مفصلة لهيئة الاركان العامة بخصوص مشاركة القوات المسلحة الروسية، واعطاءها دورا اكثر مركزية في مكافحة الارهاب (1) .</w:t>
      </w:r>
    </w:p>
    <w:p w:rsidR="00B751CB" w:rsidRPr="00D376CE" w:rsidRDefault="00B751CB" w:rsidP="00B751CB">
      <w:pPr>
        <w:pStyle w:val="ListParagraph"/>
        <w:numPr>
          <w:ilvl w:val="0"/>
          <w:numId w:val="53"/>
        </w:numPr>
        <w:bidi/>
        <w:spacing w:after="0" w:line="240" w:lineRule="auto"/>
        <w:jc w:val="lowKashida"/>
        <w:rPr>
          <w:rFonts w:ascii="Traditional Arabic" w:hAnsi="Traditional Arabic" w:cs="Traditional Arabic"/>
          <w:b/>
          <w:bCs/>
          <w:sz w:val="28"/>
          <w:szCs w:val="28"/>
          <w:lang w:bidi="ar-IQ"/>
        </w:rPr>
      </w:pPr>
      <w:r w:rsidRPr="00D376CE">
        <w:rPr>
          <w:rFonts w:ascii="Traditional Arabic" w:hAnsi="Traditional Arabic" w:cs="Traditional Arabic"/>
          <w:b/>
          <w:bCs/>
          <w:sz w:val="28"/>
          <w:szCs w:val="28"/>
          <w:rtl/>
          <w:lang w:bidi="ar-IQ"/>
        </w:rPr>
        <w:t>في كانون الثاني عام 2001 ، وبموجب مرسوم رئاسي اصدره الرئيس بوتين ،انشأت مركز العمليات الاقليمي ( روش ) ،وبإدارة مباشرة من القوات المسلحة الخاصة . للكشف عن نشاطات المنظمات الارهابية (2) .</w:t>
      </w:r>
    </w:p>
    <w:p w:rsidR="00B751CB" w:rsidRPr="00D376CE" w:rsidRDefault="00B751CB" w:rsidP="00B751CB">
      <w:pPr>
        <w:pStyle w:val="ListParagraph"/>
        <w:numPr>
          <w:ilvl w:val="0"/>
          <w:numId w:val="53"/>
        </w:numPr>
        <w:bidi/>
        <w:spacing w:after="0" w:line="240" w:lineRule="auto"/>
        <w:jc w:val="lowKashida"/>
        <w:rPr>
          <w:rFonts w:ascii="Traditional Arabic" w:hAnsi="Traditional Arabic" w:cs="Traditional Arabic"/>
          <w:b/>
          <w:bCs/>
          <w:sz w:val="28"/>
          <w:szCs w:val="28"/>
          <w:lang w:bidi="ar-IQ"/>
        </w:rPr>
      </w:pPr>
      <w:r w:rsidRPr="00D376CE">
        <w:rPr>
          <w:rFonts w:ascii="Traditional Arabic" w:hAnsi="Traditional Arabic" w:cs="Traditional Arabic"/>
          <w:b/>
          <w:bCs/>
          <w:sz w:val="28"/>
          <w:szCs w:val="28"/>
          <w:rtl/>
          <w:lang w:bidi="ar-IQ"/>
        </w:rPr>
        <w:t>وفي عام 2006 أصدر الرئيس بوتين قرارا يقضي بإنشاء مقر للعمليات في جميع الاقاليم الروسية، لتنسيق الجهود المشتركة لمكافحة بقايا الجماعات المتمردة على القانون.</w:t>
      </w:r>
    </w:p>
    <w:p w:rsidR="00B751CB" w:rsidRPr="00D376CE" w:rsidRDefault="00B751CB" w:rsidP="00B751CB">
      <w:pPr>
        <w:pStyle w:val="ListParagraph"/>
        <w:numPr>
          <w:ilvl w:val="0"/>
          <w:numId w:val="53"/>
        </w:numPr>
        <w:bidi/>
        <w:spacing w:after="0" w:line="240" w:lineRule="auto"/>
        <w:jc w:val="lowKashida"/>
        <w:rPr>
          <w:rFonts w:ascii="Traditional Arabic" w:hAnsi="Traditional Arabic" w:cs="Traditional Arabic"/>
          <w:b/>
          <w:bCs/>
          <w:sz w:val="28"/>
          <w:szCs w:val="28"/>
          <w:lang w:bidi="ar-IQ"/>
        </w:rPr>
      </w:pPr>
      <w:r w:rsidRPr="00D376CE">
        <w:rPr>
          <w:rFonts w:ascii="Traditional Arabic" w:hAnsi="Traditional Arabic" w:cs="Traditional Arabic"/>
          <w:b/>
          <w:bCs/>
          <w:sz w:val="28"/>
          <w:szCs w:val="28"/>
          <w:rtl/>
          <w:lang w:bidi="ar-IQ"/>
        </w:rPr>
        <w:t>وضعت روسيا في عام 2008 استراتيجية حديثة كانت اولويتها حيازة الصواريخ البالستية العابرة القارات .</w:t>
      </w:r>
    </w:p>
    <w:p w:rsidR="00B751CB" w:rsidRPr="00D376CE" w:rsidRDefault="00B751CB" w:rsidP="00B751CB">
      <w:pPr>
        <w:pStyle w:val="ListParagraph"/>
        <w:numPr>
          <w:ilvl w:val="0"/>
          <w:numId w:val="53"/>
        </w:numPr>
        <w:bidi/>
        <w:spacing w:after="0" w:line="240" w:lineRule="auto"/>
        <w:jc w:val="lowKashida"/>
        <w:rPr>
          <w:rFonts w:ascii="Traditional Arabic" w:hAnsi="Traditional Arabic" w:cs="Traditional Arabic"/>
          <w:b/>
          <w:bCs/>
          <w:sz w:val="28"/>
          <w:szCs w:val="28"/>
          <w:lang w:bidi="ar-IQ"/>
        </w:rPr>
      </w:pPr>
      <w:r w:rsidRPr="00D376CE">
        <w:rPr>
          <w:rFonts w:ascii="Traditional Arabic" w:hAnsi="Traditional Arabic" w:cs="Traditional Arabic"/>
          <w:b/>
          <w:bCs/>
          <w:sz w:val="28"/>
          <w:szCs w:val="28"/>
          <w:rtl/>
          <w:lang w:bidi="ar-IQ"/>
        </w:rPr>
        <w:t xml:space="preserve">في عام 2010 اصدر الرئيس الروسي ديمتري مدفيدف مرسوم رئاسي يتضمن العقيدة العسكرية الجديدة لروسيا الاتحادية للمدة 2010 -2020 والذي جاء فيها (11) تهديد امني من ضمن تلك التهديدات ما له صلة بالولايات المتحدة الامريكية وسياساتها الموجه ضد روسيا الاتحادية ومن ضمن تلك التهديدات توسيع حلف الناتو باتجاه دول تعدها روسيا ضمن مجالاها الحيوي وهذه السياسات هي جزءا من الخروقات لقواعد القانون الدولي . </w:t>
      </w:r>
      <w:r w:rsidRPr="00D376CE">
        <w:rPr>
          <w:rStyle w:val="EndnoteReference"/>
          <w:rFonts w:ascii="Traditional Arabic" w:hAnsi="Traditional Arabic" w:cs="Traditional Arabic"/>
          <w:b/>
          <w:bCs/>
          <w:sz w:val="28"/>
          <w:szCs w:val="28"/>
          <w:rtl/>
          <w:lang w:bidi="ar-IQ"/>
        </w:rPr>
        <w:endnoteRef/>
      </w:r>
      <w:r w:rsidRPr="00D376CE">
        <w:rPr>
          <w:rFonts w:ascii="Traditional Arabic" w:hAnsi="Traditional Arabic" w:cs="Traditional Arabic"/>
          <w:b/>
          <w:bCs/>
          <w:sz w:val="28"/>
          <w:szCs w:val="28"/>
          <w:rtl/>
          <w:lang w:bidi="ar-IQ"/>
        </w:rPr>
        <w:t xml:space="preserve"> </w:t>
      </w:r>
    </w:p>
    <w:p w:rsidR="00B751CB" w:rsidRPr="00D376CE" w:rsidRDefault="00B751CB" w:rsidP="00B751CB">
      <w:pPr>
        <w:spacing w:after="0" w:line="240" w:lineRule="auto"/>
        <w:ind w:left="360"/>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ومن الناحية الاجراءات المتخذة على الصعيد الإعلامي حرصت روسيا على مواجهة الارهاب بشتى الطرائق ومنها القانون الذي اقره مجلس النواب الروسي الذي عزز من صلاحيات جهاز الامن الروسي الفيدرالي، لملاحقة الاشخاص المشتبه بهم في ارتكاب اعمال ارهابية فضلا عن اتخاذ اجراءات صارمة ضد وسائل الاعلام التي تروج للأفكار الارهابية، ونشر المعلومات حول أنشطتها</w:t>
      </w:r>
      <w:r w:rsidRPr="00D376CE">
        <w:rPr>
          <w:rStyle w:val="EndnoteReference"/>
          <w:rFonts w:ascii="Traditional Arabic" w:hAnsi="Traditional Arabic" w:cs="Traditional Arabic"/>
          <w:b/>
          <w:bCs/>
          <w:sz w:val="28"/>
          <w:szCs w:val="28"/>
          <w:rtl/>
          <w:lang w:bidi="ar-IQ"/>
        </w:rPr>
        <w:endnoteRef/>
      </w:r>
      <w:r w:rsidRPr="00D376CE">
        <w:rPr>
          <w:rFonts w:ascii="Traditional Arabic" w:hAnsi="Traditional Arabic" w:cs="Traditional Arabic"/>
          <w:b/>
          <w:bCs/>
          <w:sz w:val="28"/>
          <w:szCs w:val="28"/>
          <w:rtl/>
          <w:lang w:bidi="ar-IQ"/>
        </w:rPr>
        <w:t>.</w:t>
      </w:r>
    </w:p>
    <w:p w:rsidR="00B751CB" w:rsidRPr="00D376CE" w:rsidRDefault="00B751CB" w:rsidP="00B751CB">
      <w:pPr>
        <w:shd w:val="clear" w:color="auto" w:fill="FFFFFF"/>
        <w:spacing w:after="0" w:line="240" w:lineRule="auto"/>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ان التهديدات الإرهابية والتي عبرت عن التطرف الديني جعل الحكومة تتخذ إجراءات كثيرة للتعاون مع ذلك التهديد فبدات بتعين وزير للشؤون الدينية والأقليات وتحييد مصادر التمويل الخارجي للمتطرفين الإسلاميين في الداخل فضلا عن المعالجة الفكرية للحركات المتطرفة من خلال متابعة المدارس الدينية وخطب المساجد وفتح قنوات الحوار مع كل القادة المسلمين بالتنسيق وبناء استراتيجية لمكافحة الإرهاب </w:t>
      </w:r>
      <w:r w:rsidRPr="00D376CE">
        <w:rPr>
          <w:rFonts w:ascii="Traditional Arabic" w:hAnsi="Traditional Arabic" w:cs="Traditional Arabic"/>
          <w:b/>
          <w:bCs/>
          <w:sz w:val="28"/>
          <w:szCs w:val="28"/>
          <w:rtl/>
          <w:lang w:bidi="ar-IQ"/>
        </w:rPr>
        <w:endnoteRef/>
      </w:r>
      <w:r w:rsidRPr="00D376CE">
        <w:rPr>
          <w:rFonts w:ascii="Traditional Arabic" w:hAnsi="Traditional Arabic" w:cs="Traditional Arabic"/>
          <w:b/>
          <w:bCs/>
          <w:sz w:val="28"/>
          <w:szCs w:val="28"/>
          <w:rtl/>
          <w:lang w:bidi="ar-IQ"/>
        </w:rPr>
        <w:t>.</w:t>
      </w:r>
    </w:p>
    <w:p w:rsidR="00B751CB" w:rsidRPr="00D376CE" w:rsidRDefault="00B751CB" w:rsidP="00B751CB">
      <w:pPr>
        <w:shd w:val="clear" w:color="auto" w:fill="FFFFFF"/>
        <w:spacing w:after="0" w:line="240" w:lineRule="auto"/>
        <w:jc w:val="lowKashida"/>
        <w:rPr>
          <w:rFonts w:ascii="Traditional Arabic" w:hAnsi="Traditional Arabic" w:cs="Traditional Arabic"/>
          <w:b/>
          <w:bCs/>
          <w:sz w:val="28"/>
          <w:szCs w:val="28"/>
          <w:lang w:bidi="ar-IQ"/>
        </w:rPr>
      </w:pPr>
      <w:r w:rsidRPr="00D376CE">
        <w:rPr>
          <w:rFonts w:ascii="Traditional Arabic" w:hAnsi="Traditional Arabic" w:cs="Traditional Arabic"/>
          <w:b/>
          <w:bCs/>
          <w:sz w:val="28"/>
          <w:szCs w:val="28"/>
          <w:rtl/>
          <w:lang w:bidi="ar-IQ"/>
        </w:rPr>
        <w:t xml:space="preserve">وتاكيدا على تنفيذ الاستراتيجية الجديدة في احترام الشعائر الدينية الغير متطرفة صادق بوتين على قانون يقضي بالسجن لمدة( ثلاثة سنوات)، لكل من اساء اليها وخلق روح التعايش السلمي بعيدا عن الكراهية والعدوان بين الأديان داخل المجتمع </w:t>
      </w:r>
      <w:r w:rsidRPr="00D376CE">
        <w:rPr>
          <w:rFonts w:ascii="Traditional Arabic" w:hAnsi="Traditional Arabic" w:cs="Traditional Arabic"/>
          <w:b/>
          <w:bCs/>
          <w:sz w:val="28"/>
          <w:szCs w:val="28"/>
          <w:rtl/>
          <w:lang w:bidi="ar-IQ"/>
        </w:rPr>
        <w:endnoteRef/>
      </w:r>
      <w:r w:rsidRPr="00D376CE">
        <w:rPr>
          <w:rFonts w:ascii="Traditional Arabic" w:hAnsi="Traditional Arabic" w:cs="Traditional Arabic"/>
          <w:b/>
          <w:bCs/>
          <w:sz w:val="28"/>
          <w:szCs w:val="28"/>
          <w:rtl/>
          <w:lang w:bidi="ar-IQ"/>
        </w:rPr>
        <w:t xml:space="preserve"> .</w:t>
      </w:r>
    </w:p>
    <w:p w:rsidR="00B751CB" w:rsidRPr="00D376CE" w:rsidRDefault="00B751CB" w:rsidP="00B751CB">
      <w:pPr>
        <w:shd w:val="clear" w:color="auto" w:fill="FFFFFF"/>
        <w:spacing w:after="0" w:line="240" w:lineRule="auto"/>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وكذلك اتخذت روسيا مجموعة من الاجراءات على المستوى الاقليمي تمثلت برسم خطط تعاونية إقليمية فحواها بناء استراتيجية شاملة لمكافحة الإرهاب والذي بان في وثيقة التي أصدرتها الخارجية الروسية عام 2008 التي تشير الى ان روسيا ستضع نصب اعينها التعاون مع الدول الأعضاء في رابطة الدول المستقلة ومواجهة التهديدات والتحديات المشتركة للإرهاب لضمان الامن المتبادل بينهما للحد من التطرف والإرهاب الدولي </w:t>
      </w:r>
      <w:r w:rsidRPr="00D376CE">
        <w:rPr>
          <w:rFonts w:ascii="Traditional Arabic" w:hAnsi="Traditional Arabic" w:cs="Traditional Arabic"/>
          <w:b/>
          <w:bCs/>
          <w:sz w:val="28"/>
          <w:szCs w:val="28"/>
          <w:rtl/>
          <w:lang w:bidi="ar-IQ"/>
        </w:rPr>
        <w:endnoteRef/>
      </w:r>
      <w:r w:rsidRPr="00D376CE">
        <w:rPr>
          <w:rFonts w:ascii="Traditional Arabic" w:hAnsi="Traditional Arabic" w:cs="Traditional Arabic"/>
          <w:b/>
          <w:bCs/>
          <w:sz w:val="28"/>
          <w:szCs w:val="28"/>
          <w:rtl/>
          <w:lang w:bidi="ar-IQ"/>
        </w:rPr>
        <w:t xml:space="preserve"> .</w:t>
      </w:r>
    </w:p>
    <w:p w:rsidR="00B751CB" w:rsidRPr="00D376CE" w:rsidRDefault="00B751CB" w:rsidP="00B751CB">
      <w:pPr>
        <w:spacing w:after="0" w:line="240" w:lineRule="auto"/>
        <w:ind w:hanging="58"/>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وفي اطار رابطة الدول المستقلة ، ومنظمة شنغهاي للتعاون ، كان الارهاب والتهديد الذي يشكله محور الاتفاقات وتعاون مشترك لا يقل اهمية من الاتفاقيات الدولية ، فكانت محاربة الارهاب اولوية رئيسية لسياسة الامن الروسية في رابطة الدول المستقلة منذ عام( 1999) </w:t>
      </w:r>
      <w:r w:rsidRPr="00D376CE">
        <w:rPr>
          <w:rFonts w:ascii="Traditional Arabic" w:hAnsi="Traditional Arabic" w:cs="Traditional Arabic"/>
          <w:b/>
          <w:bCs/>
          <w:sz w:val="28"/>
          <w:szCs w:val="28"/>
          <w:rtl/>
          <w:lang w:bidi="ar-IQ"/>
        </w:rPr>
        <w:endnoteRef/>
      </w:r>
      <w:r w:rsidRPr="00D376CE">
        <w:rPr>
          <w:rFonts w:ascii="Traditional Arabic" w:hAnsi="Traditional Arabic" w:cs="Traditional Arabic"/>
          <w:b/>
          <w:bCs/>
          <w:sz w:val="28"/>
          <w:szCs w:val="28"/>
          <w:rtl/>
          <w:lang w:bidi="ar-IQ"/>
        </w:rPr>
        <w:t xml:space="preserve"> .</w:t>
      </w:r>
    </w:p>
    <w:p w:rsidR="00B751CB" w:rsidRPr="00D376CE" w:rsidRDefault="00B751CB" w:rsidP="00B751CB">
      <w:pPr>
        <w:spacing w:after="0" w:line="240" w:lineRule="auto"/>
        <w:ind w:hanging="58"/>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اما الاجراءات المتخذة على المستوى الدولي فاتجهت روسيا الى تنمية التعاون الدولي بين الاطراف الدولية المؤثرة وخاصة الولايات المتحدة الامريكية لوضع استراتيجية دولية شاملة لمكافحة الارهاب والتطرف وايدت الاجراءات الدولية المتخذة في المحافل الدولية ( مثل حلف الشمال الاطلسي ،والاتحاد الاوربي ، ومنظمة الامن والتعاون في اوروبا، ومجموعة الدول الثمانية ( </w:t>
      </w:r>
      <w:r w:rsidRPr="00D376CE">
        <w:rPr>
          <w:rFonts w:ascii="Traditional Arabic" w:hAnsi="Traditional Arabic" w:cs="Traditional Arabic"/>
          <w:b/>
          <w:bCs/>
          <w:sz w:val="28"/>
          <w:szCs w:val="28"/>
          <w:lang w:bidi="ar-IQ"/>
        </w:rPr>
        <w:t>G 8</w:t>
      </w:r>
      <w:r w:rsidRPr="00D376CE">
        <w:rPr>
          <w:rFonts w:ascii="Traditional Arabic" w:hAnsi="Traditional Arabic" w:cs="Traditional Arabic"/>
          <w:b/>
          <w:bCs/>
          <w:sz w:val="28"/>
          <w:szCs w:val="28"/>
          <w:rtl/>
          <w:lang w:bidi="ar-IQ"/>
        </w:rPr>
        <w:t>)</w:t>
      </w:r>
      <w:r w:rsidRPr="00D376CE">
        <w:rPr>
          <w:rFonts w:ascii="Traditional Arabic" w:hAnsi="Traditional Arabic" w:cs="Traditional Arabic"/>
          <w:b/>
          <w:bCs/>
          <w:sz w:val="28"/>
          <w:szCs w:val="28"/>
          <w:rtl/>
          <w:lang w:bidi="ar-IQ"/>
        </w:rPr>
        <w:endnoteRef/>
      </w:r>
      <w:r w:rsidRPr="00D376CE">
        <w:rPr>
          <w:rFonts w:ascii="Traditional Arabic" w:hAnsi="Traditional Arabic" w:cs="Traditional Arabic"/>
          <w:b/>
          <w:bCs/>
          <w:sz w:val="28"/>
          <w:szCs w:val="28"/>
          <w:rtl/>
          <w:lang w:bidi="ar-IQ"/>
        </w:rPr>
        <w:t xml:space="preserve">. </w:t>
      </w:r>
    </w:p>
    <w:p w:rsidR="00B751CB" w:rsidRDefault="00B751CB" w:rsidP="00B751CB">
      <w:pPr>
        <w:spacing w:after="0" w:line="240" w:lineRule="auto"/>
        <w:ind w:left="-58"/>
        <w:jc w:val="lowKashida"/>
        <w:rPr>
          <w:rFonts w:ascii="Traditional Arabic" w:hAnsi="Traditional Arabic" w:cs="Traditional Arabic" w:hint="cs"/>
          <w:b/>
          <w:bCs/>
          <w:sz w:val="32"/>
          <w:szCs w:val="32"/>
          <w:rtl/>
          <w:lang w:bidi="ar-IQ"/>
        </w:rPr>
      </w:pPr>
    </w:p>
    <w:p w:rsidR="00B751CB" w:rsidRPr="003977D1" w:rsidRDefault="00B751CB" w:rsidP="00B751CB">
      <w:pPr>
        <w:spacing w:after="0" w:line="240" w:lineRule="auto"/>
        <w:ind w:left="-58"/>
        <w:jc w:val="lowKashida"/>
        <w:rPr>
          <w:rFonts w:ascii="Traditional Arabic" w:hAnsi="Traditional Arabic" w:cs="Traditional Arabic"/>
          <w:b/>
          <w:bCs/>
          <w:sz w:val="32"/>
          <w:szCs w:val="32"/>
          <w:rtl/>
          <w:lang w:bidi="ar-IQ"/>
        </w:rPr>
      </w:pPr>
      <w:r w:rsidRPr="003977D1">
        <w:rPr>
          <w:rFonts w:ascii="Traditional Arabic" w:hAnsi="Traditional Arabic" w:cs="Traditional Arabic"/>
          <w:b/>
          <w:bCs/>
          <w:sz w:val="32"/>
          <w:szCs w:val="32"/>
          <w:rtl/>
          <w:lang w:bidi="ar-IQ"/>
        </w:rPr>
        <w:t xml:space="preserve">المحور الثالث: روسيا والإرهاب في سوريا  </w:t>
      </w:r>
    </w:p>
    <w:p w:rsidR="00B751CB" w:rsidRPr="00D376CE" w:rsidRDefault="00B751CB" w:rsidP="00B751CB">
      <w:pPr>
        <w:spacing w:after="0" w:line="240" w:lineRule="auto"/>
        <w:ind w:left="-58"/>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تهدف الاستراتيجية الروسية الجديدة في مكافحة الارهاب الى الاستفادة من الإمكانيات المتوفرة  واستخدامها في تحقيق الرؤية الاستراتيجية الروسية وفقا لطبيعة الأهداف واهميتها والتي تعتمد على القدرات وتلك الإمكانيات المتوفرة في الساحتين المحلية و الدولية ، ولم تغب منطقة الشرق الاوسط عن التفكير الاستراتيجي الروسي لسببين أساسيين اولهما التقارب الجغرافي للحدود الروسية من منطقة الشرق الاوسط وثانيهما توافر الموارد الطبيعية والموقع الجيو ستراتيجي المهم التي تميزت به المنطقة وعظمت فيه اهمية المصالح الر</w:t>
      </w:r>
      <w:r>
        <w:rPr>
          <w:rFonts w:ascii="Traditional Arabic" w:hAnsi="Traditional Arabic" w:cs="Traditional Arabic"/>
          <w:b/>
          <w:bCs/>
          <w:sz w:val="28"/>
          <w:szCs w:val="28"/>
          <w:rtl/>
          <w:lang w:bidi="ar-IQ"/>
        </w:rPr>
        <w:t>وسية وخصوصا سوريا نموذجا للبحث</w:t>
      </w:r>
      <w:r w:rsidRPr="00D376CE">
        <w:rPr>
          <w:rFonts w:ascii="Traditional Arabic" w:hAnsi="Traditional Arabic" w:cs="Traditional Arabic"/>
          <w:b/>
          <w:bCs/>
          <w:sz w:val="28"/>
          <w:szCs w:val="28"/>
          <w:rtl/>
          <w:lang w:bidi="ar-IQ"/>
        </w:rPr>
        <w:t xml:space="preserve">. </w:t>
      </w:r>
    </w:p>
    <w:p w:rsidR="00B751CB" w:rsidRPr="00D376CE" w:rsidRDefault="00B751CB" w:rsidP="00B751CB">
      <w:pPr>
        <w:spacing w:after="0" w:line="240" w:lineRule="auto"/>
        <w:ind w:left="-58"/>
        <w:jc w:val="lowKashida"/>
        <w:rPr>
          <w:rFonts w:ascii="Traditional Arabic" w:hAnsi="Traditional Arabic" w:cs="Traditional Arabic"/>
          <w:b/>
          <w:bCs/>
          <w:sz w:val="32"/>
          <w:szCs w:val="32"/>
          <w:rtl/>
          <w:lang w:bidi="ar-IQ"/>
        </w:rPr>
      </w:pPr>
      <w:r w:rsidRPr="00D376CE">
        <w:rPr>
          <w:rFonts w:ascii="Traditional Arabic" w:hAnsi="Traditional Arabic" w:cs="Traditional Arabic"/>
          <w:b/>
          <w:bCs/>
          <w:sz w:val="32"/>
          <w:szCs w:val="32"/>
          <w:rtl/>
          <w:lang w:bidi="ar-IQ"/>
        </w:rPr>
        <w:t xml:space="preserve">المطلب الاول: سوريا في المدرك الاستراتيجي الروسي </w:t>
      </w:r>
    </w:p>
    <w:p w:rsidR="00B751CB" w:rsidRPr="00D376CE" w:rsidRDefault="00B751CB" w:rsidP="00B751CB">
      <w:pPr>
        <w:pStyle w:val="ListParagraph"/>
        <w:bidi/>
        <w:spacing w:after="0" w:line="240" w:lineRule="auto"/>
        <w:ind w:left="0"/>
        <w:jc w:val="lowKashida"/>
        <w:rPr>
          <w:rFonts w:ascii="Traditional Arabic" w:hAnsi="Traditional Arabic" w:cs="Traditional Arabic"/>
          <w:b/>
          <w:bCs/>
          <w:sz w:val="28"/>
          <w:szCs w:val="28"/>
          <w:vertAlign w:val="superscript"/>
          <w:rtl/>
          <w:lang w:bidi="ar-IQ"/>
        </w:rPr>
      </w:pPr>
      <w:r w:rsidRPr="00D376CE">
        <w:rPr>
          <w:rFonts w:ascii="Traditional Arabic" w:hAnsi="Traditional Arabic" w:cs="Traditional Arabic"/>
          <w:b/>
          <w:bCs/>
          <w:sz w:val="28"/>
          <w:szCs w:val="28"/>
          <w:rtl/>
          <w:lang w:bidi="ar-IQ"/>
        </w:rPr>
        <w:t>سنحاول هنا بيان الأهمية الكبيرة لسوريا في الإدراك الاستراتيجي الروسي من خلال النقاط التالية:</w:t>
      </w:r>
    </w:p>
    <w:p w:rsidR="00B751CB" w:rsidRPr="00D376CE" w:rsidRDefault="00B751CB" w:rsidP="00B751CB">
      <w:pPr>
        <w:pStyle w:val="NormalWeb"/>
        <w:bidi/>
        <w:spacing w:before="0" w:beforeAutospacing="0" w:after="0" w:afterAutospacing="0" w:line="240" w:lineRule="auto"/>
        <w:jc w:val="lowKashida"/>
        <w:textAlignment w:val="baseline"/>
        <w:rPr>
          <w:rFonts w:ascii="Traditional Arabic" w:hAnsi="Traditional Arabic" w:cs="Traditional Arabic"/>
          <w:b/>
          <w:bCs/>
          <w:sz w:val="28"/>
          <w:szCs w:val="28"/>
          <w:rtl/>
        </w:rPr>
      </w:pPr>
      <w:r w:rsidRPr="00D376CE">
        <w:rPr>
          <w:rFonts w:ascii="Traditional Arabic" w:hAnsi="Traditional Arabic" w:cs="Traditional Arabic"/>
          <w:b/>
          <w:bCs/>
          <w:sz w:val="28"/>
          <w:szCs w:val="28"/>
          <w:rtl/>
          <w:lang w:bidi="ar-IQ"/>
        </w:rPr>
        <w:t>1.تعد روسيا هي المورد الأول للأسلحة والمعدات العسكرية السورية، فسوريا من الدول التي ترتبط مع روسيا بروابط عسكرية قوية، وتعود هذه الروابط الى عهد الاتحاد السوفيتي إذ انها كانت بمثابة الحليف الاساسي له في المنطقة</w:t>
      </w:r>
      <w:r w:rsidRPr="00D376CE">
        <w:rPr>
          <w:rFonts w:ascii="Traditional Arabic" w:hAnsi="Traditional Arabic" w:cs="Traditional Arabic"/>
          <w:b/>
          <w:bCs/>
          <w:sz w:val="28"/>
          <w:szCs w:val="28"/>
          <w:shd w:val="clear" w:color="auto" w:fill="FFFFFF"/>
          <w:rtl/>
          <w:lang w:bidi="ar-IQ"/>
        </w:rPr>
        <w:t>، فضلا عن انها سوقا للأسلحة والمعدات العسكرية وقاعدة عسكرية للبحرية السوفيتية ومكانا لتواجد الخبراء السوفييت وتم تنظيم هذه الروابط العسكرية بعدد من الاتفاقيات والمعاهدات اهمها معاهدة (الصداقة والتعاون) التي</w:t>
      </w:r>
      <w:r w:rsidRPr="00D376CE">
        <w:rPr>
          <w:rFonts w:ascii="Traditional Arabic" w:hAnsi="Traditional Arabic" w:cs="Traditional Arabic"/>
          <w:b/>
          <w:bCs/>
          <w:sz w:val="28"/>
          <w:szCs w:val="28"/>
          <w:rtl/>
          <w:lang w:bidi="ar-IQ"/>
        </w:rPr>
        <w:t xml:space="preserve"> وقعت بين الرئيس السوفيتي الاسبق (ليونيد برجينيف) والرئيس السوري السابق ( حافظ الاسد) في 8 تشرين الاول 1980 في مجالات متعددة ومنها المجال العسكري، إذ تضمنت المعاهدة في هذا المجال تنظيم التواصل بين الجانبين من اجل تنسيق وتطوير التعاون العسكري بموجب الاتفاقيات المبرمة بين الطرفين لتعزيز قدراتهما الدفاعية، وقد تجاوزت الصادرات العسكرية السوفيتية منذ توقيع هذه المعاهدة وحتى تفكك الاتحاد السوفيتي اواخر عام 1991 ما يقارب الـ (6) مليار دولار.</w:t>
      </w:r>
      <w:r w:rsidRPr="00D376CE">
        <w:rPr>
          <w:rFonts w:ascii="Traditional Arabic" w:hAnsi="Traditional Arabic" w:cs="Traditional Arabic"/>
          <w:b/>
          <w:bCs/>
          <w:sz w:val="28"/>
          <w:szCs w:val="28"/>
          <w:vertAlign w:val="superscript"/>
          <w:rtl/>
          <w:lang w:bidi="ar-IQ"/>
        </w:rPr>
        <w:t>(</w:t>
      </w:r>
      <w:r w:rsidRPr="00D376CE">
        <w:rPr>
          <w:rStyle w:val="EndnoteReference"/>
          <w:rFonts w:ascii="Traditional Arabic" w:hAnsi="Traditional Arabic" w:cs="Traditional Arabic"/>
          <w:b/>
          <w:bCs/>
          <w:sz w:val="28"/>
          <w:szCs w:val="28"/>
          <w:rtl/>
          <w:lang w:bidi="ar-IQ"/>
        </w:rPr>
        <w:endnoteRef/>
      </w:r>
      <w:r w:rsidRPr="00D376CE">
        <w:rPr>
          <w:rFonts w:ascii="Traditional Arabic" w:hAnsi="Traditional Arabic" w:cs="Traditional Arabic"/>
          <w:b/>
          <w:bCs/>
          <w:sz w:val="28"/>
          <w:szCs w:val="28"/>
          <w:vertAlign w:val="superscript"/>
          <w:rtl/>
          <w:lang w:bidi="ar-IQ"/>
        </w:rPr>
        <w:t xml:space="preserve">) </w:t>
      </w:r>
      <w:r w:rsidRPr="00D376CE">
        <w:rPr>
          <w:rFonts w:ascii="Traditional Arabic" w:hAnsi="Traditional Arabic" w:cs="Traditional Arabic"/>
          <w:b/>
          <w:bCs/>
          <w:sz w:val="28"/>
          <w:szCs w:val="28"/>
          <w:rtl/>
          <w:lang w:bidi="ar-IQ"/>
        </w:rPr>
        <w:t>وان هذه الصادرات وان تعرضت في بعض الأحيان للتعليق بسبب الضغوط الخارجية او بسبب بعض المشاكل المالية، الا إنها بقيت تشكل احد الروابط الهامة التي حرصت روسيا على بقائها وتعزيزها مع سوريا، كونها تشكل مورد مالي مهم بالنسبة لروسيا، وتساعد النظام  ، وبعد تولي بوتين السلطة عام 2000 عمل على تكثيف تعاونه مع سوريا وتعزيز روابطه العسكرية معها وتأكيد التعهدات السورية بالمحافظة على القواعد الروسية في سوريا كالاذقية وطرطوس واخذت تكثف صادراتها العسكرية الى سوريا والتي بلغت قيمتها(960) مليون دولار، وضمن العملية العسكرية التي بدأتها روسيا في سوريا منذ يوم 30 أيلول/  2015، صدرت روسيا أيضا طائرات بلغ عددها (10) طائرات من نوع</w:t>
      </w:r>
      <w:r w:rsidRPr="00D376CE">
        <w:rPr>
          <w:rFonts w:ascii="Traditional Arabic" w:hAnsi="Traditional Arabic" w:cs="Traditional Arabic"/>
          <w:b/>
          <w:bCs/>
          <w:sz w:val="28"/>
          <w:szCs w:val="28"/>
          <w:rtl/>
        </w:rPr>
        <w:t xml:space="preserve"> سيخوي الروسية وقامت هذه المقاتلات، بضرب مواقع البنى التحتية لتنظيم "داعش" الإرهابي </w:t>
      </w:r>
      <w:r w:rsidRPr="00D376CE">
        <w:rPr>
          <w:rStyle w:val="EndnoteReference"/>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rPr>
        <w:t xml:space="preserve">. </w:t>
      </w:r>
    </w:p>
    <w:p w:rsidR="00B751CB" w:rsidRPr="00D376CE" w:rsidRDefault="00B751CB" w:rsidP="00B751CB">
      <w:pPr>
        <w:pStyle w:val="ListParagraph"/>
        <w:shd w:val="clear" w:color="auto" w:fill="FFFFFF"/>
        <w:bidi/>
        <w:spacing w:after="0" w:line="240" w:lineRule="auto"/>
        <w:ind w:left="0"/>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روسيا أدركت ان عدم تزويد سوريا بالاسلحة سيؤثر على قدرة النظام في الحفاظ على المناطق التي يسيطر عليها لاسيما العاصمة دمشق ومدينة اللاذقية وطرطوس التي تعد قاعدة دائماً للاسطول البحري السوفيتي بموجب اتفاقية عقدت عام 1971.(</w:t>
      </w:r>
      <w:r w:rsidRPr="00D376CE">
        <w:rPr>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lang w:bidi="ar-IQ"/>
        </w:rPr>
        <w:t xml:space="preserve">) </w:t>
      </w:r>
    </w:p>
    <w:p w:rsidR="00B751CB" w:rsidRPr="00D376CE" w:rsidRDefault="00B751CB" w:rsidP="00B751CB">
      <w:pPr>
        <w:shd w:val="clear" w:color="auto" w:fill="FFFFFF"/>
        <w:autoSpaceDE w:val="0"/>
        <w:autoSpaceDN w:val="0"/>
        <w:adjustRightInd w:val="0"/>
        <w:spacing w:after="0" w:line="240" w:lineRule="auto"/>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2 . بالنظر الى موقع سوريا المهم جيو ستراتيجياً لروسيا حيث تتمتع بإطلالة على البحر المتوسط والذي تسعى روسيا توظيفه للوصول الى المياه الدافئة ، واقدمت روسيا ومنذ سبيعنيات القرن الماضي الى استغلال موقع سوريا لتكون جزء من استراتيجيتها للحفاظ على مصالحها في الشرق الأوسط  لذا أنشأت قاعدة طرطوس لتكون منطلقا للبحرية الروسية وجزء من طموحاتها البعيدة المدى في منطقة الشرق الأوسط ومن هنا بدأت العقيدة العسكرية الروسية بإعادة النظر بوجودها العسكري </w:t>
      </w:r>
    </w:p>
    <w:p w:rsidR="00B751CB" w:rsidRPr="00D376CE" w:rsidRDefault="00B751CB" w:rsidP="00B751CB">
      <w:pPr>
        <w:shd w:val="clear" w:color="auto" w:fill="FFFFFF"/>
        <w:autoSpaceDE w:val="0"/>
        <w:autoSpaceDN w:val="0"/>
        <w:adjustRightInd w:val="0"/>
        <w:spacing w:after="0" w:line="240" w:lineRule="auto"/>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في البحر الأبيض المتوسط لتضمن أيضا أهدافها البعيدة المدى فسعت الى استخدام هذه القاعدة لتكون متأهبة للتدخل وتحقيق أهدافها في استقرار المنطقة وتكون عامل مضافا للتعاون المتعدد الأوجه مع دول الفاعلة والمؤثرة</w:t>
      </w:r>
      <w:r>
        <w:rPr>
          <w:rFonts w:ascii="Traditional Arabic" w:hAnsi="Traditional Arabic" w:cs="Traditional Arabic"/>
          <w:b/>
          <w:bCs/>
          <w:sz w:val="28"/>
          <w:szCs w:val="28"/>
          <w:rtl/>
          <w:lang w:bidi="ar-IQ"/>
        </w:rPr>
        <w:t xml:space="preserve"> في منطقة الشرق الأوسط</w:t>
      </w:r>
      <w:r w:rsidRPr="00D376CE">
        <w:rPr>
          <w:rFonts w:ascii="Traditional Arabic" w:hAnsi="Traditional Arabic" w:cs="Traditional Arabic"/>
          <w:b/>
          <w:bCs/>
          <w:sz w:val="28"/>
          <w:szCs w:val="28"/>
          <w:rtl/>
          <w:lang w:bidi="ar-IQ"/>
        </w:rPr>
        <w:t>(</w:t>
      </w:r>
      <w:r w:rsidRPr="00D376CE">
        <w:rPr>
          <w:rFonts w:ascii="Traditional Arabic" w:hAnsi="Traditional Arabic" w:cs="Traditional Arabic"/>
          <w:b/>
          <w:bCs/>
          <w:sz w:val="28"/>
          <w:szCs w:val="28"/>
          <w:rtl/>
        </w:rPr>
        <w:endnoteRef/>
      </w:r>
      <w:r w:rsidRPr="00D376CE">
        <w:rPr>
          <w:rFonts w:ascii="Traditional Arabic" w:hAnsi="Traditional Arabic" w:cs="Traditional Arabic"/>
          <w:b/>
          <w:bCs/>
          <w:sz w:val="28"/>
          <w:szCs w:val="28"/>
          <w:rtl/>
          <w:lang w:bidi="ar-IQ"/>
        </w:rPr>
        <w:t xml:space="preserve">). </w:t>
      </w:r>
    </w:p>
    <w:p w:rsidR="00B751CB" w:rsidRPr="00D376CE" w:rsidRDefault="00B751CB" w:rsidP="00B751CB">
      <w:pPr>
        <w:shd w:val="clear" w:color="auto" w:fill="FFFFFF"/>
        <w:autoSpaceDE w:val="0"/>
        <w:autoSpaceDN w:val="0"/>
        <w:adjustRightInd w:val="0"/>
        <w:spacing w:after="0" w:line="240" w:lineRule="auto"/>
        <w:ind w:left="43"/>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3.الأهمية الاقتصادية لسوريا، تعد سوريا شريكا اقتصاديا قويا ومهم لروسيا لاسيما في مجالي الطاقة والسلاح، ففي مجال الطاقة فهنا كعدد من شركات الطاقة الروسية تعمل في سوريا مثل شركة غازبروم، اما في مجال السلاح فتعد سوريا سوقا مهما لسلاح روسيا الاتحادية وتقدر قيمة الاستثمارات والمصالح الاقتصادية الروسية مع سوريا بمليارات الدولار ، ولا تريد روسيا الاتحادية ان تخسر هذا الشريك الاقتصادي المهم </w:t>
      </w:r>
      <w:r w:rsidRPr="00D376CE">
        <w:rPr>
          <w:rFonts w:ascii="Traditional Arabic" w:hAnsi="Traditional Arabic" w:cs="Traditional Arabic"/>
          <w:b/>
          <w:bCs/>
          <w:sz w:val="28"/>
          <w:szCs w:val="28"/>
          <w:lang w:bidi="ar-IQ"/>
        </w:rPr>
        <w:t>.</w:t>
      </w:r>
    </w:p>
    <w:p w:rsidR="00B751CB" w:rsidRPr="00D376CE" w:rsidRDefault="00B751CB" w:rsidP="00B751CB">
      <w:pPr>
        <w:shd w:val="clear" w:color="auto" w:fill="FFFFFF"/>
        <w:spacing w:after="0" w:line="240" w:lineRule="auto"/>
        <w:ind w:firstLine="720"/>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4. لإيران دور كبير في الساحة الإقليمية وسوريا هي الدولة الحليفة لإيران وان اضعاف ايران يأتي بتدمير سوريا التي تشكل العمق الحيوي الداعم لإيران في المنطقة وهذا ما لا تريده روسيا لان الاستراتيجية الروسية اعتمدت ايران كحليف بكل مقوماتها الاقتصادية والتجارية والسياسية ومن جهة أخرى ايران تمثل الممر الاستراتيجي لروسيا الى بحر قزوين  فضلا عن استخدام روسيا للملف الإيراني للدخول في مساومات مع الولايات المتحدة الامريكية .</w:t>
      </w:r>
    </w:p>
    <w:p w:rsidR="00B751CB" w:rsidRPr="00D376CE" w:rsidRDefault="00B751CB" w:rsidP="00B751CB">
      <w:pPr>
        <w:spacing w:after="0" w:line="240" w:lineRule="auto"/>
        <w:ind w:left="-58"/>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من كل ما تقدم تعد سوريا احد الدول التي تتمتع بمكانة في الإدراك الاستراتيجي الروسي .</w:t>
      </w:r>
    </w:p>
    <w:p w:rsidR="00B751CB" w:rsidRPr="00D376CE" w:rsidRDefault="00B751CB" w:rsidP="00B751CB">
      <w:pPr>
        <w:spacing w:after="0" w:line="240" w:lineRule="auto"/>
        <w:ind w:left="-58"/>
        <w:jc w:val="lowKashida"/>
        <w:rPr>
          <w:rFonts w:ascii="Traditional Arabic" w:hAnsi="Traditional Arabic" w:cs="Traditional Arabic"/>
          <w:b/>
          <w:bCs/>
          <w:sz w:val="32"/>
          <w:szCs w:val="32"/>
          <w:rtl/>
          <w:lang w:bidi="ar-IQ"/>
        </w:rPr>
      </w:pPr>
      <w:r w:rsidRPr="00D376CE">
        <w:rPr>
          <w:rFonts w:ascii="Traditional Arabic" w:hAnsi="Traditional Arabic" w:cs="Traditional Arabic"/>
          <w:b/>
          <w:bCs/>
          <w:sz w:val="32"/>
          <w:szCs w:val="32"/>
          <w:rtl/>
          <w:lang w:bidi="ar-IQ"/>
        </w:rPr>
        <w:t>المطلب الثاني :  أداء وتقييم النتائج</w:t>
      </w:r>
    </w:p>
    <w:p w:rsidR="00B751CB" w:rsidRPr="00D376CE" w:rsidRDefault="00B751CB" w:rsidP="00B751CB">
      <w:pPr>
        <w:spacing w:after="0" w:line="240" w:lineRule="auto"/>
        <w:ind w:left="-58"/>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ان مواجهة الارهاب الدولي وفقا لاستراتيجية الامن القومي الروسي ينطوي على ضرورة توحيد قوى المجتمع الدولي وزيادة كفاءة تطبيق التدابير والاساليب القائمة في مكافحة الارهاب وبدات الاستراتيجية الروسية بالاهتمام بالرقعة الاستراتيجية سوريا بعد ان تم تدويل ازمة </w:t>
      </w:r>
      <w:r w:rsidRPr="00D376CE">
        <w:rPr>
          <w:rFonts w:ascii="Traditional Arabic" w:hAnsi="Traditional Arabic" w:cs="Traditional Arabic"/>
          <w:b/>
          <w:bCs/>
          <w:sz w:val="28"/>
          <w:szCs w:val="28"/>
          <w:shd w:val="clear" w:color="auto" w:fill="FFFFFF"/>
          <w:rtl/>
          <w:lang w:bidi="ar-IQ"/>
        </w:rPr>
        <w:t>سوريا بين القوى الكبرى بما فيها روسيا ، وسنحاول هنا تسليط الضوء على محورين الأول الأداء الروسي</w:t>
      </w:r>
      <w:r w:rsidRPr="00D376CE">
        <w:rPr>
          <w:rFonts w:ascii="Traditional Arabic" w:hAnsi="Traditional Arabic" w:cs="Traditional Arabic"/>
          <w:b/>
          <w:bCs/>
          <w:sz w:val="28"/>
          <w:szCs w:val="28"/>
          <w:rtl/>
          <w:lang w:bidi="ar-IQ"/>
        </w:rPr>
        <w:t xml:space="preserve"> الذي ينقسم بدروه الى اداء سياسي وأداء عسكري في حين المحور الثاني سنتناول تقييم النتائج المتمخضة عن هذه الاستراتيجية الشاملة .</w:t>
      </w:r>
    </w:p>
    <w:p w:rsidR="00B751CB" w:rsidRPr="00D376CE" w:rsidRDefault="00B751CB" w:rsidP="00B751CB">
      <w:pPr>
        <w:spacing w:after="0" w:line="240" w:lineRule="auto"/>
        <w:ind w:left="-58"/>
        <w:jc w:val="lowKashida"/>
        <w:rPr>
          <w:rFonts w:ascii="Traditional Arabic" w:hAnsi="Traditional Arabic" w:cs="Traditional Arabic"/>
          <w:b/>
          <w:bCs/>
          <w:sz w:val="32"/>
          <w:szCs w:val="32"/>
          <w:rtl/>
          <w:lang w:bidi="ar-IQ"/>
        </w:rPr>
      </w:pPr>
      <w:r w:rsidRPr="00D376CE">
        <w:rPr>
          <w:rFonts w:ascii="Traditional Arabic" w:hAnsi="Traditional Arabic" w:cs="Traditional Arabic"/>
          <w:b/>
          <w:bCs/>
          <w:sz w:val="32"/>
          <w:szCs w:val="32"/>
          <w:rtl/>
          <w:lang w:bidi="ar-IQ"/>
        </w:rPr>
        <w:t xml:space="preserve">اولا: الأداء الروسي: وتفرع الى: </w:t>
      </w:r>
    </w:p>
    <w:p w:rsidR="00B751CB" w:rsidRPr="00D376CE" w:rsidRDefault="00B751CB" w:rsidP="00B751CB">
      <w:pPr>
        <w:pStyle w:val="ListParagraph"/>
        <w:numPr>
          <w:ilvl w:val="0"/>
          <w:numId w:val="54"/>
        </w:numPr>
        <w:bidi/>
        <w:spacing w:after="0" w:line="240" w:lineRule="auto"/>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الأداء الاستراتيجي السياسي الروسي  والذي ركز على :</w:t>
      </w:r>
    </w:p>
    <w:p w:rsidR="00B751CB" w:rsidRPr="00D376CE" w:rsidRDefault="00B751CB" w:rsidP="00B751CB">
      <w:pPr>
        <w:pStyle w:val="ListParagraph"/>
        <w:numPr>
          <w:ilvl w:val="0"/>
          <w:numId w:val="57"/>
        </w:numPr>
        <w:bidi/>
        <w:spacing w:after="0" w:line="240" w:lineRule="auto"/>
        <w:jc w:val="lowKashida"/>
        <w:rPr>
          <w:rFonts w:ascii="Traditional Arabic" w:hAnsi="Traditional Arabic" w:cs="Traditional Arabic"/>
          <w:b/>
          <w:bCs/>
          <w:sz w:val="28"/>
          <w:szCs w:val="28"/>
          <w:lang w:bidi="ar-IQ"/>
        </w:rPr>
      </w:pPr>
      <w:r w:rsidRPr="00D376CE">
        <w:rPr>
          <w:rFonts w:ascii="Traditional Arabic" w:hAnsi="Traditional Arabic" w:cs="Traditional Arabic"/>
          <w:b/>
          <w:bCs/>
          <w:sz w:val="28"/>
          <w:szCs w:val="28"/>
          <w:rtl/>
          <w:lang w:bidi="ar-IQ"/>
        </w:rPr>
        <w:t>منع الجهود الغربية والعربية الداعية الى ادانة النظام السوري عبر استعمال حقها في النفض الفيتو .</w:t>
      </w:r>
    </w:p>
    <w:p w:rsidR="00B751CB" w:rsidRPr="00D376CE" w:rsidRDefault="00B751CB" w:rsidP="00B751CB">
      <w:pPr>
        <w:pStyle w:val="ListParagraph"/>
        <w:numPr>
          <w:ilvl w:val="0"/>
          <w:numId w:val="57"/>
        </w:numPr>
        <w:shd w:val="clear" w:color="auto" w:fill="FFFFFF"/>
        <w:bidi/>
        <w:spacing w:after="0" w:line="240" w:lineRule="auto"/>
        <w:jc w:val="lowKashida"/>
        <w:rPr>
          <w:rFonts w:ascii="Traditional Arabic" w:hAnsi="Traditional Arabic" w:cs="Traditional Arabic"/>
          <w:b/>
          <w:bCs/>
          <w:sz w:val="28"/>
          <w:szCs w:val="28"/>
          <w:lang w:bidi="ar-IQ"/>
        </w:rPr>
      </w:pPr>
      <w:r w:rsidRPr="00D376CE">
        <w:rPr>
          <w:rFonts w:ascii="Traditional Arabic" w:hAnsi="Traditional Arabic" w:cs="Traditional Arabic"/>
          <w:b/>
          <w:bCs/>
          <w:sz w:val="28"/>
          <w:szCs w:val="28"/>
          <w:rtl/>
          <w:lang w:bidi="ar-IQ"/>
        </w:rPr>
        <w:t>توفير ما يحتاجه النظام السوري من اسلحة ومعدات حربية كفيلة بمواجهة تحديات الارهاب في سوريا وانتشار خطر الجماعات المتطرفة .</w:t>
      </w:r>
    </w:p>
    <w:p w:rsidR="00B751CB" w:rsidRPr="00D376CE" w:rsidRDefault="00B751CB" w:rsidP="00B751CB">
      <w:pPr>
        <w:shd w:val="clear" w:color="auto" w:fill="FFFFFF"/>
        <w:spacing w:after="0" w:line="240" w:lineRule="auto"/>
        <w:jc w:val="lowKashida"/>
        <w:rPr>
          <w:rFonts w:ascii="Traditional Arabic" w:hAnsi="Traditional Arabic" w:cs="Traditional Arabic"/>
          <w:b/>
          <w:bCs/>
          <w:sz w:val="28"/>
          <w:szCs w:val="28"/>
          <w:lang w:bidi="ar-IQ"/>
        </w:rPr>
      </w:pPr>
      <w:r w:rsidRPr="00D376CE">
        <w:rPr>
          <w:rFonts w:ascii="Traditional Arabic" w:hAnsi="Traditional Arabic" w:cs="Traditional Arabic"/>
          <w:b/>
          <w:bCs/>
          <w:sz w:val="28"/>
          <w:szCs w:val="28"/>
          <w:rtl/>
          <w:lang w:bidi="ar-IQ"/>
        </w:rPr>
        <w:t>ج. اتخذت موقف متشدد من المملكة العربية السعودية على اعتبار انها راعية للفكر الإسلامي المتطرف في المنطقة  .</w:t>
      </w:r>
    </w:p>
    <w:p w:rsidR="00B751CB" w:rsidRPr="00D376CE" w:rsidRDefault="00B751CB" w:rsidP="00B751CB">
      <w:pPr>
        <w:shd w:val="clear" w:color="auto" w:fill="FFFFFF"/>
        <w:spacing w:after="0" w:line="240" w:lineRule="auto"/>
        <w:jc w:val="lowKashida"/>
        <w:rPr>
          <w:rFonts w:ascii="Traditional Arabic" w:hAnsi="Traditional Arabic" w:cs="Traditional Arabic"/>
          <w:b/>
          <w:bCs/>
          <w:sz w:val="28"/>
          <w:szCs w:val="28"/>
          <w:lang w:bidi="ar-IQ"/>
        </w:rPr>
      </w:pPr>
      <w:r w:rsidRPr="00D376CE">
        <w:rPr>
          <w:rFonts w:ascii="Traditional Arabic" w:hAnsi="Traditional Arabic" w:cs="Traditional Arabic"/>
          <w:b/>
          <w:bCs/>
          <w:sz w:val="28"/>
          <w:szCs w:val="28"/>
          <w:rtl/>
          <w:lang w:bidi="ar-IQ"/>
        </w:rPr>
        <w:t xml:space="preserve">د. رات روسيا في الحراك السياسي (الحركات الاحتجاجية للأنظمة العربية في عام 2011 ) وسقوط اربعة انظمة سياسية في الشرق الاوسط امرا لا يتلاءم وطموحاتها المتنامية فابدأ الأداء الروسي يبني استراتيجية الرفض لخوفها مما تفضي اليه التغيرات التي لا تخدم المصالح الروسية السياسية والاقتصادية والعسكرية في الشرق الأوسط عموما وسوريا بشكل خاص وبسبب المخاوف الروسية من الاصولية الاسلامية المتطرفة في حالة انتشارها بالمنطقة سيكون لها تداعيات سلبية على المصالح الروسية في المنطقة ومن هنا جاء الاهتمام بسوريا لأنها منطقة نفوذ لروسيا فمن المؤكد تسعى لحمايتها من اي تهديد خارجي  . </w:t>
      </w:r>
    </w:p>
    <w:p w:rsidR="00B751CB" w:rsidRPr="00D376CE" w:rsidRDefault="00B751CB" w:rsidP="00B751CB">
      <w:pPr>
        <w:spacing w:after="0" w:line="240" w:lineRule="auto"/>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اما على الصعيد الداخلي الروسي فهناك اجراءات تبديها موسكو من عودة المواطنين الروس الذين يقاتلون في سوريا ، ويذكر ان روسيا رصدت تلك التهديدات فأصدرت عام 2013 قانون لمكافحة الإرهاب الذي تقضي احد فقراته عقوبة السجن لمدة 6 سنوات للمقاتلين العائدين من سوريا ،وعليه روسيا من خلال الإجراءات السياسية التي اتخذتها في سوريا والداخل المحلي ومن خلال هذا الأداء تمكنت من كبح جم</w:t>
      </w:r>
      <w:r>
        <w:rPr>
          <w:rFonts w:ascii="Traditional Arabic" w:hAnsi="Traditional Arabic" w:cs="Traditional Arabic"/>
          <w:b/>
          <w:bCs/>
          <w:sz w:val="28"/>
          <w:szCs w:val="28"/>
          <w:rtl/>
          <w:lang w:bidi="ar-IQ"/>
        </w:rPr>
        <w:t>اح الارهاب ومكافحته بصورة شاملة</w:t>
      </w:r>
      <w:r w:rsidRPr="00D376CE">
        <w:rPr>
          <w:rFonts w:ascii="Traditional Arabic" w:hAnsi="Traditional Arabic" w:cs="Traditional Arabic"/>
          <w:b/>
          <w:bCs/>
          <w:sz w:val="28"/>
          <w:szCs w:val="28"/>
          <w:rtl/>
          <w:lang w:bidi="ar-IQ"/>
        </w:rPr>
        <w:t xml:space="preserve">. </w:t>
      </w:r>
    </w:p>
    <w:p w:rsidR="00B751CB" w:rsidRPr="00D376CE" w:rsidRDefault="00B751CB" w:rsidP="00B751CB">
      <w:pPr>
        <w:spacing w:after="0" w:line="240" w:lineRule="auto"/>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2. الأداء الاستراتيجي العسكري الروسي :</w:t>
      </w:r>
    </w:p>
    <w:p w:rsidR="00B751CB" w:rsidRPr="00D376CE" w:rsidRDefault="00B751CB" w:rsidP="00B751CB">
      <w:pPr>
        <w:shd w:val="clear" w:color="auto" w:fill="FFFFFF"/>
        <w:spacing w:after="0" w:line="240" w:lineRule="auto"/>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فقد سعت القيادة الروسية الواعية الى تنفيذ استراتيجيتها الجديدة سبيلا لممارسة دورا يتناسب ومضامين القوة الروسية الجديدة وزيادة مشاركتها في التفاعلات الدولية فهي تحاول اعداد هندسة جديدة للتحالفات في مناطق النفوذ التي تتنافس عليها القوى الكبرى من خلال دعم الحلفاء وكسب حلفاء جدد وهنا روسيا أعطت اهتماما كبيرا لسياستها الخارجية بعد ان شهدت تراجعا كبيرا خلال السنوات الماضية ، لذا فهي تتبع ما يسمى بدبلوماسية القوة لفرض واقع يقر بقوة روسيا الجديدة  على المستوى الإقليمي والدولي ، ومما تقدم كان لابد من روسيا ان تتبنى استراتيجية إعادة النهوض للقدرات الشاملة لتحقيق أهدافها ومنها استراتيجية مكافحة الإرهاب موظفة في ذلك قوتها الصلبة وبالفعل تمكنت من استعادة مكانتها كقوة عسكرية فاعلة ومؤثرة في الازمات الدولية ومنها الازمة السورية .</w:t>
      </w:r>
    </w:p>
    <w:p w:rsidR="00B751CB" w:rsidRPr="00D376CE" w:rsidRDefault="00B751CB" w:rsidP="00B751CB">
      <w:pPr>
        <w:spacing w:after="0" w:line="240" w:lineRule="auto"/>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ان ادرك روسيا لدور سوريا الاستراتيجي في التأثير على مصالحها في الشرق الأوسط بادرت بتقديم الدعم السياسي والعسكري في ان واحد وفي ظل الوصول الى الممرات المائية الدافئة سعت روسيا الاتحادية الى تأجير قاعدة طرطوس التي تشكل موطئ قدم على شواطئ المتوسط وبذات بدعم نظام بشار الاسد بالأسلحة والمعدات الحديثة إضافة دورها في اعداد وتدريب الجيش السوري واستخدام قاعد طرطوس منطلقا لكل الدعم المقدم من روسيا من اجل المحافظة على ديمومة النظام الموالي لروسيا  </w:t>
      </w:r>
      <w:r w:rsidRPr="00D376CE">
        <w:rPr>
          <w:rStyle w:val="EndnoteReference"/>
          <w:rFonts w:ascii="Traditional Arabic" w:hAnsi="Traditional Arabic" w:cs="Traditional Arabic"/>
          <w:b/>
          <w:bCs/>
          <w:sz w:val="28"/>
          <w:szCs w:val="28"/>
          <w:rtl/>
          <w:lang w:bidi="ar-IQ"/>
        </w:rPr>
        <w:endnoteRef/>
      </w:r>
      <w:r w:rsidRPr="00D376CE">
        <w:rPr>
          <w:rFonts w:ascii="Traditional Arabic" w:hAnsi="Traditional Arabic" w:cs="Traditional Arabic"/>
          <w:b/>
          <w:bCs/>
          <w:sz w:val="28"/>
          <w:szCs w:val="28"/>
          <w:rtl/>
          <w:lang w:bidi="ar-IQ"/>
        </w:rPr>
        <w:t xml:space="preserve">. </w:t>
      </w:r>
    </w:p>
    <w:p w:rsidR="00B751CB" w:rsidRPr="00D376CE" w:rsidRDefault="00B751CB" w:rsidP="00B751CB">
      <w:pPr>
        <w:spacing w:after="0" w:line="240" w:lineRule="auto"/>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ومن هنا بدا الربط العملي بين الإرهاب والمصالح القومية للاستراتيجية الروسية فبدات بتبني استراتيجية مكافحة الإرهاب التي شملت التدخل بتوجيه ضربات عسكرية  جوية في الأراضي السورية بتاريخ 30 ايلول 2015 ، على اثر طلب الرئيس السوري بشار الأسد  الدعم العسكري من موسكو لمكافحة الإرهاب في سوريا  . </w:t>
      </w:r>
    </w:p>
    <w:p w:rsidR="00B751CB" w:rsidRPr="00D376CE" w:rsidRDefault="00B751CB" w:rsidP="00B751CB">
      <w:pPr>
        <w:spacing w:after="0" w:line="240" w:lineRule="auto"/>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ومن الإجراءات العسكرية المهمة التي قامت بها روسيا الاتحادية لدعم سوريا :</w:t>
      </w:r>
    </w:p>
    <w:p w:rsidR="00B751CB" w:rsidRPr="00D376CE" w:rsidRDefault="00B751CB" w:rsidP="00B751CB">
      <w:pPr>
        <w:pStyle w:val="ListParagraph"/>
        <w:numPr>
          <w:ilvl w:val="0"/>
          <w:numId w:val="58"/>
        </w:numPr>
        <w:bidi/>
        <w:spacing w:after="0" w:line="240" w:lineRule="auto"/>
        <w:jc w:val="lowKashida"/>
        <w:rPr>
          <w:rFonts w:ascii="Traditional Arabic" w:hAnsi="Traditional Arabic" w:cs="Traditional Arabic"/>
          <w:b/>
          <w:bCs/>
          <w:sz w:val="28"/>
          <w:szCs w:val="28"/>
          <w:lang w:bidi="ar-IQ"/>
        </w:rPr>
      </w:pPr>
      <w:r w:rsidRPr="00D376CE">
        <w:rPr>
          <w:rFonts w:ascii="Traditional Arabic" w:hAnsi="Traditional Arabic" w:cs="Traditional Arabic"/>
          <w:b/>
          <w:bCs/>
          <w:sz w:val="28"/>
          <w:szCs w:val="28"/>
          <w:rtl/>
          <w:lang w:bidi="ar-IQ"/>
        </w:rPr>
        <w:t>تشكيل مركز معلومات في بغداد شاركت فيه روسيا ايران العراق وسوريا لمحاربة تنظيمات داعش .</w:t>
      </w:r>
    </w:p>
    <w:p w:rsidR="00B751CB" w:rsidRPr="00D376CE" w:rsidRDefault="00B751CB" w:rsidP="00B751CB">
      <w:pPr>
        <w:pStyle w:val="ListParagraph"/>
        <w:numPr>
          <w:ilvl w:val="0"/>
          <w:numId w:val="58"/>
        </w:numPr>
        <w:bidi/>
        <w:spacing w:after="0" w:line="240" w:lineRule="auto"/>
        <w:jc w:val="lowKashida"/>
        <w:rPr>
          <w:rFonts w:ascii="Traditional Arabic" w:hAnsi="Traditional Arabic" w:cs="Traditional Arabic"/>
          <w:b/>
          <w:bCs/>
          <w:sz w:val="28"/>
          <w:szCs w:val="28"/>
          <w:shd w:val="clear" w:color="auto" w:fill="FFFFFF"/>
        </w:rPr>
      </w:pPr>
      <w:r w:rsidRPr="00D376CE">
        <w:rPr>
          <w:rFonts w:ascii="Traditional Arabic" w:hAnsi="Traditional Arabic" w:cs="Traditional Arabic"/>
          <w:b/>
          <w:bCs/>
          <w:sz w:val="28"/>
          <w:szCs w:val="28"/>
          <w:rtl/>
          <w:lang w:bidi="ar-IQ"/>
        </w:rPr>
        <w:t xml:space="preserve">عززت روسيا حضورها العسكري بنشر ( 21 طائرة سيخوي /12 مقاتلة سيخوي اعتراضية / قاذفات متوسطة / مدافع عتاد / مروحيات هجومية ..الخ ) وتمكنت روسيا من تدمير جزء كبير من قوة داعش العسكرية . </w:t>
      </w:r>
    </w:p>
    <w:p w:rsidR="00B751CB" w:rsidRPr="00D376CE" w:rsidRDefault="00B751CB" w:rsidP="00B751CB">
      <w:pPr>
        <w:spacing w:after="0" w:line="240" w:lineRule="auto"/>
        <w:ind w:left="360"/>
        <w:jc w:val="lowKashida"/>
        <w:rPr>
          <w:rFonts w:ascii="Traditional Arabic" w:hAnsi="Traditional Arabic" w:cs="Traditional Arabic"/>
          <w:b/>
          <w:bCs/>
          <w:sz w:val="32"/>
          <w:szCs w:val="32"/>
          <w:shd w:val="clear" w:color="auto" w:fill="FFFFFF"/>
          <w:rtl/>
        </w:rPr>
      </w:pPr>
      <w:r w:rsidRPr="00D376CE">
        <w:rPr>
          <w:rFonts w:ascii="Traditional Arabic" w:hAnsi="Traditional Arabic" w:cs="Traditional Arabic"/>
          <w:b/>
          <w:bCs/>
          <w:sz w:val="32"/>
          <w:szCs w:val="32"/>
          <w:shd w:val="clear" w:color="auto" w:fill="FFFFFF"/>
          <w:rtl/>
        </w:rPr>
        <w:t xml:space="preserve">ثانياً: تقييم النتائج </w:t>
      </w:r>
    </w:p>
    <w:p w:rsidR="00B751CB" w:rsidRPr="00D376CE" w:rsidRDefault="00B751CB" w:rsidP="00B751CB">
      <w:pPr>
        <w:shd w:val="clear" w:color="auto" w:fill="FFFFFF"/>
        <w:spacing w:after="0" w:line="240" w:lineRule="auto"/>
        <w:jc w:val="lowKashida"/>
        <w:rPr>
          <w:rFonts w:ascii="Traditional Arabic" w:hAnsi="Traditional Arabic" w:cs="Traditional Arabic"/>
          <w:b/>
          <w:bCs/>
          <w:sz w:val="28"/>
          <w:szCs w:val="28"/>
          <w:shd w:val="clear" w:color="auto" w:fill="FFFFFF"/>
          <w:rtl/>
        </w:rPr>
      </w:pPr>
      <w:r w:rsidRPr="00D376CE">
        <w:rPr>
          <w:rFonts w:ascii="Traditional Arabic" w:hAnsi="Traditional Arabic" w:cs="Traditional Arabic"/>
          <w:b/>
          <w:bCs/>
          <w:sz w:val="28"/>
          <w:szCs w:val="28"/>
          <w:shd w:val="clear" w:color="auto" w:fill="FFFFFF"/>
          <w:rtl/>
        </w:rPr>
        <w:t xml:space="preserve">ان لكل ما تقدم لابد من استخلاص الرؤى وتقيمها كجزء حيوي في تعامل روسيا وادراكها الأهمية الحيوية لسوريا والتي جسدته من خلال الاهتمام والتدخل العسكري ومنها : </w:t>
      </w:r>
    </w:p>
    <w:p w:rsidR="00B751CB" w:rsidRPr="00D376CE" w:rsidRDefault="00B751CB" w:rsidP="00B751CB">
      <w:pPr>
        <w:pStyle w:val="ListParagraph"/>
        <w:numPr>
          <w:ilvl w:val="0"/>
          <w:numId w:val="55"/>
        </w:numPr>
        <w:bidi/>
        <w:spacing w:after="0" w:line="240" w:lineRule="auto"/>
        <w:jc w:val="lowKashida"/>
        <w:rPr>
          <w:rFonts w:ascii="Traditional Arabic" w:hAnsi="Traditional Arabic" w:cs="Traditional Arabic"/>
          <w:b/>
          <w:bCs/>
          <w:sz w:val="28"/>
          <w:szCs w:val="28"/>
          <w:lang w:bidi="ar-IQ"/>
        </w:rPr>
      </w:pPr>
      <w:r w:rsidRPr="00D376CE">
        <w:rPr>
          <w:rFonts w:ascii="Traditional Arabic" w:hAnsi="Traditional Arabic" w:cs="Traditional Arabic"/>
          <w:b/>
          <w:bCs/>
          <w:sz w:val="28"/>
          <w:szCs w:val="28"/>
          <w:shd w:val="clear" w:color="auto" w:fill="FFFFFF"/>
          <w:rtl/>
        </w:rPr>
        <w:t>ان تدخل روسيا في الازمة السورية يعبر عن تطلع روسيا بإعادة الامبراطورية ودور الروس في صناعة التاريخ التي كانت احد الأقطاب الفاعلة والمؤثرة في المتغيرات الدولية لذا روسيا الجديدة تطمح ان تكون قوة فاعلة ومؤثرة في الشرق الاوسط وسوريا بشكل خاص باعتمادها استراتيجية مكافحة الإرهاب كوسيلة للحصول على مكانة مؤثرة في البنية الجيوسياسية العالمية وتمارس دورا فاعلا في إدارة شؤون العالم في المستقبل .</w:t>
      </w:r>
    </w:p>
    <w:p w:rsidR="00B751CB" w:rsidRPr="00D376CE" w:rsidRDefault="00B751CB" w:rsidP="00B751CB">
      <w:pPr>
        <w:pStyle w:val="ListParagraph"/>
        <w:numPr>
          <w:ilvl w:val="0"/>
          <w:numId w:val="55"/>
        </w:numPr>
        <w:bidi/>
        <w:spacing w:after="0" w:line="240" w:lineRule="auto"/>
        <w:jc w:val="lowKashida"/>
        <w:rPr>
          <w:rFonts w:ascii="Traditional Arabic" w:hAnsi="Traditional Arabic" w:cs="Traditional Arabic"/>
          <w:b/>
          <w:bCs/>
          <w:sz w:val="28"/>
          <w:szCs w:val="28"/>
          <w:rtl/>
          <w:lang w:bidi="ar-IQ"/>
        </w:rPr>
      </w:pPr>
      <w:r w:rsidRPr="00D376CE">
        <w:rPr>
          <w:rFonts w:ascii="Traditional Arabic" w:hAnsi="Traditional Arabic" w:cs="Traditional Arabic"/>
          <w:b/>
          <w:bCs/>
          <w:sz w:val="28"/>
          <w:szCs w:val="28"/>
          <w:rtl/>
          <w:lang w:bidi="ar-IQ"/>
        </w:rPr>
        <w:t xml:space="preserve">التدخل الروسي في الازمة السورية ينطوي على اجندات سياسية خفية منها تحسين علاقاتها مع الغرب لضمان مصالحها المشروعة في دول الفضاء الروسي فضلا عن ممارسة نوع من الضغط لتخفيف من حدة العقوبات الغربية المفروضة عليها من خلال الدخول في مساومات مع الولايات المتحدة ، وهذا ما أشار اليه وزير خارجية أمريكا جون كيري الذي اضطر تحت ضغط الضربات الجوية الروسية الى إرساء اتفاق في منتصف عام 2017 لوقف العمليات العسكرية الروسية ضد المتمردين في سوريا . </w:t>
      </w:r>
    </w:p>
    <w:p w:rsidR="00B751CB" w:rsidRPr="00D376CE" w:rsidRDefault="00B751CB" w:rsidP="00B751CB">
      <w:pPr>
        <w:pStyle w:val="ListParagraph"/>
        <w:numPr>
          <w:ilvl w:val="0"/>
          <w:numId w:val="55"/>
        </w:numPr>
        <w:bidi/>
        <w:spacing w:after="0" w:line="240" w:lineRule="auto"/>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shd w:val="clear" w:color="auto" w:fill="FFFFFF"/>
          <w:rtl/>
        </w:rPr>
        <w:t xml:space="preserve">ان روسيا ادركت حقيقة بانها لا تعتبر قد هُزمت في الحرب الباردة وضعفت مكانتها الدولية بل اعتبرت ذلك تراجعًا استراتيجيا مؤقتًا لاحتواء الظروف الطارئة التي عانتها خلال تلك الفترة وبالتالي لم تستسلم لهذا التراجع بل اعتمدت </w:t>
      </w:r>
      <w:r w:rsidRPr="00D376CE">
        <w:rPr>
          <w:rFonts w:ascii="Traditional Arabic" w:hAnsi="Traditional Arabic" w:cs="Traditional Arabic"/>
          <w:b/>
          <w:bCs/>
          <w:sz w:val="28"/>
          <w:szCs w:val="28"/>
          <w:rtl/>
        </w:rPr>
        <w:t>استراتيجيات مختلفة ومنها استراتيجية مكافحة الإرهاب التي بنيت على القيادة الفاعلة والمؤثرة وإجراءات وأدوات مميزة أسهمت في استعادة مكانتها المفقودة .</w:t>
      </w:r>
    </w:p>
    <w:p w:rsidR="00B751CB" w:rsidRPr="00D376CE" w:rsidRDefault="00B751CB" w:rsidP="00B751CB">
      <w:pPr>
        <w:pStyle w:val="ListParagraph"/>
        <w:numPr>
          <w:ilvl w:val="0"/>
          <w:numId w:val="55"/>
        </w:numPr>
        <w:bidi/>
        <w:spacing w:after="0" w:line="240" w:lineRule="auto"/>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ان تدخل روسيا في الازمة السورية جعل الازمة تنتقل من اطارها الاقليمي الى اطارها الدولي مما حدا بالقوى الإقليمية النزوح لقواعد اللعبة بين الولايات المتحدة وروسيا الاتحادية.</w:t>
      </w:r>
    </w:p>
    <w:p w:rsidR="00B751CB" w:rsidRPr="00D376CE" w:rsidRDefault="00B751CB" w:rsidP="00B751CB">
      <w:pPr>
        <w:pStyle w:val="ListParagraph"/>
        <w:numPr>
          <w:ilvl w:val="0"/>
          <w:numId w:val="55"/>
        </w:numPr>
        <w:bidi/>
        <w:spacing w:after="0" w:line="240" w:lineRule="auto"/>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ان الأداء السياسي </w:t>
      </w:r>
      <w:r w:rsidRPr="00D376CE">
        <w:rPr>
          <w:rFonts w:ascii="Traditional Arabic" w:hAnsi="Traditional Arabic" w:cs="Traditional Arabic"/>
          <w:b/>
          <w:bCs/>
          <w:sz w:val="28"/>
          <w:szCs w:val="28"/>
          <w:shd w:val="clear" w:color="auto" w:fill="FFFFFF"/>
          <w:rtl/>
        </w:rPr>
        <w:t>الروسي الذي مارسته في المؤسسات الدولية ( الأمم المتحدة) عبر استخدام حق النقض ضد القرارات الامريكية والاوربية من جهة والتدخل العسكري المباشر في سوريا ضد المجايع الإرهابية افرز واقع جديد بنجاح الأداء الاستراتيجي الروسي ووضع</w:t>
      </w:r>
      <w:r w:rsidRPr="00D376CE">
        <w:rPr>
          <w:rFonts w:ascii="Traditional Arabic" w:hAnsi="Traditional Arabic" w:cs="Traditional Arabic"/>
          <w:b/>
          <w:bCs/>
          <w:sz w:val="28"/>
          <w:szCs w:val="28"/>
          <w:rtl/>
        </w:rPr>
        <w:t xml:space="preserve"> تحدي حقيقي امام الشروط الامريكية بأقصاء الأسد من السلطة وقد تجسد ذلك بفضل الاستراتيجية الروسية لمكافحة الإرهاب والتي نجح اداءها في الازمة السورية من خلال النتائج المتحققة على ارض الواقع .</w:t>
      </w:r>
    </w:p>
    <w:p w:rsidR="00B751CB" w:rsidRPr="00D376CE" w:rsidRDefault="00B751CB" w:rsidP="00B751CB">
      <w:pPr>
        <w:pStyle w:val="ListParagraph"/>
        <w:numPr>
          <w:ilvl w:val="0"/>
          <w:numId w:val="55"/>
        </w:numPr>
        <w:bidi/>
        <w:spacing w:after="0" w:line="240" w:lineRule="auto"/>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ان فرض الواقع الجديد بالتوجه للحل السلمي جاء من خلال الأداء الحقيقي للاستراتيجية الروسية لمكافحة الإرهاب في سوريا ومن معطياتها التوجه للحل السلمي مع الشريك بالأزمة الولايات المتحدة الامريكية والسعي للتفاوض معها لقناعتها بعدم جدوى الحل العسكري .</w:t>
      </w:r>
    </w:p>
    <w:p w:rsidR="00B751CB" w:rsidRPr="00D376CE" w:rsidRDefault="00B751CB" w:rsidP="00B751CB">
      <w:pPr>
        <w:spacing w:after="0" w:line="240" w:lineRule="auto"/>
        <w:jc w:val="lowKashida"/>
        <w:rPr>
          <w:rFonts w:ascii="Traditional Arabic" w:hAnsi="Traditional Arabic" w:cs="Traditional Arabic"/>
          <w:b/>
          <w:bCs/>
          <w:sz w:val="32"/>
          <w:szCs w:val="32"/>
          <w:rtl/>
        </w:rPr>
      </w:pPr>
      <w:r w:rsidRPr="00D376CE">
        <w:rPr>
          <w:rFonts w:ascii="Traditional Arabic" w:hAnsi="Traditional Arabic" w:cs="Traditional Arabic"/>
          <w:b/>
          <w:bCs/>
          <w:sz w:val="32"/>
          <w:szCs w:val="32"/>
          <w:rtl/>
        </w:rPr>
        <w:t>الخاتمة :</w:t>
      </w:r>
    </w:p>
    <w:p w:rsidR="00B751CB" w:rsidRPr="00D376CE" w:rsidRDefault="00B751CB" w:rsidP="00B751CB">
      <w:pPr>
        <w:spacing w:after="0" w:line="240" w:lineRule="auto"/>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لقد اعتمد الدور الروسي في الصراعات الدولية الجديدة على مرتكزات عدة متمثلة بالتفاعل بين مقومات القوة الداخلية وطبيعة العلاقات الإقليمية والدولية ومحصلة هذا التفاعل بين البيئة الداخلية والبيئة الخارجية الأداة الداعمة للدور الروسي في الصراعات الدولية الجديدة  ، لذا ان ملامح الاستراتيجية الروسية الجديدة بعد تولي فلاديمير بوتين السلطة عام 2000، وتبنيها أدوات وإجراءات وفكر واعي كثالوث استراتيجي تبنته القيادة الروسية في مكافحة الإرهاب الذي افرز الحلول الناجعة لمعالجة الازمة في سوريا والذي جسد أيضا الواقع الملموس لتطور القوة الروسية على الأرض واخرجها من قوقعة التراجع الى نجاحات تمثلت في الحد من نشا</w:t>
      </w:r>
      <w:r>
        <w:rPr>
          <w:rFonts w:ascii="Traditional Arabic" w:hAnsi="Traditional Arabic" w:cs="Traditional Arabic"/>
          <w:b/>
          <w:bCs/>
          <w:sz w:val="28"/>
          <w:szCs w:val="28"/>
          <w:rtl/>
        </w:rPr>
        <w:t>طات الجماعات الإرهابية المتطرفة</w:t>
      </w:r>
      <w:r w:rsidRPr="00D376CE">
        <w:rPr>
          <w:rFonts w:ascii="Traditional Arabic" w:hAnsi="Traditional Arabic" w:cs="Traditional Arabic"/>
          <w:b/>
          <w:bCs/>
          <w:sz w:val="28"/>
          <w:szCs w:val="28"/>
          <w:rtl/>
        </w:rPr>
        <w:t xml:space="preserve">. </w:t>
      </w:r>
    </w:p>
    <w:p w:rsidR="00B751CB" w:rsidRPr="00D376CE" w:rsidRDefault="00B751CB" w:rsidP="00B751CB">
      <w:pPr>
        <w:shd w:val="clear" w:color="auto" w:fill="FFFFFF"/>
        <w:spacing w:after="0" w:line="240" w:lineRule="auto"/>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 xml:space="preserve">وعليه فان الاستراتيجية الروسية قد نجحت في مكافحة الإرهاب والحفاظ على مصالحها الحيوية في سوريا والمتمثلة بالحفاظ على القواعد الاستراتيجية في طرطوس واللاذقية التي حققت الابعاد العسكرية والاستراتيجية في الشرق الأوسط هذا من جهة ومن جهة أخرى فشل التنظيمات الإرهابية في سوريا بأسقاط النظام السوري وفق لمخططات الدولية المناهضة للاستراتيجية الروسية ( الولايات المتحدة الامريكية ) التي تسعى الى تقويض الدور الروسي في المنطقة . </w:t>
      </w:r>
    </w:p>
    <w:p w:rsidR="00B751CB" w:rsidRDefault="00B751CB" w:rsidP="00B751CB">
      <w:pPr>
        <w:spacing w:after="0" w:line="240" w:lineRule="auto"/>
        <w:jc w:val="lowKashida"/>
        <w:rPr>
          <w:rFonts w:ascii="Traditional Arabic" w:hAnsi="Traditional Arabic" w:cs="Traditional Arabic" w:hint="cs"/>
          <w:b/>
          <w:bCs/>
          <w:sz w:val="28"/>
          <w:szCs w:val="28"/>
          <w:rtl/>
        </w:rPr>
      </w:pPr>
    </w:p>
    <w:p w:rsidR="00B751CB" w:rsidRDefault="00B751CB" w:rsidP="00B751CB">
      <w:pPr>
        <w:spacing w:after="0" w:line="240" w:lineRule="auto"/>
        <w:jc w:val="lowKashida"/>
        <w:rPr>
          <w:rFonts w:ascii="Traditional Arabic" w:hAnsi="Traditional Arabic" w:cs="Traditional Arabic" w:hint="cs"/>
          <w:b/>
          <w:bCs/>
          <w:sz w:val="28"/>
          <w:szCs w:val="28"/>
          <w:rtl/>
        </w:rPr>
      </w:pPr>
    </w:p>
    <w:p w:rsidR="00B751CB" w:rsidRPr="00D376CE" w:rsidRDefault="00B751CB" w:rsidP="00B751CB">
      <w:pPr>
        <w:spacing w:after="0" w:line="240" w:lineRule="auto"/>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ومن كل ما تقدم توصي الدراسة بالآتي:</w:t>
      </w:r>
    </w:p>
    <w:p w:rsidR="00B751CB" w:rsidRPr="00D376CE" w:rsidRDefault="00B751CB" w:rsidP="00B751CB">
      <w:pPr>
        <w:pStyle w:val="ListParagraph"/>
        <w:numPr>
          <w:ilvl w:val="0"/>
          <w:numId w:val="56"/>
        </w:numPr>
        <w:bidi/>
        <w:spacing w:after="0" w:line="240" w:lineRule="auto"/>
        <w:jc w:val="lowKashida"/>
        <w:rPr>
          <w:rFonts w:ascii="Traditional Arabic" w:hAnsi="Traditional Arabic" w:cs="Traditional Arabic"/>
          <w:b/>
          <w:bCs/>
          <w:sz w:val="28"/>
          <w:szCs w:val="28"/>
        </w:rPr>
      </w:pPr>
      <w:r w:rsidRPr="00D376CE">
        <w:rPr>
          <w:rFonts w:ascii="Traditional Arabic" w:hAnsi="Traditional Arabic" w:cs="Traditional Arabic"/>
          <w:b/>
          <w:bCs/>
          <w:sz w:val="28"/>
          <w:szCs w:val="28"/>
          <w:rtl/>
        </w:rPr>
        <w:t xml:space="preserve">توسع الباحثين في تناول موضوع الاستراتيجية الروسية لمكافحة الإرهاب ودراسة نماذج من  ازمات أخرى قد تخلقها الجماعات المتطرفة والاستفادة مما جاء بالدراسة من إجراءات وأدوات وظفتها روسيا للحد من ظاهرة الإرهاب في نموذج دراستنا وهي الازمة السورية . </w:t>
      </w:r>
    </w:p>
    <w:p w:rsidR="00B751CB" w:rsidRPr="00D376CE" w:rsidRDefault="00B751CB" w:rsidP="00B751CB">
      <w:pPr>
        <w:pStyle w:val="ListParagraph"/>
        <w:numPr>
          <w:ilvl w:val="0"/>
          <w:numId w:val="56"/>
        </w:numPr>
        <w:shd w:val="clear" w:color="auto" w:fill="FFFFFF"/>
        <w:bidi/>
        <w:spacing w:after="0" w:line="240" w:lineRule="auto"/>
        <w:jc w:val="lowKashida"/>
        <w:rPr>
          <w:rFonts w:ascii="Traditional Arabic" w:hAnsi="Traditional Arabic" w:cs="Traditional Arabic"/>
          <w:b/>
          <w:bCs/>
          <w:sz w:val="28"/>
          <w:szCs w:val="28"/>
          <w:rtl/>
        </w:rPr>
      </w:pPr>
      <w:r w:rsidRPr="00D376CE">
        <w:rPr>
          <w:rFonts w:ascii="Traditional Arabic" w:hAnsi="Traditional Arabic" w:cs="Traditional Arabic"/>
          <w:b/>
          <w:bCs/>
          <w:sz w:val="28"/>
          <w:szCs w:val="28"/>
          <w:rtl/>
        </w:rPr>
        <w:t>ضرورة اشراك الجانب العراقي بكل الترتيبات الإقليمية والدولية المعنية بمكافحة الإرهاب فضلا عن الدخول في كل الاتفاقيات المتعلقة بمكافحة الإرهاب التي ترعاها المؤسسات الدولية او القوى الكبرى ومنها روسيا للاستفادة منها في الحد من الاعمال الإرهابية على الأراضي العراقية .</w:t>
      </w:r>
    </w:p>
    <w:p w:rsidR="00B751CB" w:rsidRPr="003977D1" w:rsidRDefault="00B751CB" w:rsidP="00B751CB">
      <w:pPr>
        <w:bidi w:val="0"/>
        <w:spacing w:after="0" w:line="240" w:lineRule="auto"/>
        <w:jc w:val="lowKashida"/>
        <w:rPr>
          <w:rFonts w:ascii="Times New Roman" w:hAnsi="Times New Roman" w:cs="Times New Roman"/>
          <w:b/>
          <w:bCs/>
        </w:rPr>
      </w:pPr>
      <w:r w:rsidRPr="003977D1">
        <w:rPr>
          <w:rFonts w:ascii="Times New Roman" w:hAnsi="Times New Roman" w:cs="Times New Roman"/>
          <w:b/>
          <w:bCs/>
        </w:rPr>
        <w:t>Abstract</w:t>
      </w:r>
    </w:p>
    <w:p w:rsidR="00B751CB" w:rsidRPr="003977D1" w:rsidRDefault="00B751CB" w:rsidP="00B751CB">
      <w:pPr>
        <w:bidi w:val="0"/>
        <w:spacing w:after="0" w:line="240" w:lineRule="auto"/>
        <w:jc w:val="lowKashida"/>
        <w:rPr>
          <w:rFonts w:ascii="Times New Roman" w:hAnsi="Times New Roman" w:cs="Times New Roman"/>
          <w:b/>
          <w:bCs/>
        </w:rPr>
      </w:pPr>
      <w:r w:rsidRPr="003977D1">
        <w:rPr>
          <w:rFonts w:ascii="Times New Roman" w:hAnsi="Times New Roman" w:cs="Times New Roman"/>
          <w:b/>
          <w:bCs/>
        </w:rPr>
        <w:t xml:space="preserve">The role of </w:t>
      </w:r>
      <w:smartTag w:uri="urn:schemas-microsoft-com:office:smarttags" w:element="place">
        <w:smartTag w:uri="urn:schemas-microsoft-com:office:smarttags" w:element="country-region">
          <w:r w:rsidRPr="003977D1">
            <w:rPr>
              <w:rFonts w:ascii="Times New Roman" w:hAnsi="Times New Roman" w:cs="Times New Roman"/>
              <w:b/>
              <w:bCs/>
            </w:rPr>
            <w:t>Russia</w:t>
          </w:r>
        </w:smartTag>
      </w:smartTag>
      <w:r w:rsidRPr="003977D1">
        <w:rPr>
          <w:rFonts w:ascii="Times New Roman" w:hAnsi="Times New Roman" w:cs="Times New Roman"/>
          <w:b/>
          <w:bCs/>
        </w:rPr>
        <w:t xml:space="preserve"> in the new international conflicts has been based on several pillars: the interaction between the elements of internal strength and the nature of regional and international relations. The result of this interaction between the internal environment and the external environment is the tool that supports the Russian role in the new international conflicts. 2000, and adopted tools, procedures and conscious thought pushed towards the success of the Russian role in dealing with the crisis in the Middle East (Syria), and its intervention was a transit point for the development of Russian power after the stage of retreat and retreat and success.</w:t>
      </w:r>
    </w:p>
    <w:p w:rsidR="00B751CB" w:rsidRPr="003977D1" w:rsidRDefault="00B751CB" w:rsidP="00B751CB">
      <w:pPr>
        <w:bidi w:val="0"/>
        <w:spacing w:after="0" w:line="240" w:lineRule="auto"/>
        <w:jc w:val="lowKashida"/>
        <w:rPr>
          <w:rFonts w:ascii="Times New Roman" w:hAnsi="Times New Roman" w:cs="Times New Roman"/>
          <w:b/>
          <w:bCs/>
        </w:rPr>
      </w:pPr>
      <w:r w:rsidRPr="003977D1">
        <w:rPr>
          <w:rFonts w:ascii="Times New Roman" w:hAnsi="Times New Roman" w:cs="Times New Roman"/>
          <w:b/>
          <w:bCs/>
        </w:rPr>
        <w:t>Therefore, the Russian strategy has succeeded in combating terrorism and preserving its vital interests in Syria, namely maintaining strategic bases in Tartous and Lattakia, which achieved the military and strategic dimensions in the Middle East, on the one hand, and combating extremism in Syria and not achieving its goals by overthrowing the regime sought by Supported by international forces against Russia.</w:t>
      </w:r>
    </w:p>
    <w:p w:rsidR="00B751CB" w:rsidRDefault="00B751CB" w:rsidP="00B751CB">
      <w:pPr>
        <w:bidi w:val="0"/>
        <w:spacing w:after="0" w:line="240" w:lineRule="auto"/>
        <w:jc w:val="lowKashida"/>
        <w:rPr>
          <w:rFonts w:ascii="Times New Roman" w:hAnsi="Times New Roman" w:cs="Times New Roman"/>
          <w:b/>
          <w:bCs/>
        </w:rPr>
      </w:pPr>
      <w:r w:rsidRPr="003977D1">
        <w:rPr>
          <w:rFonts w:ascii="Times New Roman" w:hAnsi="Times New Roman" w:cs="Times New Roman"/>
          <w:b/>
          <w:bCs/>
        </w:rPr>
        <w:t xml:space="preserve">The study is divided into three axes, as well as the introduction,and conclusions. The first topic dealt with the Russian strategy in the fight against terrorism for the period from 2002 to 2016. The second topic dealt with the tools and measures taken by </w:t>
      </w:r>
      <w:smartTag w:uri="urn:schemas-microsoft-com:office:smarttags" w:element="place">
        <w:smartTag w:uri="urn:schemas-microsoft-com:office:smarttags" w:element="country-region">
          <w:r w:rsidRPr="003977D1">
            <w:rPr>
              <w:rFonts w:ascii="Times New Roman" w:hAnsi="Times New Roman" w:cs="Times New Roman"/>
              <w:b/>
              <w:bCs/>
            </w:rPr>
            <w:t>Russia</w:t>
          </w:r>
        </w:smartTag>
      </w:smartTag>
      <w:r w:rsidRPr="003977D1">
        <w:rPr>
          <w:rFonts w:ascii="Times New Roman" w:hAnsi="Times New Roman" w:cs="Times New Roman"/>
          <w:b/>
          <w:bCs/>
        </w:rPr>
        <w:t xml:space="preserve"> to combat terrorism. Terrorism in </w:t>
      </w:r>
      <w:smartTag w:uri="urn:schemas-microsoft-com:office:smarttags" w:element="country-region">
        <w:r w:rsidRPr="003977D1">
          <w:rPr>
            <w:rFonts w:ascii="Times New Roman" w:hAnsi="Times New Roman" w:cs="Times New Roman"/>
            <w:b/>
            <w:bCs/>
          </w:rPr>
          <w:t>Syria</w:t>
        </w:r>
      </w:smartTag>
      <w:r w:rsidRPr="003977D1">
        <w:rPr>
          <w:rFonts w:ascii="Times New Roman" w:hAnsi="Times New Roman" w:cs="Times New Roman"/>
          <w:b/>
          <w:bCs/>
        </w:rPr>
        <w:t xml:space="preserve"> as one of the vital areas in the Middle East and affecting </w:t>
      </w:r>
      <w:smartTag w:uri="urn:schemas-microsoft-com:office:smarttags" w:element="place">
        <w:smartTag w:uri="urn:schemas-microsoft-com:office:smarttags" w:element="country-region">
          <w:r w:rsidRPr="003977D1">
            <w:rPr>
              <w:rFonts w:ascii="Times New Roman" w:hAnsi="Times New Roman" w:cs="Times New Roman"/>
              <w:b/>
              <w:bCs/>
            </w:rPr>
            <w:t>Russia</w:t>
          </w:r>
        </w:smartTag>
      </w:smartTag>
      <w:r w:rsidRPr="003977D1">
        <w:rPr>
          <w:rFonts w:ascii="Times New Roman" w:hAnsi="Times New Roman" w:cs="Times New Roman"/>
          <w:b/>
          <w:bCs/>
        </w:rPr>
        <w:t>'s strategic interests.</w:t>
      </w:r>
    </w:p>
    <w:p w:rsidR="00B751CB" w:rsidRPr="003977D1" w:rsidRDefault="00B751CB" w:rsidP="00B751CB">
      <w:pPr>
        <w:bidi w:val="0"/>
        <w:spacing w:after="0" w:line="240" w:lineRule="auto"/>
        <w:jc w:val="lowKashida"/>
        <w:rPr>
          <w:rFonts w:ascii="Times New Roman" w:hAnsi="Times New Roman" w:cs="Times New Roman"/>
          <w:b/>
          <w:bCs/>
        </w:rPr>
      </w:pPr>
    </w:p>
    <w:p w:rsidR="00B751CB" w:rsidRPr="003977D1" w:rsidRDefault="00B751CB" w:rsidP="00B751CB">
      <w:pPr>
        <w:spacing w:after="0" w:line="240" w:lineRule="auto"/>
        <w:jc w:val="lowKashida"/>
        <w:rPr>
          <w:rFonts w:ascii="Times New Roman" w:hAnsi="Times New Roman" w:cs="Times New Roman"/>
          <w:b/>
          <w:bCs/>
        </w:rPr>
      </w:pPr>
    </w:p>
    <w:p w:rsidR="00B751CB" w:rsidRDefault="00B751CB" w:rsidP="00B751CB">
      <w:pPr>
        <w:tabs>
          <w:tab w:val="left" w:pos="922"/>
          <w:tab w:val="left" w:pos="1113"/>
          <w:tab w:val="center" w:pos="4408"/>
        </w:tabs>
        <w:spacing w:after="0" w:line="240" w:lineRule="auto"/>
        <w:ind w:left="84"/>
        <w:jc w:val="center"/>
        <w:rPr>
          <w:rFonts w:ascii="Simplified Arabic" w:hAnsi="Simplified Arabic" w:cs="AL-Mateen" w:hint="cs"/>
          <w:sz w:val="40"/>
          <w:szCs w:val="40"/>
          <w:rtl/>
          <w:lang w:bidi="ar-IQ"/>
        </w:rPr>
      </w:pPr>
      <w:r w:rsidRPr="001A21B3">
        <w:rPr>
          <w:rFonts w:ascii="Simplified Arabic" w:hAnsi="Simplified Arabic" w:cs="AL-Mateen"/>
          <w:sz w:val="40"/>
          <w:szCs w:val="40"/>
          <w:rtl/>
          <w:lang w:bidi="ar-IQ"/>
        </w:rPr>
        <w:t>تمدد الجماعات الإرهابية في قارة افريقيا</w:t>
      </w:r>
    </w:p>
    <w:p w:rsidR="00B751CB" w:rsidRPr="001A21B3" w:rsidRDefault="00B751CB" w:rsidP="00B751CB">
      <w:pPr>
        <w:tabs>
          <w:tab w:val="left" w:pos="922"/>
          <w:tab w:val="left" w:pos="1113"/>
          <w:tab w:val="center" w:pos="4408"/>
        </w:tabs>
        <w:spacing w:after="0" w:line="240" w:lineRule="auto"/>
        <w:ind w:left="84"/>
        <w:jc w:val="center"/>
        <w:rPr>
          <w:rFonts w:ascii="Simplified Arabic" w:hAnsi="Simplified Arabic" w:cs="AL-Mateen"/>
          <w:sz w:val="40"/>
          <w:szCs w:val="40"/>
          <w:rtl/>
          <w:lang w:bidi="ar-IQ"/>
        </w:rPr>
      </w:pPr>
      <w:r w:rsidRPr="001A21B3">
        <w:rPr>
          <w:rFonts w:ascii="Simplified Arabic" w:hAnsi="Simplified Arabic" w:cs="AL-Mateen"/>
          <w:sz w:val="40"/>
          <w:szCs w:val="40"/>
          <w:rtl/>
          <w:lang w:bidi="ar-IQ"/>
        </w:rPr>
        <w:t>وأثرها في الاستراتيجية الامريكية</w:t>
      </w:r>
    </w:p>
    <w:p w:rsidR="00B751CB" w:rsidRPr="000E3CF9" w:rsidRDefault="00B751CB" w:rsidP="00B751CB">
      <w:pPr>
        <w:tabs>
          <w:tab w:val="left" w:pos="922"/>
          <w:tab w:val="left" w:pos="1113"/>
          <w:tab w:val="center" w:pos="4408"/>
        </w:tabs>
        <w:spacing w:after="0" w:line="240" w:lineRule="auto"/>
        <w:ind w:left="84"/>
        <w:jc w:val="center"/>
        <w:rPr>
          <w:rFonts w:ascii="Simplified Arabic" w:hAnsi="Simplified Arabic" w:cs="Simplified Arabic"/>
          <w:b/>
          <w:bCs/>
          <w:sz w:val="32"/>
          <w:szCs w:val="32"/>
          <w:rtl/>
          <w:lang w:bidi="ar-IQ"/>
        </w:rPr>
      </w:pPr>
    </w:p>
    <w:p w:rsidR="00B751CB" w:rsidRPr="001A21B3" w:rsidRDefault="00B751CB" w:rsidP="00B751CB">
      <w:pPr>
        <w:tabs>
          <w:tab w:val="left" w:pos="922"/>
        </w:tabs>
        <w:spacing w:after="0" w:line="240" w:lineRule="auto"/>
        <w:ind w:left="84"/>
        <w:jc w:val="right"/>
        <w:rPr>
          <w:rFonts w:ascii="Simplified Arabic" w:hAnsi="Simplified Arabic" w:cs="AF_Diwani" w:hint="cs"/>
          <w:sz w:val="40"/>
          <w:szCs w:val="40"/>
          <w:rtl/>
          <w:lang w:bidi="ar-IQ"/>
        </w:rPr>
      </w:pPr>
      <w:r w:rsidRPr="001A21B3">
        <w:rPr>
          <w:rFonts w:ascii="Simplified Arabic" w:hAnsi="Simplified Arabic" w:cs="AF_Diwani"/>
          <w:sz w:val="40"/>
          <w:szCs w:val="40"/>
          <w:rtl/>
          <w:lang w:bidi="ar-IQ"/>
        </w:rPr>
        <w:t>م.د.احسان عدنان عبدالله</w:t>
      </w:r>
      <w:r>
        <w:rPr>
          <w:rStyle w:val="FootnoteReference"/>
          <w:rFonts w:ascii="Simplified Arabic" w:hAnsi="Simplified Arabic" w:cs="AF_Diwani"/>
          <w:sz w:val="40"/>
          <w:szCs w:val="40"/>
          <w:rtl/>
          <w:lang w:bidi="ar-IQ"/>
        </w:rPr>
        <w:t>(*)</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32"/>
          <w:szCs w:val="32"/>
          <w:rtl/>
          <w:lang w:bidi="ar-IQ"/>
        </w:rPr>
      </w:pPr>
      <w:r w:rsidRPr="001A21B3">
        <w:rPr>
          <w:rFonts w:ascii="Traditional Arabic" w:hAnsi="Traditional Arabic" w:cs="Traditional Arabic"/>
          <w:b/>
          <w:bCs/>
          <w:sz w:val="32"/>
          <w:szCs w:val="32"/>
          <w:rtl/>
          <w:lang w:bidi="ar-IQ"/>
        </w:rPr>
        <w:t xml:space="preserve">المقدمة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تمر القارة الافريقية بحركة تفاعلات جيوسياسية، لها امتدادات جيوستراتيجية عالمية تتطلب عملية ادارة للمصالح العالمية بالدرجة الاساس، على حساب مصالح دول القارة وشعوبها. اذ ماتزال قارة افريقيا تعاني منالظلم المجتمعي الدولي باعتبارها كما يصفها الغرب (بالوحش المتخلف)، ومازالت بحاجة الى (الرجل الابيض) لإدارة شؤونها. اذ كانت سابقا وفق رؤية استعمارية مباشرة، اما اليوم فذرائع النزاعات الداخلية وهشاشة الدولة وغياب سيادة القانون وحقوق الانسان والديمقراطية، وموضوع الاقليات، وما نتج عنها من نمو ظاهرة التطرف التي ادت الى بروز جماعات ارهابية اثارت الانقسام والرعب في القارة الافريقية تختلف تلك الجماعات في الانتماءات والاهداف الا انها تشترك بقواسم التطرف والغلو في ممارسة العنف في تحقيق اهدافها وفق استراتيجية (التوحش).</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 لدوافع انسانية –وفق ماهو معلن - امنية بدأت الولايات المتحدة الاميركية التدخل والتوغل في القارة الافريقية وفق ما يعرف باستراتيجية مكافحة الارهاب دون قيد او شرط، ووفق مبدأ (نيكولاسسبيكمان) بأن الامن والسلم الاجتماعي لا يتحقق الا بوجود دولة عظمى تمتلك مقومات القدرة على مواجهة هذا التهديد. فعملت الاستراتيجية الامريكية على توظيف تداعيات 11 أيلول 2001 وماتلاها من تهديدات وتحديات لتحقيق اهدافها التوسعية في العالم، لاسيما بعد بروز اهمية القارة الافريقية الاستراتيجية والجيوستراتيجية وتأثيرها في مقومات الهيمنة الاميركية. وملاحقة منافسيها المتمثلين في القوة الصاعدة او ما يعرف اليوم بالقوى التعديلية الصين والاتحاد الاوربي وروسيا ومنعهم من اقامة مناطق نفوذ ممكن ان تؤثر في مكانتها العالمية او تشكل تحدياً لهيمنتها. فكانت الحرب على الارهاب وتمدد تلك الجماعات الارهابية وانتشارها الجيوبولتيكي السريع في القارة الافريقية أحد مدخلات التوظيف الامريكي لخلق الفوضى الخلاقة في القارة الأفريقية واعادة ترتيبها على وفق متطلبات الاستراتيجية الامريكية.</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32"/>
          <w:szCs w:val="32"/>
          <w:u w:val="single"/>
          <w:rtl/>
          <w:lang w:bidi="ar-IQ"/>
        </w:rPr>
      </w:pPr>
      <w:r w:rsidRPr="001A21B3">
        <w:rPr>
          <w:rFonts w:ascii="Traditional Arabic" w:hAnsi="Traditional Arabic" w:cs="Traditional Arabic"/>
          <w:b/>
          <w:bCs/>
          <w:sz w:val="32"/>
          <w:szCs w:val="32"/>
          <w:u w:val="single"/>
          <w:rtl/>
          <w:lang w:bidi="ar-IQ"/>
        </w:rPr>
        <w:t>إشكالية البحث:</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 تبحث الولايات المتحدة الأميركية للحفظ على الهيمنة على مناطق نفوذ استراتيجية تكون رافداً مهما للهيمنة الأميركية، وتعد اليوم قارة افريقيا احد مناطق التنافس العالمي من جهة لاسيما مع الصين، ومنطقة غنية بالموارد من جهة أخرى. لذا تعمل الولايات المتحدة الأميركية على توظيف المدخلات النظرية والطروحات الفكرية، والمتغيرات الاستراتيجية في قارة افريقيا وسيلة للتدخل الأميركي فوجدت ضالتها في الحرب على الإرهاب.</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Pr>
          <w:rFonts w:ascii="Traditional Arabic" w:hAnsi="Traditional Arabic" w:cs="Traditional Arabic"/>
          <w:b/>
          <w:bCs/>
          <w:sz w:val="28"/>
          <w:szCs w:val="28"/>
          <w:rtl/>
          <w:lang w:bidi="ar-IQ"/>
        </w:rPr>
        <w:t>و</w:t>
      </w:r>
      <w:r w:rsidRPr="001A21B3">
        <w:rPr>
          <w:rFonts w:ascii="Traditional Arabic" w:hAnsi="Traditional Arabic" w:cs="Traditional Arabic"/>
          <w:b/>
          <w:bCs/>
          <w:sz w:val="28"/>
          <w:szCs w:val="28"/>
          <w:rtl/>
          <w:lang w:bidi="ar-IQ"/>
        </w:rPr>
        <w:t>في مقاربة جيوستراتيجية– فكرية بين مصالح الولايات المتحدة الاميركية ونظرية صدام الحضارات واستراتيجية (خلق العدو). وتكييف هذه النظرية لتتلاءم مع المصالح والاستراتيجية، وجدت ضالتها بالتطرف والعنف الافريقي واعتبرته هو الواجهة الحقيقية للقارة الافريقية، وهذا يتطلب تدخل مباشر من قبلها لمواجهة تلك المجتمعات (المتخلفة) من تهديد الحضارة الانسانية في الولايات المتحدة الاميركية والدول الغربية.</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32"/>
          <w:szCs w:val="32"/>
          <w:u w:val="single"/>
          <w:rtl/>
          <w:lang w:bidi="ar-IQ"/>
        </w:rPr>
      </w:pPr>
      <w:r w:rsidRPr="001A21B3">
        <w:rPr>
          <w:rFonts w:ascii="Traditional Arabic" w:hAnsi="Traditional Arabic" w:cs="Traditional Arabic"/>
          <w:b/>
          <w:bCs/>
          <w:sz w:val="32"/>
          <w:szCs w:val="32"/>
          <w:u w:val="single"/>
          <w:rtl/>
          <w:lang w:bidi="ar-IQ"/>
        </w:rPr>
        <w:t>فرضية البحث:</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 نحاول في هذا البحث اثبات فرضية مفادها قدرة الولايات المتحدة الاميركية على تطويع وتكييف ما يحدث في القارة الافريقية من تنامي للجماعات الارهابية، وتحقيق المصالح الاميركية في احكام سيطرتها الكونية، وتطويق القوى المنافسة في القارة ولاسيما الصين وافشال مشروعها في الحد من الهيمنة الاميركية.</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32"/>
          <w:szCs w:val="32"/>
          <w:u w:val="single"/>
          <w:rtl/>
          <w:lang w:bidi="ar-IQ"/>
        </w:rPr>
      </w:pPr>
      <w:r w:rsidRPr="001A21B3">
        <w:rPr>
          <w:rFonts w:ascii="Traditional Arabic" w:hAnsi="Traditional Arabic" w:cs="Traditional Arabic"/>
          <w:b/>
          <w:bCs/>
          <w:sz w:val="32"/>
          <w:szCs w:val="32"/>
          <w:u w:val="single"/>
          <w:rtl/>
          <w:lang w:bidi="ar-IQ"/>
        </w:rPr>
        <w:t>هيكلية البحث:</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قسم البحث الى أربعة محاور وفق الاتي:</w:t>
      </w:r>
    </w:p>
    <w:p w:rsidR="00B751CB" w:rsidRPr="001A21B3" w:rsidRDefault="00B751CB" w:rsidP="00B751CB">
      <w:pPr>
        <w:tabs>
          <w:tab w:val="left" w:pos="922"/>
        </w:tabs>
        <w:spacing w:after="0" w:line="240" w:lineRule="auto"/>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المحور الأول: الاهمية الاستراتيجية للقارة الافريقية.</w:t>
      </w:r>
    </w:p>
    <w:p w:rsidR="00B751CB" w:rsidRPr="001A21B3" w:rsidRDefault="00B751CB" w:rsidP="00B751CB">
      <w:pPr>
        <w:tabs>
          <w:tab w:val="left" w:pos="922"/>
        </w:tabs>
        <w:spacing w:after="0" w:line="240" w:lineRule="auto"/>
        <w:jc w:val="lowKashida"/>
        <w:rPr>
          <w:rFonts w:ascii="Traditional Arabic" w:hAnsi="Traditional Arabic" w:cs="Traditional Arabic"/>
          <w:b/>
          <w:bCs/>
          <w:sz w:val="28"/>
          <w:szCs w:val="28"/>
          <w:lang w:bidi="ar-IQ"/>
        </w:rPr>
      </w:pPr>
      <w:r w:rsidRPr="001A21B3">
        <w:rPr>
          <w:rFonts w:ascii="Traditional Arabic" w:hAnsi="Traditional Arabic" w:cs="Traditional Arabic"/>
          <w:b/>
          <w:bCs/>
          <w:sz w:val="28"/>
          <w:szCs w:val="28"/>
          <w:rtl/>
          <w:lang w:bidi="ar-IQ"/>
        </w:rPr>
        <w:t>المحور الثاني: المقاربات الاستراتيجية لتنامي ظاهرة التطرف والارهاب في افريقيا.</w:t>
      </w:r>
    </w:p>
    <w:p w:rsidR="00B751CB" w:rsidRPr="001A21B3" w:rsidRDefault="00B751CB" w:rsidP="00B751CB">
      <w:pPr>
        <w:tabs>
          <w:tab w:val="left" w:pos="922"/>
        </w:tabs>
        <w:spacing w:after="0" w:line="240" w:lineRule="auto"/>
        <w:jc w:val="lowKashida"/>
        <w:rPr>
          <w:rFonts w:ascii="Traditional Arabic" w:hAnsi="Traditional Arabic" w:cs="Traditional Arabic"/>
          <w:b/>
          <w:bCs/>
          <w:sz w:val="28"/>
          <w:szCs w:val="28"/>
          <w:lang w:bidi="ar-IQ"/>
        </w:rPr>
      </w:pPr>
      <w:r w:rsidRPr="001A21B3">
        <w:rPr>
          <w:rFonts w:ascii="Traditional Arabic" w:hAnsi="Traditional Arabic" w:cs="Traditional Arabic"/>
          <w:b/>
          <w:bCs/>
          <w:sz w:val="28"/>
          <w:szCs w:val="28"/>
          <w:rtl/>
          <w:lang w:bidi="ar-IQ"/>
        </w:rPr>
        <w:t>المحور الثالث: افريقيا في المدرك الاستراتيجي الامريكي.</w:t>
      </w:r>
    </w:p>
    <w:p w:rsidR="00B751CB" w:rsidRPr="001A21B3" w:rsidRDefault="00B751CB" w:rsidP="00B751CB">
      <w:pPr>
        <w:tabs>
          <w:tab w:val="left" w:pos="922"/>
        </w:tabs>
        <w:spacing w:after="0" w:line="240" w:lineRule="auto"/>
        <w:jc w:val="lowKashida"/>
        <w:rPr>
          <w:rFonts w:ascii="Traditional Arabic" w:hAnsi="Traditional Arabic" w:cs="Traditional Arabic"/>
          <w:b/>
          <w:bCs/>
          <w:sz w:val="28"/>
          <w:szCs w:val="28"/>
          <w:lang w:bidi="ar-IQ"/>
        </w:rPr>
      </w:pPr>
      <w:r w:rsidRPr="001A21B3">
        <w:rPr>
          <w:rFonts w:ascii="Traditional Arabic" w:hAnsi="Traditional Arabic" w:cs="Traditional Arabic"/>
          <w:b/>
          <w:bCs/>
          <w:sz w:val="28"/>
          <w:szCs w:val="28"/>
          <w:rtl/>
          <w:lang w:bidi="ar-IQ"/>
        </w:rPr>
        <w:t>المحور الرابع: توظيف صناعة العدو (الجماعات الارهابية) في التوجه الاستراتيجي الأمريكي في القارة الافريقية.</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32"/>
          <w:szCs w:val="32"/>
          <w:u w:val="single"/>
          <w:rtl/>
          <w:lang w:bidi="ar-IQ"/>
        </w:rPr>
      </w:pPr>
      <w:r w:rsidRPr="001A21B3">
        <w:rPr>
          <w:rFonts w:ascii="Traditional Arabic" w:hAnsi="Traditional Arabic" w:cs="Traditional Arabic"/>
          <w:b/>
          <w:bCs/>
          <w:sz w:val="32"/>
          <w:szCs w:val="32"/>
          <w:u w:val="single"/>
          <w:rtl/>
          <w:lang w:bidi="ar-IQ"/>
        </w:rPr>
        <w:t xml:space="preserve">اولاً: الاهمية الاستراتيجية للقارة الافريقية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وهبت الطبيعة القارة الأفريقية،الكثير من الإمكانات لكثرة ما فيها من موارد، بدءا من الموارد البشرية ومرورا بالمياه والغابات وكذلك الثروات الهائلة التي تكتنزها في باطن أراضيها. وتتمتع القارة بـ أهمية جيوبولتيكية بسبب إطلالتها على مواقع حاكمة تتمثل في مضيق جبل طارق وقناة السويس ومضيق باب المندب ورأس الرجاء الصالح بالإضافة إلى الجزر المحيطة في القارة والمطلة على المحيط الأطلسي والهندي</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xml:space="preserve">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 تعتبر قارة أفريقيا همزة الوصل بين قارات العالم المختلفة، إذ اكتسب الجزء الشمالي والشرقي للقارة أهمية في سيطرته على حركة المواصلات العالمية المدنية والعسكرية بين قارات آسيا وأوروبا وأفريقيا، كما اكتسب في المقابل الجزء الغربي والجنوبي الغربي أهمية في اتصاله بحركة الملاحة القادمة من الأمريكيتين والشرق الأقصى، وتعد أيضا قلب العالم القديم وعمقا استراتيجيا هاما لغرب قارة آسيا وجنوب قارة أوروبا. وكان الموقع الجيوستراتيجي للقارة أحد أسباب جذب أنظار القوى الاستعمارية للسيطرة على المواقع الحاكمة للملاحة البرية</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  بعد حقبة الحرب الباردة، أخذت القارة الأفريقية تكتسب بعدا استراتيجيا متناميا على المستوى الدولي بعدما عانت من التهميش طيلة سنوات حقبة الحرب الباردة. ويرجع هذا الاهتمام المطرد بالقارة نتيجة لما تحويه اراضيها من مواد خام وموارد طبيعية لم تستغل بعد، وتعدوتعـالقارة الأفريقية ثاني اكبر قارة في العالم بعد قارة آسيا، ومساحتها تقدر بحوالي (30مليون كلم2)، وهي تشكل (20%) من مساحة اليابسة في الكرة الأرضية ، وتتمتع القارة بثروات طبيعية ضخمة اغلبها غير مستكشف حتى الآن، كما تمتلك القارة مخزون استراتيجي ضخم من الموارد الطبيعية والمواد الأولية مما جعلها تدخل في إطار التنافس الدولي الكبير الذي يستهدف هذه الموارد اثر ازدياد الطلب العالمي عليها ونقصان الاحتياطيات العالمية من هذه الموارد في أماكن ومناطق أخرى من العالم </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على أن هذا القول وإن بدا صحيحاً في ظاهره إلا أنه لا يخفي حقيقة الأطماع الدولية في القارة الأفريقية، والتي ظلت تمثل دائماً محور سياسات التكالب الاستعماري على القارة. ويكفي أن نشير إلى بعض الأرقام ذات الدلالة الواضحة، فأفريقيا تحتفظ بنحو 3% من إجمالي احتياطي البترول في العالم، وبها 5% من احتياطي الغاز، ونحو ثلث احتياطي اليورانيوم، ونحو (70%) من الفسفور، و(55%) من الذهب، و(87%) من الكروم، و(57%) من المنغنيز، و(42%) من الكوبالت... إلخ، لعام 2010. ناهيك عن ثراء القارة في مواردها الطبيعية الأوفر مثل: المياه، والزراعة</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رغم ما تتمتع به من مقومات هائلة، الا ان الواقع الافريقي يعاني الكثير من المشاكل والازمات ليست وليدة اليوم بل نتاج لتراكم سياسي – اجتماعي تاريخي بدءا من الحملات الاستعمارية الى يومنا هذا – الملاحظ انه رغم تراجع مكانة افريقيا بعد الحرب العالمية الثانية ونيل دولها الاستقلال، الا ان هذا الاستقلال منقوص السيادة –  نتيجة للعامل الاستعماري ودوره في تشتيت القبيلة الإفريقية الواحدة على أكثر من دولة، بالإضافة إلى بث ثقافة العداء والكره من خلال محاباة قبيلة على حساب القبائل الأخرى، كل هذا خلق نوعا من الحساسيات والنعرات الأثنية بين القبائل في الدولة الواحدة.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تعاني القارة الافريقية من ضخامة عدد الاثنيات والمكونات العرقية التي لا تمتلك الدولة القومية القدرة على ادارة هذا العدد الهائل من التنوع الاثني والعرقي، مما ولد كنتيجة حتمية سياسات خاطئة ادت الى نشوب العنف والحرب الاهلية ونشوء الحركات الانفصالية وبروز الجماعات المتمردة المسلحة التي لم يعد تهديدها يقتصر على دولة الحدث فقط بل تعدى الى اقاليم القارة المختلفة مما بات يهدد امن القارة الافريقية بشكل خاص والامن والسلم العالميين بشكل عام. مما شكل ذريعة دولية لتوظيف حالة عدم الاستقرار لتدخل القوى العالمية في القارة وعودة الطموحات الاستعمارية المتمثلة في فرنسا باعتبارها صاحبة الارث التاريخي في القارة. ورغبة استكمال المجال الحيوي الاميركي في السيطرة وفرض الهيمنة الاميركية الكونية. وطموحات الصين بإيجاد مواطئ قدم بعيدا عن التنافس الامريكي – السوفيتي سابقا والتنافس الاميركي – الروسي اليوم.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وتعد اليوم قارة أفريقيا مركزًا لحوالي 64 منظمة وجماعة إرهابية ينتشر معظمها من أقصى الساحل الأفريقي بالغرب إلى أقصى الساحل الأفريقي في الشرق، ساهم في ذلك الانتشار تداخل الأفكار المتطرفة مع التركيبة التاريخية والاقتصادية والاجتماعية والفراغ الأمني في تلك المنطقة</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والمتتبع لتاريخ الإرهاب في منطقة الساحل الأفريقي يجده نشأ أولًا في الجزائر عام 1991 ثم انتقل إلى السودان ليعود مجددًا إلى جنوب الجزائر والتعمق في منطقة الساحل، التي أصبحت اليوم من أكبر البؤر للجهاديين في أفريقيا أجمعها.</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32"/>
          <w:szCs w:val="32"/>
          <w:u w:val="single"/>
          <w:rtl/>
          <w:lang w:bidi="ar-IQ"/>
        </w:rPr>
      </w:pPr>
      <w:r w:rsidRPr="001A21B3">
        <w:rPr>
          <w:rFonts w:ascii="Traditional Arabic" w:hAnsi="Traditional Arabic" w:cs="Traditional Arabic"/>
          <w:b/>
          <w:bCs/>
          <w:sz w:val="32"/>
          <w:szCs w:val="32"/>
          <w:u w:val="single"/>
          <w:rtl/>
          <w:lang w:bidi="ar-IQ"/>
        </w:rPr>
        <w:t xml:space="preserve">ثانياً: المقاربات الاستراتيجية لتنامي ظاهرة التطرف والارهاب في افريقيا </w:t>
      </w:r>
    </w:p>
    <w:p w:rsidR="00B751CB" w:rsidRPr="001A21B3" w:rsidRDefault="00B751CB" w:rsidP="00B751CB">
      <w:pPr>
        <w:pStyle w:val="ListParagraph"/>
        <w:numPr>
          <w:ilvl w:val="0"/>
          <w:numId w:val="59"/>
        </w:numPr>
        <w:tabs>
          <w:tab w:val="left" w:pos="401"/>
        </w:tabs>
        <w:bidi/>
        <w:spacing w:after="0" w:line="240" w:lineRule="auto"/>
        <w:jc w:val="lowKashida"/>
        <w:rPr>
          <w:rFonts w:ascii="Traditional Arabic" w:hAnsi="Traditional Arabic" w:cs="Traditional Arabic"/>
          <w:b/>
          <w:bCs/>
          <w:sz w:val="28"/>
          <w:szCs w:val="28"/>
          <w:lang w:bidi="ar-IQ"/>
        </w:rPr>
      </w:pPr>
      <w:r w:rsidRPr="001A21B3">
        <w:rPr>
          <w:rFonts w:ascii="Traditional Arabic" w:hAnsi="Traditional Arabic" w:cs="Traditional Arabic"/>
          <w:b/>
          <w:bCs/>
          <w:sz w:val="28"/>
          <w:szCs w:val="28"/>
          <w:rtl/>
          <w:lang w:bidi="ar-IQ"/>
        </w:rPr>
        <w:t>الصراع الايديولوجي والتنافس الاميركي – السوفيتي (مرحلة الحرب الباردة)</w:t>
      </w:r>
    </w:p>
    <w:p w:rsidR="00B751CB" w:rsidRPr="001A21B3" w:rsidRDefault="00B751CB" w:rsidP="00B751CB">
      <w:pPr>
        <w:pStyle w:val="ListParagraph"/>
        <w:tabs>
          <w:tab w:val="left" w:pos="922"/>
        </w:tabs>
        <w:bidi/>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عانت القارة الافريقية من الاهمال الدولي بسبب انصراف القوى العظمى آنذاك الى تأمين مستلزمات قوتها وهيمنتها ضمن نطاق مجالها الحيوي، الا ان ذلك لايعني ان القارة الافريقية لم تكن ضمن إطار الصراع والمواجهة الأيديولوجية بين المعسكرين الرأسمالي والاشتراكي، اذ كانت القارة الأفريقية هي الضحية. وقد عبر عن ذلك الموقف المثل الأفريقي القائل" إذا تصارع فيلان فإن الذي يُعاني هي الحشائش من تحت أقدامهما"</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ويعكس ذلك المعاناة الأفريقية في إطار مرحلة الحرب الباردة. مما ادى الى بروز جماعات وحركات ومنظمات ايديولوجية تحمل الفكر المتطرف في فرض الشيوعية او الرأسمالية لاسيما مع حصول معظم البلدان الأفريقية على استقلالها، واصبحت الحكومات تدعم هذه الحركة على حساب الاخرى وفق توجهاتها وميولها الفكرية، فقد مثل عقد الثمانينيات من القرن الماضي عمليات إرهابية من اليمين المتطرف، كالهجوم على السفارات الغربية في أفريقيا وتفجير الطائرات مثل حادثة طائرة لوكربي بإسكتلندا.</w:t>
      </w:r>
    </w:p>
    <w:p w:rsidR="00B751CB" w:rsidRPr="001A21B3" w:rsidRDefault="00B751CB" w:rsidP="00B751CB">
      <w:pPr>
        <w:pStyle w:val="ListParagraph"/>
        <w:numPr>
          <w:ilvl w:val="0"/>
          <w:numId w:val="59"/>
        </w:numPr>
        <w:tabs>
          <w:tab w:val="left" w:pos="922"/>
        </w:tabs>
        <w:bidi/>
        <w:spacing w:after="0" w:line="240" w:lineRule="auto"/>
        <w:jc w:val="lowKashida"/>
        <w:rPr>
          <w:rFonts w:ascii="Traditional Arabic" w:hAnsi="Traditional Arabic" w:cs="Traditional Arabic"/>
          <w:b/>
          <w:bCs/>
          <w:sz w:val="28"/>
          <w:szCs w:val="28"/>
          <w:lang w:bidi="ar-IQ"/>
        </w:rPr>
      </w:pPr>
      <w:r w:rsidRPr="001A21B3">
        <w:rPr>
          <w:rFonts w:ascii="Traditional Arabic" w:hAnsi="Traditional Arabic" w:cs="Traditional Arabic"/>
          <w:b/>
          <w:bCs/>
          <w:sz w:val="28"/>
          <w:szCs w:val="28"/>
          <w:rtl/>
          <w:lang w:bidi="ar-IQ"/>
        </w:rPr>
        <w:t xml:space="preserve">نظرية صدام الحضارات وفوبيا الاسلام في افريقيا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المتتبع لتاريخ الاستعمار فيقارة افريقيا يجد النبرة الدينية حاضرة باعتبارها احدى استراتيجيات السيطرة على القارة وتحقيق اهداف توازن القوى العالمية آنذاك. اذ أن جميع الدول الاستعمارية رفعت شعار الأبوية السياسية. أي أنها جاءت إلى أفريقيا من أجل مهمة عالمية حضارية، وهي نشر المدنية بين الأفارقة، ويبدو أن البعثات التبشيرية أسهمت بشكل بارز في تعضيد هذا الاعتقاد، لقد نشرت إحدى البعثات التبشيرية بياناً حماسياً لأعضائها في إحدى جرائد ساحل الذهب جاء فيه "إلى الأمام يا جنود المسيح حيث بلاد الكفر والوثنية، كتب الصلوات في جيوبكم ما هي إلا بنادق في أيديكم، خذوا البشرى السعيدة حيث أماكن التجارة، انشروا الإنجيل مع البندقية!" </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xml:space="preserve">.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فكان لفرنسا وايطاليا الدور الاكبر فينشر المسيحية في قارة افريقيا، وتقسيمها حسب الطوائف المسيحية تبعاً للدولة المستعمرة الذي ادى بدوره الى تشظي وتقسيم المجتمعات الافريقية والقبائل بين المسيحية الشرقية والغربية الذي انعكس سلباً فيما بعد الى زيادة حدة التوترات والنزاعات العرقية والدينية. ولكن مع انتهاء الظاهرة الاستعمارية وافولها بعد الحرب العالمية الثانية ونيل العديد من دول القارة الافريقية استقلالها. تزامن مع ذلك تنامي الحركة الاسلامية وانتشارها بشكل كبير في المجتمع الافريقي وهذا ما عبر عنه (هوبير ديشامب) عام 1963 واصفا التوسع الإسلامي في أفريقيا بقوله "لم يقف أي حاجز أمام زحف الإسلام بأفريقيا، فقد انتشر بالشمال في وقت مبكر، ثم تخطى الصحراء وزحف خلفها، وعبر من الجزيرة العربية للساحل الشرقي منذ عصره الأول، وتخطى هذا الساحل إلى المناطق الداخلية إلى كينيا وتنجانيقا، واقتحم نطاق الغابات في قلب أفريقيا، ونفذ إلى هضبة البحيرات وتدفق إلى الهضبة الحبشية، وانتشر على طول الساحل الغربي، ودخل جنوب أفريقيا مع المهاجرين المسلمين من سكان شبه القارة الهندية وماليزيا، ولا زال ينتشر حتى اليوم إلى آفاق جديدة"</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في مقاربة استراتيجية بين نظرية صدام الحضارات بكل ما تحتويه من اطر فكرية ونظرية، نجد تطبيقاتها في القارة الافريقية، اذ تحول المسار في الصراعات الفكرية بين المنظومة الغربية والشرقية باتجاه القارة الافريقية، وتنامي ظاهرة الصراعات الدينية والاثنية من جهة، والدينية المسلمة والمسيحية من جهة اخرى. الى استعارة فروضات نظرية صدام الحضارات لتفسير ما حدث في السودان من حرب أهلية ذات طابع ديني – طائفي ن نتجت عن ولادة دولة جديدة سميت بدولة جنوب السودان، التي ولدت وهي تعاني من المشاكل والأزمات بالأساس، فضلا عن الاحداث في نيجيريا وتطورها الى ان تكون قاعدة لانطلاق الجماعات الإرهابية في القارة الافريقية، نتيجة تدهور الأوضاع الأمنية وفقدان السيطرة الوطنية الناتجة عن تفاقم ظاهرة التطرف الديني ومانتج عنه من اعمال إرهابية. ومايحدث اليوم في افريقيا الوسطى وما رافق ذلك من تدخل دولي متعدد، اثبت فيما بعد بأنه يسعى الى تحقيق اهداف جيوستراتيجية عبر توظيف مباشر او غير مباشر للتفاعلات الجيوسياسية في القارة. وهذا ما عملت عليه الولايات المتحدة الاميركية في التوسع في أكثر المناطق حيوية في القارة الافريقية.</w:t>
      </w:r>
    </w:p>
    <w:p w:rsidR="00B751CB" w:rsidRPr="001A21B3" w:rsidRDefault="00B751CB" w:rsidP="00B751CB">
      <w:pPr>
        <w:pStyle w:val="ListParagraph"/>
        <w:numPr>
          <w:ilvl w:val="0"/>
          <w:numId w:val="59"/>
        </w:numPr>
        <w:tabs>
          <w:tab w:val="left" w:pos="922"/>
        </w:tabs>
        <w:bidi/>
        <w:spacing w:after="0" w:line="240" w:lineRule="auto"/>
        <w:jc w:val="lowKashida"/>
        <w:rPr>
          <w:rFonts w:ascii="Traditional Arabic" w:hAnsi="Traditional Arabic" w:cs="Traditional Arabic"/>
          <w:b/>
          <w:bCs/>
          <w:sz w:val="28"/>
          <w:szCs w:val="28"/>
          <w:lang w:bidi="ar-IQ"/>
        </w:rPr>
      </w:pPr>
      <w:r w:rsidRPr="001A21B3">
        <w:rPr>
          <w:rFonts w:ascii="Traditional Arabic" w:hAnsi="Traditional Arabic" w:cs="Traditional Arabic"/>
          <w:b/>
          <w:bCs/>
          <w:sz w:val="28"/>
          <w:szCs w:val="28"/>
          <w:rtl/>
          <w:lang w:bidi="ar-IQ"/>
        </w:rPr>
        <w:t>العنصرية اولى قواعد التطرف</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يشكل التطرف وانتشاره الواسع في اقاليم القارة الافريقية، اهم تفاعل استراتيجي في العالم، اذ تتوفر جميع الشروط لنشوء ظاهرة التطرف في القارة الافريقية. اذ تشكل العنصرية السياسية والاجتماعية اهم مرتكزات بيئة التطرف في القارة، فضلا عن التقسيم العرقي والطائفي للقارة من قبل الاستعمار الخارجي ( الغربي) وما افرزه من كيانات سياسية واجتماعية هشة، افرزت لنا انظمة سياسية – عسكرية دكتاتورية، مارست ابشع وسائل القهر الاجتماعي في اغلب دول القارة، مما اتاح الى انتشار الفساد السياسي والاقتصادي والمالي والاخلاقي كرد فعل مجتمعي على الواقع الافريقي، فكانت صورة رد الفعل المجتمعي بتشكيل جماعات تلبي مطالب فئات معينة من المجتمع تشعر بالظلم والقهر الاجتماعي- فأن الطبيعة البشرية – المجتمعية تبحث عن ما يؤمن ذاتها في حال عجز الدولة عن توفيرها – وهذا ما نجحت في توظيفه تلك الجماعات التي اما ان يكون نشوئها ناتج عن رد فعل، - نزعة قبلية محلية او لأحداث الفعل، - اجندة خارجية- تعبر عن دعم (اقليمي او دولي).</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وتعد حكومة التمييز العنصري في جنوب افريقيا هي الشكل الاول الفعلي من قواعد التطرف في افريقيا لما احدثته من انكسار نفسي داخل المجتمع الافريقي، وهذا ترافق مع التمييز الدولي الذي كان قائما آنذاك ولاسيما في الولايات المتحدة الاميركية والدول الاوربية.</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كما تشكل احداث رواندا اول صدمة عالمية لتطرف جماعة قبلية محلية ضد جماعة محلية اخرى، اذ راح ضحية الفكر المتطرف قرابة (800) ألف مواطن حسب تقديرات الامم المتحدة سنة 1994. وانتشرت ظاهرة التطرف بعد ذلك في الجزائر وتشاد ومالي واثيوبيا والنيجر</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w:t>
      </w:r>
    </w:p>
    <w:p w:rsidR="00B751CB" w:rsidRPr="001A21B3" w:rsidRDefault="00B751CB" w:rsidP="00B751CB">
      <w:pPr>
        <w:pStyle w:val="ListParagraph"/>
        <w:numPr>
          <w:ilvl w:val="0"/>
          <w:numId w:val="59"/>
        </w:numPr>
        <w:tabs>
          <w:tab w:val="left" w:pos="922"/>
        </w:tabs>
        <w:bidi/>
        <w:spacing w:after="0" w:line="240" w:lineRule="auto"/>
        <w:jc w:val="lowKashida"/>
        <w:rPr>
          <w:rFonts w:ascii="Traditional Arabic" w:hAnsi="Traditional Arabic" w:cs="Traditional Arabic"/>
          <w:b/>
          <w:bCs/>
          <w:sz w:val="28"/>
          <w:szCs w:val="28"/>
          <w:lang w:bidi="ar-IQ"/>
        </w:rPr>
      </w:pPr>
      <w:r w:rsidRPr="001A21B3">
        <w:rPr>
          <w:rFonts w:ascii="Traditional Arabic" w:hAnsi="Traditional Arabic" w:cs="Traditional Arabic"/>
          <w:b/>
          <w:bCs/>
          <w:sz w:val="28"/>
          <w:szCs w:val="28"/>
          <w:rtl/>
          <w:lang w:bidi="ar-IQ"/>
        </w:rPr>
        <w:t>بيئة التطرف ونمو الجماعات الارهابية (الملاذ الامن)</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يشير كثير من الباحثين إلى أن تناقص مصالح روسيا في القارة الأفريقية من الناحيتين الاستراتيجية والأيديولوجية صاحبها فقدان الاهتمام الغربي بأفريقيا، فالاتحاد الأوروبي بدأ يركز اهتمامه في مناطق الجوار الجغرافي، مثل: دول حوض المتوسط، ودول أوروبا الشرقية، وحتى بعض مناطق النمو في أمريكا اللاتينية، وضعف الاهتمام الامريكي في القارة الافريقية، وتوجهات الصين القائمة على استراتيجية عدم التدخل في الشؤون الداخلية. دفعت بأن تكون القارة الافريقية الملاذ الامن لنمو وتطور الجماعات الارهابية وفي مقدمتها تنظيم القاعدة الارهابي، فالحدود يسهل اختراقها ومؤسسات فرض النظام والقانون ضعيفة، والموارد الطبيعية وفيرة، ومناطق الصراع متعددة، والدولة الوطنية إما هشة أو ضعيفة أو تحتضر. وبتداخل العوامل الأيديولوجية مع الأفكار المتطرفة، وحالات عدم الرضا العام من عدم المساواة الاجتماعية والسياسية والاقتصادية تعد البيئة الأمثل لنشوءهذه الجماعات، خاصة تلك التي ازداد فيها نشاط الجماعات ذات الصبغة الإسلامية وارتباطها بتنظيم القاعدة وحتى مقتل زعيمها أسامة بن لادن، ظروفا حملت الكثير من بواعث البقاء. فكانت افريقيا بمثابة الدولة الحاضنة لتنظيم القاعدة، وتعد السودان ودول المغرب العربي وشمال افريقيا بمثابة الدولة الناقلة لدولة الخلافة الاسلامية.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32"/>
          <w:szCs w:val="32"/>
          <w:u w:val="single"/>
          <w:rtl/>
          <w:lang w:bidi="ar-IQ"/>
        </w:rPr>
      </w:pPr>
      <w:r w:rsidRPr="001A21B3">
        <w:rPr>
          <w:rFonts w:ascii="Traditional Arabic" w:hAnsi="Traditional Arabic" w:cs="Traditional Arabic"/>
          <w:b/>
          <w:bCs/>
          <w:sz w:val="32"/>
          <w:szCs w:val="32"/>
          <w:u w:val="single"/>
          <w:rtl/>
          <w:lang w:bidi="ar-IQ"/>
        </w:rPr>
        <w:t xml:space="preserve">ثالثاً: افريقيا في المدرك الاستراتيجي الامريكي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"أن الغاية المرجوة من هذه الرحلة هي أن نتمكن سويا من وضع الأمور في نصابها حتى يدرك أحفادنا بعد مائة عام من الآن إننا قد وضعنا أسس النهضة الأفريقية الحديثة وإذا كانت الطيور تظل تعمل بدأب جيئة وذهابا كي تبنى أعشاشها ، فأننا نعمل كذلك على مساعدتكم في بناء أفريقيا الجديدة"</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بتصريح بيل كلنتون الرئيس الامريكي الاسبق ومن عمق القارة الافريقية من مدينة اكرا عاصمة غانا في 23 اذار 1998، بهذا التصريح دخلت القارة الافريقية ضمن حسابات الاستراتيجية الاميركية الشاملة، واصبحت ضمن مناطق التنافر والتجاذب الدولي( التنافس الدولي)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وفي مقاربة تاريخية لتطور الاستراتيجية الأميركية تجاه أفريقيا، نلاحظ أن الاستراتيجية الأميركية اتسمت بالعزلة وعدم التدخل في الشؤون الداخلية للقارة. ويكفي أن نشير إلى الوقوف الأمريكي الصامت تجاه مؤتمر برلين عامي 1884، 1885، والذي تم بمقتضاه تقسيم أفريقيا بين القوى الاستعمارية الأوربية دون تدخل أميركي يذكر</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هذا يؤكد تمسك الولايات المتحدة الأميركية بـ مبدأ مونرو –الذي يؤكد في فحواه على عدم التدخل في مناطق نفوذ القوى الأوروبية آنذاك، مقابل عدم تدخل القوى الأوربية الكبرى في شؤون الأميركيتين – وهذا يدل (نجاح التفكير الاستراتيجي الأميركي في التقرب نحو مناطق العالم الاستراتيجية كلا حسب متطلبات المرحلة). إلا أن رياح التغيير التي جاءت بها حقبة الحرب الباردة وتراجع نفوذ القوى الأوروبية في قارة أوروبا، فضلا عن حركات التحرر التي شهدتها القارة آنذاك، عوامل ساعدت على بلورة رؤية أميركية تجاه القارة على الرغم من أنها لم ترتقي إلى المستوى الاستراتيجي– أي صياغة استراتيجية أميركية كاملة -، ذلك بسببين الأول: اعتبارات الحرب الباردة وسعي الولايات المتحدة الأميركية إلى احتواء المد الشيوعي في أفريقيا قد استحوذت جميعها على اهتمامات صانع القرار الأمريكي، فـالرئيس الأميركي السابق جون كينيدي الذي أبدى تعاطفا ملحوظا مع القوى الوطنية المناهضة للاستعمار في أفريقيا البرتغالية، وقف مكتوف اليدين بسبب الاهتمام الأمريكي بالتأسيس لقواعد حلف الناتو في أوربا لمواجهة الاتحاد السوفيتي، لذا ارتأت الولايات المتحدة الأميركية في ذلك الوقت عدم التدخل في شؤون القارة التي كانت تحت الاستعمار الأوربي الأمر الذي قد يؤدي أن تدخلت الولايات المتحدة الأميركية إلى إثارة القوى الأوربية ضدها</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الثاني: فأنه على الرغم من تزايد السخط الدولي على نظام التفرقة العنصرية في جنوب أفريقيا فأن الرئيس (رونالد ريغان) لم يستطع مواجهة حكومة (بريتوريا) العنصرية بسبب خشيته من تزايد النفوذ الشيوعي في المنطقة</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w:t>
      </w:r>
    </w:p>
    <w:p w:rsidR="00B751CB" w:rsidRPr="001A21B3" w:rsidRDefault="00B751CB" w:rsidP="00B751CB">
      <w:pPr>
        <w:tabs>
          <w:tab w:val="left" w:pos="922"/>
        </w:tabs>
        <w:spacing w:after="0" w:line="240" w:lineRule="auto"/>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 بعد حقبة الحرب الباردة، بدأت ملامح الاستراتيجية الأميركية الشاملة بالوضوح تجاه قارة أفريقيا، وبدا ذلك عندما صرح وزير الخارجية الأميركية السابقوارن كريستوفر (خلال سنوات الحرب الباردة الطويلة لم تتحدد سياستنا الأفريقية بناء على الطريقة التي نؤثر بها على أفريقيا ولكن بما تحققه من مصالح لكل من واشنطن وموسكو، على انه مما يحمد له اليوم أننا تجاوزنا مرحلة تبني سياسات قائمة فقط على حماية خطوط التجارة القريبة من أفريقيا بغض النظر عن مصالح الشعوب الأفريقية)</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لذا اخذ منظرو الاستراتيجية الأميركية الشاملة بعد الحرب الباردة إلى صياغة استراتيجية شاملة تجاه أفريقيا، وبذلك أصبحت التوجهات الأميركية واضحة في القارة وأصبحت القارة تشكل مكانة استراتيجية بعد تنامي حجم المصالح الأميركية فيها، ولاسيما تلك التي ترتبط بالصياغة الجيوستراتيجية للولايات المتحدة الأميركية والتي تتمثل بالدرجة الأساس في تنامي دور الصين في القارة بعـــدا قوة اقتصادية منافسة للولايات المتحدة الأميركية، فضلا عن تنامي ظاهرة الإرهاب وإيجاد مواطئ قدم له في القارة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وعليه فأن مرتكزات الاستراتيجية الأميركية في قارة أفريقيا تقوم على الاتي</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w:t>
      </w:r>
    </w:p>
    <w:p w:rsidR="00B751CB" w:rsidRPr="001A21B3" w:rsidRDefault="00B751CB" w:rsidP="00B751CB">
      <w:pPr>
        <w:pStyle w:val="ListParagraph"/>
        <w:numPr>
          <w:ilvl w:val="0"/>
          <w:numId w:val="60"/>
        </w:numPr>
        <w:tabs>
          <w:tab w:val="left" w:pos="386"/>
        </w:tabs>
        <w:bidi/>
        <w:spacing w:after="0" w:line="240" w:lineRule="auto"/>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حماية خطوط التجارة البحرية الدولية.</w:t>
      </w:r>
    </w:p>
    <w:p w:rsidR="00B751CB" w:rsidRPr="001A21B3" w:rsidRDefault="00B751CB" w:rsidP="00B751CB">
      <w:pPr>
        <w:pStyle w:val="ListParagraph"/>
        <w:numPr>
          <w:ilvl w:val="0"/>
          <w:numId w:val="60"/>
        </w:numPr>
        <w:tabs>
          <w:tab w:val="left" w:pos="386"/>
        </w:tabs>
        <w:bidi/>
        <w:spacing w:after="0" w:line="240" w:lineRule="auto"/>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لوصول إلى مناطق النفط والتعدين والمواد الخام. تحتوي قارة أفريقيا على (12%) من احتياطي النفط العالمي.</w:t>
      </w:r>
    </w:p>
    <w:p w:rsidR="00B751CB" w:rsidRPr="001A21B3" w:rsidRDefault="00B751CB" w:rsidP="00B751CB">
      <w:pPr>
        <w:pStyle w:val="ListParagraph"/>
        <w:numPr>
          <w:ilvl w:val="0"/>
          <w:numId w:val="60"/>
        </w:numPr>
        <w:tabs>
          <w:tab w:val="left" w:pos="386"/>
        </w:tabs>
        <w:bidi/>
        <w:spacing w:after="0" w:line="240" w:lineRule="auto"/>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فتح الأسواق للمنتجات والاستثمارات الأمريكية.</w:t>
      </w:r>
    </w:p>
    <w:p w:rsidR="00B751CB" w:rsidRPr="001A21B3" w:rsidRDefault="00B751CB" w:rsidP="00B751CB">
      <w:pPr>
        <w:pStyle w:val="ListParagraph"/>
        <w:numPr>
          <w:ilvl w:val="0"/>
          <w:numId w:val="60"/>
        </w:numPr>
        <w:tabs>
          <w:tab w:val="left" w:pos="386"/>
        </w:tabs>
        <w:bidi/>
        <w:spacing w:after="0" w:line="240" w:lineRule="auto"/>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دعم ونشر قيم الليبرالية الخاصة بالديمقراطية وحقوق الإنسان كأداة من أدوات الهيمنة وبسط النفوذ.</w:t>
      </w:r>
    </w:p>
    <w:p w:rsidR="00B751CB" w:rsidRPr="001A21B3" w:rsidRDefault="00B751CB" w:rsidP="00B751CB">
      <w:pPr>
        <w:pStyle w:val="ListParagraph"/>
        <w:numPr>
          <w:ilvl w:val="0"/>
          <w:numId w:val="60"/>
        </w:numPr>
        <w:tabs>
          <w:tab w:val="left" w:pos="386"/>
        </w:tabs>
        <w:bidi/>
        <w:spacing w:after="0" w:line="240" w:lineRule="auto"/>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العولمة التي أطلقتها الولايات المتحدة الأميركية عقب انتهاء الحرب الباردة أدت إلى تنشيط وتفعيل سياساتها نحــــو أفريقيا عبر تنشيط التبادل التجاري وضخ الاستثمارات كوسيلة للتغلغل في القارة الأفريقية.</w:t>
      </w:r>
    </w:p>
    <w:p w:rsidR="00B751CB" w:rsidRPr="001A21B3" w:rsidRDefault="00B751CB" w:rsidP="00B751CB">
      <w:pPr>
        <w:pStyle w:val="ListParagraph"/>
        <w:numPr>
          <w:ilvl w:val="0"/>
          <w:numId w:val="60"/>
        </w:numPr>
        <w:tabs>
          <w:tab w:val="left" w:pos="386"/>
        </w:tabs>
        <w:bidi/>
        <w:spacing w:after="0" w:line="240" w:lineRule="auto"/>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دعم بعض القادة الأفارقة الموالين لمبادئ النظام الدولي الجديد والمتبنين للقيمة المبنية على أساس الديمقراطية وحقوق الإنسان.</w:t>
      </w:r>
    </w:p>
    <w:p w:rsidR="00B751CB" w:rsidRPr="001A21B3" w:rsidRDefault="00B751CB" w:rsidP="00B751CB">
      <w:pPr>
        <w:pStyle w:val="ListParagraph"/>
        <w:numPr>
          <w:ilvl w:val="0"/>
          <w:numId w:val="60"/>
        </w:numPr>
        <w:tabs>
          <w:tab w:val="left" w:pos="386"/>
        </w:tabs>
        <w:bidi/>
        <w:spacing w:after="0" w:line="240" w:lineRule="auto"/>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خلق تكتلات إقليمية وترتيبات أمنية –اقتصادية، تخدم الاستراتيجية الأميركية الشاملة.</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وتحاول الاستراتيجية الأميركية بشكل جاد التقرب والنفوذ إلى مناطق أفريقيا الحيوية ولكن بأسلوب مختلف عما هو عليه في قارة أوروبا وقارة آسيا، وذلك للخروج من الموقف المعقد الذي فرضه غيابها عن القارة أثناء حقبة الحرب الباردة، والذي أدى إلى تغلغل النفوذ الصيني في القارة الأفريقية ولاسيما في إقليم شمال أفريقيا (الجزء الأفريقي من منطقة الشرق الأوسط) والذي تعده الولايات المتحدة الأميركية بمثابة تهديد خطير لمصالحها الحيوية ومن ثم أمنها القومي.وعبر عن ذلك وزير التجارة الامريكي بقوله (أن أفريقيا تمثل الحدود الأخيرة للمصدرين والمستثمرين الأمريكيين وفيها إمكانات كبيرة وواعدة، وقد سبق وان ترك رجال الإعمال والمال الأميركيين الأسواق الأفريقية لزمن طويل لتكون منطقة لمنافسينا من الصينيين)</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كما أن تنامي مشاعر العداء للولايات المتحدة في القارة وبالتحديد في منطقة القرن الأفريقي الذي أصبح ارض خصبة لنمو الجماعات والتنظيمات التي تضعها الولايات المتحدة على لائحة الإرهاب.</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وتتضح أهمية القرن الأفريقي ولاسيما الصومال في إطار الحرب الأميركية على الإرهاب. حيث يرى منظرو الاستراتيجية الأميركية أن قارة أفريقيا هي الحلقة الأضعف في سلسلة الحرب على الإرهاب، بسبب غياب القانون والنظام، وتعدد بؤر الصراع، فضلا عن التجارة غير المشروعة .وعليه اهتمت الاستراتيجية الأميركية بدعم العلاقات الأمنية العسكرية مع دول أفريقيا داعمة للتوجهات الأميركية في المنطقة، وسعت الولايات المتحدة الأميركية في إطار ذلك بطرح عدة مبادرات منها مبادرة وزارة الدفاع الأميركية في عام 2002، والتي أطلق عليها اسم (مبادرة الساحل)</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إذ تم من خلال هذه المبادرة تقديم مساعدات عسكرية وتدريب للقوات في كل من (مالي وموريتانيا وتشاد والنيجر). وفي حزيران 2003 أعلن الرئيس الأميركي جورج ووكر يوش عن مبادرة أميركية قيمتها (100 مليون دولار) لزيادة قدرة دول شرق أفريقيا على محاربة الإرهاب المتنامي في القارة</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واتساقا مع الاستراتيجية الأميركية الشاملة وبما تتضمنه من أهداف تسعى إلى تحقيق الهيمنة الأميركية، كان لابد من تأسيس مجال حيوي للولايات المتحدة الأميركية تستطيع بموجبه أن تمد نفوذها ليتسع ويشمل القارة بـ اجمعها، فإقليم شمال أفريقيا وبما يشكله من امتدادات جيوبولتيكية مهمة لإقليم الشرق الأوسط (المصلحة الضرورة للولايات المتحدة الأميركية) كان الأساس الأول في تأسيس المجال الحيوي الأميركي، ومن ثم تأتي أهمية القرن الأفريقي لإطلالته الجيوبولتيكية المهمة التي شكلت ضرورة أيضا للمجال الحيوي الأميركي</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بعدها تأتي اهمية شرق افريقيا التي لا تقتصر اهميتها فقط على موارد الطاقة والاطلالات الجيوبولتيكية المتميزة، وانما كونها مركز للتفاعلات الجيوسياسية الافريقية باعتبارها من اهم مناطق النفوذ الغربي الى القارة الافريقية باعتبارها (المنطقة الانتقالية) لأشرس التنظيمات الارهابية في العالم متمثلا بتنظيم القاعدة الارهابي، لكونها بيئة مناسبة وحاضنة للجماعات الارهابية لغياب سيادة الدولة على الكثير من مناطق الاقليم. فضلا عن التنوع العرقي والديني في المنطقة الذي ادى الى بروز ظاهرة النزاعات الداخلية وظهور الحركات الانفصالية، وما تبع ذلك من بروز مشاكل اهمها مشكلة الاقليات والدفاع عنها، في ظل تزايد وتنامي الجماعات الارهابية. وتعد مشكلة دارفور وجنوب السودان أحد مبررات التدخل الغربي ولاسيما من قبل الولايات المتحدة الاميركية.</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32"/>
          <w:szCs w:val="32"/>
          <w:u w:val="single"/>
          <w:rtl/>
          <w:lang w:bidi="ar-IQ"/>
        </w:rPr>
      </w:pPr>
      <w:r w:rsidRPr="001A21B3">
        <w:rPr>
          <w:rFonts w:ascii="Traditional Arabic" w:hAnsi="Traditional Arabic" w:cs="Traditional Arabic"/>
          <w:b/>
          <w:bCs/>
          <w:sz w:val="32"/>
          <w:szCs w:val="32"/>
          <w:u w:val="single"/>
          <w:rtl/>
          <w:lang w:bidi="ar-IQ"/>
        </w:rPr>
        <w:t>رابعاً: توظيف فكرة صناعة العدو (الجماعات الارهابية) في التوجه الاستراتيجي الامريكي تجاه افريقيا</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بعد احداث 11 ايلول، وتبني الولايات المتحدة الاميركية استراتيجية مكافحة الارهاب، لم تكن القارة الافريقية بمنأى عن تطبيقات هذه الاستراتيجية، لاسيما وان الولايات المتحدة تدرك ان قارة افريقيا بيئة خصبة لنمو الجماعات الارهابية بل تعتبرها الملاذ الان ومنطقة (استراحة وتهيؤ) للجماعات الارهابية. كما ان احداث تفجير سفارتي نيروبي ودار السلام عام 1998 حاضرة في التفكير الاستراتيجي الامريكي، الذي تعرض الى انتكاسة في الصومال تشبه الى حد ما انتكاسة فيتنام.</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لذا تعمل الولايات المتحدة الاميركية وفق استراتيجية – رد اعتبار- وتعويض خسارتها المادية والمعنوية مستفيدة من مخرجات الحرب على الارهاب للنيل من خصومها المحليين والدوليين من جهة، واستكمال مستلزمات الهيمنة الاميركية في السيطرة على أكثر مناطق العالم حيوية وتأثيرا في تثبيت ركائز الهيمنة من جهة ثانية. فكانت فرصة الحرب على الارهاب وانتشار التطرف والجماعات الارهابية – الفرصة المثلى – للولايات المتحدة الاميركية.</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فقد أطلقت الولايات المتحدة الاميركية مبادرة مكافحة الارهاب في شرق افريقيا والقرن الافريقي وحددت لها ميزانية 100 مليون دولار تشمل مختلف المساعدات العسكرية والامنية من تدريب وتأمين للسواحل والحدود وتجفيف لمنابع تمويل الارهاب وتطوير برامج مكافحة التطرف. كما في عام 2007 انشأت قيادة مركزية موحدة لأفريقيا (افريكوم) تضم كل دول القارة الأفريقية ماعدا مصر – باعتبارها تابعة الى القيادة المركزية الامريكية في ولاية فلوريدا- بموجب ذلك تتعهد الولايات المتحدة تقديم كافة المساعدات العسكرية وفي مختلف المجالات – حتى لوعلى مستوى العمليات العسكرية المباشرة – لدول القارة الافريقية</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وقد احتل اقليم شرق إفريقيا موقعا متميزا من الدعوات الأمريكية المطالبة بمحاربة الارهاب في إفريقيا والتي اعتمدت على مجموعة من الوقائع أهمها وجود عناصر من تنظيم القاعدة في هذا الاقليم نظرا لإقامة أسامة بن لادن في السودان لبضع سنوات بل وإعلانه عن تكوين تنظيم القاعدة عام 1996 من شرق إفريقيا حيث كانت اولى عمليات هذا التنظيم تفجير السفارتين الأمريكيتين عام 1998، يضاف إلى ذلك الرسائل التي كان يبعثها قادة التنظيم والتي كانت تؤكد على مشاركة عناصر من تنظيم القاعدة في الحرب الأهلية في الصومال وتشجيع مقاومة الاحتلال الأثيوبي الأمريكي للصومال.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كما توافقت الرؤى الأمريكية حول محاربة الارهاب في اقليم شرق إفريقيا مع المصالح الأمريكية في هذا الاقليم الذي يحتل موقعا استراتيجيا. فدوله تطل على المحيط الهندي، وتتحكم في المدخل الجنوبي للبحر الأحمر حيث مضيق باب المندب، مما يوفر لها سبيلاً يسمح لها بالتحكم في طريق التجارة العالمي، خاصة تجارة النفط كما يعد ممرا مهما لأي تحركات عسكرية قادمة من أوروبا أو الولايات المتحدة في اتجاه منطقة الخليج العربي</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xml:space="preserve">.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كما يتميز هذا الإقليم بوفرة موارده الطبيعية خاصة النفط، فضلاً عن أهميته بالنسبة للولايات المتحدة بعد بروز القوى الإسلامية في العديد من دوله ومطالبتها بتطبيق الشريعة الإسلامية، غير أن الولايات المتحدة تعرضت لتجربة تدخل عسكري فاشل في هذا الاقليم حين تدخلت في الصومال عام 1993.</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 أما في منطقة القرن الافريقي ذات الاهمية الجيوستراتيجية، تعد اليوم ضرورة استراتيجية للولايات المتحدة الاميركية في ظل التنافس الدولي في الحصول على مناطق نفوذ جيوستراتيجية في العالم على اعتبار ان أحد مقومات القوى المهيمنة هو السيطرة على أكثر المناطق حيوية وتأثيرا في الاستراتيجيات العالمية. وفي سياق التوجهات الاميركية ورغبتها في اعادة تشكيل اقاليم العالم وفق المصالح الاميركية ومتطلبات بناء مجالها الحيوي فأنها اتجهت الى صياغة مشروع (القرن الافريقي الكبير) على غرار مشروع (الشرق الاوسط الكبير).</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وفي ظل التنافس الامريكي – الاوربي – الصيني على منطقة القرن الافريقي وما شكله انسحاب القوات الأميركية من الصومال في 31/1/1994، من انتكاسة للاستراتيجية الاميركية تمت إعادة صياغة الاستراتيجية الأميركية تجاه القرن الأفريقي، فمحاولة تحقيق النفوذ على حساب فرنسا ايطاليا والصين في القرن الأفريقي وفي أفريقيا عامة هدف أميركي مستمر ، ومن ثم فأن الصومال لاتزال هدف أميركي يتطلب التقرب منه بطرق وأساليب أخرى غير القوة العسكرية ، فكان التحالف الأميركي – الإثيوبي( كما ورد في وثيقة استراتيجية الامن القومي الأميركي الصادرة عن الإدارة الأميركية برئاسة جورج ووكر بوش في سبتمبر 2002 ) في ضوء التحالفات الأميركية في الحرب على الإرهاب)، أهم خطوة بـ اتجاه احتواء دول المنطقة فدعمت إثيوبيا بعدّها حليف إقليمي  في حربها مع الصومال عام 2006 ، وذلك لتطابق المصالح الأمريكية والإثيوبية ، فأثيوبيا تسعى إلى أن تكون دولة إقليمية مؤثرة في سياسات دول القرن الأفريقي من جهة ونشر نموذجها المسيحي مقابل النموذج الإسلامي الصومالي، فكـــان احتلال إثيوبيا لأجزاء من الصومال لا تخرج عن هذا الاطار</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xml:space="preserve">.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  وبدواعي الحفاظ على حقوق الإنسان وحماية الأقليات وشعارات حرية تقرير المصير كان توظيف أزمتي دارفور وجنوب السودان، كمدخل مهم يهدف في الدرجة الأساس إلى تفكيك هذه الدول وإعادة تركيبها وفق المنظور الأميركي وبما يحقق الأهداف الأميركية.</w:t>
      </w:r>
    </w:p>
    <w:p w:rsidR="00B751CB" w:rsidRPr="001A21B3" w:rsidRDefault="00B751CB" w:rsidP="00B751CB">
      <w:pPr>
        <w:tabs>
          <w:tab w:val="left" w:pos="922"/>
        </w:tabs>
        <w:spacing w:after="0" w:line="240" w:lineRule="auto"/>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 وفي توظيف أخر لا يقتصر فقط على القرن الأفريقي بل يتعداه إلى اغلب دول القارة الأفريقية تحقيقا لتوسيع  المجال الحيوي الأميركي ، كانت إعمال القرصنة وبروز دور الولايات المتحدة الأميركية باعتبارها أبرز لاعب دولي في الجهود الرامية لتحسين الأمن البحري في منطقة القرن الأفريقي والمناطق الأخرى من القارة، من خلال مبادرتها (محطة الشراكة الإفريقية) لعام 2011 والمنبثقة عن قيادة الجيش الأمريكي في افريقيا ( الأفريكوم ) يشارك الجيش الأمريكي في التدريبات المشتركة مع القوات البحرية لدول المنطقة لتطوير كفاءتها في مجالات مثل عمليات الاعتراض البحري، البحث والإنقاذ ومكافحة الإرهاب من بين مهام تدريب أخرى. وفي هذا الصدد أنفقت الولايات المتحدة الأمريكية ما يربو على (35) مليون دولار على تدريب أفراد من البحرية النيجيرية ودول أخرى على كيفية مكافحة القرصنة، وتهريب النفط وغيرها من النشاطات الإجرامية التي انتشرت في المنطقة مؤخرا </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وتهدف هذه الجهود إلى تحسين ظروف السلامة والأمن البحريين اللذان يعتبران ذا أهمية بالغة في تحقيق امن وسلامة المصالح الأميركية من جهة، وامن تلك المناطق من جهة أخرى، لذا عملت الولايات المتحدة الأميركية علــى استثمار هذه الفرصة من اجل السيطرة والتحكم في تلك المناطق وذلك بسبب عدم قدرة هذه الدول على مواجهة إعمال القرصنة، فكانت فرصة أخرى بـ اتجاه تعزيز المجال الحيوي الأميركي في القارة. اعتمادا على الوسائل الاتية</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xml:space="preserve">:   </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1.محاولة إنشاء بنية أساسية تربط ما بين شرق أفريقيا ومنطقة البحيرات العظمى في وسط أفريقيا وهو ما يسمى في الفكر الاستراتيجي الأمريكي (القرن الأفريقي الكبير)، الذي يسهل بسط الهيمنة الأميركية وسيطرتها على أهم المناطق الحيوية التي تربط أفريقيا بـمنطقة الشرق الأوسط.</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2.التركيز على جيل من القادة الجدد الذين يدافعون بشكل مباشر أو غير مباشر عن المصالح الأمريكية في المنطقة.</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3.الوجود العسكري في المنطقة، وقد بدأت الولايات المتحدة الأميركية بجيبوتي التي تعــــــد أكبر قاعدة فرنسية في شرق أفريقيا وربما يكون اختيار جيبوتي لا يخلو من مغزى ودلالة واحدة من الناحية الجيوبولتيكية بسبب قربها من مضيق باب المندب، وتحكمها في بعض الجزر المهمة، فضلا عن الاستقرار السياسي، إلى جانب التلويح لفرنسا بأن سيطرتها ونفوذها قد تراجعت لحساب الولايات المتحدة الأميركية.</w:t>
      </w:r>
    </w:p>
    <w:p w:rsidR="00B751CB" w:rsidRPr="001A21B3" w:rsidRDefault="00B751CB" w:rsidP="00B751CB">
      <w:pPr>
        <w:tabs>
          <w:tab w:val="left" w:pos="820"/>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4.التعاون الاستخباراتي مع دول المنطقة، وذلك بذريعة الحرب على الإرهاب.</w:t>
      </w:r>
    </w:p>
    <w:p w:rsidR="00B751CB" w:rsidRPr="001A21B3" w:rsidRDefault="00B751CB" w:rsidP="00B751CB">
      <w:pPr>
        <w:tabs>
          <w:tab w:val="left" w:pos="922"/>
        </w:tabs>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5.وضع تصور أمريكي لتسوية المنازعات والصراعات والتوترات التي تشهدها المنطقة، وقـد اتضح ذلك في معالجة قضية السودان بإنشاء دولة جنوب السودان.</w:t>
      </w:r>
    </w:p>
    <w:p w:rsidR="00B751CB" w:rsidRPr="001A21B3" w:rsidRDefault="00B751CB" w:rsidP="00B751CB">
      <w:pPr>
        <w:pStyle w:val="ListParagraph"/>
        <w:tabs>
          <w:tab w:val="left" w:pos="-58"/>
          <w:tab w:val="left" w:pos="922"/>
        </w:tabs>
        <w:bidi/>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ما يحدث في افريقيا لا يجد الاهتمام الواجب من قبل القوى العالمية اذ تنامي الجماعات الارهابية والتنظيمات الاجرامية ستكون بشكل حتمي الخطر القادم على الامن والسلم الدوليين فاتساع رقعة الجريمة والتطرف في قارة افريقيا وعودة المتطرفين من العراق وسوريا قد يمهد لذلك. ويبدو أن بوكو حرام أضحت تشكل خطراً إقليميا حقيقيا، حيث باتت تهدد أمن كل من الكاميرون والنيجر وتشاد ونيجيريا. وقد قتل نحو 13 ألف شخص وشُرد نحو مليون آخرين جراء عنف بوكو حرام منذ عام 2009. كما ان تنامي (تنظيم القاعدة في بلاد المغرب العربي) ومبايعته لتنظيم داعش الارهابي، يعد الخطر الاكبر على مصالح الولايات المتحدة الامريكية، والامن والسلم الدوليين. </w:t>
      </w:r>
    </w:p>
    <w:p w:rsidR="00B751CB" w:rsidRPr="001A21B3" w:rsidRDefault="00B751CB" w:rsidP="00B751CB">
      <w:pPr>
        <w:pStyle w:val="ListParagraph"/>
        <w:tabs>
          <w:tab w:val="left" w:pos="-58"/>
          <w:tab w:val="left" w:pos="922"/>
        </w:tabs>
        <w:bidi/>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وعبر عن هذه الرؤية الجنرال الأميركي دونالد بولدوك، قائد قيادة العمليات الخاصة في أفريقيا، عندما قال "إن التعاون المتزايد بين الجماعات المتشددة مكنها من تعزيز قوتها والضرب في شكل أقوى في المنطقة، وأضاف "التعاون يعرض نفسه جلياً إذ أصبح تنظيم داعش أكثر فاعلية في شمال أفريقيا، وأصبحت بوكو حرام أكثر فتكاً في حوض بحيرة تشاد ويشن (القاعدة) في بلاد المغرب الإسلامي اعتداءات غير متماثلة تستهدف البينة الأساسية في الحضر"</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،وقال إن التعاون زاد مع استغلال تنظيم (الدولة الإسلامية) (داعش) فراغاً في السلطة في ليبيا لتوسيع مناطق وجوده، مضيفاً "نعرف أن (القاعدة) و(داعش) في بلاد المغرب الإسلامي وداعش يعملان معاً في شكل أوثق في ليبيا"</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 من هذا المنطلق تدعو الولايات المتحدة الاميركية الى تكثيف الجهود الدولية لمحاربة التطرف والارهاب في افريقيا والعمل على انحسار رقعة تمدد تلك الجماعات الارهابية، بالسيطرة على التفاعلات الجيوبولتيكية الافريقية بقيادة الولايات المتحدة الاميركية وتعاون حلفائها معها. وبذلك تهدف الولايات المتحدة الاميركية بذريعة محاربة الارهاب بالسيطرة على التمدد الفرنسي ولاسيما العسكري في القارة، والتوسع الاقتصادي – السياسي الصيني في المنطقة.</w:t>
      </w:r>
    </w:p>
    <w:p w:rsidR="00B751CB" w:rsidRPr="001A21B3" w:rsidRDefault="00B751CB" w:rsidP="00B751CB">
      <w:pPr>
        <w:pStyle w:val="ListParagraph"/>
        <w:tabs>
          <w:tab w:val="left" w:pos="-58"/>
          <w:tab w:val="left" w:pos="922"/>
        </w:tabs>
        <w:bidi/>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اذ في هذا السياق تسعى الولايات المتحدة الاميركية الى العمل والتقارب فيما بينها بين وفرنسا تحدياً باعتبارها صاحبة الارث (الاستعماري في المنطقة) ولا سيما تواجدها العسكري الكبير في مالي وتشاد مستندة بذلك الى مقاربات مشتركة بينهما في مكافحة الارهاب في افريقيا، وينظران في كل تنظيم مسلح ومتطرف وخارج عن القانون في أية دولة، تهديدا مباشرا لأمنهما القومي ومصالحهما الحيوية. قد يختلفان تكتيكيا لكنهما يتفقان على الهدف الذي يتجاوز محاربة الإرهاب ويتعداه إلى السيطرة وتعزيز النفوذ والتحكم في تفاعلات المنطقة</w:t>
      </w:r>
      <w:r w:rsidRPr="001A21B3">
        <w:rPr>
          <w:rStyle w:val="EndnoteReference"/>
          <w:rFonts w:ascii="Traditional Arabic" w:hAnsi="Traditional Arabic" w:cs="Traditional Arabic"/>
          <w:b/>
          <w:bCs/>
          <w:sz w:val="28"/>
          <w:szCs w:val="28"/>
          <w:rtl/>
          <w:lang w:bidi="ar-IQ"/>
        </w:rPr>
        <w:endnoteRef/>
      </w:r>
      <w:r w:rsidRPr="001A21B3">
        <w:rPr>
          <w:rFonts w:ascii="Traditional Arabic" w:hAnsi="Traditional Arabic" w:cs="Traditional Arabic"/>
          <w:b/>
          <w:bCs/>
          <w:sz w:val="28"/>
          <w:szCs w:val="28"/>
          <w:rtl/>
          <w:lang w:bidi="ar-IQ"/>
        </w:rPr>
        <w:t>.</w:t>
      </w:r>
    </w:p>
    <w:p w:rsidR="00B751CB" w:rsidRPr="001A21B3" w:rsidRDefault="00B751CB" w:rsidP="00B751CB">
      <w:pPr>
        <w:pStyle w:val="ListParagraph"/>
        <w:tabs>
          <w:tab w:val="left" w:pos="-58"/>
          <w:tab w:val="left" w:pos="922"/>
        </w:tabs>
        <w:bidi/>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   وعملية تبادل الأدوار الرئيسية والثانوية في بؤر التوتر، وتوزيع مهام الدعم والإسناد من اهم مرتكزات تنسيق الجهود بين الولايات المتحدة الاميركية وفرنسا، فالدعم الذي قدمته فرنسا للولايات المتحدة في أفغانستان، كان في المقابل الدعم الاميركي للتدخل العسكري الفرنسي في الساحل الإفريقي وأفريقيا الوسطى ، وما ينبغي الإشارة إليه، هو أن التفاهم والتقارب بين الدولتين الكبيرتين، لا يصل أبدا إلى التجانس، ولكل منهما رؤيته واستراتيجيته للمحافظة على مصالحه ونفوذه، فكما لفرنسا مصالح وأهداف في القارة الإفريقية، توجد مصالح هامة أيضا للولايات المتحدة الأمريكية.</w:t>
      </w:r>
    </w:p>
    <w:p w:rsidR="00B751CB" w:rsidRPr="001A21B3" w:rsidRDefault="00B751CB" w:rsidP="00B751CB">
      <w:pPr>
        <w:pStyle w:val="ListParagraph"/>
        <w:tabs>
          <w:tab w:val="left" w:pos="-58"/>
          <w:tab w:val="left" w:pos="922"/>
        </w:tabs>
        <w:bidi/>
        <w:spacing w:after="0" w:line="240" w:lineRule="auto"/>
        <w:ind w:left="84"/>
        <w:jc w:val="lowKashida"/>
        <w:rPr>
          <w:rFonts w:ascii="Traditional Arabic" w:hAnsi="Traditional Arabic" w:cs="Traditional Arabic"/>
          <w:b/>
          <w:bCs/>
          <w:sz w:val="32"/>
          <w:szCs w:val="32"/>
          <w:rtl/>
          <w:lang w:bidi="ar-IQ"/>
        </w:rPr>
      </w:pPr>
      <w:r w:rsidRPr="001A21B3">
        <w:rPr>
          <w:rFonts w:ascii="Traditional Arabic" w:hAnsi="Traditional Arabic" w:cs="Traditional Arabic"/>
          <w:b/>
          <w:bCs/>
          <w:sz w:val="32"/>
          <w:szCs w:val="32"/>
          <w:rtl/>
          <w:lang w:bidi="ar-IQ"/>
        </w:rPr>
        <w:t xml:space="preserve">الخاتمة </w:t>
      </w:r>
    </w:p>
    <w:p w:rsidR="00B751CB" w:rsidRPr="001A21B3" w:rsidRDefault="00B751CB" w:rsidP="00B751CB">
      <w:pPr>
        <w:pStyle w:val="ListParagraph"/>
        <w:tabs>
          <w:tab w:val="left" w:pos="-58"/>
          <w:tab w:val="left" w:pos="922"/>
        </w:tabs>
        <w:bidi/>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 xml:space="preserve"> تدرك الولايات المتحدة الأميركية بان اهم مقومات الحفاظ على استمرارية الهيمنة الأميركية، هي اتساع تواجدها ونفوذها في المناطق الاستراتيجية في العالم ومنع تمدد القوى الطامحة في هذه المناطق، عبر توظيف الفرص المختلفة لتحقيق ذلك. لذا تعد ظهور وتنامي الجماعات الإرهابية فرصة سانحة للولايات المتحدة الأميركية بذريعة الحرب على الإرهاب وحماية الامن والسلم العالميين للسيطرة والنفوذ على هذه المناطق.</w:t>
      </w:r>
    </w:p>
    <w:p w:rsidR="00B751CB" w:rsidRPr="001A21B3" w:rsidRDefault="00B751CB" w:rsidP="00B751CB">
      <w:pPr>
        <w:pStyle w:val="ListParagraph"/>
        <w:tabs>
          <w:tab w:val="left" w:pos="-58"/>
          <w:tab w:val="left" w:pos="922"/>
        </w:tabs>
        <w:bidi/>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تعد اليوم قارة افريقيا موطن وملاذ هذه الجماعات الإرهابية الفارة من منطقة الشرق الأوسط، فضلا عن مكانتها الاستراتيجية في العالم لكونها مصدر طاقة كامن يمكن توظيفه مستقبلا في التنافس العالمي على الطاقة.</w:t>
      </w:r>
    </w:p>
    <w:p w:rsidR="00B751CB" w:rsidRPr="001A21B3" w:rsidRDefault="00B751CB" w:rsidP="00B751CB">
      <w:pPr>
        <w:pStyle w:val="ListParagraph"/>
        <w:tabs>
          <w:tab w:val="left" w:pos="-58"/>
          <w:tab w:val="left" w:pos="922"/>
        </w:tabs>
        <w:bidi/>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لذا يتضح من موضوع البحث الاهمية الجيوستراتيجية للقارة الافريقية من جهة، وزيادة فاعلية مكانتها في الاستراتيجيات العالمية ولاسيما في الاستراتيجية الامريكية الشاملة. ومدى تأثير التفاعلات الجيوسياسية فيها في بنية النظام الدولي. وتأثر وتأثير الامن والسلم العالميين بالأحداث الجارية في القارة الافريقية والذي ثبت عجز وعدم قدرة التعامل الدولي مع ما يحدث من مآسي في القارة، بسبب النظرة الدولية للقارة من جهة، وخروج تلك الجماعات من سيطرة القوى العالمية.</w:t>
      </w:r>
    </w:p>
    <w:p w:rsidR="00B751CB" w:rsidRPr="001A21B3" w:rsidRDefault="00B751CB" w:rsidP="00B751CB">
      <w:pPr>
        <w:pStyle w:val="ListParagraph"/>
        <w:tabs>
          <w:tab w:val="left" w:pos="-58"/>
          <w:tab w:val="left" w:pos="922"/>
        </w:tabs>
        <w:bidi/>
        <w:spacing w:after="0" w:line="240" w:lineRule="auto"/>
        <w:ind w:left="84"/>
        <w:jc w:val="lowKashida"/>
        <w:rPr>
          <w:rFonts w:ascii="Traditional Arabic" w:hAnsi="Traditional Arabic" w:cs="Traditional Arabic"/>
          <w:b/>
          <w:bCs/>
          <w:sz w:val="28"/>
          <w:szCs w:val="28"/>
          <w:rtl/>
          <w:lang w:bidi="ar-IQ"/>
        </w:rPr>
      </w:pPr>
      <w:r w:rsidRPr="001A21B3">
        <w:rPr>
          <w:rFonts w:ascii="Traditional Arabic" w:hAnsi="Traditional Arabic" w:cs="Traditional Arabic"/>
          <w:b/>
          <w:bCs/>
          <w:sz w:val="28"/>
          <w:szCs w:val="28"/>
          <w:rtl/>
          <w:lang w:bidi="ar-IQ"/>
        </w:rPr>
        <w:t>الا انها ورغم ذلك فقد استطاعت الولايات المتحدة الاميركية من توظيف تلك الجماعات الارهابية بطريقة مباشرة او غير مباشرة عبر تكتيكات واستراتيجيات محددة ومحدودة من كبح جماح تلك الجماعات في مناطق النفوذ الاميركي من جهة وتحقيق المصالح الاميركية من جهة اخرى.</w:t>
      </w:r>
    </w:p>
    <w:p w:rsidR="00B751CB" w:rsidRPr="00715D9C" w:rsidRDefault="00B751CB" w:rsidP="00B751CB">
      <w:pPr>
        <w:pStyle w:val="ListParagraph"/>
        <w:tabs>
          <w:tab w:val="left" w:pos="-58"/>
          <w:tab w:val="left" w:pos="922"/>
        </w:tabs>
        <w:bidi/>
        <w:spacing w:after="0" w:line="240" w:lineRule="auto"/>
        <w:ind w:left="84"/>
        <w:jc w:val="lowKashida"/>
        <w:rPr>
          <w:rFonts w:ascii="Traditional Arabic" w:hAnsi="Traditional Arabic" w:cs="Traditional Arabic"/>
          <w:sz w:val="28"/>
          <w:szCs w:val="28"/>
          <w:rtl/>
          <w:lang w:bidi="ar-IQ"/>
        </w:rPr>
      </w:pPr>
      <w:r w:rsidRPr="001A21B3">
        <w:rPr>
          <w:rFonts w:ascii="Traditional Arabic" w:hAnsi="Traditional Arabic" w:cs="Traditional Arabic"/>
          <w:b/>
          <w:bCs/>
          <w:sz w:val="28"/>
          <w:szCs w:val="28"/>
          <w:rtl/>
          <w:lang w:bidi="ar-IQ"/>
        </w:rPr>
        <w:t>لذا على الرغم من التقدم العلمي والتطور الحضاري وتنامي مفاهيم الامن الانساني والحضاري، الا ان القارة الافريقية مازالت ترزح تحت ظلم التطرف والجماعات الارهابية واهمال القوى العالمية، الا بمناطق انتقائية تمثل مناطق مصالح ونفوذ لتلك القوى وفي مقدمتها الولايات المتحدة الاميركية.</w:t>
      </w:r>
    </w:p>
    <w:p w:rsidR="00B751CB" w:rsidRPr="00715D9C" w:rsidRDefault="00B751CB" w:rsidP="00B751CB">
      <w:pPr>
        <w:pStyle w:val="ListParagraph"/>
        <w:tabs>
          <w:tab w:val="left" w:pos="-58"/>
          <w:tab w:val="left" w:pos="922"/>
        </w:tabs>
        <w:bidi/>
        <w:spacing w:after="0" w:line="240" w:lineRule="auto"/>
        <w:ind w:left="84"/>
        <w:jc w:val="lowKashida"/>
        <w:rPr>
          <w:rFonts w:ascii="Traditional Arabic" w:hAnsi="Traditional Arabic" w:cs="Traditional Arabic"/>
          <w:b/>
          <w:bCs/>
          <w:sz w:val="28"/>
          <w:szCs w:val="28"/>
          <w:lang w:bidi="ar-IQ"/>
        </w:rPr>
      </w:pPr>
      <w:r w:rsidRPr="00715D9C">
        <w:rPr>
          <w:rFonts w:ascii="Traditional Arabic" w:hAnsi="Traditional Arabic" w:cs="Traditional Arabic"/>
          <w:b/>
          <w:bCs/>
          <w:sz w:val="28"/>
          <w:szCs w:val="28"/>
          <w:rtl/>
          <w:lang w:bidi="ar-IQ"/>
        </w:rPr>
        <w:t>الهوامش</w:t>
      </w:r>
    </w:p>
    <w:p w:rsidR="00267AC5" w:rsidRPr="00AF3196" w:rsidRDefault="00267AC5" w:rsidP="00267AC5">
      <w:pPr>
        <w:spacing w:after="0" w:line="240" w:lineRule="auto"/>
        <w:jc w:val="center"/>
        <w:rPr>
          <w:rFonts w:ascii="Simplified Arabic" w:hAnsi="Simplified Arabic" w:cs="AL-Mateen"/>
          <w:sz w:val="36"/>
          <w:szCs w:val="36"/>
          <w:rtl/>
          <w:lang w:bidi="ar-IQ"/>
        </w:rPr>
      </w:pPr>
      <w:r w:rsidRPr="00AF3196">
        <w:rPr>
          <w:rFonts w:ascii="Simplified Arabic" w:hAnsi="Simplified Arabic" w:cs="AL-Mateen"/>
          <w:sz w:val="36"/>
          <w:szCs w:val="36"/>
          <w:rtl/>
          <w:lang w:bidi="ar-IQ"/>
        </w:rPr>
        <w:t>مشاركة المرأة في عملية صنع القرار في العراق بعد عام 2003</w:t>
      </w:r>
    </w:p>
    <w:p w:rsidR="00267AC5" w:rsidRPr="00AF3196" w:rsidRDefault="00267AC5" w:rsidP="00267AC5">
      <w:pPr>
        <w:spacing w:after="0" w:line="240" w:lineRule="auto"/>
        <w:jc w:val="center"/>
        <w:rPr>
          <w:rFonts w:ascii="Simplified Arabic" w:hAnsi="Simplified Arabic" w:cs="AL-Mateen"/>
          <w:sz w:val="36"/>
          <w:szCs w:val="36"/>
          <w:rtl/>
          <w:lang w:bidi="ar-IQ"/>
        </w:rPr>
      </w:pPr>
      <w:r w:rsidRPr="00AF3196">
        <w:rPr>
          <w:rFonts w:ascii="Simplified Arabic" w:hAnsi="Simplified Arabic" w:cs="AL-Mateen"/>
          <w:sz w:val="36"/>
          <w:szCs w:val="36"/>
          <w:rtl/>
          <w:lang w:bidi="ar-IQ"/>
        </w:rPr>
        <w:t>دراسة في الاتفاقيات والقرارات الدولية</w:t>
      </w:r>
    </w:p>
    <w:p w:rsidR="00267AC5" w:rsidRDefault="00267AC5" w:rsidP="00267AC5">
      <w:pPr>
        <w:spacing w:after="0" w:line="240" w:lineRule="auto"/>
        <w:jc w:val="right"/>
        <w:rPr>
          <w:rFonts w:ascii="Simplified Arabic" w:hAnsi="Simplified Arabic" w:cs="AF_Diwani" w:hint="cs"/>
          <w:sz w:val="36"/>
          <w:szCs w:val="36"/>
          <w:rtl/>
          <w:lang w:bidi="ar-IQ"/>
        </w:rPr>
      </w:pPr>
    </w:p>
    <w:p w:rsidR="00267AC5" w:rsidRPr="00CA3086" w:rsidRDefault="00267AC5" w:rsidP="00267AC5">
      <w:pPr>
        <w:spacing w:after="0" w:line="240" w:lineRule="auto"/>
        <w:jc w:val="right"/>
        <w:rPr>
          <w:rFonts w:ascii="Simplified Arabic" w:hAnsi="Simplified Arabic" w:cs="AF_Diwani" w:hint="cs"/>
          <w:b/>
          <w:bCs/>
          <w:sz w:val="28"/>
          <w:szCs w:val="28"/>
          <w:rtl/>
          <w:lang w:bidi="ar-IQ"/>
        </w:rPr>
      </w:pPr>
      <w:r w:rsidRPr="00CA3086">
        <w:rPr>
          <w:rFonts w:ascii="Simplified Arabic" w:hAnsi="Simplified Arabic" w:cs="AF_Diwani"/>
          <w:sz w:val="36"/>
          <w:szCs w:val="36"/>
          <w:rtl/>
          <w:lang w:bidi="ar-IQ"/>
        </w:rPr>
        <w:t>م.د عصام اسعد محسن</w:t>
      </w:r>
      <w:r w:rsidRPr="00CA3086">
        <w:rPr>
          <w:rStyle w:val="FootnoteReference"/>
          <w:rFonts w:ascii="Simplified Arabic" w:hAnsi="Simplified Arabic" w:cs="AF_Diwani"/>
          <w:sz w:val="36"/>
          <w:szCs w:val="36"/>
          <w:rtl/>
          <w:lang w:bidi="ar-IQ"/>
        </w:rPr>
        <w:t>(*)</w:t>
      </w:r>
      <w:r w:rsidRPr="00CA3086">
        <w:rPr>
          <w:rFonts w:ascii="Simplified Arabic" w:hAnsi="Simplified Arabic" w:cs="AF_Diwani"/>
          <w:b/>
          <w:bCs/>
          <w:sz w:val="28"/>
          <w:szCs w:val="28"/>
          <w:rtl/>
          <w:lang w:bidi="ar-IQ"/>
        </w:rPr>
        <w:t xml:space="preserve"> </w:t>
      </w:r>
    </w:p>
    <w:p w:rsidR="00267AC5" w:rsidRDefault="00267AC5" w:rsidP="00267AC5">
      <w:pPr>
        <w:spacing w:after="0" w:line="240" w:lineRule="auto"/>
        <w:jc w:val="right"/>
        <w:rPr>
          <w:rFonts w:ascii="Simplified Arabic" w:hAnsi="Simplified Arabic" w:cs="Simplified Arabic" w:hint="cs"/>
          <w:b/>
          <w:bCs/>
          <w:sz w:val="28"/>
          <w:szCs w:val="28"/>
          <w:rtl/>
          <w:lang w:bidi="ar-IQ"/>
        </w:rPr>
      </w:pPr>
    </w:p>
    <w:p w:rsidR="00267AC5" w:rsidRPr="00AF3196" w:rsidRDefault="00267AC5" w:rsidP="00267AC5">
      <w:pPr>
        <w:spacing w:after="0" w:line="240" w:lineRule="auto"/>
        <w:rPr>
          <w:rFonts w:ascii="Traditional Arabic" w:hAnsi="Traditional Arabic" w:cs="Traditional Arabic"/>
          <w:b/>
          <w:bCs/>
          <w:sz w:val="32"/>
          <w:szCs w:val="32"/>
          <w:rtl/>
          <w:lang w:bidi="ar-IQ"/>
        </w:rPr>
      </w:pPr>
      <w:r w:rsidRPr="00AF3196">
        <w:rPr>
          <w:rFonts w:ascii="Traditional Arabic" w:hAnsi="Traditional Arabic" w:cs="Traditional Arabic"/>
          <w:b/>
          <w:bCs/>
          <w:sz w:val="32"/>
          <w:szCs w:val="32"/>
          <w:rtl/>
          <w:lang w:bidi="ar-IQ"/>
        </w:rPr>
        <w:t>المقدمة :</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lang w:bidi="ar-IQ"/>
        </w:rPr>
        <w:t>لقد اكتسبت المرأة مساحة مهمه في تشريعات الدول بعد وضع اتفاقية الامم المتحدة في عام 1945، اذ وضعت قاعدة دولية على اساسها تم اطلاق جميع الاعلانات والقرارات والبيانات الدولية التي تستند على المساوات بين الرجل والمرأة على جميع المستويات من دون تمييز للمرأة. وقد شهد القرن الحادي والعشرين العديد من القرارات والاتفاقيات والبروتوكولات التي يشير كل منها الى وضع المرأة وحقوقها وضرورة وضع استراتيجيات دولية ووطنية لحمايتها من الاثار الناجمة عن الصراعات، ذلك لأن المرأة تشكل محور اساسي للحياة بكافة جوانبها السياسية والاقتصادية والاجتماعية.</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lang w:bidi="ar-IQ"/>
        </w:rPr>
        <w:t>ان قضية المرأة غير منفصلة عن القضايا الاساسية الاخرى في المجتمع، لذلك فأن المطالبة بدمج المرأة في العملية السياسية يتطلب منها حقا خلق نوع من التوازن المتكافئ في العلاقة بينها وبين الرجل من خلال الاندماج الكامل في عملية التنمية المجتمعية و من خلال مشاركتها المتكاملة في كافة جوانب الحياة.</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lang w:bidi="ar-IQ"/>
        </w:rPr>
        <w:t>ويهدف البحث الى معرفة اسباب عزوف المراة عن المشاركة في العمل السياسي، ومتابعة تنفيذ نظام الكوتا في جميع الأنشطة التشريعية مثل مجالس المحافظات ومجلس النواب ومجلس الوزراء وما الى ذلك، واستمرارية تنفيذ الكوتا على جميع المستويات القضائية والتنفيذية ومحاولة زيادتها</w:t>
      </w:r>
      <w:r w:rsidRPr="00AF3196">
        <w:rPr>
          <w:rFonts w:ascii="Traditional Arabic" w:hAnsi="Traditional Arabic" w:cs="Traditional Arabic"/>
          <w:b/>
          <w:bCs/>
          <w:sz w:val="28"/>
          <w:szCs w:val="28"/>
          <w:lang w:bidi="ar-IQ"/>
        </w:rPr>
        <w:t>.</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lang w:bidi="ar-IQ"/>
        </w:rPr>
        <w:t>يمكن القول ان البحث يستند الى فرض مفاده ان اي توسع للمشاركة السياسية للمرأة سيتم من خلال التزام الحكومة العراقية بتعهداتها الدستورية والدولية التي سمحت لقدر اكبر من المشاركة السياسية للمرأة في عملية صنع القرار. وعليه تم تقسيم الدراسة استنادا الى اهمية البحث واهدافه وفرضيته الى ثلاث مباحث سنأتي على ذكرها تباعا.</w:t>
      </w:r>
    </w:p>
    <w:p w:rsidR="00267AC5" w:rsidRPr="00AF3196" w:rsidRDefault="00267AC5" w:rsidP="00267AC5">
      <w:pPr>
        <w:spacing w:after="0" w:line="240" w:lineRule="auto"/>
        <w:rPr>
          <w:rFonts w:ascii="Traditional Arabic" w:hAnsi="Traditional Arabic" w:cs="Traditional Arabic"/>
          <w:b/>
          <w:bCs/>
          <w:sz w:val="32"/>
          <w:szCs w:val="32"/>
          <w:rtl/>
          <w:lang w:bidi="ar-IQ"/>
        </w:rPr>
      </w:pPr>
      <w:r w:rsidRPr="00AF3196">
        <w:rPr>
          <w:rFonts w:ascii="Traditional Arabic" w:hAnsi="Traditional Arabic" w:cs="Traditional Arabic"/>
          <w:b/>
          <w:bCs/>
          <w:sz w:val="32"/>
          <w:szCs w:val="32"/>
          <w:rtl/>
        </w:rPr>
        <w:t>المبحث الاول</w:t>
      </w:r>
      <w:r w:rsidRPr="00AF3196">
        <w:rPr>
          <w:rFonts w:ascii="Traditional Arabic" w:hAnsi="Traditional Arabic" w:cs="Traditional Arabic"/>
          <w:b/>
          <w:bCs/>
          <w:sz w:val="32"/>
          <w:szCs w:val="32"/>
          <w:rtl/>
          <w:lang w:bidi="ar-IQ"/>
        </w:rPr>
        <w:t xml:space="preserve">: </w:t>
      </w:r>
      <w:r w:rsidRPr="00AF3196">
        <w:rPr>
          <w:rFonts w:ascii="Traditional Arabic" w:hAnsi="Traditional Arabic" w:cs="Traditional Arabic"/>
          <w:b/>
          <w:bCs/>
          <w:sz w:val="32"/>
          <w:szCs w:val="32"/>
          <w:rtl/>
        </w:rPr>
        <w:t>الإطار المفاهيمي (المشاركة السياسية وعملية صنع القرار)</w:t>
      </w:r>
    </w:p>
    <w:p w:rsidR="00267AC5" w:rsidRPr="00AF3196" w:rsidRDefault="00267AC5" w:rsidP="00267AC5">
      <w:pPr>
        <w:spacing w:after="0" w:line="240" w:lineRule="auto"/>
        <w:rPr>
          <w:rFonts w:ascii="Traditional Arabic" w:hAnsi="Traditional Arabic" w:cs="Traditional Arabic"/>
          <w:b/>
          <w:bCs/>
          <w:sz w:val="32"/>
          <w:szCs w:val="32"/>
          <w:rtl/>
        </w:rPr>
      </w:pPr>
      <w:r w:rsidRPr="00AF3196">
        <w:rPr>
          <w:rFonts w:ascii="Traditional Arabic" w:hAnsi="Traditional Arabic" w:cs="Traditional Arabic"/>
          <w:b/>
          <w:bCs/>
          <w:sz w:val="32"/>
          <w:szCs w:val="32"/>
          <w:rtl/>
        </w:rPr>
        <w:t>المطلب الاول : مفهوم المشاركة السياسية:</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lang w:bidi="ar-IQ"/>
        </w:rPr>
        <w:t>تعد المشاركة السياسية مبدأ ديمقراطي من أهم مبادئ الدولة الوطنية الحديثة، اذ يمكننا من خلال هذا المبدأ أن نميّز بين</w:t>
      </w:r>
      <w:r w:rsidRPr="00AF3196">
        <w:rPr>
          <w:rFonts w:ascii="Traditional Arabic" w:hAnsi="Traditional Arabic" w:cs="Traditional Arabic"/>
          <w:b/>
          <w:bCs/>
          <w:sz w:val="28"/>
          <w:szCs w:val="28"/>
          <w:lang w:bidi="ar-IQ"/>
        </w:rPr>
        <w:t> </w:t>
      </w:r>
      <w:r w:rsidRPr="00AF3196">
        <w:rPr>
          <w:rFonts w:ascii="Traditional Arabic" w:hAnsi="Traditional Arabic" w:cs="Traditional Arabic"/>
          <w:b/>
          <w:bCs/>
          <w:sz w:val="28"/>
          <w:szCs w:val="28"/>
          <w:rtl/>
          <w:lang w:bidi="ar-IQ"/>
        </w:rPr>
        <w:t>الأنظمة</w:t>
      </w:r>
      <w:r w:rsidRPr="00AF3196">
        <w:rPr>
          <w:rFonts w:ascii="Traditional Arabic" w:hAnsi="Traditional Arabic" w:cs="Traditional Arabic"/>
          <w:b/>
          <w:bCs/>
          <w:sz w:val="28"/>
          <w:szCs w:val="28"/>
          <w:lang w:bidi="ar-IQ"/>
        </w:rPr>
        <w:t> </w:t>
      </w:r>
      <w:r w:rsidRPr="00AF3196">
        <w:rPr>
          <w:rFonts w:ascii="Traditional Arabic" w:hAnsi="Traditional Arabic" w:cs="Traditional Arabic"/>
          <w:b/>
          <w:bCs/>
          <w:sz w:val="28"/>
          <w:szCs w:val="28"/>
          <w:rtl/>
          <w:lang w:bidi="ar-IQ"/>
        </w:rPr>
        <w:t>الوطنية الديمقراطية التي تقوم على المواطنة والمساواة في الحقوق والواجبات من جهة والأنظمة الاستبدادية و الشمولية و التسلطية التي تقوم على الاحتكار من جهة اخرى، فهي محصلة نهائية لجملة من العوامل الاجتماعية والاقتصادية والمعرفية والثقافية والسياسية والأخلاقية تتضافر في تحديد بنية المجتمع المعني ونظامه السياسي وسماته وآليات</w:t>
      </w:r>
      <w:r w:rsidRPr="00AF3196">
        <w:rPr>
          <w:rFonts w:ascii="Traditional Arabic" w:hAnsi="Traditional Arabic" w:cs="Traditional Arabic"/>
          <w:b/>
          <w:bCs/>
          <w:sz w:val="28"/>
          <w:szCs w:val="28"/>
          <w:lang w:bidi="ar-IQ"/>
        </w:rPr>
        <w:t> </w:t>
      </w:r>
      <w:r w:rsidRPr="00AF3196">
        <w:rPr>
          <w:rFonts w:ascii="Traditional Arabic" w:hAnsi="Traditional Arabic" w:cs="Traditional Arabic"/>
          <w:b/>
          <w:bCs/>
          <w:sz w:val="28"/>
          <w:szCs w:val="28"/>
          <w:rtl/>
          <w:lang w:bidi="ar-IQ"/>
        </w:rPr>
        <w:t>اشتغاله، وتحدد نمط العلاقات الاجتماعية والسياسية ومدى توافقها مع مبدأ المشاركة الذي بات معلماً رئيساً من معالم المجتمعات المدنية الحديثة ويمكن تحديدها بالاتي:</w:t>
      </w:r>
    </w:p>
    <w:p w:rsidR="00267AC5" w:rsidRPr="00AF3196" w:rsidRDefault="00267AC5" w:rsidP="00267AC5">
      <w:pPr>
        <w:spacing w:after="0" w:line="240" w:lineRule="auto"/>
        <w:rPr>
          <w:rFonts w:ascii="Traditional Arabic" w:hAnsi="Traditional Arabic" w:cs="Traditional Arabic"/>
          <w:b/>
          <w:bCs/>
          <w:sz w:val="32"/>
          <w:szCs w:val="32"/>
          <w:rtl/>
        </w:rPr>
      </w:pPr>
      <w:r w:rsidRPr="00AF3196">
        <w:rPr>
          <w:rFonts w:ascii="Traditional Arabic" w:hAnsi="Traditional Arabic" w:cs="Traditional Arabic"/>
          <w:b/>
          <w:bCs/>
          <w:sz w:val="32"/>
          <w:szCs w:val="32"/>
          <w:rtl/>
        </w:rPr>
        <w:t>اولا: تعريف المشاركة السياسية</w:t>
      </w:r>
      <w:r w:rsidRPr="00AF3196">
        <w:rPr>
          <w:rFonts w:ascii="Traditional Arabic" w:hAnsi="Traditional Arabic" w:cs="Traditional Arabic"/>
          <w:b/>
          <w:bCs/>
          <w:sz w:val="32"/>
          <w:szCs w:val="32"/>
        </w:rPr>
        <w:t xml:space="preserve"> </w:t>
      </w:r>
      <w:r w:rsidRPr="00AF3196">
        <w:rPr>
          <w:rFonts w:ascii="Traditional Arabic" w:hAnsi="Traditional Arabic" w:cs="Traditional Arabic"/>
          <w:b/>
          <w:bCs/>
          <w:sz w:val="32"/>
          <w:szCs w:val="32"/>
          <w:rtl/>
        </w:rPr>
        <w:t>وانواعها:</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lang w:bidi="ar-IQ"/>
        </w:rPr>
        <w:t>تتعدد التعاريف التي تتناول موضوع المشاركة السياسية، الا انها تشترك في جوهر موضوع المشاركة، وعليه يمكن تعريف المشاركة السياسية بانها عملية تشمل جميع صور اشتراك أو إسهامات المواطنين في توجيه عمل أجهزة الحكومة أو أجهزة الحكم المحلى أو المباشرة القيام بالمهام التي يتطلبها المجتمع، سواء كان طابعها استشاريا أو تقريريا أو تنفيذيا أو رقابيا، وسواء كانت المساهمة مباشرة أو غير مباشرة</w:t>
      </w:r>
      <w:r w:rsidRPr="00AF3196">
        <w:rPr>
          <w:rFonts w:ascii="Traditional Arabic" w:hAnsi="Traditional Arabic" w:cs="Traditional Arabic"/>
          <w:b/>
          <w:bCs/>
          <w:sz w:val="28"/>
          <w:szCs w:val="28"/>
          <w:lang w:bidi="ar-IQ"/>
        </w:rPr>
        <w:t>.</w:t>
      </w:r>
      <w:r w:rsidRPr="00AF3196">
        <w:rPr>
          <w:rFonts w:ascii="Traditional Arabic" w:hAnsi="Traditional Arabic" w:cs="Traditional Arabic"/>
          <w:b/>
          <w:bCs/>
          <w:sz w:val="28"/>
          <w:szCs w:val="28"/>
          <w:rtl/>
          <w:lang w:bidi="ar-IQ"/>
        </w:rPr>
        <w:t xml:space="preserve"> كما تعني المشاركة إسهام المواطنين بدرجة أو بأخرى في إعداد وتنفيذ سياسات التنمية المحلية، سواء بجهودهم الذاتية، أو التعاون مع الأجهزة الحكومية المركزية والمحلية(</w:t>
      </w:r>
      <w:r w:rsidRPr="00AF3196">
        <w:rPr>
          <w:rFonts w:ascii="Traditional Arabic" w:hAnsi="Traditional Arabic" w:cs="Traditional Arabic"/>
          <w:b/>
          <w:bCs/>
          <w:sz w:val="28"/>
          <w:szCs w:val="28"/>
          <w:rtl/>
          <w:lang w:bidi="ar-IQ"/>
        </w:rPr>
        <w:endnoteRef/>
      </w:r>
      <w:r w:rsidRPr="00AF3196">
        <w:rPr>
          <w:rFonts w:ascii="Traditional Arabic" w:hAnsi="Traditional Arabic" w:cs="Traditional Arabic"/>
          <w:b/>
          <w:bCs/>
          <w:sz w:val="28"/>
          <w:szCs w:val="28"/>
          <w:rtl/>
          <w:lang w:bidi="ar-IQ"/>
        </w:rPr>
        <w:t>)، ولعل اهم التعاريف الواردة عن المشاركة السياسية كان عند صموئيل هنتنغتون وجون نلسون بانها(ذلك النشاط الذي يقوم به المواطنون العاديون بقصد التأثير في عملية صنع القرار الحكومي سواء كان هذا النشاط فرديا أم جماعيا، منظما ام عفويا، متواصلا ام متقطعا، سلميا ام عنيفا، شرعيا ام غير شرعي، فعالا ام غير فعال)(</w:t>
      </w:r>
      <w:r w:rsidRPr="00AF3196">
        <w:rPr>
          <w:rFonts w:ascii="Traditional Arabic" w:hAnsi="Traditional Arabic" w:cs="Traditional Arabic"/>
          <w:b/>
          <w:bCs/>
          <w:sz w:val="28"/>
          <w:szCs w:val="28"/>
          <w:rtl/>
          <w:lang w:bidi="ar-IQ"/>
        </w:rPr>
        <w:endnoteRef/>
      </w:r>
      <w:r w:rsidRPr="00AF3196">
        <w:rPr>
          <w:rFonts w:ascii="Traditional Arabic" w:hAnsi="Traditional Arabic" w:cs="Traditional Arabic"/>
          <w:b/>
          <w:bCs/>
          <w:sz w:val="28"/>
          <w:szCs w:val="28"/>
          <w:rtl/>
          <w:lang w:bidi="ar-IQ"/>
        </w:rPr>
        <w:t>).</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lang w:bidi="ar-IQ"/>
        </w:rPr>
        <w:t xml:space="preserve">ويمكن تقسيم المشاركة إلى ثلاثة أنواع رئيسة هي: </w:t>
      </w:r>
      <w:r w:rsidRPr="00AF3196">
        <w:rPr>
          <w:rFonts w:ascii="Traditional Arabic" w:hAnsi="Traditional Arabic" w:cs="Traditional Arabic"/>
          <w:b/>
          <w:bCs/>
          <w:sz w:val="28"/>
          <w:szCs w:val="28"/>
          <w:lang w:bidi="ar-IQ"/>
        </w:rPr>
        <w:t> </w:t>
      </w:r>
      <w:r w:rsidRPr="00AF3196">
        <w:rPr>
          <w:rFonts w:ascii="Traditional Arabic" w:hAnsi="Traditional Arabic" w:cs="Traditional Arabic"/>
          <w:b/>
          <w:bCs/>
          <w:sz w:val="28"/>
          <w:szCs w:val="28"/>
          <w:rtl/>
          <w:lang w:bidi="ar-IQ"/>
        </w:rPr>
        <w:t>المشاركة الاجتماعية،</w:t>
      </w:r>
      <w:r w:rsidRPr="00AF3196">
        <w:rPr>
          <w:rFonts w:ascii="Traditional Arabic" w:hAnsi="Traditional Arabic" w:cs="Traditional Arabic"/>
          <w:b/>
          <w:bCs/>
          <w:sz w:val="28"/>
          <w:szCs w:val="28"/>
          <w:lang w:bidi="ar-IQ"/>
        </w:rPr>
        <w:t> </w:t>
      </w:r>
      <w:r w:rsidRPr="00AF3196">
        <w:rPr>
          <w:rFonts w:ascii="Traditional Arabic" w:hAnsi="Traditional Arabic" w:cs="Traditional Arabic"/>
          <w:b/>
          <w:bCs/>
          <w:sz w:val="28"/>
          <w:szCs w:val="28"/>
          <w:rtl/>
          <w:lang w:bidi="ar-IQ"/>
        </w:rPr>
        <w:t>والمشاركة الاقتصادية،</w:t>
      </w:r>
      <w:r w:rsidRPr="00AF3196">
        <w:rPr>
          <w:rFonts w:ascii="Traditional Arabic" w:hAnsi="Traditional Arabic" w:cs="Traditional Arabic"/>
          <w:b/>
          <w:bCs/>
          <w:sz w:val="28"/>
          <w:szCs w:val="28"/>
          <w:lang w:bidi="ar-IQ"/>
        </w:rPr>
        <w:t> </w:t>
      </w:r>
      <w:r w:rsidRPr="00AF3196">
        <w:rPr>
          <w:rFonts w:ascii="Traditional Arabic" w:hAnsi="Traditional Arabic" w:cs="Traditional Arabic"/>
          <w:b/>
          <w:bCs/>
          <w:sz w:val="28"/>
          <w:szCs w:val="28"/>
          <w:rtl/>
          <w:lang w:bidi="ar-IQ"/>
        </w:rPr>
        <w:t>والمشاركة السياسية، وإن كانت هناك صعوبة عند الفصل بين هذه الأنواع في الواقع العملي، لارتباط هذه الأنواع مع بعضها ارتباطا قويًا، وتداخلها تداخلا قويا، وتأثير كل نوع في النوعين الآخرين وتأثره بهما تأثرا كبيرا</w:t>
      </w:r>
      <w:r w:rsidRPr="00AF3196">
        <w:rPr>
          <w:rFonts w:ascii="Traditional Arabic" w:hAnsi="Traditional Arabic" w:cs="Traditional Arabic"/>
          <w:b/>
          <w:bCs/>
          <w:sz w:val="28"/>
          <w:szCs w:val="28"/>
          <w:lang w:bidi="ar-IQ"/>
        </w:rPr>
        <w:t>.</w:t>
      </w:r>
      <w:r w:rsidRPr="00AF3196">
        <w:rPr>
          <w:rFonts w:ascii="Traditional Arabic" w:hAnsi="Traditional Arabic" w:cs="Traditional Arabic"/>
          <w:b/>
          <w:bCs/>
          <w:sz w:val="28"/>
          <w:szCs w:val="28"/>
          <w:rtl/>
          <w:lang w:bidi="ar-IQ"/>
        </w:rPr>
        <w:t xml:space="preserve"> </w:t>
      </w:r>
    </w:p>
    <w:p w:rsidR="00267AC5" w:rsidRPr="00AF3196" w:rsidRDefault="00267AC5" w:rsidP="00267AC5">
      <w:pPr>
        <w:spacing w:after="0" w:line="240" w:lineRule="auto"/>
        <w:rPr>
          <w:rFonts w:ascii="Traditional Arabic" w:hAnsi="Traditional Arabic" w:cs="Traditional Arabic"/>
          <w:b/>
          <w:bCs/>
          <w:sz w:val="32"/>
          <w:szCs w:val="32"/>
          <w:rtl/>
        </w:rPr>
      </w:pPr>
      <w:r w:rsidRPr="00AF3196">
        <w:rPr>
          <w:rFonts w:ascii="Traditional Arabic" w:hAnsi="Traditional Arabic" w:cs="Traditional Arabic"/>
          <w:b/>
          <w:bCs/>
          <w:sz w:val="32"/>
          <w:szCs w:val="32"/>
          <w:rtl/>
        </w:rPr>
        <w:t>ثانيا: مستويات ومراحل المشاركة السياسية</w:t>
      </w:r>
      <w:r w:rsidRPr="00AF3196">
        <w:rPr>
          <w:rFonts w:ascii="Traditional Arabic" w:hAnsi="Traditional Arabic" w:cs="Traditional Arabic"/>
          <w:b/>
          <w:bCs/>
          <w:sz w:val="32"/>
          <w:szCs w:val="32"/>
        </w:rPr>
        <w:t>:</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lang w:bidi="ar-IQ"/>
        </w:rPr>
      </w:pPr>
      <w:r w:rsidRPr="00AF3196">
        <w:rPr>
          <w:rFonts w:ascii="Traditional Arabic" w:hAnsi="Traditional Arabic" w:cs="Traditional Arabic"/>
          <w:b/>
          <w:bCs/>
          <w:sz w:val="28"/>
          <w:szCs w:val="28"/>
          <w:rtl/>
          <w:lang w:bidi="ar-IQ"/>
        </w:rPr>
        <w:t>إن مستويات المشاركة في الحياة العامة تختلف من دولة لأخرى، ومن فترة لأخرى في الدولة نفسها، ويتوقف ذلك على مدى توفر الظروف التي تتيح المشاركة أو تقيدها وعلى مدى إقبال المواطنين على الإسهام في العمل العام، ويتفق اغلب الباحثين ان هناك اربع مستويات للمشاركة السياسية هي (</w:t>
      </w:r>
      <w:r w:rsidRPr="00AF3196">
        <w:rPr>
          <w:rFonts w:ascii="Traditional Arabic" w:hAnsi="Traditional Arabic" w:cs="Traditional Arabic"/>
          <w:b/>
          <w:bCs/>
          <w:sz w:val="28"/>
          <w:szCs w:val="28"/>
          <w:rtl/>
          <w:lang w:bidi="ar-IQ"/>
        </w:rPr>
        <w:endnoteRef/>
      </w:r>
      <w:r w:rsidRPr="00AF3196">
        <w:rPr>
          <w:rFonts w:ascii="Traditional Arabic" w:hAnsi="Traditional Arabic" w:cs="Traditional Arabic"/>
          <w:b/>
          <w:bCs/>
          <w:sz w:val="28"/>
          <w:szCs w:val="28"/>
          <w:rtl/>
          <w:lang w:bidi="ar-IQ"/>
        </w:rPr>
        <w:t>):</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lang w:bidi="ar-IQ"/>
        </w:rPr>
      </w:pPr>
      <w:r w:rsidRPr="00AF3196">
        <w:rPr>
          <w:rFonts w:ascii="Traditional Arabic" w:hAnsi="Traditional Arabic" w:cs="Traditional Arabic"/>
          <w:b/>
          <w:bCs/>
          <w:sz w:val="28"/>
          <w:szCs w:val="28"/>
          <w:rtl/>
          <w:lang w:bidi="ar-IQ"/>
        </w:rPr>
        <w:t>المستوى الأعلى: وهو ممارسو النشاط السياسي، يشمل هذا المستوى من تتوافر فيهم ثلاثة شروط من ستة: عضوية منظمة سياسية والتبرع لمنظمة أو مرشح وحضور الاجتماعات السياسية بشكل متكرر والمشاركة في الحملات الانتخابية وتوجيه رسائل بشأن قضايا سياسية للمجلس النيابي ولذوي المناصب السياسية أو للصحافة والحديث في السياسة مع أشخاص خارج نطاق الدائرة الضيقة المحيطة بالفرد</w:t>
      </w:r>
      <w:r w:rsidRPr="00AF3196">
        <w:rPr>
          <w:rFonts w:ascii="Traditional Arabic" w:hAnsi="Traditional Arabic" w:cs="Traditional Arabic"/>
          <w:b/>
          <w:bCs/>
          <w:sz w:val="28"/>
          <w:szCs w:val="28"/>
          <w:lang w:bidi="ar-IQ"/>
        </w:rPr>
        <w:t>.</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lang w:bidi="ar-IQ"/>
        </w:rPr>
      </w:pPr>
      <w:r w:rsidRPr="00AF3196">
        <w:rPr>
          <w:rFonts w:ascii="Traditional Arabic" w:hAnsi="Traditional Arabic" w:cs="Traditional Arabic"/>
          <w:b/>
          <w:bCs/>
          <w:sz w:val="28"/>
          <w:szCs w:val="28"/>
          <w:rtl/>
          <w:lang w:bidi="ar-IQ"/>
        </w:rPr>
        <w:t>المستوى الثاني: المهتمون بالنشاط السياسي،</w:t>
      </w:r>
      <w:r w:rsidRPr="00AF3196">
        <w:rPr>
          <w:rFonts w:ascii="Traditional Arabic" w:hAnsi="Traditional Arabic" w:cs="Traditional Arabic"/>
          <w:b/>
          <w:bCs/>
          <w:sz w:val="28"/>
          <w:szCs w:val="28"/>
          <w:lang w:bidi="ar-IQ"/>
        </w:rPr>
        <w:t> </w:t>
      </w:r>
      <w:r w:rsidRPr="00AF3196">
        <w:rPr>
          <w:rFonts w:ascii="Traditional Arabic" w:hAnsi="Traditional Arabic" w:cs="Traditional Arabic"/>
          <w:b/>
          <w:bCs/>
          <w:sz w:val="28"/>
          <w:szCs w:val="28"/>
          <w:rtl/>
          <w:lang w:bidi="ar-IQ"/>
        </w:rPr>
        <w:t>يشمل هذا المستوى الذين يصوتون في الانتخابات ويتابعون بشكل عام ما يحدث على الساحة السياسية</w:t>
      </w:r>
      <w:r w:rsidRPr="00AF3196">
        <w:rPr>
          <w:rFonts w:ascii="Traditional Arabic" w:hAnsi="Traditional Arabic" w:cs="Traditional Arabic"/>
          <w:b/>
          <w:bCs/>
          <w:sz w:val="28"/>
          <w:szCs w:val="28"/>
          <w:lang w:bidi="ar-IQ"/>
        </w:rPr>
        <w:t>.</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lang w:bidi="ar-IQ"/>
        </w:rPr>
      </w:pPr>
      <w:r w:rsidRPr="00AF3196">
        <w:rPr>
          <w:rFonts w:ascii="Traditional Arabic" w:hAnsi="Traditional Arabic" w:cs="Traditional Arabic"/>
          <w:b/>
          <w:bCs/>
          <w:sz w:val="28"/>
          <w:szCs w:val="28"/>
          <w:rtl/>
          <w:lang w:bidi="ar-IQ"/>
        </w:rPr>
        <w:t>المستوى الثالث: الهامشيون في العمل السياسي</w:t>
      </w:r>
      <w:r w:rsidRPr="00AF3196">
        <w:rPr>
          <w:rFonts w:ascii="Traditional Arabic" w:hAnsi="Traditional Arabic" w:cs="Traditional Arabic"/>
          <w:b/>
          <w:bCs/>
          <w:sz w:val="28"/>
          <w:szCs w:val="28"/>
          <w:lang w:bidi="ar-IQ"/>
        </w:rPr>
        <w:t> </w:t>
      </w:r>
      <w:r w:rsidRPr="00AF3196">
        <w:rPr>
          <w:rFonts w:ascii="Traditional Arabic" w:hAnsi="Traditional Arabic" w:cs="Traditional Arabic"/>
          <w:b/>
          <w:bCs/>
          <w:sz w:val="28"/>
          <w:szCs w:val="28"/>
          <w:rtl/>
          <w:lang w:bidi="ar-IQ"/>
        </w:rPr>
        <w:t>ويشمل من لا يهتمون بالأمور السياسية ولا يميلون للاهتمام بالعمل السياسي ولا يخصصون أي وقت أو موارد له، وإن كان بعضهم يضطر للمشاركة بدرجة أو بأخرى في أوقات الأزمات أو عندما يشعرون بأن مصالحهم المباشرة مهددة أو بأن ظروف حياتهم معرضة للتدهور</w:t>
      </w:r>
      <w:r w:rsidRPr="00AF3196">
        <w:rPr>
          <w:rFonts w:ascii="Traditional Arabic" w:hAnsi="Traditional Arabic" w:cs="Traditional Arabic"/>
          <w:b/>
          <w:bCs/>
          <w:sz w:val="28"/>
          <w:szCs w:val="28"/>
          <w:lang w:bidi="ar-IQ"/>
        </w:rPr>
        <w:t>.</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lang w:bidi="ar-IQ"/>
        </w:rPr>
      </w:pPr>
      <w:r w:rsidRPr="00AF3196">
        <w:rPr>
          <w:rFonts w:ascii="Traditional Arabic" w:hAnsi="Traditional Arabic" w:cs="Traditional Arabic"/>
          <w:b/>
          <w:bCs/>
          <w:sz w:val="28"/>
          <w:szCs w:val="28"/>
          <w:rtl/>
          <w:lang w:bidi="ar-IQ"/>
        </w:rPr>
        <w:t>المستوى الرابع: المتطرفون سياسيًّا، هم أولئك الذين يعملون خارج الأطر الشرعية القائمة، إذ يلجئون إلى أساليب العنف</w:t>
      </w:r>
      <w:r w:rsidRPr="00AF3196">
        <w:rPr>
          <w:rFonts w:ascii="Traditional Arabic" w:hAnsi="Traditional Arabic" w:cs="Traditional Arabic"/>
          <w:b/>
          <w:bCs/>
          <w:sz w:val="28"/>
          <w:szCs w:val="28"/>
          <w:lang w:bidi="ar-IQ"/>
        </w:rPr>
        <w:t>.</w:t>
      </w:r>
      <w:r w:rsidRPr="00AF3196">
        <w:rPr>
          <w:rFonts w:ascii="Traditional Arabic" w:hAnsi="Traditional Arabic" w:cs="Traditional Arabic"/>
          <w:b/>
          <w:bCs/>
          <w:sz w:val="28"/>
          <w:szCs w:val="28"/>
          <w:rtl/>
          <w:lang w:bidi="ar-IQ"/>
        </w:rPr>
        <w:t>إن الفرد الذي يشعر بعداء تجاه المجتمع بصفة عامة أو تجاه النظام السياسة بصفة خاصة، إما أن ينسحب من كل أشكال المشاركة وينضم إلى صفوف اللامبالين او يتجه إلى استخدام صور من المشاركة التي  تتسم بالحدة والعنف</w:t>
      </w:r>
      <w:r w:rsidRPr="00AF3196">
        <w:rPr>
          <w:rFonts w:ascii="Traditional Arabic" w:hAnsi="Traditional Arabic" w:cs="Traditional Arabic"/>
          <w:b/>
          <w:bCs/>
          <w:sz w:val="28"/>
          <w:szCs w:val="28"/>
          <w:lang w:bidi="ar-IQ"/>
        </w:rPr>
        <w:t>.</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rPr>
      </w:pPr>
      <w:r w:rsidRPr="00AF3196">
        <w:rPr>
          <w:rFonts w:ascii="Traditional Arabic" w:hAnsi="Traditional Arabic" w:cs="Traditional Arabic"/>
          <w:b/>
          <w:bCs/>
          <w:sz w:val="28"/>
          <w:szCs w:val="28"/>
          <w:rtl/>
          <w:lang w:bidi="ar-IQ"/>
        </w:rPr>
        <w:t>اما مراحل المشاركة السياسية فيمكن اجمالها بالاتي (</w:t>
      </w:r>
      <w:r w:rsidRPr="00AF3196">
        <w:rPr>
          <w:rFonts w:ascii="Traditional Arabic" w:hAnsi="Traditional Arabic" w:cs="Traditional Arabic"/>
          <w:b/>
          <w:bCs/>
          <w:sz w:val="28"/>
          <w:szCs w:val="28"/>
          <w:rtl/>
          <w:lang w:bidi="ar-IQ"/>
        </w:rPr>
        <w:endnoteRef/>
      </w:r>
      <w:r w:rsidRPr="00AF3196">
        <w:rPr>
          <w:rFonts w:ascii="Traditional Arabic" w:hAnsi="Traditional Arabic" w:cs="Traditional Arabic"/>
          <w:b/>
          <w:bCs/>
          <w:sz w:val="28"/>
          <w:szCs w:val="28"/>
          <w:rtl/>
          <w:lang w:bidi="ar-IQ"/>
        </w:rPr>
        <w:t>):</w:t>
      </w:r>
    </w:p>
    <w:p w:rsidR="00267AC5" w:rsidRPr="00AF3196" w:rsidRDefault="00267AC5" w:rsidP="00267AC5">
      <w:pPr>
        <w:pStyle w:val="ListParagraph"/>
        <w:spacing w:after="0" w:line="240" w:lineRule="auto"/>
        <w:ind w:left="-113" w:right="-170"/>
        <w:jc w:val="both"/>
        <w:rPr>
          <w:rFonts w:ascii="Traditional Arabic" w:hAnsi="Traditional Arabic" w:cs="Traditional Arabic"/>
          <w:b/>
          <w:bCs/>
          <w:sz w:val="28"/>
          <w:szCs w:val="28"/>
        </w:rPr>
      </w:pPr>
      <w:r w:rsidRPr="00AF3196">
        <w:rPr>
          <w:rFonts w:ascii="Traditional Arabic" w:hAnsi="Traditional Arabic" w:cs="Traditional Arabic"/>
          <w:b/>
          <w:bCs/>
          <w:sz w:val="28"/>
          <w:szCs w:val="28"/>
          <w:rtl/>
        </w:rPr>
        <w:t>-الاهتمام السياسي: يندرج هذا الاهتمام من مجرد الاهتمام أو متابعة الاهتمام بالقضايا العامة وعلى فترات مختلفة قد تطول أو تقصر، بالإضافة إلى متابعة الأحداث السياسية؛ حيث يميل بعض الأفراد إلى الاشتراك في المناقشات السياسية مع أفراد عائلاتهم أو بين زملائهم في العمل، وتزداد وقت الأزمات أو في أثناء الحملات الانتخابية</w:t>
      </w:r>
      <w:r w:rsidRPr="00AF3196">
        <w:rPr>
          <w:rFonts w:ascii="Traditional Arabic" w:hAnsi="Traditional Arabic" w:cs="Traditional Arabic"/>
          <w:b/>
          <w:bCs/>
          <w:sz w:val="28"/>
          <w:szCs w:val="28"/>
        </w:rPr>
        <w:t>.</w:t>
      </w:r>
    </w:p>
    <w:p w:rsidR="00267AC5" w:rsidRPr="00AF3196" w:rsidRDefault="00267AC5" w:rsidP="00267AC5">
      <w:pPr>
        <w:spacing w:after="0" w:line="240" w:lineRule="auto"/>
        <w:ind w:right="-170"/>
        <w:jc w:val="both"/>
        <w:rPr>
          <w:rFonts w:ascii="Traditional Arabic" w:hAnsi="Traditional Arabic" w:cs="Traditional Arabic"/>
          <w:b/>
          <w:bCs/>
          <w:sz w:val="28"/>
          <w:szCs w:val="28"/>
        </w:rPr>
      </w:pPr>
      <w:r w:rsidRPr="00AF3196">
        <w:rPr>
          <w:rFonts w:ascii="Traditional Arabic" w:hAnsi="Traditional Arabic" w:cs="Traditional Arabic"/>
          <w:b/>
          <w:bCs/>
          <w:sz w:val="28"/>
          <w:szCs w:val="28"/>
          <w:rtl/>
        </w:rPr>
        <w:t>-المعرفة السياسية: المقصود هنا هو المعرفة بالشخصيات ذات الدور السياسي في المجتمع على المستوى المحلي أو القومي مثل أعضاء المجلس المحلي وأعضاء مجلس الشعب والشورى بالدائرة، والشخصيات القومية كالوزراء</w:t>
      </w:r>
      <w:r w:rsidRPr="00AF3196">
        <w:rPr>
          <w:rFonts w:ascii="Traditional Arabic" w:hAnsi="Traditional Arabic" w:cs="Traditional Arabic"/>
          <w:b/>
          <w:bCs/>
          <w:sz w:val="28"/>
          <w:szCs w:val="28"/>
        </w:rPr>
        <w:t>.</w:t>
      </w:r>
    </w:p>
    <w:p w:rsidR="00267AC5" w:rsidRPr="00AF3196" w:rsidRDefault="00267AC5" w:rsidP="00267AC5">
      <w:pPr>
        <w:spacing w:after="0" w:line="240" w:lineRule="auto"/>
        <w:jc w:val="both"/>
        <w:rPr>
          <w:rFonts w:ascii="Traditional Arabic" w:hAnsi="Traditional Arabic" w:cs="Traditional Arabic"/>
          <w:b/>
          <w:bCs/>
          <w:sz w:val="28"/>
          <w:szCs w:val="28"/>
        </w:rPr>
      </w:pPr>
      <w:r w:rsidRPr="00AF3196">
        <w:rPr>
          <w:rFonts w:ascii="Traditional Arabic" w:hAnsi="Traditional Arabic" w:cs="Traditional Arabic"/>
          <w:b/>
          <w:bCs/>
          <w:sz w:val="28"/>
          <w:szCs w:val="28"/>
          <w:rtl/>
        </w:rPr>
        <w:t>-التصويت السياسي: يتمثل في المشاركة في الحملات الانتخابية بالدعم والمساندة المادية من خلال تمويل الحملات ومساعدة المرشحين أو بالمشاركة بالتصويت</w:t>
      </w:r>
      <w:r w:rsidRPr="00AF3196">
        <w:rPr>
          <w:rFonts w:ascii="Traditional Arabic" w:hAnsi="Traditional Arabic" w:cs="Traditional Arabic"/>
          <w:b/>
          <w:bCs/>
          <w:sz w:val="28"/>
          <w:szCs w:val="28"/>
        </w:rPr>
        <w:t>.</w:t>
      </w:r>
    </w:p>
    <w:p w:rsidR="00267AC5" w:rsidRPr="00AF3196" w:rsidRDefault="00267AC5" w:rsidP="00267AC5">
      <w:pPr>
        <w:spacing w:after="0" w:line="240" w:lineRule="auto"/>
        <w:jc w:val="both"/>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-المطالب السياسية: تتمثل في الاتصال بالأجهزة الرسمية وتقديم الشكاوى والالتماسات والاشتراك في الأحزاب والجمعيات التطوعية</w:t>
      </w:r>
      <w:r w:rsidRPr="00AF3196">
        <w:rPr>
          <w:rFonts w:ascii="Traditional Arabic" w:hAnsi="Traditional Arabic" w:cs="Traditional Arabic"/>
          <w:b/>
          <w:bCs/>
          <w:sz w:val="28"/>
          <w:szCs w:val="28"/>
        </w:rPr>
        <w:t>.</w:t>
      </w:r>
    </w:p>
    <w:p w:rsidR="00267AC5" w:rsidRPr="00AF3196" w:rsidRDefault="00267AC5" w:rsidP="00267AC5">
      <w:pPr>
        <w:pStyle w:val="Heading1"/>
        <w:spacing w:line="240" w:lineRule="auto"/>
        <w:rPr>
          <w:rFonts w:ascii="Traditional Arabic" w:hAnsi="Traditional Arabic" w:cs="Traditional Arabic"/>
          <w:rtl/>
        </w:rPr>
      </w:pPr>
      <w:r w:rsidRPr="00AF3196">
        <w:rPr>
          <w:rFonts w:ascii="Traditional Arabic" w:hAnsi="Traditional Arabic" w:cs="Traditional Arabic"/>
          <w:rtl/>
        </w:rPr>
        <w:t>المطلب الثاني: عملية صنع القرار</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lang w:bidi="ar-IQ"/>
        </w:rPr>
        <w:t>تعد دراسة عملية صنع القرار السياسي مدخلا مهما في فهم طبيعة النظم السياسية في جميع دول العالم بصفة عامة، ودول العالم الثالث بصفة خاصة. فتحليل عملية صنع القرار تكشف عن مدى  ديمقراطية الانظمة الحاكمة في العالم الثالث ودرجة تطور هذه الانظمة والتوجهات الاساسية للنخبة الحاكمة ومن هم الاشخاص المسيطرين على العملية السياسية، وكيف يديرون الدولة من خلال القرارات السياسية المختلفة ولصالح من، واساليب هؤلاء في صنع واتخاذ القرارات. ويقصد بعملية صنع القرار بصفة عامة (الكيفية التي يمكن من خلالها التوصل الى صيغة عمل معقولة من بين عدة بدائل متنافسة، وكل القرارات ترمي الى تحقيق اهداف معينة او تستهدف تجنب حدوث نتائج غير مرغوب فيها).</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lang w:bidi="ar-IQ"/>
        </w:rPr>
        <w:t>وفي ضوء هذا التعريف، يتضح ان لعملية صنع القرار بمفهومها العام عدة عناصر وابعاد اساسية يمكن ان نوردها فيما يأتي(</w:t>
      </w:r>
      <w:r w:rsidRPr="00AF3196">
        <w:rPr>
          <w:rFonts w:ascii="Traditional Arabic" w:hAnsi="Traditional Arabic" w:cs="Traditional Arabic"/>
          <w:b/>
          <w:bCs/>
          <w:sz w:val="28"/>
          <w:szCs w:val="28"/>
          <w:rtl/>
          <w:lang w:bidi="ar-IQ"/>
        </w:rPr>
        <w:endnoteRef/>
      </w:r>
      <w:r w:rsidRPr="00AF3196">
        <w:rPr>
          <w:rFonts w:ascii="Traditional Arabic" w:hAnsi="Traditional Arabic" w:cs="Traditional Arabic"/>
          <w:b/>
          <w:bCs/>
          <w:sz w:val="28"/>
          <w:szCs w:val="28"/>
          <w:rtl/>
          <w:lang w:bidi="ar-IQ"/>
        </w:rPr>
        <w:t>):</w:t>
      </w:r>
    </w:p>
    <w:p w:rsidR="00267AC5" w:rsidRPr="00AF3196" w:rsidRDefault="00267AC5" w:rsidP="00267AC5">
      <w:pPr>
        <w:pStyle w:val="ListParagraph"/>
        <w:numPr>
          <w:ilvl w:val="0"/>
          <w:numId w:val="61"/>
        </w:numPr>
        <w:bidi/>
        <w:spacing w:after="0" w:line="240" w:lineRule="auto"/>
        <w:ind w:left="84"/>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ان عملية صنع القرار هي عملية جماعية متكاملة.</w:t>
      </w:r>
    </w:p>
    <w:p w:rsidR="00267AC5" w:rsidRPr="00AF3196" w:rsidRDefault="00267AC5" w:rsidP="00267AC5">
      <w:pPr>
        <w:pStyle w:val="ListParagraph"/>
        <w:numPr>
          <w:ilvl w:val="0"/>
          <w:numId w:val="61"/>
        </w:numPr>
        <w:bidi/>
        <w:spacing w:after="0" w:line="240" w:lineRule="auto"/>
        <w:ind w:left="84"/>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ان المجهود الرئيسي الذي يبذله صانعوا القرارات يتركز في تجميع الحقائق المرتبطة بموضوع القرارات ثم تحليلها وتقييمها.</w:t>
      </w:r>
    </w:p>
    <w:p w:rsidR="00267AC5" w:rsidRPr="00AF3196" w:rsidRDefault="00267AC5" w:rsidP="00267AC5">
      <w:pPr>
        <w:pStyle w:val="ListParagraph"/>
        <w:numPr>
          <w:ilvl w:val="0"/>
          <w:numId w:val="61"/>
        </w:numPr>
        <w:bidi/>
        <w:spacing w:after="0" w:line="240" w:lineRule="auto"/>
        <w:ind w:left="84"/>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ان الاستقرار على بديل معين لا يمكن ان يتم عشوائيا ولكن ياتي ذلك بعد فترة من التقدير الكامل لمختلف الاحتمالات.</w:t>
      </w:r>
    </w:p>
    <w:p w:rsidR="00267AC5" w:rsidRPr="00AF3196" w:rsidRDefault="00267AC5" w:rsidP="00267AC5">
      <w:pPr>
        <w:pStyle w:val="ListParagraph"/>
        <w:numPr>
          <w:ilvl w:val="0"/>
          <w:numId w:val="61"/>
        </w:numPr>
        <w:bidi/>
        <w:spacing w:after="0" w:line="240" w:lineRule="auto"/>
        <w:ind w:left="84"/>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صعوبة المهمة التي يحاول صانعوا القرار القيام بها في حصر وتقييم كافة العوامل والمتغيرات ذات الصلة بموضوع القرار في الواقع العملي.</w:t>
      </w:r>
    </w:p>
    <w:p w:rsidR="00267AC5" w:rsidRPr="00AF3196" w:rsidRDefault="00267AC5" w:rsidP="00267AC5">
      <w:pPr>
        <w:pStyle w:val="ListParagraph"/>
        <w:numPr>
          <w:ilvl w:val="0"/>
          <w:numId w:val="61"/>
        </w:numPr>
        <w:bidi/>
        <w:spacing w:after="0" w:line="240" w:lineRule="auto"/>
        <w:ind w:left="84"/>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صعوبة التنبؤ في عملية صنع القرار.</w:t>
      </w:r>
    </w:p>
    <w:p w:rsidR="00267AC5" w:rsidRPr="00AF3196" w:rsidRDefault="00267AC5" w:rsidP="00267AC5">
      <w:pPr>
        <w:pStyle w:val="Heading2"/>
        <w:spacing w:line="240" w:lineRule="auto"/>
        <w:rPr>
          <w:rFonts w:ascii="Traditional Arabic" w:hAnsi="Traditional Arabic" w:cs="Traditional Arabic"/>
          <w:b w:val="0"/>
          <w:bCs w:val="0"/>
          <w:sz w:val="28"/>
          <w:szCs w:val="28"/>
          <w:rtl/>
        </w:rPr>
      </w:pPr>
      <w:r w:rsidRPr="00AF3196">
        <w:rPr>
          <w:rFonts w:ascii="Traditional Arabic" w:hAnsi="Traditional Arabic" w:cs="Traditional Arabic"/>
          <w:b w:val="0"/>
          <w:bCs w:val="0"/>
          <w:sz w:val="28"/>
          <w:szCs w:val="28"/>
          <w:rtl/>
        </w:rPr>
        <w:t>اولا: العناصر الرئيسية لعملية صنع القرار :</w:t>
      </w:r>
    </w:p>
    <w:p w:rsidR="00267AC5" w:rsidRPr="00AF3196" w:rsidRDefault="00267AC5" w:rsidP="00267AC5">
      <w:pPr>
        <w:spacing w:after="0" w:line="240" w:lineRule="auto"/>
        <w:jc w:val="lowKashida"/>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rPr>
        <w:t>يمكن بلورة العناصر الرئيسية التي تؤثر في عملية صنع القرار بصفة عامة فيما يأتي(</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pStyle w:val="ListParagraph"/>
        <w:numPr>
          <w:ilvl w:val="0"/>
          <w:numId w:val="62"/>
        </w:numPr>
        <w:bidi/>
        <w:spacing w:after="0" w:line="240" w:lineRule="auto"/>
        <w:ind w:left="84"/>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u w:val="single"/>
          <w:rtl/>
        </w:rPr>
        <w:t>البيئة الخارجية للقرار</w:t>
      </w:r>
      <w:r w:rsidRPr="00AF3196">
        <w:rPr>
          <w:rFonts w:ascii="Traditional Arabic" w:hAnsi="Traditional Arabic" w:cs="Traditional Arabic"/>
          <w:b/>
          <w:bCs/>
          <w:sz w:val="28"/>
          <w:szCs w:val="28"/>
          <w:rtl/>
        </w:rPr>
        <w:t>: تشتمل البيئة الخارجية على عدة ابعاد وحقائق وضغوط ومؤثرات وقد تهيئ امكانيات معينة للحركة والفعل، بينما قد تضع قيودا على بعض امكانات التصرف الاخرى البديلة. كقاعدة عامة يمكن القول بأنه كلما زاد الضغط من البيئة الخارجية انخفضت فرصة امكانات التصرف وتناقصت فرص الاختيار امام الاجهزة المسؤولة عن صنع القرار واتخاذها.</w:t>
      </w:r>
    </w:p>
    <w:p w:rsidR="00267AC5" w:rsidRPr="00AF3196" w:rsidRDefault="00267AC5" w:rsidP="00267AC5">
      <w:pPr>
        <w:pStyle w:val="ListParagraph"/>
        <w:numPr>
          <w:ilvl w:val="0"/>
          <w:numId w:val="62"/>
        </w:numPr>
        <w:bidi/>
        <w:spacing w:after="0" w:line="240" w:lineRule="auto"/>
        <w:ind w:left="84"/>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u w:val="single"/>
          <w:rtl/>
        </w:rPr>
        <w:t>البيئة الداخلية للقرار</w:t>
      </w:r>
      <w:r w:rsidRPr="00AF3196">
        <w:rPr>
          <w:rFonts w:ascii="Traditional Arabic" w:hAnsi="Traditional Arabic" w:cs="Traditional Arabic"/>
          <w:b/>
          <w:bCs/>
          <w:sz w:val="28"/>
          <w:szCs w:val="28"/>
          <w:rtl/>
        </w:rPr>
        <w:t>: وتتكون هذه البيئة من الاوضاع الاجتماعية السائدة ومن النظام السياسي والاقتصادي للدولة والمنظمات غير الحكومية وجماعات المصالح والاحزاب السياسية وغيرهم.</w:t>
      </w:r>
    </w:p>
    <w:p w:rsidR="00267AC5" w:rsidRPr="00AF3196" w:rsidRDefault="00267AC5" w:rsidP="00267AC5">
      <w:pPr>
        <w:pStyle w:val="ListParagraph"/>
        <w:numPr>
          <w:ilvl w:val="0"/>
          <w:numId w:val="62"/>
        </w:numPr>
        <w:bidi/>
        <w:spacing w:after="0" w:line="240" w:lineRule="auto"/>
        <w:ind w:left="84"/>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u w:val="single"/>
          <w:rtl/>
        </w:rPr>
        <w:t>الضغوط الناتجة عن الحاجة الى اتخاذ قرار معين ازاء مسألة او موقف معين</w:t>
      </w:r>
      <w:r w:rsidRPr="00AF3196">
        <w:rPr>
          <w:rFonts w:ascii="Traditional Arabic" w:hAnsi="Traditional Arabic" w:cs="Traditional Arabic"/>
          <w:b/>
          <w:bCs/>
          <w:sz w:val="28"/>
          <w:szCs w:val="28"/>
          <w:rtl/>
        </w:rPr>
        <w:t>: حيث انه بدون هذه الضغوط يصعب تصوره اساسا، بل تنتفي الحاجة الى اتخاذ هذا القرار او غيره. قد يكون ضغط كهذا نابعا من الارتباط بهدف معين، وهو الذي قد يرتفع او ينخفض، او يزيد ويقل حسب قوة التصميم والاصرار على انجاز هذا الهدف وتحقيقه.</w:t>
      </w:r>
    </w:p>
    <w:p w:rsidR="00267AC5" w:rsidRPr="00AF3196" w:rsidRDefault="00267AC5" w:rsidP="00267AC5">
      <w:pPr>
        <w:pStyle w:val="ListParagraph"/>
        <w:numPr>
          <w:ilvl w:val="0"/>
          <w:numId w:val="62"/>
        </w:numPr>
        <w:bidi/>
        <w:spacing w:after="0" w:line="240" w:lineRule="auto"/>
        <w:ind w:left="84"/>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u w:val="single"/>
          <w:rtl/>
        </w:rPr>
        <w:t>طبيعة الهيكل التنظيمي الرسمي لعملية صنع القرار</w:t>
      </w:r>
      <w:r w:rsidRPr="00AF3196">
        <w:rPr>
          <w:rFonts w:ascii="Traditional Arabic" w:hAnsi="Traditional Arabic" w:cs="Traditional Arabic"/>
          <w:b/>
          <w:bCs/>
          <w:sz w:val="28"/>
          <w:szCs w:val="28"/>
          <w:rtl/>
        </w:rPr>
        <w:t>: تختلف الهياكل التنظيمية من حيث درجة تشعبها وتعدد مستوياتها وايضا من حيث تعقد الاجراءات التي تتحكم في علاقاتها وتسيطر على نماذج الاتصال والتعامل.</w:t>
      </w:r>
    </w:p>
    <w:p w:rsidR="00267AC5" w:rsidRPr="00AF3196" w:rsidRDefault="00267AC5" w:rsidP="00267AC5">
      <w:pPr>
        <w:pStyle w:val="Heading2"/>
        <w:spacing w:line="240" w:lineRule="auto"/>
        <w:rPr>
          <w:rFonts w:ascii="Traditional Arabic" w:hAnsi="Traditional Arabic" w:cs="Traditional Arabic"/>
          <w:b w:val="0"/>
          <w:bCs w:val="0"/>
          <w:sz w:val="28"/>
          <w:szCs w:val="28"/>
          <w:rtl/>
        </w:rPr>
      </w:pPr>
      <w:r w:rsidRPr="00AF3196">
        <w:rPr>
          <w:rFonts w:ascii="Traditional Arabic" w:hAnsi="Traditional Arabic" w:cs="Traditional Arabic"/>
          <w:b w:val="0"/>
          <w:bCs w:val="0"/>
          <w:sz w:val="28"/>
          <w:szCs w:val="28"/>
          <w:rtl/>
        </w:rPr>
        <w:t>ثانيا: العوامل المؤثرة على صانع القرار:</w:t>
      </w:r>
    </w:p>
    <w:p w:rsidR="00267AC5" w:rsidRDefault="00267AC5" w:rsidP="00267AC5">
      <w:pPr>
        <w:spacing w:after="0" w:line="240" w:lineRule="auto"/>
        <w:ind w:left="-113" w:right="-170"/>
        <w:jc w:val="lowKashida"/>
        <w:rPr>
          <w:rFonts w:ascii="Traditional Arabic" w:hAnsi="Traditional Arabic" w:cs="Traditional Arabic" w:hint="cs"/>
          <w:b/>
          <w:bCs/>
          <w:sz w:val="28"/>
          <w:szCs w:val="28"/>
          <w:rtl/>
        </w:rPr>
      </w:pPr>
      <w:r w:rsidRPr="00AF3196">
        <w:rPr>
          <w:rFonts w:ascii="Traditional Arabic" w:hAnsi="Traditional Arabic" w:cs="Traditional Arabic"/>
          <w:b/>
          <w:bCs/>
          <w:sz w:val="28"/>
          <w:szCs w:val="28"/>
          <w:rtl/>
        </w:rPr>
        <w:t>تعد العناصر والمتغيرات السابق ايضاحها لعملية صنع القرار هي في مجملها عناصر مؤثرة على العملية ذاتها, انما الموقف القراري -اي ان كل موقف يتطلب الامر اتخاذ قرار معين بشأنه- فان صانع القرار يكون خاضعا لمجموعة من المؤثرات، وبالتالي يصبح متأثرا بها في جميع مراحل عملية صنع القرار، ومن بين العوامل التي تؤثر في صانع القرار ما يلي(</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r>
        <w:rPr>
          <w:rFonts w:ascii="Traditional Arabic" w:hAnsi="Traditional Arabic" w:cs="Traditional Arabic"/>
          <w:b/>
          <w:bCs/>
          <w:sz w:val="28"/>
          <w:szCs w:val="28"/>
          <w:rtl/>
        </w:rPr>
        <w:t>:</w:t>
      </w:r>
    </w:p>
    <w:p w:rsidR="00267AC5" w:rsidRPr="00AF3196" w:rsidRDefault="00267AC5" w:rsidP="00267AC5">
      <w:pPr>
        <w:pStyle w:val="ListParagraph"/>
        <w:numPr>
          <w:ilvl w:val="0"/>
          <w:numId w:val="63"/>
        </w:numPr>
        <w:bidi/>
        <w:spacing w:after="0" w:line="240" w:lineRule="auto"/>
        <w:ind w:left="84" w:hanging="283"/>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u w:val="single"/>
          <w:rtl/>
        </w:rPr>
        <w:t>الخصائص الشخصية</w:t>
      </w:r>
      <w:r w:rsidRPr="00AF3196">
        <w:rPr>
          <w:rFonts w:ascii="Traditional Arabic" w:hAnsi="Traditional Arabic" w:cs="Traditional Arabic"/>
          <w:b/>
          <w:bCs/>
          <w:sz w:val="28"/>
          <w:szCs w:val="28"/>
        </w:rPr>
        <w:t>:</w:t>
      </w:r>
      <w:r w:rsidRPr="00AF3196">
        <w:rPr>
          <w:rFonts w:ascii="Traditional Arabic" w:hAnsi="Traditional Arabic" w:cs="Traditional Arabic"/>
          <w:b/>
          <w:bCs/>
          <w:sz w:val="28"/>
          <w:szCs w:val="28"/>
          <w:rtl/>
        </w:rPr>
        <w:t xml:space="preserve"> هـي مجموعـة مـن الصـفات التـي تتعلـق بشخصـية القائـد السياسـية والتـي تـؤثر فـي أسـلوب صــياغته لقــرارات السياســة الخارجيــة وتعاملــه معهــا. يكتســب القائــد السياســي هــذه الخصــائص عبــر مراحل حياته المختلفة ومن هذه الخصائص التسلط والقدرة على الابتكار وروح المغامرة والسعي نحو الشـهرة وتحقيـق الـذات والقـدرة علـى مواجهـة الحالــة الغامضــة وغيرهــا مـن الخصـائص. تلعــب هــذه الخصائص دوراً واضحاً في عملية اتخاذ القـرارات ويظهـر ذلـك فـي طريقـة تعامـل القائـد السياسـي مـع مرؤوسـيه وكيفيـة ردود فعلـه لتصـرفات الأطـراف الأخـرى وتأثيرهـا عليـه وتسـرعه فـي اتخـاذ القـرارات ومدى مرونته وتقبله للحلول الوسط</w:t>
      </w:r>
      <w:r w:rsidRPr="00AF3196">
        <w:rPr>
          <w:rFonts w:ascii="Traditional Arabic" w:hAnsi="Traditional Arabic" w:cs="Traditional Arabic"/>
          <w:b/>
          <w:bCs/>
          <w:sz w:val="28"/>
          <w:szCs w:val="28"/>
        </w:rPr>
        <w:t>.</w:t>
      </w:r>
    </w:p>
    <w:p w:rsidR="00267AC5" w:rsidRPr="00AF3196" w:rsidRDefault="00267AC5" w:rsidP="00267AC5">
      <w:pPr>
        <w:pStyle w:val="ListParagraph"/>
        <w:numPr>
          <w:ilvl w:val="0"/>
          <w:numId w:val="63"/>
        </w:numPr>
        <w:bidi/>
        <w:spacing w:after="0" w:line="240" w:lineRule="auto"/>
        <w:ind w:left="84" w:hanging="283"/>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u w:val="single"/>
          <w:rtl/>
        </w:rPr>
        <w:t>النظام العقائدي والقيمي لصانع القرار</w:t>
      </w:r>
      <w:r w:rsidRPr="00AF3196">
        <w:rPr>
          <w:rFonts w:ascii="Traditional Arabic" w:hAnsi="Traditional Arabic" w:cs="Traditional Arabic"/>
          <w:b/>
          <w:bCs/>
          <w:sz w:val="28"/>
          <w:szCs w:val="28"/>
          <w:rtl/>
        </w:rPr>
        <w:t>: يقصد بالنظام العقيدي لصانع القـرار مجموعـة العقائـد والقـيم التـي تتكـون لـدى صـانع القـرار عـن البيئـة الخارجيـة وتتميـز هـذه العقائـد بـالترابط وعـدم التنـاقض فيمـا بينهـا حسـب مـا يـراه صـاحبها بحيث تشكل لديه نظاما عقائـديا بسـاعده علـى ضـبط المعلومـات الممكـن قبولهـا واسـتيعابها مـن البيئـة الخارجيـة فصـانع القـرار يتلقـى فيضـا مـن المعلومـات مـن مصـادر مختلفـة غيـر موثـوق مـن صـحتها، يتم بواسطة نظامه العقيدي نتيجة اهتمامه نحو معلومات معينة إهمال أو رفض معلومات أخـرى. إذ يقوم بتفسير هذه المعلومات في ضوء نظامه العقيدي ومن ثم اختيار البديل الذي يراها مناسبا</w:t>
      </w:r>
      <w:r w:rsidRPr="00AF3196">
        <w:rPr>
          <w:rFonts w:ascii="Traditional Arabic" w:hAnsi="Traditional Arabic" w:cs="Traditional Arabic"/>
          <w:b/>
          <w:bCs/>
          <w:sz w:val="28"/>
          <w:szCs w:val="28"/>
        </w:rPr>
        <w:t>.</w:t>
      </w:r>
    </w:p>
    <w:p w:rsidR="00267AC5" w:rsidRPr="00AF3196" w:rsidRDefault="00267AC5" w:rsidP="00267AC5">
      <w:pPr>
        <w:pStyle w:val="ListParagraph"/>
        <w:numPr>
          <w:ilvl w:val="0"/>
          <w:numId w:val="63"/>
        </w:numPr>
        <w:bidi/>
        <w:spacing w:after="0" w:line="240" w:lineRule="auto"/>
        <w:ind w:left="84" w:hanging="283"/>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u w:val="single"/>
          <w:rtl/>
        </w:rPr>
        <w:t>الايدولوجية</w:t>
      </w:r>
      <w:r w:rsidRPr="00AF3196">
        <w:rPr>
          <w:rFonts w:ascii="Traditional Arabic" w:hAnsi="Traditional Arabic" w:cs="Traditional Arabic"/>
          <w:b/>
          <w:bCs/>
          <w:sz w:val="28"/>
          <w:szCs w:val="28"/>
        </w:rPr>
        <w:t>:</w:t>
      </w:r>
      <w:r w:rsidRPr="00AF3196">
        <w:rPr>
          <w:rFonts w:ascii="Traditional Arabic" w:hAnsi="Traditional Arabic" w:cs="Traditional Arabic"/>
          <w:b/>
          <w:bCs/>
          <w:sz w:val="28"/>
          <w:szCs w:val="28"/>
          <w:rtl/>
        </w:rPr>
        <w:t xml:space="preserve"> وهي كلمة إنجليزية معناها الحرفي "عقائد" وتعنـي منظومـة التصـورات والاعتقادات والنظريات التي تبنى عليها حياة الأفراد والمجتمعات السياسية والاقتصادية والاجتماعية. وتعــرف الأيديولوجيا علــى أنهــا نســق مــن الآراء والأفكــار والنظريــات السياســية والخصوصــية والدينيـة والأخلاقيـة والجماليـة والفلسـفية . </w:t>
      </w:r>
    </w:p>
    <w:p w:rsidR="00267AC5" w:rsidRPr="00AF3196" w:rsidRDefault="00267AC5" w:rsidP="00267AC5">
      <w:pPr>
        <w:spacing w:after="0" w:line="240" w:lineRule="auto"/>
        <w:ind w:left="-113" w:right="-170"/>
        <w:jc w:val="distribute"/>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 xml:space="preserve">وبناء على مـا ذكـر فـإن لأيدولوجية متخـذ القـرار سـواء كـان فـردا أو فئـة دورا مهمـا عملية صنع القرار في السياسة الخارجية فالأيدولوجية تسهم في تحديد الكيفية التي ينظر بها واضعوا القرارات إلى العالم الخارجي وتحدد لهم الأداة التي يفسروا بهـا الواقـع وتقيـيمهم بهـا بما ينسـجم  مع المبادئ والمفاهيم التي يؤمنون بها </w:t>
      </w:r>
      <w:r w:rsidRPr="00AF3196">
        <w:rPr>
          <w:rFonts w:ascii="Traditional Arabic" w:hAnsi="Traditional Arabic" w:cs="Traditional Arabic"/>
          <w:b/>
          <w:bCs/>
          <w:sz w:val="28"/>
          <w:szCs w:val="28"/>
        </w:rPr>
        <w:t>.</w:t>
      </w:r>
      <w:r w:rsidRPr="00AF3196">
        <w:rPr>
          <w:rFonts w:ascii="Traditional Arabic" w:hAnsi="Traditional Arabic" w:cs="Traditional Arabic"/>
          <w:b/>
          <w:bCs/>
          <w:sz w:val="28"/>
          <w:szCs w:val="28"/>
          <w:rtl/>
        </w:rPr>
        <w:t xml:space="preserve"> وبهذا الصدد تجدر الاشارة الى ان تقييم القرار السياسي يأتي من تحليل ثلاث مراحل رئيسية في عملية صنع القرار في جميع النظم، وهي(</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المرحلة الاولى - المرحلة السابقة على صنع القرار: وهي المرحلة التمهيدية التي تتفجر فيها مشكلة معينة تتطلب حلا سريعا او اجلا او على مراحل ايا كانت طبيعتها، وهي مرحلة التأمل والاستيعاب.</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المرحلة الثانية - مرحلة صنع القرار: وهي مرحلة الدراسة والاعداد والبحث عن البدائل والتقييم والتوصل الى الحل الملائم من خلال هيكل النظام السياسي السائد (شخص قائد او زعيم ام مؤسسات ونظام لصنع القرار).هذه المرحلة لو عرفت بشكل كامل وتوفرت الوثائق اللازمة لأسهم ذلك في التقييم الموضوعي الشامل للقرارات السياسية. الا انه في حقيقة الامر وكما اشار لذلك (جوزيف فرانكل)، الى (ان سيادة طابع الغموض على ما يحدث داخل هذه المرحلة يسبب ارتباكا شديدا في التعرف على حقيقة ما يتم ويصبح التحليل السياسي للقرار مبتورا). وهذه المرحلة تكشف لنا الى حد كبير عن من شارك في صنع القرار، وفي اختيار البديل الافضل، وعدد الذين شاركوا والادوار المختلفة للبعض دون غيرهم لو لجميع من شارك، او بعبارة اخرى تكشف هذه المرحلة عما دار بالفعل حتى تم الاستقرار على القرار النهائي.</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المرحلة الثالثة - مرحلة التنفيذ وما بعد القرار: وهي مرحلة الاعداد والتهيئة للبيئة المحيطة للتنفيذ بعد الاعلان عن القرار واتخاذ الاجراءات الملائمة لذلك. ثم متابعة القرار المتخذ وتقييم الوضع للتصحيح واتخاذ اجراءات جديدة للتغلب على المشكلات الناجمة عن التنفيذ المتوقع منها او غير المتوقع، وهو الامر المعروف بالتداعيات.</w:t>
      </w:r>
    </w:p>
    <w:p w:rsidR="00267AC5" w:rsidRPr="00AF3196" w:rsidRDefault="00267AC5" w:rsidP="00267AC5">
      <w:pPr>
        <w:spacing w:after="0" w:line="240" w:lineRule="auto"/>
        <w:ind w:left="-113" w:right="-170"/>
        <w:jc w:val="both"/>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rPr>
        <w:t>من خلال تحليل هذه المراحل الثلاث يمكن تقييم القرار ومدى نجاحه او اخفاقه، بصورة علمية واضحة.</w:t>
      </w:r>
    </w:p>
    <w:p w:rsidR="00267AC5" w:rsidRPr="00AF3196" w:rsidRDefault="00267AC5" w:rsidP="00267AC5">
      <w:pPr>
        <w:spacing w:after="0" w:line="240" w:lineRule="auto"/>
        <w:jc w:val="lowKashida"/>
        <w:rPr>
          <w:rFonts w:ascii="Traditional Arabic" w:hAnsi="Traditional Arabic" w:cs="Traditional Arabic"/>
          <w:b/>
          <w:bCs/>
          <w:sz w:val="32"/>
          <w:szCs w:val="32"/>
          <w:rtl/>
        </w:rPr>
      </w:pPr>
      <w:r w:rsidRPr="00AF3196">
        <w:rPr>
          <w:rFonts w:ascii="Traditional Arabic" w:hAnsi="Traditional Arabic" w:cs="Traditional Arabic"/>
          <w:b/>
          <w:bCs/>
          <w:sz w:val="32"/>
          <w:szCs w:val="32"/>
          <w:rtl/>
        </w:rPr>
        <w:t>المبحث الثاني: تطورات مشاركة المرأة في صنع وتنفيذ القرار (2003-2014)</w:t>
      </w:r>
    </w:p>
    <w:p w:rsidR="00267AC5" w:rsidRPr="00AF3196" w:rsidRDefault="00267AC5" w:rsidP="00267AC5">
      <w:pPr>
        <w:pStyle w:val="Heading1"/>
        <w:spacing w:line="240" w:lineRule="auto"/>
        <w:ind w:left="-113" w:right="-170"/>
        <w:jc w:val="lowKashida"/>
        <w:rPr>
          <w:rFonts w:ascii="Traditional Arabic" w:hAnsi="Traditional Arabic" w:cs="Traditional Arabic"/>
          <w:rtl/>
          <w:lang w:bidi="ar-IQ"/>
        </w:rPr>
      </w:pPr>
      <w:r w:rsidRPr="00AF3196">
        <w:rPr>
          <w:rFonts w:ascii="Traditional Arabic" w:hAnsi="Traditional Arabic" w:cs="Traditional Arabic"/>
          <w:rtl/>
        </w:rPr>
        <w:t>المطلب الأول: وضع المرأة في مجلس الحكم العراقي وتشكيل الحكومة قبل الدستور:</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rPr>
        <w:t>يعد مجلس الحكم</w:t>
      </w:r>
      <w:r w:rsidRPr="00AF3196">
        <w:rPr>
          <w:rFonts w:ascii="Traditional Arabic" w:hAnsi="Traditional Arabic" w:cs="Traditional Arabic"/>
          <w:b/>
          <w:bCs/>
          <w:sz w:val="28"/>
          <w:szCs w:val="28"/>
        </w:rPr>
        <w:t> </w:t>
      </w:r>
      <w:r w:rsidRPr="00AF3196">
        <w:rPr>
          <w:rFonts w:ascii="Traditional Arabic" w:hAnsi="Traditional Arabic" w:cs="Traditional Arabic"/>
          <w:b/>
          <w:bCs/>
          <w:sz w:val="28"/>
          <w:szCs w:val="28"/>
          <w:rtl/>
        </w:rPr>
        <w:t>ثاني هيئة إدارية تشكلت في</w:t>
      </w:r>
      <w:r w:rsidRPr="00AF3196">
        <w:rPr>
          <w:rFonts w:ascii="Traditional Arabic" w:hAnsi="Traditional Arabic" w:cs="Traditional Arabic"/>
          <w:b/>
          <w:bCs/>
          <w:sz w:val="28"/>
          <w:szCs w:val="28"/>
        </w:rPr>
        <w:t> </w:t>
      </w:r>
      <w:hyperlink r:id="rId36" w:tooltip="العراق" w:history="1">
        <w:r w:rsidRPr="00AF3196">
          <w:rPr>
            <w:rFonts w:ascii="Traditional Arabic" w:hAnsi="Traditional Arabic" w:cs="Traditional Arabic"/>
            <w:b/>
            <w:bCs/>
            <w:sz w:val="28"/>
            <w:szCs w:val="28"/>
            <w:rtl/>
          </w:rPr>
          <w:t>العراق</w:t>
        </w:r>
      </w:hyperlink>
      <w:r w:rsidRPr="00AF3196">
        <w:rPr>
          <w:rFonts w:ascii="Traditional Arabic" w:hAnsi="Traditional Arabic" w:cs="Traditional Arabic"/>
          <w:b/>
          <w:bCs/>
          <w:sz w:val="28"/>
          <w:szCs w:val="28"/>
        </w:rPr>
        <w:t> </w:t>
      </w:r>
      <w:r w:rsidRPr="00AF3196">
        <w:rPr>
          <w:rFonts w:ascii="Traditional Arabic" w:hAnsi="Traditional Arabic" w:cs="Traditional Arabic"/>
          <w:b/>
          <w:bCs/>
          <w:sz w:val="28"/>
          <w:szCs w:val="28"/>
          <w:rtl/>
        </w:rPr>
        <w:t>حسب التسلسل الزمني عقب الحرب الأمريكية البريطانية على العراق في آذار 2003 ، والتي انتهت باحتلال</w:t>
      </w:r>
      <w:r w:rsidRPr="00AF3196">
        <w:rPr>
          <w:rFonts w:ascii="Traditional Arabic" w:hAnsi="Traditional Arabic" w:cs="Traditional Arabic"/>
          <w:b/>
          <w:bCs/>
          <w:sz w:val="28"/>
          <w:szCs w:val="28"/>
        </w:rPr>
        <w:t> </w:t>
      </w:r>
      <w:hyperlink r:id="rId37" w:tooltip="بغداد" w:history="1">
        <w:r w:rsidRPr="00AF3196">
          <w:rPr>
            <w:rFonts w:ascii="Traditional Arabic" w:hAnsi="Traditional Arabic" w:cs="Traditional Arabic"/>
            <w:b/>
            <w:bCs/>
            <w:sz w:val="28"/>
            <w:szCs w:val="28"/>
            <w:rtl/>
          </w:rPr>
          <w:t>بغداد</w:t>
        </w:r>
      </w:hyperlink>
      <w:r w:rsidRPr="00AF3196">
        <w:rPr>
          <w:rFonts w:ascii="Traditional Arabic" w:hAnsi="Traditional Arabic" w:cs="Traditional Arabic"/>
          <w:b/>
          <w:bCs/>
          <w:sz w:val="28"/>
          <w:szCs w:val="28"/>
        </w:rPr>
        <w:t> </w:t>
      </w:r>
      <w:r w:rsidRPr="00AF3196">
        <w:rPr>
          <w:rFonts w:ascii="Traditional Arabic" w:hAnsi="Traditional Arabic" w:cs="Traditional Arabic"/>
          <w:b/>
          <w:bCs/>
          <w:sz w:val="28"/>
          <w:szCs w:val="28"/>
          <w:rtl/>
        </w:rPr>
        <w:t>في 9 نيسان 2003، حيث كانت</w:t>
      </w:r>
      <w:r w:rsidRPr="00AF3196">
        <w:rPr>
          <w:rFonts w:ascii="Traditional Arabic" w:hAnsi="Traditional Arabic" w:cs="Traditional Arabic"/>
          <w:b/>
          <w:bCs/>
          <w:sz w:val="28"/>
          <w:szCs w:val="28"/>
        </w:rPr>
        <w:t> </w:t>
      </w:r>
      <w:hyperlink r:id="rId38" w:tooltip="سلطة الائتلاف الموحدة" w:history="1">
        <w:r w:rsidRPr="00AF3196">
          <w:rPr>
            <w:rFonts w:ascii="Traditional Arabic" w:hAnsi="Traditional Arabic" w:cs="Traditional Arabic"/>
            <w:b/>
            <w:bCs/>
            <w:sz w:val="28"/>
            <w:szCs w:val="28"/>
            <w:rtl/>
          </w:rPr>
          <w:t>سلطة الائتلاف المؤقتة</w:t>
        </w:r>
      </w:hyperlink>
      <w:r w:rsidRPr="00AF3196">
        <w:rPr>
          <w:rFonts w:ascii="Traditional Arabic" w:hAnsi="Traditional Arabic" w:cs="Traditional Arabic"/>
          <w:b/>
          <w:bCs/>
          <w:sz w:val="28"/>
          <w:szCs w:val="28"/>
        </w:rPr>
        <w:t> </w:t>
      </w:r>
      <w:r w:rsidRPr="00AF3196">
        <w:rPr>
          <w:rFonts w:ascii="Traditional Arabic" w:hAnsi="Traditional Arabic" w:cs="Traditional Arabic"/>
          <w:b/>
          <w:bCs/>
          <w:sz w:val="28"/>
          <w:szCs w:val="28"/>
          <w:rtl/>
        </w:rPr>
        <w:t>برئاسة</w:t>
      </w:r>
      <w:r w:rsidRPr="00AF3196">
        <w:rPr>
          <w:rFonts w:ascii="Traditional Arabic" w:hAnsi="Traditional Arabic" w:cs="Traditional Arabic"/>
          <w:b/>
          <w:bCs/>
          <w:sz w:val="28"/>
          <w:szCs w:val="28"/>
        </w:rPr>
        <w:t> </w:t>
      </w:r>
      <w:hyperlink r:id="rId39" w:tooltip="بول بريمر" w:history="1">
        <w:r w:rsidRPr="00AF3196">
          <w:rPr>
            <w:rFonts w:ascii="Traditional Arabic" w:hAnsi="Traditional Arabic" w:cs="Traditional Arabic"/>
            <w:b/>
            <w:bCs/>
            <w:sz w:val="28"/>
            <w:szCs w:val="28"/>
            <w:rtl/>
          </w:rPr>
          <w:t>بول بريمر</w:t>
        </w:r>
      </w:hyperlink>
      <w:r w:rsidRPr="00AF3196">
        <w:rPr>
          <w:rFonts w:ascii="Traditional Arabic" w:hAnsi="Traditional Arabic" w:cs="Traditional Arabic"/>
          <w:b/>
          <w:bCs/>
          <w:sz w:val="28"/>
          <w:szCs w:val="28"/>
        </w:rPr>
        <w:t> </w:t>
      </w:r>
      <w:r w:rsidRPr="00AF3196">
        <w:rPr>
          <w:rFonts w:ascii="Traditional Arabic" w:hAnsi="Traditional Arabic" w:cs="Traditional Arabic"/>
          <w:b/>
          <w:bCs/>
          <w:sz w:val="28"/>
          <w:szCs w:val="28"/>
          <w:rtl/>
        </w:rPr>
        <w:t>أولى الهيئات التي تولت شؤون العراق بعد الاحتلال. وتشكل مجلس الحكم في 12 تموز2003، بقرار من</w:t>
      </w:r>
      <w:r w:rsidRPr="00AF3196">
        <w:rPr>
          <w:rFonts w:ascii="Traditional Arabic" w:hAnsi="Traditional Arabic" w:cs="Traditional Arabic"/>
          <w:b/>
          <w:bCs/>
          <w:sz w:val="28"/>
          <w:szCs w:val="28"/>
        </w:rPr>
        <w:t> </w:t>
      </w:r>
      <w:hyperlink r:id="rId40" w:tooltip="سلطة الائتلاف الموحدة" w:history="1">
        <w:r w:rsidRPr="00AF3196">
          <w:rPr>
            <w:rFonts w:ascii="Traditional Arabic" w:hAnsi="Traditional Arabic" w:cs="Traditional Arabic"/>
            <w:b/>
            <w:bCs/>
            <w:sz w:val="28"/>
            <w:szCs w:val="28"/>
            <w:rtl/>
          </w:rPr>
          <w:t>سلطة الائتلاف المؤقتة</w:t>
        </w:r>
      </w:hyperlink>
      <w:r w:rsidRPr="00AF3196">
        <w:rPr>
          <w:rFonts w:ascii="Traditional Arabic" w:hAnsi="Traditional Arabic" w:cs="Traditional Arabic"/>
          <w:b/>
          <w:bCs/>
          <w:sz w:val="28"/>
          <w:szCs w:val="28"/>
        </w:rPr>
        <w:t> </w:t>
      </w:r>
      <w:r w:rsidRPr="00AF3196">
        <w:rPr>
          <w:rFonts w:ascii="Traditional Arabic" w:hAnsi="Traditional Arabic" w:cs="Traditional Arabic"/>
          <w:b/>
          <w:bCs/>
          <w:sz w:val="28"/>
          <w:szCs w:val="28"/>
          <w:rtl/>
        </w:rPr>
        <w:t>ومنح صلاحيات جزئية في إدارة شؤون</w:t>
      </w:r>
      <w:r w:rsidRPr="00AF3196">
        <w:rPr>
          <w:rFonts w:ascii="Traditional Arabic" w:hAnsi="Traditional Arabic" w:cs="Traditional Arabic"/>
          <w:b/>
          <w:bCs/>
          <w:sz w:val="28"/>
          <w:szCs w:val="28"/>
        </w:rPr>
        <w:t> </w:t>
      </w:r>
      <w:hyperlink r:id="rId41" w:tooltip="العراق" w:history="1">
        <w:r w:rsidRPr="00AF3196">
          <w:rPr>
            <w:rFonts w:ascii="Traditional Arabic" w:hAnsi="Traditional Arabic" w:cs="Traditional Arabic"/>
            <w:b/>
            <w:bCs/>
            <w:sz w:val="28"/>
            <w:szCs w:val="28"/>
            <w:rtl/>
          </w:rPr>
          <w:t>العراق</w:t>
        </w:r>
      </w:hyperlink>
      <w:r w:rsidRPr="00AF3196">
        <w:rPr>
          <w:rFonts w:ascii="Traditional Arabic" w:hAnsi="Traditional Arabic" w:cs="Traditional Arabic"/>
          <w:b/>
          <w:bCs/>
          <w:sz w:val="28"/>
          <w:szCs w:val="28"/>
          <w:rtl/>
        </w:rPr>
        <w:t>، وكانت</w:t>
      </w:r>
      <w:r w:rsidRPr="00AF3196">
        <w:rPr>
          <w:rFonts w:ascii="Traditional Arabic" w:hAnsi="Traditional Arabic" w:cs="Traditional Arabic"/>
          <w:b/>
          <w:bCs/>
          <w:sz w:val="28"/>
          <w:szCs w:val="28"/>
        </w:rPr>
        <w:t> </w:t>
      </w:r>
      <w:hyperlink r:id="rId42" w:tooltip="سلطة الائتلاف الموحدة" w:history="1">
        <w:r w:rsidRPr="00AF3196">
          <w:rPr>
            <w:rFonts w:ascii="Traditional Arabic" w:hAnsi="Traditional Arabic" w:cs="Traditional Arabic"/>
            <w:b/>
            <w:bCs/>
            <w:sz w:val="28"/>
            <w:szCs w:val="28"/>
            <w:rtl/>
          </w:rPr>
          <w:t>سلطة الائتلاف الموحدة</w:t>
        </w:r>
      </w:hyperlink>
      <w:r w:rsidRPr="00AF3196">
        <w:rPr>
          <w:rFonts w:ascii="Traditional Arabic" w:hAnsi="Traditional Arabic" w:cs="Traditional Arabic"/>
          <w:b/>
          <w:bCs/>
          <w:sz w:val="28"/>
          <w:szCs w:val="28"/>
        </w:rPr>
        <w:t> </w:t>
      </w:r>
      <w:r w:rsidRPr="00AF3196">
        <w:rPr>
          <w:rFonts w:ascii="Traditional Arabic" w:hAnsi="Traditional Arabic" w:cs="Traditional Arabic"/>
          <w:b/>
          <w:bCs/>
          <w:sz w:val="28"/>
          <w:szCs w:val="28"/>
          <w:rtl/>
        </w:rPr>
        <w:t>تمتلك الصلاحيات الكاملة حسب قوانين الحرب والاحتلال العسكري المتفق عليها في</w:t>
      </w:r>
      <w:r w:rsidRPr="00AF3196">
        <w:rPr>
          <w:rFonts w:ascii="Traditional Arabic" w:hAnsi="Traditional Arabic" w:cs="Traditional Arabic"/>
          <w:b/>
          <w:bCs/>
          <w:sz w:val="28"/>
          <w:szCs w:val="28"/>
        </w:rPr>
        <w:t> </w:t>
      </w:r>
      <w:hyperlink r:id="rId43" w:tooltip="الأمم المتحدة" w:history="1">
        <w:r w:rsidRPr="00AF3196">
          <w:rPr>
            <w:rFonts w:ascii="Traditional Arabic" w:hAnsi="Traditional Arabic" w:cs="Traditional Arabic"/>
            <w:b/>
            <w:bCs/>
            <w:sz w:val="28"/>
            <w:szCs w:val="28"/>
            <w:rtl/>
          </w:rPr>
          <w:t>الأمم المتحدة</w:t>
        </w:r>
      </w:hyperlink>
      <w:r w:rsidRPr="00AF3196">
        <w:rPr>
          <w:rFonts w:ascii="Traditional Arabic" w:hAnsi="Traditional Arabic" w:cs="Traditional Arabic"/>
          <w:b/>
          <w:bCs/>
          <w:sz w:val="28"/>
          <w:szCs w:val="28"/>
          <w:rtl/>
          <w:lang w:bidi="ar-IQ"/>
        </w:rPr>
        <w:t>.</w:t>
      </w:r>
      <w:r w:rsidRPr="00AF3196">
        <w:rPr>
          <w:rFonts w:ascii="Traditional Arabic" w:hAnsi="Traditional Arabic" w:cs="Traditional Arabic"/>
          <w:b/>
          <w:bCs/>
          <w:sz w:val="28"/>
          <w:szCs w:val="28"/>
          <w:rtl/>
        </w:rPr>
        <w:t>امتدت فترة الصلاحيات المحدودة لمجلس الحكم من 12 تموز 2003لغاية 1 حزيران 2004، حيث تم حل المجلس لتحل محله</w:t>
      </w:r>
      <w:r w:rsidRPr="00AF3196">
        <w:rPr>
          <w:rFonts w:ascii="Traditional Arabic" w:hAnsi="Traditional Arabic" w:cs="Traditional Arabic"/>
          <w:b/>
          <w:bCs/>
          <w:sz w:val="28"/>
          <w:szCs w:val="28"/>
        </w:rPr>
        <w:t> </w:t>
      </w:r>
      <w:hyperlink r:id="rId44" w:tooltip="الحكومة العراقية المؤقتة" w:history="1">
        <w:r w:rsidRPr="00AF3196">
          <w:rPr>
            <w:rFonts w:ascii="Traditional Arabic" w:hAnsi="Traditional Arabic" w:cs="Traditional Arabic"/>
            <w:b/>
            <w:bCs/>
            <w:sz w:val="28"/>
            <w:szCs w:val="28"/>
            <w:rtl/>
          </w:rPr>
          <w:t>الحكومة العراقية المؤقتة</w:t>
        </w:r>
      </w:hyperlink>
      <w:r w:rsidRPr="00AF3196">
        <w:rPr>
          <w:rFonts w:ascii="Traditional Arabic" w:hAnsi="Traditional Arabic" w:cs="Traditional Arabic"/>
          <w:b/>
          <w:bCs/>
          <w:sz w:val="28"/>
          <w:szCs w:val="28"/>
          <w:rtl/>
          <w:lang w:bidi="ar-IQ"/>
        </w:rPr>
        <w:t>.</w:t>
      </w:r>
      <w:r w:rsidRPr="00AF3196">
        <w:rPr>
          <w:rFonts w:ascii="Traditional Arabic" w:hAnsi="Traditional Arabic" w:cs="Traditional Arabic"/>
          <w:b/>
          <w:bCs/>
          <w:sz w:val="28"/>
          <w:szCs w:val="28"/>
          <w:rtl/>
        </w:rPr>
        <w:t xml:space="preserve"> كان مجلس الحكم يتألف من ممثلين عن أحزاب وتكتلات عراقية مختلفة كانت سابقا في المعارضة</w:t>
      </w:r>
      <w:r w:rsidRPr="00AF3196">
        <w:rPr>
          <w:rFonts w:ascii="Traditional Arabic" w:hAnsi="Traditional Arabic" w:cs="Traditional Arabic"/>
          <w:b/>
          <w:bCs/>
          <w:sz w:val="28"/>
          <w:szCs w:val="28"/>
          <w:rtl/>
          <w:lang w:bidi="ar-IQ"/>
        </w:rPr>
        <w:t xml:space="preserve"> (</w:t>
      </w:r>
      <w:r w:rsidRPr="00AF3196">
        <w:rPr>
          <w:rStyle w:val="EndnoteReference"/>
          <w:rFonts w:ascii="Traditional Arabic" w:hAnsi="Traditional Arabic" w:cs="Traditional Arabic"/>
          <w:b/>
          <w:bCs/>
          <w:sz w:val="28"/>
          <w:szCs w:val="28"/>
          <w:rtl/>
          <w:lang w:bidi="ar-IQ"/>
        </w:rPr>
        <w:endnoteRef/>
      </w:r>
      <w:r w:rsidRPr="00AF3196">
        <w:rPr>
          <w:rFonts w:ascii="Traditional Arabic" w:hAnsi="Traditional Arabic" w:cs="Traditional Arabic"/>
          <w:b/>
          <w:bCs/>
          <w:sz w:val="28"/>
          <w:szCs w:val="28"/>
          <w:rtl/>
          <w:lang w:bidi="ar-IQ"/>
        </w:rPr>
        <w:t>).</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 xml:space="preserve"> ان التمثيل النسائي في اول كيان سياسي جاء متواضعا حيث تم تعيين (3) نساء فقط من اصل (25) عضو في مجلس الحكم الانتقالي. بعدها اصدر مجلس الحكم قانون ادارة الدولة عام 2004، جاء في بعض مواده ان (يستهدف قانون الانتخابات تحقيق نسبة تمثيل للنساء لا تقل عن الربع من اعضاء الجمعية الوطنية). ثم جاءت الفقرة (4) من المادة (3) بموجب الامر ذي الرقم (96) الصادر عن سلطة الائتلاف المؤقتة - قانون الانتخاب- (يجب ان يكون اسم امرأة واحدة على الاقل ضمن اسماء اول ثلاث مرشحين في القائمة كما يجب ان يكون ضمن اسماء اول ست مرشحين على القائمة اسم امرأتين على الاقل, وهكذا دواليك حتى نهاية القائمة)(</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 xml:space="preserve"> وعند تعيين الحكومة العراقية الانتقالية منحت (4) نساء مناصب وزارية  من اصل (31) وزير في مجلس الوزراء هي: العمل والشؤون الاجتماعية والبلديات والاشغال العامة والزراعة ووزارة الدولة لشؤون المرأة(</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 xml:space="preserve">). </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وبعد اجراء اول انتخابات برلمانية عام 2005، حصلت المرأة على (87) مقعدا برلمانيا في اول جمعية وطنية منتخبة لكتابة الدستور من بين (275) مقعدا اي ما يعادل (32%) من المقاعد البرلمانية آنذاك، تعززت ذلك بمشاركة (10) نساء في لجنة كتابة الدستور اي ما يعادل (18%) من اعضاء اللجنة توزعن على كافة اللجان الفرعية التي عملت على كتابة فصول الدستور المختلفة (6 لجان فرعية) حيث ثبت الدستور حصة المرأة من مقاعد البرلمان بحسب ما جاء في المادة (49) رابعا من الدستور في اول مبادرة حسن النوايا اتجاه مشاركة المرأة سياسيا(</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وهذا يشير ضمنيا الى عدم وجود نص في قانون ادارة الدولة من شانه ان يحدد حد ادنى لتمثيل النساء في السلطة التنفيذية او القضائية. وقد شاركت (6) وزيرات في اول وزارة عراقية منتخبة بعد 2003 وهي الحكومة الانتقالية برئاسة الدكتور ابراهيم الجعفري، من اصل (36) حقيبة وزارية في الحكومة الانتقالية ولم تشغل النساء اي من المناصب السيادية الاربعة العليا فجاء التمثيل النسائي بنسبة (11%) في مجلس الوزراء لينلن حقائب وزارية متنوعة وهي الهجرة والمهجرين و البيئة و وزارة الدولة لشؤون المرأة و الاتصالات والعلوم والتكنلوجيا فضلاً عن البلديات والاشغال)(</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 xml:space="preserve">). </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وفي اول انتخابات لمجالس المحافظات التي اجريت متزامنةً مع الانتخابات البرلمانية عام 2005 حصلت النساء على (25%) من مقاعد المجالس المحلية بالرغم من عدم وجود نص في الدستور على ذلك ومن هنا جاء دور التشريعات وبالذات قوانين الانتخابات في ضمان وحماية كوتا النساء ومنع تأثرها اما بسبب عدم وجود نص دستوري او بالأنظمة الانتخابية المختلفة كما حصل في تغير الانظمة المتعاقبة من (القوائم المغلقة والدائرة الواحدة) الذي يعد من افضل الانظمة للمرأة من حيث حصاد المقاعد الى (القائمة المغلقة والدوائر المتعددة) الى نظام (القائمة المفتوحة والدوائر المتعددة)فضلا عن الفرق في توزيع المقاعد ما بين النظام النسبي الى نظام سانت ليغو او سانت ليغو المعدل حيث لكل هذه التعقيدات التي لامجال لشرحها تأثير واضح على الكوتا، وقد تولت مفوضية الانتخابات بتخويل من البرلمان في وضع الآلية التي تحافظ على ما لا يقل عن (25 %) سواء في الانتخابات البرلمانية او مجالس المحافظات. كما شاركت المرأة مع اول مجموعة من السفراء الذين يمثلون العراق في بلدان العالم والذين تم التصويت عليهم في مجلس النواب بدورته الاولى حيث تم التصويت في حينها بالموافقة على(4) سفيرات(</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 xml:space="preserve">). </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يتضح مما تقدم ان حجم المشاركة السياسية للمرأة في العراق كان الى حدا ما جيدا ومتناغما مع ما اقره قانون ادارة الدولة المؤقت وما ثبته الدستور العراقي لاحقا. ويعد هذا من اهم المكاسب التي تحققت للمرأة العراقية بعد عام 2003.</w:t>
      </w:r>
    </w:p>
    <w:p w:rsidR="00267AC5" w:rsidRPr="00AF3196" w:rsidRDefault="00267AC5" w:rsidP="00267AC5">
      <w:pPr>
        <w:pStyle w:val="Heading2"/>
        <w:spacing w:line="240" w:lineRule="auto"/>
        <w:ind w:left="-113" w:right="-170"/>
        <w:rPr>
          <w:rFonts w:ascii="Traditional Arabic" w:hAnsi="Traditional Arabic" w:cs="Traditional Arabic"/>
          <w:b w:val="0"/>
          <w:bCs w:val="0"/>
          <w:rtl/>
        </w:rPr>
      </w:pPr>
      <w:r w:rsidRPr="00AF3196">
        <w:rPr>
          <w:rFonts w:ascii="Traditional Arabic" w:hAnsi="Traditional Arabic" w:cs="Traditional Arabic"/>
          <w:b w:val="0"/>
          <w:bCs w:val="0"/>
          <w:rtl/>
        </w:rPr>
        <w:t>المطلب الثاني: وضع المرأة في الدستور العراقي الدائم لعام 2005:</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بما أن الدستور يعتبر أسمى قانون للدولة فمن المفترض أن ينص ويضمن حقوق الإنسان لجميع المواطنين دون تمييز، وأن ينص على تلك المساواة في تلك الحقوق بين الرجال والنساء، ويضمن بشكل خاص للمرأة حقوق الأسرة والأمومة والطفولة وحمايتها كما هو منصوص عليه في العهدين الدوليين للحقوق والتي هي ضمان مساواة الذكور والإناث في التمتع بالحقوق المنصوص عليها وكذلك الحق في حماية الأسرة والأمومة والطفولة. ان الدساتير العراقية المتعاقبة نصت على تلك الحقوق وعلى المساواة فيها بين الرجل والمرأة بدرجات متفاوتة حسب طبيعة التطور التشريعي ووضع حقوق الانسان وحقوق المرأة حينها(</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 ولدى قراءتنا المتأنية في دستور عام </w:t>
      </w:r>
      <w:r w:rsidRPr="00AF3196">
        <w:rPr>
          <w:rFonts w:ascii="Traditional Arabic" w:hAnsi="Traditional Arabic" w:cs="Traditional Arabic"/>
          <w:b/>
          <w:bCs/>
          <w:sz w:val="28"/>
          <w:szCs w:val="28"/>
          <w:rtl/>
          <w:lang w:bidi="ar-IQ"/>
        </w:rPr>
        <w:t>2005</w:t>
      </w:r>
      <w:r w:rsidRPr="00AF3196">
        <w:rPr>
          <w:rFonts w:ascii="Traditional Arabic" w:hAnsi="Traditional Arabic" w:cs="Traditional Arabic"/>
          <w:b/>
          <w:bCs/>
          <w:sz w:val="28"/>
          <w:szCs w:val="28"/>
          <w:rtl/>
        </w:rPr>
        <w:t> للحقوق والواجبات الواردة في مواده وفقراته، نجد هناك إشارات واضحة إلى حقوق المرأة المشتركة مع الرجل تارة وحقوق المرأة ككيان مستقل تارة أخرى. هذا ما نلاحظه في نص المادة الرابعة عشرة والتي جاء فيها: "العراقيون متساوون أمام القانون دون تمييز بسبب الجنس أو العرق أو القومية أو الأصل أو اللون أو الدين أو المذهب أو المعتقد أو الرأي أو الوضع الاقتصادي أو الاجتماعي", إذ منحت هذه المادة حقاً للمرأة في المساواة أمام القضاء وتبعتها المادة الخامسة عشرة التي منحت للمرأة حق الأمن والحرية وجاء في نصها: "لكل فرد الحق في الحياة والأمن والحرية، ولا يجوز الحرمان من هذه الحقوق أو تقييدها إلا وفقاً للقانون وبناءاً على قرار صادر عن جهة قضائية مختصة". ولم يغفل الدستور الجديد عن حق العمل للمرأة والرجل حيث نصت المادة السادسة عشرة على ذلك باعتباره حقاً للمواطنين على الدولة حيث جاء فيها : " تكافؤ الفرص حق مكفول لجميع العراقيين، وتكفل الدولة اتخاذ الإجراءات اللازمة لتحقيق ذلك". ولما كانت الحرية الشخصية حقاً من الحقوق التي تطبقها بلدان العالم المتحضر لم يتردد الدستور الجديد في تثبيت ذلك الحق في مواده حيث جاء في الفقرة (أولاً) من المادة السابعة عشرة ما نصه: "لكل فرد الحق في الخصوصية الشخصية بما لا يتنافى مع حقوق الآخرين والآداب العامة". حيث كان ذلك الحق مشتركاً بين النساء والرجال سوية. أدرك المشرعون العراقيون مكانة المرأة السياسية من خلال قراءتهم لتاريخ المرأة ونضالها وما هو الدور الفاعل الذي يمكن أن تقوم به، لذلك نجد في الدستور الجديد إشارة واضحة إلى حق المرأة في المشاركة السياسية حيث جاء في المادة العشرين نصه: " للمواطنين (رجالاً ونساءً) حق المشاركة في الشؤون العامة، والتمتع بالحقوق السياسية بما فيها حق التصويت والانتخاب والترشيح ".ومن حقوق المرأة على الأولاد الاحترام والرعاية حيث منح الدستور العراقي الجديد ذلك الحق للمرأة والرجل، إذ جاء في نص الفقرة ثانياً من المادة التاسعة والعشرون ما يأتي: "للأولاد حق على والديهم في التربية والرعاية والتعليم، وللوالدين حق على أولادهم في الاحترام والرعاية، ولا سيما في حالات العوز والعجز والشيخوخة". ومن حقوق المرأة حقها في الضمان الاجتماعي، نصت المادة الثلاثون الفقرة أولاً على ذلك الحق حيث جاء: "تكفل الدولة للفرد وللأسرة وبخاصة الطفل والمرأة الضمان الاجتماعي والصحي والمقومات الأساسية لعيش حياة كريمة، تؤمن لهم الدخل والسكن الملائمين"(</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من حقوق المرأة أيضاً الحياة الكريمة، ولغرض توفير ذلك الحق للمرأة نصت المادة الخامسة والثلاثون الفقرة (ثالثاً) على : "يحرم العمل القسري "السخرة" والعبودية وتجارة العبيد "الرقيق" ويحرم الاتجار بالنساء والأطفال والاتجار بالجنس"، وجاء في المادة الثامنة والأربعين الفقرة رابعاً حق المرأة في التمثيل السياسي داخل البرلمان حيث كان نصه : "يستهدف قانون الانتخابات تحقيق نسبة تمثيل للنساء لا تقل عن الربع من أعضاء مجلس النواب"(</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pStyle w:val="Heading1"/>
        <w:spacing w:line="240" w:lineRule="auto"/>
        <w:ind w:left="-113" w:right="-170"/>
        <w:rPr>
          <w:rFonts w:ascii="Traditional Arabic" w:hAnsi="Traditional Arabic" w:cs="Traditional Arabic"/>
          <w:rtl/>
        </w:rPr>
      </w:pPr>
      <w:r w:rsidRPr="00AF3196">
        <w:rPr>
          <w:rFonts w:ascii="Traditional Arabic" w:hAnsi="Traditional Arabic" w:cs="Traditional Arabic"/>
          <w:rtl/>
        </w:rPr>
        <w:t>المطلب الثالث: وضع المرأة في الحكومات العراقية بعد 2003:</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منذ تأسيس الدولة العراقية العام 1921 حتى العام 2003، تولى ادارة النظام السياسي في العراق النظام الملكي ومن بعده ثلاث جمهوريات ذات نظم عسكرية، لم تحظ المرأة العراقية بالقدر الكافي من المشاركة السياسية ، النظام الملكي كان نظاما ديمقراطيا الا ان ديمقراطيته كانت شكلية لم تتوفر فيها متطلبات البنى التحتية (الثقافية / العقلية / الاخلاقية) سواء كان عند النخب السياسية او عند المجتمع. إذ لم تحظى المرأة بفرصة المشاركة في القرار السياسي الا في العهد الجمهوري الاول 1958 ، حيث بادرت الحكومة العراقية ولأول مرة في العالم العربي والشرق الاوسط بتعيين امرأة في منصب وزاري هي السيدة نزيهة الدليمي ومن هنا كان انطلاق المشاركة السياسية للنساء العراقيات على صعيد صناعة القرار وفرضت المنظمات النسوية نفسها كقوة في المجتمع السياسي، إذ وصل الى سن قانون الاحوال الشخصية الذي افرز مساواة بين الرجل والمرأة في الارث فضلا عن تحديد سن الزواج والحد من تعدد الزوجات.</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بعد عام 2003 تأسس في العراق نظام سياسي ديمقراطي انتقالي، شرع له بقانون انتقالي مؤقت سمي قانون ادارة الدولة للمرحلة الانتقالية. إذ تم ارساء الاسس القانونية والادارية للحكم الانتقالي و الغاء الدستور المؤقت للنظام الشمولي. تضمن قانون المرحلة الانتقالية مواد كان للمرأة نصيب فيها من الحقوق بشكل واضح منها حصة للنساء في السلطة التشريعية والتنفيذية والقضائية، وكانت المرحلة الاولى دخول ثلاث نساء الى مجلس الحكم من اصل (25) عضوا لكن تأثيرهن في الحياة السياسية لم يكن واضحا بسبب قصر المدة التي ادار فيها المجلس البلاد، فضلا عن طغيان الاحداث الامنية والسياسية على الواقع الاجتماعي في العراق. لكن هذا الامر بدأ يتغير تدريجيا وشهد العراق تغييرا ملحوظا في دور المرأة حيث بلغ عدد الوزيرات في اول حكومة بعد تغير النظام السابق والتي رأسها زعيم حركة الوفاق الوطني الدكتور اياد علاوي خمس نساء، هن(سوسن علي الشريفي وزيرة الزراعة وباسكال إيشو وردة وزيرة المغتربين والمهاجرين ومشكاة المؤمن وزيرة البيئة ونسرين مصطفى برواري وزيرة الاشغال العامة وليلى عبد الطيف وزيرة العمل والشؤون الاجتماعية</w:t>
      </w:r>
      <w:r w:rsidRPr="00AF3196">
        <w:rPr>
          <w:rFonts w:ascii="Traditional Arabic" w:hAnsi="Traditional Arabic" w:cs="Traditional Arabic"/>
          <w:b/>
          <w:bCs/>
          <w:sz w:val="28"/>
          <w:szCs w:val="28"/>
        </w:rPr>
        <w:t>.(</w:t>
      </w:r>
      <w:r w:rsidRPr="00AF3196">
        <w:rPr>
          <w:rFonts w:ascii="Traditional Arabic" w:hAnsi="Traditional Arabic" w:cs="Traditional Arabic"/>
          <w:b/>
          <w:bCs/>
          <w:sz w:val="28"/>
          <w:szCs w:val="28"/>
          <w:rtl/>
        </w:rPr>
        <w:t>بعد تشكيل الحكومة الانتقالية التي تزعمها ابراهيم الجعفري ارتفع العدد الى ست وزيرات قمن بإدارة وزارات خدمية واخرى علمية حيث تقلدت (جوان فؤاد معصوم حقيبة وزارة الاتصالات وباسمة بطرس وزيرة للعلوم والتكنولوجيا وسهيلة عبد جعفر وزيرة المهجرين وحصلت نرمين عثمان على حقيبة وزارتين هما البيئة ووزارة حقوق الإنسان بعدما رفض هاشم الشبلي المنصب، كما عينت نسرين برواري وزيرة للبلديات والأشغال، فضلا عن وزيرة الدولة لشؤون المرأة ازهار الشيخلي وهي وزارة بلا حقيبة)</w:t>
      </w:r>
      <w:r w:rsidRPr="00AF3196">
        <w:rPr>
          <w:rFonts w:ascii="Traditional Arabic" w:hAnsi="Traditional Arabic" w:cs="Traditional Arabic"/>
          <w:b/>
          <w:bCs/>
          <w:sz w:val="28"/>
          <w:szCs w:val="28"/>
        </w:rPr>
        <w:t>.</w:t>
      </w:r>
      <w:r w:rsidRPr="00AF3196">
        <w:rPr>
          <w:rFonts w:ascii="Traditional Arabic" w:hAnsi="Traditional Arabic" w:cs="Traditional Arabic"/>
          <w:b/>
          <w:bCs/>
          <w:sz w:val="28"/>
          <w:szCs w:val="28"/>
          <w:rtl/>
        </w:rPr>
        <w:t xml:space="preserve"> وبعد تشكيل حكومة المالكي تناقص عدد الوزيرات من ست الى أربع بعدما رفضت كتلة الائتلاف العراقي الموحد، وهي اكبر كتلة في الحكومة ترشيح امرأة لمنصب وزاري حتى ان الوزيرات الاربع اللواتي جري تعيينهن جئن من كتل سياسية اخرى، اثنتان من التحالف الكردستاني (بيان دزيي وزيرة الاسكان، نرمين عثمان وزيرة البيئة) وواحدة من جبهة التوافق (وزيرة المرأة نوال السامرائي) وواحدة من القائمة العراقية (وزيرة حقوق الانسان وجدان ميخائيل) من اصل 38 وزارة في حكومة المالكي. اما في حكومة المالكي الثانية (2010-2014)، لم تحصل المرأة الا على وزارة واحد فقط ، وهي وزارة الدولة لشؤون المرأة التي تولت ادارتها السيدة ابتهال كاصد الزيدي، وشهدت هذه الحكومة تراجعا كبيرا في تمثيل النساء ولم يتم اعطائها اي دور في المناصب العليا لإدارة شؤون الدولة العراقية.</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وتقلصت فرصة مشاركة المرأة في الحكومة العراقية ابان حكومة السيد العبادي (2014- لحد الان)، اذ تسنمت المرأة حقيبة وزارة الصحة للدكتورة عديلة حمود، ووزارة الدولة لشؤون المرأة التي الغيت بسبب المظاهرات الشعبية التي سادت في اكثر من 7 محافظات اطلق خلالها السيد العبادي حزمة اصلاحات تضمنت دمج وزارة البيئة مع الصحة تحت ادارة وزيرة الصحة ، والغاء وزارة الدولة لشؤون المرأة(</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رغم ان الدستور العراقي ينص في أكثر من مادة من مواده، على المساواة في الحقوق السياسية بين الذكور والاناث، وفي المادة 49 (الفقرة رابعا) على تخصيص نسبة ثابتة للتمثيل النسائي في مجلس النواب بما لا يقل عن 25</w:t>
      </w:r>
      <w:r w:rsidRPr="00AF3196">
        <w:rPr>
          <w:rFonts w:ascii="Traditional Arabic" w:hAnsi="Traditional Arabic" w:cs="Traditional Arabic"/>
          <w:b/>
          <w:bCs/>
          <w:sz w:val="28"/>
          <w:szCs w:val="28"/>
        </w:rPr>
        <w:t>%</w:t>
      </w:r>
      <w:r w:rsidRPr="00AF3196">
        <w:rPr>
          <w:rFonts w:ascii="Traditional Arabic" w:hAnsi="Traditional Arabic" w:cs="Traditional Arabic"/>
          <w:b/>
          <w:bCs/>
          <w:sz w:val="28"/>
          <w:szCs w:val="28"/>
          <w:rtl/>
        </w:rPr>
        <w:t>، ورغم حصولها على ربع المقاعد النيابية، بموجب الكوتا التي يمليها الدستور، لا تزال المرأة العراقية على هامش القرار السياسي والوزارات السيادية كما إنها لم تصل حتى الآن الى أي موقع قيادي فعلي، فالمطالبات المستمرة لناشطات نسويات في البرلمان بمنح المرأة منصبا سياديا في الحكومة، كما إن تعيين امرأة وزيرا للدفاع او الداخلية لازالت تصطدم بعوائق عديدة اهمها عدم قناعة رؤساء الحكومات بأن المرأة يمكن ان تدير هذه المناصب وسط الظروف الضبابية التي تمر بها البلاد</w:t>
      </w:r>
      <w:r w:rsidRPr="00AF3196">
        <w:rPr>
          <w:rFonts w:ascii="Traditional Arabic" w:hAnsi="Traditional Arabic" w:cs="Traditional Arabic"/>
          <w:b/>
          <w:bCs/>
          <w:sz w:val="28"/>
          <w:szCs w:val="28"/>
        </w:rPr>
        <w:t>.</w:t>
      </w:r>
    </w:p>
    <w:p w:rsidR="00267AC5" w:rsidRPr="00AF3196" w:rsidRDefault="00267AC5" w:rsidP="00267AC5">
      <w:pPr>
        <w:pStyle w:val="Heading1"/>
        <w:spacing w:line="240" w:lineRule="auto"/>
        <w:ind w:left="-113" w:right="-170"/>
        <w:jc w:val="lowKashida"/>
        <w:rPr>
          <w:rFonts w:ascii="Traditional Arabic" w:hAnsi="Traditional Arabic" w:cs="Traditional Arabic"/>
          <w:rtl/>
        </w:rPr>
      </w:pPr>
      <w:r w:rsidRPr="00AF3196">
        <w:rPr>
          <w:rFonts w:ascii="Traditional Arabic" w:hAnsi="Traditional Arabic" w:cs="Traditional Arabic"/>
          <w:rtl/>
        </w:rPr>
        <w:t>المطلب الرابع: وضع المرأة في ( البرلمان ومجالس المحافظات والهيئات المستقلة والقضاء والمجتمع المدني)</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ان محاولة حصر مشاركة المرأة في المؤسسات دون مستوى وزير ليس بالأمر السهل، نظرا للتغيرات التي تنشأ على حركة المناصب وتغييرها بين حين واخر، وسنحاول دراسة اهم الاحصائيات المتوفرة عن مشاركة المرأة في المناصب الحكومية وغير الحكومية ليتسنى لنا في النهاية تقييم هذه المشاركة وكما يأتي:</w:t>
      </w:r>
    </w:p>
    <w:p w:rsidR="00267AC5" w:rsidRPr="00AF3196" w:rsidRDefault="00267AC5" w:rsidP="00267AC5">
      <w:pPr>
        <w:pStyle w:val="Heading2"/>
        <w:spacing w:line="240" w:lineRule="auto"/>
        <w:ind w:left="-113" w:right="-170"/>
        <w:rPr>
          <w:rFonts w:ascii="Traditional Arabic" w:hAnsi="Traditional Arabic" w:cs="Traditional Arabic"/>
          <w:b w:val="0"/>
          <w:bCs w:val="0"/>
          <w:rtl/>
        </w:rPr>
      </w:pPr>
      <w:r w:rsidRPr="00AF3196">
        <w:rPr>
          <w:rFonts w:ascii="Traditional Arabic" w:hAnsi="Traditional Arabic" w:cs="Traditional Arabic"/>
          <w:b w:val="0"/>
          <w:bCs w:val="0"/>
          <w:rtl/>
        </w:rPr>
        <w:t>اولا: البرلمان العراقي ومجالس المحافظات:</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بعد التغيير السياسي في البلد 2003 وتطبيق نظام الكوتا في انتخابات المجلس التشريعي ومجالس المحافظات استطاعت المرأة الوصول بسهولة لشغل مقاعد البرلمان العراقي و مجالس المحافظات، حيث بلغت نسبة المقاعد التي تشغلها النساء في البرلمان العراقي (27,3%) في العام 2006 ثم عادت وانخفضت عما كانت عليه لتصبح (25,2%) في عام 2010 اذ بلغ عدد أعضاء مجلس النواب العراقي للدورة البرلمانية لانتخابات عام 2010 (325) عضواً كانت حصة الرجال أعلى من النساء (243) عضواً من الرجال و(82) عضواً من النساء بزيادة قدرها (50) عضواً عن الدورات السابقة البالغ عددهم (275) عضواً بواقع (200) عضو رجل و(75) إمرأة. اما عدد مقاعد  النساء في برلمان عام 2014 فقد بلغ (83) عضوا للنساء من اصل (325) عضوا هو مجموع أعضاء مجلس النواب العراقي . أما توزيع الأعضاء حسب المحافظات فقد تباين من محافظة إلى أخرى حسب الكثافة السكانية لكل محافظة. فيما بلغ مجموع عدد المقاعد في مجالس المحافظات لعام 2009 (744) مقعداً بالإضافة إلى محافظات إقليم كردستان توزعت بواقع (550) مقعداً للرجال و(194) مقعداً للنساء وهناك تباين واختلاف بين المحافظات بعدد المقاعد حسب الكثافة السكانية فمحافظة بغداد أعلى المحافظات بعدد المقاعد (48) مقعداً (36) مقعداً للرجال مقابل (12) مقعداً للنساء(</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 xml:space="preserve">). </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rPr>
        <w:t>اما في انتخابات عام 2013، فازت (99) امرأة من بين (378) مرشحة في انتخابات مجالس المحافظات، ممثلات عن (12) محافظة، وان اعداد المرشحات الفائزات قد مثل معدل 26% وقد كانت اعلى نسبة للمرشحات الفائزات هي 27,5% في محافظات (النجف , ديالى , صلاح الدين) واقل نسبة كانت 25% مثلتها محافظات (الديوانية , واسط). استطاعت مفوضية الانتخابات ان تحقق كوتا النساء (لا تقل عن 25%) في كل محافظة وليس في محافظات دون غيرها كما حصل في انتخابات المجالس السابقة عام 2009(</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كما ان "القوائم الاساسية الكبيرة (دولة القانون , المواطن , الاحرار) استحوذت على النسبة العظمى من مقاعد النساء الفائزات البالغة 66 , الا ان تعدد القوائم الصغيرة التي بلغت (31) قائمة من التي فازت بـ  (1-3) مقاعد قد ساهمت بفوز ثلث عدد النساء الفائزات ب(33) مقعدا.</w:t>
      </w:r>
    </w:p>
    <w:p w:rsidR="00267AC5" w:rsidRPr="00AF3196" w:rsidRDefault="00267AC5" w:rsidP="00267AC5">
      <w:pPr>
        <w:pStyle w:val="Heading2"/>
        <w:spacing w:line="240" w:lineRule="auto"/>
        <w:ind w:left="-113" w:right="-170"/>
        <w:rPr>
          <w:rFonts w:ascii="Traditional Arabic" w:hAnsi="Traditional Arabic" w:cs="Traditional Arabic"/>
          <w:b w:val="0"/>
          <w:bCs w:val="0"/>
        </w:rPr>
      </w:pPr>
      <w:r w:rsidRPr="00AF3196">
        <w:rPr>
          <w:rFonts w:ascii="Traditional Arabic" w:hAnsi="Traditional Arabic" w:cs="Traditional Arabic"/>
          <w:b w:val="0"/>
          <w:bCs w:val="0"/>
          <w:rtl/>
        </w:rPr>
        <w:t>ثانيا: الهيئات المستقلة والدراجات الخاصة:</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يوضح الدستور العراقي في مواده 102 - 108 في باب الهيئات المستقلة، أن لكل واحدة منها مرجعاً، فعد المفوضية العليا لحقوق الإنسان والمفوضية المستقلة للانتخابات، وهيئة النزاهة، هيئات مستقلة تخضع في أعمالها لرقابة السلطة التشريعية(مجلس النواب)، ويتم تنظيم أعمالها بقانون.</w:t>
      </w:r>
      <w:r w:rsidRPr="00AF3196">
        <w:rPr>
          <w:rFonts w:ascii="Traditional Arabic" w:hAnsi="Traditional Arabic" w:cs="Traditional Arabic"/>
          <w:b/>
          <w:bCs/>
          <w:sz w:val="28"/>
          <w:szCs w:val="28"/>
          <w:rtl/>
          <w:lang w:bidi="ar-IQ"/>
        </w:rPr>
        <w:t xml:space="preserve"> </w:t>
      </w:r>
      <w:r w:rsidRPr="00AF3196">
        <w:rPr>
          <w:rFonts w:ascii="Traditional Arabic" w:hAnsi="Traditional Arabic" w:cs="Traditional Arabic"/>
          <w:b/>
          <w:bCs/>
          <w:sz w:val="28"/>
          <w:szCs w:val="28"/>
          <w:rtl/>
        </w:rPr>
        <w:t>وعدّ الدستور كلاً من البنك المركزي وديوان الرقابة المالية وهيئة الإعلام والاتصالات ودواوين الأوقاف أيضاً من الهيئات المستقلة مالياً وإدارياً، وعاد الدستور ليؤكد ضمن نص الفقرة ثانياً من المادة 103 على أن البنك المركزي يكون (مسؤولاً أمام مجلس النواب)، ويرتبط ديوان الرقابة المالية وهيئة الإعلام والاتصالات بمجلس النواب.</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ونصت الفقرة ثالثاً من المادة ذاتها، على أن دواوين الأوقاف ترتبط بمجلس الوزراء، كما ترتبط مثله مؤسسة الشهداء بمجلس الوزراء. لم تحظى المرأة سوى برئاسة اثنين من الهيئات المستقلة الا وهي مؤسسة الشهداء وامانة بغداد، كما تبلغ نسبة النساء اللواتي يشغلن منصب درجة خاصة (36.8%) واللواتي يشغلن منصب مدير أو معاون مدير عام في الوزارات (25%)(</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pStyle w:val="Heading2"/>
        <w:spacing w:line="240" w:lineRule="auto"/>
        <w:ind w:left="-113" w:right="-170"/>
        <w:rPr>
          <w:rFonts w:ascii="Traditional Arabic" w:hAnsi="Traditional Arabic" w:cs="Traditional Arabic"/>
          <w:b w:val="0"/>
          <w:bCs w:val="0"/>
          <w:rtl/>
        </w:rPr>
      </w:pPr>
      <w:r w:rsidRPr="00AF3196">
        <w:rPr>
          <w:rFonts w:ascii="Traditional Arabic" w:hAnsi="Traditional Arabic" w:cs="Traditional Arabic"/>
          <w:b w:val="0"/>
          <w:bCs w:val="0"/>
          <w:rtl/>
        </w:rPr>
        <w:t>ثالثا: القضاء:</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رغم انه لا توجد في قضاة مجلس القضاء الاعلى التسعة المعينين من قبل رئيس الجمهورية قضاة من الاناث، الا ان عدد القضاة العراقيات تزايد في ادارات محاكم مجلس القضاء الأعلى العراقي منذ عام 2003، بعد أن فسح المجال لعدد أكبر من النساء للتقديم والعمل في السلك القضائي. وتجدر الاشارة ان عدد القضاة من النساء في العراق قبل عام 2003 لم يكن يتجاوز أصابع اليد الواحدة، أما الآن فلدى العراق 67 قاضٍ من النساء، اذ ثبت إن القضاة العراقيات أثبتن على مدى السنوات الماضية أنهن أهلا للمهمة، وأصبح عملهن في مجال القضاء مشهودا له بالتميز والإبداع وهو يحظى اليوم باحترام وتقدير المجتمع.</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وازداد عدد الطاقم القضائي بنحو ألف قاضي عمّا كان عليه الحال قبل 2003، حيث وصل العدد حالياً إلى 1587 قاضياً وعضو ادعاء عام من الذكور والاناث</w:t>
      </w:r>
      <w:r w:rsidRPr="00AF3196">
        <w:rPr>
          <w:rFonts w:ascii="Traditional Arabic" w:hAnsi="Traditional Arabic" w:cs="Traditional Arabic"/>
          <w:b/>
          <w:bCs/>
          <w:sz w:val="28"/>
          <w:szCs w:val="28"/>
        </w:rPr>
        <w:t>.</w:t>
      </w:r>
    </w:p>
    <w:p w:rsidR="00267AC5" w:rsidRPr="00AF3196" w:rsidRDefault="00267AC5" w:rsidP="00267AC5">
      <w:pPr>
        <w:pStyle w:val="Heading2"/>
        <w:spacing w:line="240" w:lineRule="auto"/>
        <w:ind w:left="-113" w:right="-170"/>
        <w:rPr>
          <w:rFonts w:ascii="Traditional Arabic" w:hAnsi="Traditional Arabic" w:cs="Traditional Arabic"/>
          <w:b w:val="0"/>
          <w:bCs w:val="0"/>
          <w:rtl/>
        </w:rPr>
      </w:pPr>
      <w:r w:rsidRPr="00AF3196">
        <w:rPr>
          <w:rFonts w:ascii="Traditional Arabic" w:hAnsi="Traditional Arabic" w:cs="Traditional Arabic"/>
          <w:b w:val="0"/>
          <w:bCs w:val="0"/>
          <w:rtl/>
        </w:rPr>
        <w:t>رابعا: منظمات المجتمع المدني :</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 xml:space="preserve">بعد عام 2003 شهدت الساحة العراقية تزايداً كبيراً في عدد المنظمات النسائية اذ يزيد عددها على 400 منظمة مجتمع مدني معنية بشؤون النساء. وقد ارتبط اسم البعض من هذه المنظمات النسائية في انحاء العراق بالكتل والاحزاب السياسية. بلغت نسبة النساء اللاتي يترأسن المنظمات غير الحكومية العاملة في مجال الأسرة والطفل (69%) حسب قاعدة بيانات لمنظمات غير الحكومية. كذلك هو الحال في اقليم كردستان. كما ان العلاقات مع المنظمات الدولية وسّعت آفاق الحركة النسائية وخاصة المؤسسات المعنية بشؤون المرأة. وقد حصلت الحركة النسائية في الاقليم على انجاز مهم اذ صدر قانون عام 2004 بنفاذ قانون الأحوال الشخصية رقم 188 لسنة 1959. وكان لهذه المنظمات النسوية دور كبير مع المؤسسات الدولية ومنها الامم المتحدة والاتحاد الأوروبي والبرلمان برفع تحفظ العراق على احد بنود اتفاقية سيداو </w:t>
      </w:r>
      <w:r w:rsidRPr="00AF3196">
        <w:rPr>
          <w:rFonts w:ascii="Traditional Arabic" w:hAnsi="Traditional Arabic" w:cs="Traditional Arabic"/>
          <w:b/>
          <w:bCs/>
          <w:sz w:val="28"/>
          <w:szCs w:val="28"/>
        </w:rPr>
        <w:t>CEDAW)</w:t>
      </w:r>
      <w:r w:rsidRPr="00AF3196">
        <w:rPr>
          <w:rFonts w:ascii="Traditional Arabic" w:hAnsi="Traditional Arabic" w:cs="Traditional Arabic"/>
          <w:b/>
          <w:bCs/>
          <w:sz w:val="28"/>
          <w:szCs w:val="28"/>
          <w:rtl/>
        </w:rPr>
        <w:t>) للأمم المتحدة التي تتعلق بإعطاء المرأة جنسيتها لطفلها المولود من اب غير عراقي بجهود مقدرة من لجنتي المرأة والاسرة والطفل والعلاقات الخارجية في البرلمان. هذه الخطوة جاءت لتؤكد على احترام الحقوق الدستورية للمرأة العراقية المتضمنة في بنود الدستور العراقي الجديد لعام 2005. كما استطاعت ايضا ان تعزز دور المرأة بعملية صنع القرار والذي نعتقد بأن تضمين قانون الاحزاب بمادة ضامنة لشراكة المرأة في الحياة السياسية كما أقرها الدستور العراقي, وايضا دعم الجهود التي ادت الى تبني قرار مجلس الامن 1325، الخاص بالمرأة والذي سناتي على ذكره خلال المبحث القادم. ومن هنا يتبين لنا ان المرأة العراقية كانت مساهمة فاعلة في كل العملية السياسية.</w:t>
      </w:r>
    </w:p>
    <w:p w:rsidR="00267AC5" w:rsidRPr="00AF3196" w:rsidRDefault="00267AC5" w:rsidP="00267AC5">
      <w:pPr>
        <w:spacing w:after="0" w:line="240" w:lineRule="auto"/>
        <w:ind w:right="-170"/>
        <w:rPr>
          <w:rFonts w:ascii="Traditional Arabic" w:hAnsi="Traditional Arabic" w:cs="Traditional Arabic"/>
          <w:b/>
          <w:bCs/>
          <w:sz w:val="32"/>
          <w:szCs w:val="32"/>
          <w:rtl/>
        </w:rPr>
      </w:pPr>
      <w:r w:rsidRPr="00AF3196">
        <w:rPr>
          <w:rFonts w:ascii="Traditional Arabic" w:hAnsi="Traditional Arabic" w:cs="Traditional Arabic"/>
          <w:b/>
          <w:bCs/>
          <w:sz w:val="32"/>
          <w:szCs w:val="32"/>
          <w:rtl/>
        </w:rPr>
        <w:t>المبحث الثالث</w:t>
      </w:r>
      <w:r w:rsidRPr="00AF3196">
        <w:rPr>
          <w:rFonts w:ascii="Traditional Arabic" w:hAnsi="Traditional Arabic" w:cs="Traditional Arabic"/>
          <w:b/>
          <w:bCs/>
          <w:sz w:val="32"/>
          <w:szCs w:val="32"/>
          <w:rtl/>
          <w:lang w:bidi="ar-IQ"/>
        </w:rPr>
        <w:t xml:space="preserve">: </w:t>
      </w:r>
      <w:r w:rsidRPr="00AF3196">
        <w:rPr>
          <w:rFonts w:ascii="Traditional Arabic" w:hAnsi="Traditional Arabic" w:cs="Traditional Arabic"/>
          <w:b/>
          <w:bCs/>
          <w:sz w:val="32"/>
          <w:szCs w:val="32"/>
          <w:rtl/>
        </w:rPr>
        <w:t>التزامات العراق في العهود والمواثيق الدولية الخاصة بالمرأة</w:t>
      </w:r>
    </w:p>
    <w:p w:rsidR="00267AC5" w:rsidRPr="00AF3196" w:rsidRDefault="00267AC5" w:rsidP="00267AC5">
      <w:pPr>
        <w:spacing w:after="0" w:line="240" w:lineRule="auto"/>
        <w:ind w:left="-113" w:right="-170"/>
        <w:jc w:val="lowKashida"/>
        <w:rPr>
          <w:rFonts w:ascii="Traditional Arabic" w:hAnsi="Traditional Arabic" w:cs="Traditional Arabic"/>
          <w:b/>
          <w:bCs/>
          <w:sz w:val="32"/>
          <w:szCs w:val="32"/>
          <w:rtl/>
        </w:rPr>
      </w:pPr>
      <w:r w:rsidRPr="00AF3196">
        <w:rPr>
          <w:rFonts w:ascii="Traditional Arabic" w:hAnsi="Traditional Arabic" w:cs="Traditional Arabic"/>
          <w:b/>
          <w:bCs/>
          <w:sz w:val="32"/>
          <w:szCs w:val="32"/>
          <w:rtl/>
        </w:rPr>
        <w:t>المطلب الاول: انضمام العراق للاتفاقيات الدولية المعنية بحقوق الانسان:</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lang w:bidi="ar-IQ"/>
        </w:rPr>
      </w:pPr>
      <w:r w:rsidRPr="00AF3196">
        <w:rPr>
          <w:rFonts w:ascii="Traditional Arabic" w:hAnsi="Traditional Arabic" w:cs="Traditional Arabic"/>
          <w:b/>
          <w:bCs/>
          <w:sz w:val="28"/>
          <w:szCs w:val="28"/>
          <w:rtl/>
        </w:rPr>
        <w:t>انضم العراق إلى ست من اتفاقيات الأمم المتحدة الرئيسية السبع المعنية بحقوق الإنسان, وهي: "العهدان الدوليان الخاصان بالحقوق المدنية والسياسية, والحقوق الاقتصادية والاجتماعية والثقافية" (1971) و"اتفاقية القضاء على جميع أشكال التمييز العنصري" (1970) و"اتفاقية القضاء على جميع أشكال التمييز ضد المرأة"(1986) و"اتفاقية حقوق الطفل" (1994</w:t>
      </w:r>
      <w:r w:rsidRPr="00AF3196">
        <w:rPr>
          <w:rFonts w:ascii="Traditional Arabic" w:hAnsi="Traditional Arabic" w:cs="Traditional Arabic"/>
          <w:b/>
          <w:bCs/>
          <w:sz w:val="28"/>
          <w:szCs w:val="28"/>
        </w:rPr>
        <w:t>(</w:t>
      </w:r>
      <w:r w:rsidRPr="00AF3196">
        <w:rPr>
          <w:rFonts w:ascii="Traditional Arabic" w:hAnsi="Traditional Arabic" w:cs="Traditional Arabic"/>
          <w:b/>
          <w:bCs/>
          <w:sz w:val="28"/>
          <w:szCs w:val="28"/>
          <w:rtl/>
        </w:rPr>
        <w:t>، كما انضم العراق كذلك إلى سبع من اتفاقيات منظمة العمل الدولية الثماني المعنية بحقوق الإنسان, وهي: "الاتفاقية رقم (98) الخاصة بحق التنظيم النقابي والمفاوضة الجماعية" (1962) و"الاتفاقيتان (29) و(105) المعنيتان بالسخرة والعمل الإجباري" (1962, 1959 على التوالي) و"الاتفاقيتان (100) و(111) المعنيتان بالقضاء على التمييز في شغل الوظائف" (1963, 1959 على التوالي) و"الاتفاقيتان (138) و(182) المعنيتان بمنع استخدام الأطفال والقاصرين" (1985, 2001) على التوالي(</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 xml:space="preserve">تحفظ العراق على عدد من أحكام الاتفاقيات التي انضم إليها على النحو التالي: </w:t>
      </w:r>
    </w:p>
    <w:p w:rsidR="00267AC5" w:rsidRPr="00AF3196" w:rsidRDefault="00267AC5" w:rsidP="00267AC5">
      <w:pPr>
        <w:pStyle w:val="ListParagraph"/>
        <w:numPr>
          <w:ilvl w:val="0"/>
          <w:numId w:val="64"/>
        </w:numPr>
        <w:bidi/>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العهدان الدوليان: أعلن العراق أن تصديقه على العهدين لا ينطوي على الاعتراف بإسرائيل أو الدخول في أية علاقات معها</w:t>
      </w:r>
      <w:r w:rsidRPr="00AF3196">
        <w:rPr>
          <w:rFonts w:ascii="Traditional Arabic" w:hAnsi="Traditional Arabic" w:cs="Traditional Arabic"/>
          <w:b/>
          <w:bCs/>
          <w:sz w:val="28"/>
          <w:szCs w:val="28"/>
          <w:rtl/>
          <w:lang w:bidi="ar-IQ"/>
        </w:rPr>
        <w:t>(</w:t>
      </w:r>
      <w:r w:rsidRPr="00AF3196">
        <w:rPr>
          <w:rStyle w:val="EndnoteReference"/>
          <w:rFonts w:ascii="Traditional Arabic" w:hAnsi="Traditional Arabic" w:cs="Traditional Arabic"/>
          <w:b/>
          <w:bCs/>
          <w:sz w:val="28"/>
          <w:szCs w:val="28"/>
          <w:rtl/>
          <w:lang w:bidi="ar-IQ"/>
        </w:rPr>
        <w:endnoteRef/>
      </w:r>
      <w:r w:rsidRPr="00AF3196">
        <w:rPr>
          <w:rFonts w:ascii="Traditional Arabic" w:hAnsi="Traditional Arabic" w:cs="Traditional Arabic"/>
          <w:b/>
          <w:bCs/>
          <w:sz w:val="28"/>
          <w:szCs w:val="28"/>
          <w:rtl/>
          <w:lang w:bidi="ar-IQ"/>
        </w:rPr>
        <w:t>).</w:t>
      </w:r>
      <w:r w:rsidRPr="00AF3196">
        <w:rPr>
          <w:rFonts w:ascii="Traditional Arabic" w:hAnsi="Traditional Arabic" w:cs="Traditional Arabic"/>
          <w:b/>
          <w:bCs/>
          <w:sz w:val="28"/>
          <w:szCs w:val="28"/>
        </w:rPr>
        <w:t> </w:t>
      </w:r>
    </w:p>
    <w:p w:rsidR="00267AC5" w:rsidRPr="00AF3196" w:rsidRDefault="00267AC5" w:rsidP="00267AC5">
      <w:pPr>
        <w:pStyle w:val="ListParagraph"/>
        <w:numPr>
          <w:ilvl w:val="0"/>
          <w:numId w:val="64"/>
        </w:numPr>
        <w:bidi/>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اتفاقية القضاء على جميع أشكال التمييز العنصري: المادة (22) التي تتعلق بطرق حل النزاعات التي قد تنشأ بين الدول الأطراف حول تطبيق الاتفاقية أو تفسيرها.</w:t>
      </w:r>
      <w:r w:rsidRPr="00AF3196">
        <w:rPr>
          <w:rFonts w:ascii="Traditional Arabic" w:hAnsi="Traditional Arabic" w:cs="Traditional Arabic"/>
          <w:b/>
          <w:bCs/>
          <w:sz w:val="28"/>
          <w:szCs w:val="28"/>
        </w:rPr>
        <w:t> </w:t>
      </w:r>
      <w:r w:rsidRPr="00AF3196">
        <w:rPr>
          <w:rFonts w:ascii="Traditional Arabic" w:hAnsi="Traditional Arabic" w:cs="Traditional Arabic"/>
          <w:b/>
          <w:bCs/>
          <w:sz w:val="28"/>
          <w:szCs w:val="28"/>
          <w:rtl/>
        </w:rPr>
        <w:t>كما اعتبر العراق أن انضمامه إلى الاتفاقية لا ينطوي على أي اعتراف بإسرائيل أو الدخول في أية علاقات معها</w:t>
      </w:r>
      <w:r w:rsidRPr="00AF3196">
        <w:rPr>
          <w:rFonts w:ascii="Traditional Arabic" w:hAnsi="Traditional Arabic" w:cs="Traditional Arabic"/>
          <w:b/>
          <w:bCs/>
          <w:sz w:val="28"/>
          <w:szCs w:val="28"/>
          <w:rtl/>
          <w:lang w:bidi="ar-IQ"/>
        </w:rPr>
        <w:t>.</w:t>
      </w:r>
      <w:r w:rsidRPr="00AF3196">
        <w:rPr>
          <w:rFonts w:ascii="Traditional Arabic" w:hAnsi="Traditional Arabic" w:cs="Traditional Arabic"/>
          <w:b/>
          <w:bCs/>
          <w:sz w:val="28"/>
          <w:szCs w:val="28"/>
        </w:rPr>
        <w:t> </w:t>
      </w:r>
    </w:p>
    <w:p w:rsidR="00267AC5" w:rsidRPr="00AF3196" w:rsidRDefault="00267AC5" w:rsidP="00267AC5">
      <w:pPr>
        <w:pStyle w:val="ListParagraph"/>
        <w:numPr>
          <w:ilvl w:val="0"/>
          <w:numId w:val="64"/>
        </w:numPr>
        <w:bidi/>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اتفاقية القضاء على جميع أشكال التمييز ضد المرأة: المادة (2 ف/6 , 7) وتتعلق الفقرة السادسة بالتزام الدول الأطراف باتخاذ جميع التدابير المناسبة لتعديل أو إلغاء القوانين والأنظمة والأعراف والممارسات القائمة التي تشكل تمييزاً ضد المرأة، بينما تتعلق الفقرة السابعة بإلغاء جميع أحكام قوانين العقوبات الوطنية التي تشكل تمييزاً ضد المرأة. وعلى المادة (9 ف/1 , 2) وتتعلق الفقرة الأولى بحق المرأة المتساوي في اكتساب جنسيتها والاحتفاظ بها وتغييرها، بينما تتعلق الثانية بحق المرأة المتساوي فيما يتعلق بجنسية أطفالها. اما المادة (16) التي تتعلق بالقضاء على التمييز ضد المرأة فى كافة الأمور المتعلقة بالزواج والعلاقات الأسرية؛ حيث اشترط عدم تعارضها مع أحكام الشريعة الإسلامية. كذلك المادة (29 ف/1) التي تتعلق بطرق حل النزاعات بين الدول الأطراف بشأن تطبيق الاتفاقية أو تفسيرها</w:t>
      </w:r>
      <w:r w:rsidRPr="00AF3196">
        <w:rPr>
          <w:rFonts w:ascii="Traditional Arabic" w:hAnsi="Traditional Arabic" w:cs="Traditional Arabic"/>
          <w:b/>
          <w:bCs/>
          <w:sz w:val="28"/>
          <w:szCs w:val="28"/>
          <w:rtl/>
          <w:lang w:bidi="ar-IQ"/>
        </w:rPr>
        <w:t>.</w:t>
      </w:r>
      <w:r w:rsidRPr="00AF3196">
        <w:rPr>
          <w:rFonts w:ascii="Traditional Arabic" w:hAnsi="Traditional Arabic" w:cs="Traditional Arabic"/>
          <w:b/>
          <w:bCs/>
          <w:sz w:val="28"/>
          <w:szCs w:val="28"/>
        </w:rPr>
        <w:t> </w:t>
      </w:r>
    </w:p>
    <w:p w:rsidR="00267AC5" w:rsidRPr="00AF3196" w:rsidRDefault="00267AC5" w:rsidP="00267AC5">
      <w:pPr>
        <w:pStyle w:val="ListParagraph"/>
        <w:numPr>
          <w:ilvl w:val="0"/>
          <w:numId w:val="64"/>
        </w:numPr>
        <w:bidi/>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اتفاقية حقوق الطفل: المادة (14 ف/1), التي تتعلق بالتزام الدول الأطراف بحق الطفل في الفكر والاعتقاد والدين، حيث إن السماح للطفل بتغيير دينه يتعارض مع الشريعة الإسلامية</w:t>
      </w:r>
      <w:r w:rsidRPr="00AF3196">
        <w:rPr>
          <w:rFonts w:ascii="Traditional Arabic" w:hAnsi="Traditional Arabic" w:cs="Traditional Arabic"/>
          <w:b/>
          <w:bCs/>
          <w:sz w:val="28"/>
          <w:szCs w:val="28"/>
        </w:rPr>
        <w:t>.</w:t>
      </w:r>
    </w:p>
    <w:p w:rsidR="00267AC5" w:rsidRPr="00AF3196" w:rsidRDefault="00267AC5" w:rsidP="00267AC5">
      <w:pPr>
        <w:pStyle w:val="ListParagraph"/>
        <w:numPr>
          <w:ilvl w:val="0"/>
          <w:numId w:val="64"/>
        </w:numPr>
        <w:bidi/>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أما بالنسبة للمواثيق الإقليمية، فقد وافق العراق على "إعلان القاهرة لحقوق الإنسان في الإسلام" الصادر عن مؤتمر وزراء خارجية دول المؤتمر الإسلامي عام 1990، وهو وثيقة إرشادية لا تحتاج إلى تصديق، كما وافق على "الميثاق العربي لحقوق الإنسان/ المعدل" الذي اعتمدته القمة العربية في تونس في مايو/أيار 2003، لكنه لم يصادق عليه, شأن معظم الدول العربية, ولم يدخل بعد حيز النفاذ</w:t>
      </w:r>
      <w:r w:rsidRPr="00AF3196">
        <w:rPr>
          <w:rFonts w:ascii="Traditional Arabic" w:hAnsi="Traditional Arabic" w:cs="Traditional Arabic"/>
          <w:b/>
          <w:bCs/>
          <w:sz w:val="28"/>
          <w:szCs w:val="28"/>
        </w:rPr>
        <w:t>.</w:t>
      </w:r>
    </w:p>
    <w:p w:rsidR="00267AC5" w:rsidRPr="00AF3196" w:rsidRDefault="00267AC5" w:rsidP="00267AC5">
      <w:pPr>
        <w:pStyle w:val="Heading1"/>
        <w:spacing w:line="240" w:lineRule="auto"/>
        <w:ind w:left="-113" w:right="-170"/>
        <w:rPr>
          <w:rFonts w:ascii="Traditional Arabic" w:hAnsi="Traditional Arabic" w:cs="Traditional Arabic"/>
          <w:rtl/>
        </w:rPr>
      </w:pPr>
      <w:r w:rsidRPr="00AF3196">
        <w:rPr>
          <w:rFonts w:ascii="Traditional Arabic" w:hAnsi="Traditional Arabic" w:cs="Traditional Arabic"/>
          <w:rtl/>
        </w:rPr>
        <w:t>المطلب الثاني: العراق واتفاقية القضاء على جميع اشكال العنف ضد المراة (سيداو):</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بعد انتهاء الحرب العالمية الثانية في شهر ايار من عام 1945, عقدت اول معاهدة دولية في مدينة سان فرنسيسكو تناولت حقوق المراة وفي عام 1946 انشأت اول لجنة لمراقبة اوضاع المراة والاشارة الى حقوقها وعلى اثر ذلك صدرت بعض القرارات وعقدت العديد من المؤتمرات الدولية لمعالجة هذا الموضوع ومنها المؤتمر الذي عقد في عام 1979 وقد اصبحت قراراته نافذة في عام 1981 حيث تم ابرام اتفاقية ( القضاء على جميع اشكال التمييز ضد المراة – سيداو)، وقد اعتمدت هذه الاتفاقية على لائحة الاعلان العالمي لحقوق الانسان والتقارير الاخرى الصادرة من هيئة الامم المتحدة والتي اشارت الى التفاوت بين الرجال والنساء وكيف ان الفقر والجهل هو من نصيب المراة قبل الرجل وبالرغم من ان المراة تؤدي وظيفتها الاجتماعية المقدسة في تحمل آلام الحمل و الولادة دون مقابل وكونها العنصر الاساسي في ديمومة الحياة , وقد تضمنت هذه الاتفاقية برنامجا كاملا عن اساليب القضاء على التمييز بين الجنسين(</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تحدد هذه الاتفاقية اعتماد تدابير ومبادئ معترف بها لتحقيق المساواة بين الرجل والمرأة في كل مكان، وجاء اعتمادها تتويجا لمشاورات أجرتها طوال فترة خمسة أعوام اللجنة المعنية بحالة المرأة ومجموعة من الخبراء والمتخصصين القانونيين، تدعو الاتفاقية إلي المساواة في الحقوق بين الرجل والمرأة بغض النظر عن حالتها الزوجية في جميع الميادين السياسية والاقتصادية والاجتماعية والثقافية والمدنية، كما تدعو الاتفاقية أيضا الدول الأطراف إلي إصدار تشريعات داخلية تنطوي علي القضاء علي جميع أشكال التمييز ضد المرأة في كافة المجالات وتنقية تشريعاتها المختلفة بما يتوافق مع أحكام الاتفاقية الدولية. وقد انضمت غالبية الدول العربية والإسلامية إلي الاتفاقية مثل الأردن والجزائر والعراق والكويت وتونس وليبيا ومصر واليمن واندونيسيا وباكستان وبنجلاديش وتركيا وماليزيا. نظرا لأهمية هذه الاتفاقية ندرج اهم البنود التي تسمح بقدر اكبر من المشاركة السياسية للمرأة في عملية صنع القرار كما يأتي(</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pStyle w:val="ListParagraph"/>
        <w:numPr>
          <w:ilvl w:val="0"/>
          <w:numId w:val="65"/>
        </w:numPr>
        <w:bidi/>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ورد في المادة الثالثة ان تشجب الدول الاعضاء جميع اشكال التمييز ضد المرأة مع التأكيد على نهج سياسة تستهدف القضاء على التمييز ضد المرأة وادراج مبدأ المساواة بين المرأة والرجل في دساتيرها وقوانينها الاخرى مع ضمان تنفيذ تلك القوانين وفرض العقوبات على الجهة التي تخالفها وتبقى الحكومات العراقية المتعاقبة ملزمة بتطبيق هذه الاتفاقية باعتبارها احد اعضائها. </w:t>
      </w:r>
    </w:p>
    <w:p w:rsidR="00267AC5" w:rsidRPr="00AF3196" w:rsidRDefault="00267AC5" w:rsidP="00267AC5">
      <w:pPr>
        <w:pStyle w:val="ListParagraph"/>
        <w:numPr>
          <w:ilvl w:val="0"/>
          <w:numId w:val="65"/>
        </w:numPr>
        <w:bidi/>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ورد في المادة الرابعة إتخاذ جميع الاطراف ومنها الحكومة العراقية في الميادين السياسية والاجتماعية والاقتصادية والثقافية التدابير اللازمة بما فيها سن التشريعات لضمان حقوق المراة ومساعدتها لممارسة حقوق الانسان والحريات الاساسية اسوة بالرجل. </w:t>
      </w:r>
    </w:p>
    <w:p w:rsidR="00267AC5" w:rsidRPr="00AF3196" w:rsidRDefault="00267AC5" w:rsidP="00267AC5">
      <w:pPr>
        <w:pStyle w:val="ListParagraph"/>
        <w:numPr>
          <w:ilvl w:val="0"/>
          <w:numId w:val="65"/>
        </w:numPr>
        <w:bidi/>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ورد في المادة السابعة من ان على الدول الاطراف اتخاذ التدابير المناسبة للقضاء على التمييز ضد المراة في الحياة السياسية والعامة مع كفالة المساواة مع الرجل في التصويت اثناء الانتخابات والاستفتاء وحق الترشيح للجمعية الوطنية ورئاسة الجمهورية والمشاركة في رسم سياسة الدولة عن طريق شغل الوظائف العامة وحق الانتماء الى الاحزاب السياسية والمنظمات النسائية والنقابية وعلى المراة العراقية ان تناضل من اجل تحقيق هذه الاهداف وذلك عن طريق اقامة الندوات ورشات عمل وتقديم المذكرات والكتابة في الصحف والاعلام للحيلولة دون تهميش دورها من قبل الجهات المتخلفة. </w:t>
      </w:r>
    </w:p>
    <w:p w:rsidR="00267AC5" w:rsidRPr="00AF3196" w:rsidRDefault="00267AC5" w:rsidP="00267AC5">
      <w:pPr>
        <w:pStyle w:val="ListParagraph"/>
        <w:numPr>
          <w:ilvl w:val="0"/>
          <w:numId w:val="65"/>
        </w:numPr>
        <w:bidi/>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كما ورد في المادة الثامنة، ان على الدول الاطراف اتخاذ التدابير التي تكفل للمرأة المساواة مع الرجل وتعيينها في السلك الدبلوماسي لتمثيل حكومتها امام الحكومات الاخرى والمنظمات الدولية.</w:t>
      </w:r>
    </w:p>
    <w:p w:rsidR="00267AC5" w:rsidRPr="00AF3196" w:rsidRDefault="00267AC5" w:rsidP="00267AC5">
      <w:pPr>
        <w:pStyle w:val="ListParagraph"/>
        <w:numPr>
          <w:ilvl w:val="0"/>
          <w:numId w:val="65"/>
        </w:numPr>
        <w:bidi/>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اشارت المادة التاسعة، ان الدول الاطراف اتفقت على منح المرأة حقوقها في اكتساب جنسيتها او تغييرها او الاحتفاظ بها اسوة بالرجل وبوجه خاص الايترتب على الزواج من اجنبي او تغيير الزوج لجنسيته اذ تتغير جنسية الزوجة تبعا لذلك او ان تفقد جنسيتها وقد منحت اتفاقية (سيداو) المرأة حقا مساويا للرجل فيما يتعلق بجنسية اطفالها في حين ان قانون الجنسية العراقي كان يحرم المراة العراقية من هذه الحقوق، الا ان العراق رفع تحفظه عن هذه المادة بعد 2003 ومنح المرأة حق منح جنسيتها لاطفالها. </w:t>
      </w:r>
    </w:p>
    <w:p w:rsidR="00267AC5" w:rsidRPr="00AF3196" w:rsidRDefault="00267AC5" w:rsidP="00267AC5">
      <w:pPr>
        <w:pStyle w:val="ListParagraph"/>
        <w:numPr>
          <w:ilvl w:val="0"/>
          <w:numId w:val="65"/>
        </w:numPr>
        <w:bidi/>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وبينت المادة العاشرة من الاتفاقية، التزام الدول الاطراف بضمان الحقوق المتساوية بين الرجل والمراة في ميدان التربية والالتحاق بالدراسات للحصول على الدرجات العلمية وتكفل المساواة ابتداء من مرحلة الحضانة والتساوي في المناهج الدراسية والامتحانات والغاء المفاهيم النمطية في جميع مراحل التعليم عن طريق تشجيع التعليم المختلط والمساواة في الحصول على الفرص المتاحة في كافة الميادين وكفالة صحة الاسر وتنظيمها ويسري هذا الالتزام على الدولة العراقية باعتبارها عضوا في الاتفاقية بعيدا عن اي تفضيل للذكر على حساب الانثى. </w:t>
      </w:r>
    </w:p>
    <w:p w:rsidR="00267AC5" w:rsidRPr="00AF3196" w:rsidRDefault="00267AC5" w:rsidP="00267AC5">
      <w:pPr>
        <w:pStyle w:val="ListParagraph"/>
        <w:numPr>
          <w:ilvl w:val="0"/>
          <w:numId w:val="65"/>
        </w:numPr>
        <w:bidi/>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اما المادة الحادية عشر فقد اكدت اتخاذ جميع التدابير اللازمة للقضاء على التمييز ضد المراة في ميدان العمل, ابتداء من حقها في التمتع بنفس فرص وشروط ومزايا العمل (المهنة) والمساواة في الاجر والعمالة وحقها في الضمان الاجتماعي في حالات البطالة والمرض والعجز والشيخوخة والاجازة المدفوعة والتقاعد وحقها في الوقاية الصحية والانجاب ومنع الفصل بسبب الحمل والولادة ومعاقبة المخالفين والتمتع باجازة الامومة وتوفير الخدمات الاجتماعية والحماية اثناء فترة الحمل وتطوير هذه التشريعات حسب الاقتضاء.</w:t>
      </w:r>
    </w:p>
    <w:p w:rsidR="00267AC5" w:rsidRPr="00AF3196" w:rsidRDefault="00267AC5" w:rsidP="00267AC5">
      <w:pPr>
        <w:pStyle w:val="ListParagraph"/>
        <w:numPr>
          <w:ilvl w:val="0"/>
          <w:numId w:val="65"/>
        </w:numPr>
        <w:bidi/>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وقد تناولت المادة الخامسة عشر، المساواة بين الرجل والمرأة امام القانون والاهلية القانونية المماثلة لهما في الشؤون المدنية والادارة وامام القضاء والقاء جميع البنود المنصوص عليها في تشريعات الدول الاعضاء والتي تحد من الاهلية القانونية للمرأة ومنح المرأة والرجل نفس الحقوق بالنسبة للتشريعات الخاصة بالتنقل وحرية اختيار محل السكن والاقامة وضرورة تعديل التشريعات العراقية ومنها الاحوال الشخصية والميراث والضرائب لتتمتع المرأة العراقية بمكانتها واستقلاليتها ومساواتها مع الرجل وتمتعها بذمة مالية مستقلة(</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 xml:space="preserve">على الرغم من انضمام العراق الى اتفاقية سيداو ، ووجود نصوص واضحة في الدستور العراقي العنف ضدها، الان ان واقع حقوق المرأة في العراق لازال تشوبه الكثير من المشاكل والتحديات، فمن جهة لم يتم اصدار قانون مناهضة العنف الاسري لحد الان، ولم نشهد تنفيذا لكافة مضامين الخطة الاستراتيجية لمناهضة العنف ضد المرأة، على الرغم من اقرارها من قبل الحكومة العراقية، وكذلك كانت الاعراف والتقاليد وعوامل الجهل والفقر وغياب الوعي القانوني وقلة الدراسات والابحاث والتقارير التي ترصد حال المرأة والمتغيرات التي تمر بها وغياب الوعي تجاه قضايا النوع الاجتماعي قد اثر سلبا على واقع المرأة في العراق، مما يتطلب مجموعة من الاجراءات تقع على </w:t>
      </w:r>
      <w:r w:rsidRPr="00AF3196">
        <w:rPr>
          <w:rFonts w:ascii="Traditional Arabic" w:hAnsi="Traditional Arabic" w:cs="Traditional Arabic"/>
          <w:b/>
          <w:bCs/>
          <w:sz w:val="28"/>
          <w:szCs w:val="28"/>
          <w:rtl/>
          <w:lang w:bidi="ar-IQ"/>
        </w:rPr>
        <w:t xml:space="preserve">عاتق </w:t>
      </w:r>
      <w:r w:rsidRPr="00AF3196">
        <w:rPr>
          <w:rFonts w:ascii="Traditional Arabic" w:hAnsi="Traditional Arabic" w:cs="Traditional Arabic"/>
          <w:b/>
          <w:bCs/>
          <w:sz w:val="28"/>
          <w:szCs w:val="28"/>
          <w:rtl/>
        </w:rPr>
        <w:t>كافة اجهزة الدولة للنهوض بواقع المرأة.</w:t>
      </w:r>
    </w:p>
    <w:p w:rsidR="00267AC5" w:rsidRPr="00AF3196" w:rsidRDefault="00267AC5" w:rsidP="00267AC5">
      <w:pPr>
        <w:pStyle w:val="Heading1"/>
        <w:spacing w:line="240" w:lineRule="auto"/>
        <w:ind w:left="-113" w:right="-170"/>
        <w:rPr>
          <w:rFonts w:ascii="Traditional Arabic" w:hAnsi="Traditional Arabic" w:cs="Traditional Arabic"/>
          <w:rtl/>
        </w:rPr>
      </w:pPr>
      <w:r w:rsidRPr="00AF3196">
        <w:rPr>
          <w:rFonts w:ascii="Traditional Arabic" w:hAnsi="Traditional Arabic" w:cs="Traditional Arabic"/>
          <w:rtl/>
        </w:rPr>
        <w:t>المطلب الثالث: قرار مجلس الامن 1325(</w:t>
      </w:r>
      <w:r w:rsidRPr="00AF3196">
        <w:rPr>
          <w:rStyle w:val="EndnoteReference"/>
          <w:rFonts w:ascii="Traditional Arabic" w:hAnsi="Traditional Arabic" w:cs="Traditional Arabic"/>
          <w:rtl/>
        </w:rPr>
        <w:endnoteRef/>
      </w:r>
      <w:r w:rsidRPr="00AF3196">
        <w:rPr>
          <w:rFonts w:ascii="Traditional Arabic" w:hAnsi="Traditional Arabic" w:cs="Traditional Arabic"/>
          <w:rtl/>
        </w:rPr>
        <w:t>):</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 xml:space="preserve">صدر قرار مجلس الامن رقم 1325، عن النساء والامن والسلام في تشرين الاول عام 2000 لوضع حد للانتهاكات التي تمارس بحق المرأة، اثناء الحروب والنزاعات المسلحة وبعدها، وعملاً بالمواثيق والصكوك الدولية والاعلان العالمي لحقوق الانسان والحقوق الدستورية، ينبغي حماية ووقاية المرأة من اي انتهاك لحقوقها، وتمكينها للمشاركة الكاملة في عمليات صنع القرار، اذ ان اي مجتمع انساني منظم لا يمكن ان يحقق الهدف الذي يتبناه في التنمية والتطور اذا كان نصف مكوناته يعيش تحت وطأة التمييز والاخلال بحقوقه، فالإنسان المحروم من حريته لا يستطيع ممارسة انسانيته، ومن ثم يفقد اهليته بقدر ما يفقد حريته، ويفقد كرامته بقدر ما يفقد ارادته. ان تمكين المراة ومشاركتها الفعالة في جميع ميادين الحياة الاجتماعية والاقتصادية والسياسية بحد ذاته هدف انساني نبيل في عالمنا المعاصر. أن قرار مجلس الأمن رقم 1325 هو عبارة عن وثيقة مكونة من 18 نقطة تركز على أربعة مواضيع تؤكد على أهمية مشاركة النساء على كافة أصعدة صنع القرار وفي عمليات السلام وشمل التدريب الجنسي في عمليات حفظ السلام </w:t>
      </w:r>
      <w:r w:rsidRPr="00AF3196">
        <w:rPr>
          <w:rFonts w:ascii="Traditional Arabic" w:hAnsi="Traditional Arabic" w:cs="Traditional Arabic"/>
          <w:b/>
          <w:bCs/>
          <w:sz w:val="28"/>
          <w:szCs w:val="28"/>
          <w:rtl/>
          <w:lang w:bidi="ar-IQ"/>
        </w:rPr>
        <w:t xml:space="preserve">و </w:t>
      </w:r>
      <w:r w:rsidRPr="00AF3196">
        <w:rPr>
          <w:rFonts w:ascii="Traditional Arabic" w:hAnsi="Traditional Arabic" w:cs="Traditional Arabic"/>
          <w:b/>
          <w:bCs/>
          <w:sz w:val="28"/>
          <w:szCs w:val="28"/>
          <w:rtl/>
        </w:rPr>
        <w:t>حماية حقوق الفتيات والنساء وتعميم المنظور الجنسي في أنظمة الإبلاغ والتنفيذ في الأمم المتحدة ويشجع قرار مجلس الأمن رقم 1325داخل كل من تلك المواضيع على تحرك وكالات الأمم المتحدة ومجلس الأمن والأمين العام والحكومات وكل الأطراف المشتركة في النزاعات المسلحة. والأهم من ذلك أن قرار مجلس الأمن يلفت الانتباه الدولي لقضية خاصة ويوصي بتحرك الحكومات والمؤسسات الدولية(</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وقد تضمن نص القرار 1325 بنود عدة والتي تتعلق بموضوع الدراسة منها حث الدول الأعضاء على ضمان زيادة تمثيل المرأة على جميع مستويات صنع القرار في المؤسسات والآليات الوطنية والإقليمية والدولية لمنع الصراعات وإدارتها وحلها.</w:t>
      </w:r>
      <w:r w:rsidRPr="00AF3196">
        <w:rPr>
          <w:rFonts w:ascii="Traditional Arabic" w:hAnsi="Traditional Arabic" w:cs="Traditional Arabic"/>
          <w:b/>
          <w:bCs/>
          <w:sz w:val="28"/>
          <w:szCs w:val="28"/>
          <w:rtl/>
          <w:lang w:bidi="ar-IQ"/>
        </w:rPr>
        <w:t xml:space="preserve"> و</w:t>
      </w:r>
      <w:r w:rsidRPr="00AF3196">
        <w:rPr>
          <w:rFonts w:ascii="Traditional Arabic" w:hAnsi="Traditional Arabic" w:cs="Traditional Arabic"/>
          <w:b/>
          <w:bCs/>
          <w:sz w:val="28"/>
          <w:szCs w:val="28"/>
          <w:rtl/>
        </w:rPr>
        <w:t>تشجيع الأمين العام على تنفيذ خطة عمله الاستراتيجية ( أ/49/587) الداعية إلى زيادة مشاركة المرأة في جميع مستويات صنع القرار في عمليات حل الصراعات وإحلال السلام(</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 ويطلب إلى جميع الأطراف الفاعلة المعنية، عند التفاوض على اتفاقات السلام وتنفيذها، الأخذ بمنظور جنساني، يشمل، في جملة أمور، ما يلي(</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pStyle w:val="ListParagraph"/>
        <w:numPr>
          <w:ilvl w:val="1"/>
          <w:numId w:val="66"/>
        </w:numPr>
        <w:bidi/>
        <w:spacing w:after="0" w:line="240" w:lineRule="auto"/>
        <w:ind w:left="-113" w:right="-170" w:firstLine="284"/>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مراعاة الاحتياجات الخاصة للمرأة والفتاة أثناء الإعادة إلى الوطن وإعادة التوطين وما يتعلق من هذه الاحتياجات بإعادة التأهيل وإعادة الإدماج والتعمير بعد انتهاء الصراع.</w:t>
      </w:r>
    </w:p>
    <w:p w:rsidR="00267AC5" w:rsidRPr="00AF3196" w:rsidRDefault="00267AC5" w:rsidP="00267AC5">
      <w:pPr>
        <w:pStyle w:val="ListParagraph"/>
        <w:numPr>
          <w:ilvl w:val="1"/>
          <w:numId w:val="66"/>
        </w:numPr>
        <w:bidi/>
        <w:spacing w:after="0" w:line="240" w:lineRule="auto"/>
        <w:ind w:left="-113" w:right="-170" w:firstLine="284"/>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اتخاذ تدابير تدعم مبادرات السلام المحلية للمرأة والعمليات التي يقوم بها السكان الأصليون لحل الصراعات، وتدابير تشرك المرأة في جميع آليات تنفيذ اتفاقات السلام.</w:t>
      </w:r>
    </w:p>
    <w:p w:rsidR="00267AC5" w:rsidRPr="00AF3196" w:rsidRDefault="00267AC5" w:rsidP="00267AC5">
      <w:pPr>
        <w:pStyle w:val="ListParagraph"/>
        <w:numPr>
          <w:ilvl w:val="1"/>
          <w:numId w:val="66"/>
        </w:numPr>
        <w:bidi/>
        <w:spacing w:after="0" w:line="240" w:lineRule="auto"/>
        <w:ind w:left="-113" w:right="-170" w:firstLine="284"/>
        <w:jc w:val="lowKashida"/>
        <w:rPr>
          <w:rFonts w:ascii="Traditional Arabic" w:hAnsi="Traditional Arabic" w:cs="Traditional Arabic"/>
          <w:b/>
          <w:bCs/>
          <w:sz w:val="28"/>
          <w:szCs w:val="28"/>
        </w:rPr>
      </w:pPr>
      <w:r w:rsidRPr="00AF3196">
        <w:rPr>
          <w:rFonts w:ascii="Traditional Arabic" w:hAnsi="Traditional Arabic" w:cs="Traditional Arabic"/>
          <w:b/>
          <w:bCs/>
          <w:sz w:val="28"/>
          <w:szCs w:val="28"/>
          <w:rtl/>
        </w:rPr>
        <w:t>اتخاذ تدابير تضمن حماية واحترام حقوق الإنسان للمرأة والفتاة، وخاصة ما يتعلق منها بالدستور والنظام الانتخابي والشرطة والقضاء.</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وقد شاركت العديد من منظمات المجتمع المدني في تحالف لدعم القرار 1325، وشكل هذا التحالف جماعة ضغط على الحكومة لحثها على اطلاق استراتيجية للنهوض بواقع المرأة في العراق ،واستجابة لهذه الضغوط أطلقت الحكومة العراقية بناءا على توصيات وزارة الدولة لشؤون المرأة وعدد كبير من منظمات المجتمع المدني المعنية بالشأن النسائي في شباط 2014، خطة العمل الوطنية بشأن تنفيذ  قرار مجلس الأمن رقم 1325 للأعوام ( 2014-2018 )،بذلك أصبح العراق أول بلد في الشرق الأوسط ومنطقة شمال افريقيا يُطلق مثل تلك الخطة</w:t>
      </w:r>
      <w:r w:rsidRPr="00AF3196">
        <w:rPr>
          <w:rFonts w:ascii="Traditional Arabic" w:hAnsi="Traditional Arabic" w:cs="Traditional Arabic"/>
          <w:b/>
          <w:bCs/>
          <w:sz w:val="28"/>
          <w:szCs w:val="28"/>
          <w:rtl/>
          <w:lang w:bidi="ar-IQ"/>
        </w:rPr>
        <w:t>.</w:t>
      </w:r>
      <w:r w:rsidRPr="00AF3196">
        <w:rPr>
          <w:rFonts w:ascii="Traditional Arabic" w:hAnsi="Traditional Arabic" w:cs="Traditional Arabic"/>
          <w:b/>
          <w:bCs/>
          <w:sz w:val="28"/>
          <w:szCs w:val="28"/>
        </w:rPr>
        <w:t> </w:t>
      </w:r>
    </w:p>
    <w:p w:rsidR="00267AC5" w:rsidRPr="00AF3196" w:rsidRDefault="00267AC5" w:rsidP="00267AC5">
      <w:pPr>
        <w:spacing w:after="0" w:line="240" w:lineRule="auto"/>
        <w:ind w:left="-113" w:right="-170"/>
        <w:jc w:val="lowKashida"/>
        <w:rPr>
          <w:rFonts w:ascii="Traditional Arabic" w:hAnsi="Traditional Arabic" w:cs="Traditional Arabic"/>
          <w:b/>
          <w:bCs/>
          <w:sz w:val="28"/>
          <w:szCs w:val="28"/>
          <w:rtl/>
        </w:rPr>
      </w:pPr>
      <w:r w:rsidRPr="00AF3196">
        <w:rPr>
          <w:rFonts w:ascii="Traditional Arabic" w:hAnsi="Traditional Arabic" w:cs="Traditional Arabic"/>
          <w:b/>
          <w:bCs/>
          <w:sz w:val="28"/>
          <w:szCs w:val="28"/>
          <w:rtl/>
        </w:rPr>
        <w:t xml:space="preserve">تضمنت هذه الخطة استراتيجية واضحة مبنية على اسس متينة وواقعية تحاكي الوضع العراقي، كما تساهم في تعزيز مكانة المرأة في المجتمع وتساهم في زيادة مشاركتها في عملية صنع القرار وتنفيذه. وقد تضمنت ركائز رئيسية منها (المشاركة </w:t>
      </w:r>
      <w:r w:rsidRPr="00AF3196">
        <w:rPr>
          <w:rFonts w:ascii="Traditional Arabic" w:hAnsi="Traditional Arabic" w:cs="Traditional Arabic"/>
          <w:b/>
          <w:bCs/>
          <w:sz w:val="28"/>
          <w:szCs w:val="28"/>
          <w:rtl/>
          <w:lang w:bidi="ar-IQ"/>
        </w:rPr>
        <w:t xml:space="preserve">، </w:t>
      </w:r>
      <w:r w:rsidRPr="00AF3196">
        <w:rPr>
          <w:rFonts w:ascii="Traditional Arabic" w:hAnsi="Traditional Arabic" w:cs="Traditional Arabic"/>
          <w:b/>
          <w:bCs/>
          <w:sz w:val="28"/>
          <w:szCs w:val="28"/>
          <w:rtl/>
        </w:rPr>
        <w:t>الحماية والوقاية</w:t>
      </w:r>
      <w:r w:rsidRPr="00AF3196">
        <w:rPr>
          <w:rFonts w:ascii="Traditional Arabic" w:hAnsi="Traditional Arabic" w:cs="Traditional Arabic"/>
          <w:b/>
          <w:bCs/>
          <w:sz w:val="28"/>
          <w:szCs w:val="28"/>
          <w:rtl/>
          <w:lang w:bidi="ar-IQ"/>
        </w:rPr>
        <w:t xml:space="preserve">، </w:t>
      </w:r>
      <w:r w:rsidRPr="00AF3196">
        <w:rPr>
          <w:rFonts w:ascii="Traditional Arabic" w:hAnsi="Traditional Arabic" w:cs="Traditional Arabic"/>
          <w:b/>
          <w:bCs/>
          <w:sz w:val="28"/>
          <w:szCs w:val="28"/>
          <w:rtl/>
        </w:rPr>
        <w:t>الترويج للقرار</w:t>
      </w:r>
      <w:r w:rsidRPr="00AF3196">
        <w:rPr>
          <w:rFonts w:ascii="Traditional Arabic" w:hAnsi="Traditional Arabic" w:cs="Traditional Arabic"/>
          <w:b/>
          <w:bCs/>
          <w:sz w:val="28"/>
          <w:szCs w:val="28"/>
          <w:rtl/>
          <w:lang w:bidi="ar-IQ"/>
        </w:rPr>
        <w:t xml:space="preserve">، </w:t>
      </w:r>
      <w:r w:rsidRPr="00AF3196">
        <w:rPr>
          <w:rFonts w:ascii="Traditional Arabic" w:hAnsi="Traditional Arabic" w:cs="Traditional Arabic"/>
          <w:b/>
          <w:bCs/>
          <w:sz w:val="28"/>
          <w:szCs w:val="28"/>
          <w:rtl/>
        </w:rPr>
        <w:t>حشد الموارد والرصد والتقييم)(</w:t>
      </w:r>
      <w:r w:rsidRPr="00AF3196">
        <w:rPr>
          <w:rStyle w:val="EndnoteReference"/>
          <w:rFonts w:ascii="Traditional Arabic" w:hAnsi="Traditional Arabic" w:cs="Traditional Arabic"/>
          <w:b/>
          <w:bCs/>
          <w:sz w:val="28"/>
          <w:szCs w:val="28"/>
          <w:rtl/>
        </w:rPr>
        <w:endnoteRef/>
      </w:r>
      <w:r w:rsidRPr="00AF3196">
        <w:rPr>
          <w:rFonts w:ascii="Traditional Arabic" w:hAnsi="Traditional Arabic" w:cs="Traditional Arabic"/>
          <w:b/>
          <w:bCs/>
          <w:sz w:val="28"/>
          <w:szCs w:val="28"/>
          <w:rtl/>
        </w:rPr>
        <w:t>).</w:t>
      </w:r>
    </w:p>
    <w:p w:rsidR="00267AC5" w:rsidRPr="00AF3196" w:rsidRDefault="00267AC5" w:rsidP="00267AC5">
      <w:pPr>
        <w:spacing w:after="0" w:line="240" w:lineRule="auto"/>
        <w:ind w:left="-113" w:right="-170"/>
        <w:rPr>
          <w:rFonts w:ascii="Traditional Arabic" w:hAnsi="Traditional Arabic" w:cs="Traditional Arabic"/>
          <w:b/>
          <w:bCs/>
          <w:sz w:val="32"/>
          <w:szCs w:val="32"/>
          <w:rtl/>
        </w:rPr>
      </w:pPr>
      <w:r w:rsidRPr="00AF3196">
        <w:rPr>
          <w:rFonts w:ascii="Traditional Arabic" w:hAnsi="Traditional Arabic" w:cs="Traditional Arabic"/>
          <w:b/>
          <w:bCs/>
          <w:sz w:val="32"/>
          <w:szCs w:val="32"/>
          <w:rtl/>
        </w:rPr>
        <w:t>الخاتمة والاستنتاجات :</w:t>
      </w:r>
    </w:p>
    <w:p w:rsidR="00267AC5" w:rsidRPr="00AF3196" w:rsidRDefault="00267AC5" w:rsidP="00267AC5">
      <w:pPr>
        <w:spacing w:after="0" w:line="240" w:lineRule="auto"/>
        <w:ind w:left="-113" w:right="-170"/>
        <w:jc w:val="both"/>
        <w:rPr>
          <w:rStyle w:val="Strong"/>
          <w:rFonts w:ascii="Traditional Arabic" w:hAnsi="Traditional Arabic" w:cs="Traditional Arabic"/>
          <w:sz w:val="28"/>
          <w:szCs w:val="28"/>
          <w:lang w:bidi="ar-IQ"/>
        </w:rPr>
      </w:pPr>
      <w:r w:rsidRPr="00AF3196">
        <w:rPr>
          <w:rStyle w:val="Strong"/>
          <w:rFonts w:ascii="Traditional Arabic" w:hAnsi="Traditional Arabic" w:cs="Traditional Arabic"/>
          <w:sz w:val="28"/>
          <w:szCs w:val="28"/>
          <w:rtl/>
          <w:lang w:bidi="ar-JO"/>
        </w:rPr>
        <w:t>ان عملية النهوض بالمشاركة السياسية الفعالة للمرأة لكي يتسنى لها ممارسة حقوقها وحرياتها والواجبات السياسية، مع التركيز بشكل خاص على مشاركة المرأة في</w:t>
      </w:r>
      <w:r w:rsidRPr="00AF3196">
        <w:rPr>
          <w:rStyle w:val="Strong"/>
          <w:rFonts w:ascii="Traditional Arabic" w:hAnsi="Traditional Arabic" w:cs="Traditional Arabic"/>
          <w:sz w:val="28"/>
          <w:szCs w:val="28"/>
          <w:rtl/>
          <w:lang w:bidi="ar-IQ"/>
        </w:rPr>
        <w:t xml:space="preserve"> عملية </w:t>
      </w:r>
      <w:r w:rsidRPr="00AF3196">
        <w:rPr>
          <w:rStyle w:val="Strong"/>
          <w:rFonts w:ascii="Traditional Arabic" w:hAnsi="Traditional Arabic" w:cs="Traditional Arabic"/>
          <w:sz w:val="28"/>
          <w:szCs w:val="28"/>
          <w:rtl/>
          <w:lang w:bidi="ar-JO"/>
        </w:rPr>
        <w:t xml:space="preserve">صنع القرار السياسي وتنفيذه </w:t>
      </w:r>
      <w:r w:rsidRPr="00AF3196">
        <w:rPr>
          <w:rStyle w:val="Strong"/>
          <w:rFonts w:ascii="Traditional Arabic" w:hAnsi="Traditional Arabic" w:cs="Traditional Arabic"/>
          <w:sz w:val="28"/>
          <w:szCs w:val="28"/>
          <w:rtl/>
          <w:lang w:bidi="ar-IQ"/>
        </w:rPr>
        <w:t>.</w:t>
      </w:r>
      <w:r w:rsidRPr="00AF3196">
        <w:rPr>
          <w:rFonts w:ascii="Traditional Arabic" w:hAnsi="Traditional Arabic" w:cs="Traditional Arabic"/>
          <w:b/>
          <w:bCs/>
          <w:sz w:val="28"/>
          <w:szCs w:val="28"/>
          <w:rtl/>
          <w:lang w:bidi="ar-IQ"/>
        </w:rPr>
        <w:t xml:space="preserve">كما ان وجود النساء في مواقع صنع القرار خلال هذه المرحلة في العراق يشكل فرصة تاريخية على النساء استثمارها بشكل دقيق عبر تنسيق الجهود والعمل على ابراز العناصر النسوية المتميزة , ان على المراة الاهتمام بتنمية وعيها وقدراتها الذاتية مضافا الى ذلك ايمانها بأهمية دورها في عملية بناء السلام وبناء المستقبل في العراق، إذ تعد من الامور الهامة المؤثرة في تفعيل دور النساء وتحويلها من مجرد مؤشرات رقمية الى حقائق موضوعية . وهذا </w:t>
      </w:r>
      <w:r w:rsidRPr="00AF3196">
        <w:rPr>
          <w:rStyle w:val="Strong"/>
          <w:rFonts w:ascii="Traditional Arabic" w:hAnsi="Traditional Arabic" w:cs="Traditional Arabic"/>
          <w:sz w:val="28"/>
          <w:szCs w:val="28"/>
          <w:rtl/>
          <w:lang w:bidi="ar-IQ"/>
        </w:rPr>
        <w:t xml:space="preserve">يتطلب منا </w:t>
      </w:r>
      <w:r w:rsidRPr="00AF3196">
        <w:rPr>
          <w:rStyle w:val="Strong"/>
          <w:rFonts w:ascii="Traditional Arabic" w:hAnsi="Traditional Arabic" w:cs="Traditional Arabic"/>
          <w:sz w:val="28"/>
          <w:szCs w:val="28"/>
          <w:rtl/>
          <w:lang w:bidi="ar-JO"/>
        </w:rPr>
        <w:t>دعم التحول إلى مجتمع عراقي يحتضن التنوع ويمنح الحقوق والفرص المتساوية للجميع بغض النظر عن الجنس والعمر والعرق والدين والخلفية</w:t>
      </w:r>
      <w:r w:rsidRPr="00AF3196">
        <w:rPr>
          <w:rStyle w:val="Strong"/>
          <w:rFonts w:ascii="Traditional Arabic" w:hAnsi="Traditional Arabic" w:cs="Traditional Arabic"/>
          <w:sz w:val="28"/>
          <w:szCs w:val="28"/>
        </w:rPr>
        <w:t xml:space="preserve"> </w:t>
      </w:r>
      <w:r w:rsidRPr="00AF3196">
        <w:rPr>
          <w:rStyle w:val="Strong"/>
          <w:rFonts w:ascii="Traditional Arabic" w:hAnsi="Traditional Arabic" w:cs="Traditional Arabic"/>
          <w:sz w:val="28"/>
          <w:szCs w:val="28"/>
          <w:rtl/>
          <w:lang w:bidi="ar-IQ"/>
        </w:rPr>
        <w:t>من خلال الاتي :</w:t>
      </w:r>
    </w:p>
    <w:p w:rsidR="00267AC5" w:rsidRPr="00AF3196" w:rsidRDefault="00267AC5" w:rsidP="00267AC5">
      <w:pPr>
        <w:numPr>
          <w:ilvl w:val="0"/>
          <w:numId w:val="67"/>
        </w:numPr>
        <w:spacing w:after="0" w:line="240" w:lineRule="auto"/>
        <w:ind w:left="-113" w:right="-170"/>
        <w:jc w:val="both"/>
        <w:rPr>
          <w:rStyle w:val="Strong"/>
          <w:rFonts w:ascii="Traditional Arabic" w:hAnsi="Traditional Arabic" w:cs="Traditional Arabic"/>
          <w:sz w:val="28"/>
          <w:szCs w:val="28"/>
          <w:rtl/>
        </w:rPr>
      </w:pPr>
      <w:r w:rsidRPr="00AF3196">
        <w:rPr>
          <w:rStyle w:val="Strong"/>
          <w:rFonts w:ascii="Traditional Arabic" w:hAnsi="Traditional Arabic" w:cs="Traditional Arabic"/>
          <w:sz w:val="28"/>
          <w:szCs w:val="28"/>
          <w:rtl/>
          <w:lang w:bidi="ar-JO"/>
        </w:rPr>
        <w:t>تعديل وإصلاح التشريعات المحلية والوطنية لمعالجة احتياجات المرأة وحقوقها وحرياتها</w:t>
      </w:r>
      <w:r w:rsidRPr="00AF3196">
        <w:rPr>
          <w:rStyle w:val="Strong"/>
          <w:rFonts w:ascii="Traditional Arabic" w:hAnsi="Traditional Arabic" w:cs="Traditional Arabic"/>
          <w:sz w:val="28"/>
          <w:szCs w:val="28"/>
        </w:rPr>
        <w:t>.</w:t>
      </w:r>
    </w:p>
    <w:p w:rsidR="00267AC5" w:rsidRPr="00AF3196" w:rsidRDefault="00267AC5" w:rsidP="00267AC5">
      <w:pPr>
        <w:numPr>
          <w:ilvl w:val="0"/>
          <w:numId w:val="67"/>
        </w:numPr>
        <w:spacing w:after="0" w:line="240" w:lineRule="auto"/>
        <w:ind w:left="-113" w:right="-170"/>
        <w:jc w:val="both"/>
        <w:rPr>
          <w:rStyle w:val="Strong"/>
          <w:rFonts w:ascii="Traditional Arabic" w:hAnsi="Traditional Arabic" w:cs="Traditional Arabic"/>
          <w:sz w:val="28"/>
          <w:szCs w:val="28"/>
          <w:rtl/>
        </w:rPr>
      </w:pPr>
      <w:r w:rsidRPr="00AF3196">
        <w:rPr>
          <w:rStyle w:val="Strong"/>
          <w:rFonts w:ascii="Traditional Arabic" w:hAnsi="Traditional Arabic" w:cs="Traditional Arabic"/>
          <w:sz w:val="28"/>
          <w:szCs w:val="28"/>
          <w:rtl/>
          <w:lang w:bidi="ar-JO"/>
        </w:rPr>
        <w:t>فرض الكوتا النسائية في جميع الهياكل السياسية مع السعي الى زيادتها الى 40%</w:t>
      </w:r>
      <w:r w:rsidRPr="00AF3196">
        <w:rPr>
          <w:rStyle w:val="Strong"/>
          <w:rFonts w:ascii="Traditional Arabic" w:hAnsi="Traditional Arabic" w:cs="Traditional Arabic"/>
          <w:sz w:val="28"/>
          <w:szCs w:val="28"/>
        </w:rPr>
        <w:t>.</w:t>
      </w:r>
    </w:p>
    <w:p w:rsidR="00267AC5" w:rsidRPr="00AF3196" w:rsidRDefault="00267AC5" w:rsidP="00267AC5">
      <w:pPr>
        <w:numPr>
          <w:ilvl w:val="0"/>
          <w:numId w:val="67"/>
        </w:numPr>
        <w:spacing w:after="0" w:line="240" w:lineRule="auto"/>
        <w:ind w:left="-113" w:right="-170"/>
        <w:jc w:val="both"/>
        <w:rPr>
          <w:rStyle w:val="Strong"/>
          <w:rFonts w:ascii="Traditional Arabic" w:hAnsi="Traditional Arabic" w:cs="Traditional Arabic"/>
          <w:sz w:val="28"/>
          <w:szCs w:val="28"/>
        </w:rPr>
      </w:pPr>
      <w:r w:rsidRPr="00AF3196">
        <w:rPr>
          <w:rStyle w:val="Strong"/>
          <w:rFonts w:ascii="Traditional Arabic" w:hAnsi="Traditional Arabic" w:cs="Traditional Arabic"/>
          <w:sz w:val="28"/>
          <w:szCs w:val="28"/>
          <w:rtl/>
          <w:lang w:bidi="ar-JO"/>
        </w:rPr>
        <w:t>تنفيذ إعادة الهيكلة التنظيمية لتلبية الاحتياجات للنهوض بالمرأة داخل الهيئات السياسية المحلية والوطنية</w:t>
      </w:r>
      <w:r w:rsidRPr="00AF3196">
        <w:rPr>
          <w:rStyle w:val="Strong"/>
          <w:rFonts w:ascii="Traditional Arabic" w:hAnsi="Traditional Arabic" w:cs="Traditional Arabic"/>
          <w:sz w:val="28"/>
          <w:szCs w:val="28"/>
        </w:rPr>
        <w:t>.</w:t>
      </w:r>
    </w:p>
    <w:p w:rsidR="00267AC5" w:rsidRPr="00AF3196" w:rsidRDefault="00267AC5" w:rsidP="00267AC5">
      <w:pPr>
        <w:numPr>
          <w:ilvl w:val="0"/>
          <w:numId w:val="67"/>
        </w:numPr>
        <w:spacing w:after="0" w:line="240" w:lineRule="auto"/>
        <w:ind w:left="-113" w:right="-170"/>
        <w:jc w:val="both"/>
        <w:rPr>
          <w:rStyle w:val="Strong"/>
          <w:rFonts w:ascii="Traditional Arabic" w:hAnsi="Traditional Arabic" w:cs="Traditional Arabic"/>
          <w:sz w:val="28"/>
          <w:szCs w:val="28"/>
        </w:rPr>
      </w:pPr>
      <w:r w:rsidRPr="00AF3196">
        <w:rPr>
          <w:rStyle w:val="Strong"/>
          <w:rFonts w:ascii="Traditional Arabic" w:hAnsi="Traditional Arabic" w:cs="Traditional Arabic"/>
          <w:sz w:val="28"/>
          <w:szCs w:val="28"/>
          <w:rtl/>
          <w:lang w:bidi="ar-JO"/>
        </w:rPr>
        <w:t>دعم منظمات المجتمع المدني التي تعمل لتمكين النساء من خلال الدورات التدريبية وورش العمل التي تعمل على بناء مهارات وقدرات المرأة في مجال الدعوة والقيادة ،وتعمل على تثقيف وتوعية المجتمع لتعزيز حقوق المرأة ومشاركتها في المجالات السياسية والمدنية</w:t>
      </w:r>
      <w:r w:rsidRPr="00AF3196">
        <w:rPr>
          <w:rStyle w:val="Strong"/>
          <w:rFonts w:ascii="Traditional Arabic" w:hAnsi="Traditional Arabic" w:cs="Traditional Arabic"/>
          <w:sz w:val="28"/>
          <w:szCs w:val="28"/>
          <w:rtl/>
        </w:rPr>
        <w:t>.</w:t>
      </w:r>
    </w:p>
    <w:p w:rsidR="00267AC5" w:rsidRPr="00AF3196" w:rsidRDefault="00267AC5" w:rsidP="00267AC5">
      <w:pPr>
        <w:numPr>
          <w:ilvl w:val="0"/>
          <w:numId w:val="67"/>
        </w:numPr>
        <w:spacing w:after="0" w:line="240" w:lineRule="auto"/>
        <w:ind w:left="-113" w:right="-170"/>
        <w:jc w:val="both"/>
        <w:rPr>
          <w:rStyle w:val="Strong"/>
          <w:rFonts w:ascii="Traditional Arabic" w:hAnsi="Traditional Arabic" w:cs="Traditional Arabic"/>
          <w:sz w:val="28"/>
          <w:szCs w:val="28"/>
        </w:rPr>
      </w:pPr>
      <w:r w:rsidRPr="00AF3196">
        <w:rPr>
          <w:rStyle w:val="Strong"/>
          <w:rFonts w:ascii="Traditional Arabic" w:hAnsi="Traditional Arabic" w:cs="Traditional Arabic"/>
          <w:sz w:val="28"/>
          <w:szCs w:val="28"/>
          <w:rtl/>
          <w:lang w:bidi="ar-JO"/>
        </w:rPr>
        <w:t>تشجيع الأحزاب السياسية على الإلتزام بتمكين المرأة من خلال الالتزام بالكوتا في الانتخابات والهياكل القيادية للحزب، وضمان مشاركة المرأة في صنع القرار على جميع المستويات الحزبية</w:t>
      </w:r>
      <w:r w:rsidRPr="00AF3196">
        <w:rPr>
          <w:rStyle w:val="Strong"/>
          <w:rFonts w:ascii="Traditional Arabic" w:hAnsi="Traditional Arabic" w:cs="Traditional Arabic"/>
          <w:sz w:val="28"/>
          <w:szCs w:val="28"/>
        </w:rPr>
        <w:t>.</w:t>
      </w:r>
    </w:p>
    <w:p w:rsidR="00267AC5" w:rsidRPr="00AF3196" w:rsidRDefault="00267AC5" w:rsidP="00267AC5">
      <w:pPr>
        <w:pStyle w:val="ListParagraph"/>
        <w:numPr>
          <w:ilvl w:val="0"/>
          <w:numId w:val="67"/>
        </w:numPr>
        <w:bidi/>
        <w:spacing w:after="0" w:line="240" w:lineRule="auto"/>
        <w:ind w:left="-113" w:right="-170"/>
        <w:jc w:val="both"/>
        <w:rPr>
          <w:rStyle w:val="Strong"/>
          <w:rFonts w:ascii="Traditional Arabic" w:hAnsi="Traditional Arabic" w:cs="Traditional Arabic"/>
          <w:sz w:val="28"/>
          <w:szCs w:val="28"/>
          <w:rtl/>
        </w:rPr>
      </w:pPr>
      <w:r w:rsidRPr="00AF3196">
        <w:rPr>
          <w:rStyle w:val="Strong"/>
          <w:rFonts w:ascii="Traditional Arabic" w:hAnsi="Traditional Arabic" w:cs="Traditional Arabic"/>
          <w:sz w:val="28"/>
          <w:szCs w:val="28"/>
          <w:rtl/>
          <w:lang w:bidi="ar-JO"/>
        </w:rPr>
        <w:t>دمج نظام الكوتا في قوانين الحزب والقيادة وغيرها من الهياكل التنظيمية للأحزاب بما لايقل عن</w:t>
      </w:r>
      <w:r w:rsidRPr="00AF3196">
        <w:rPr>
          <w:rStyle w:val="Strong"/>
          <w:rFonts w:ascii="Traditional Arabic" w:hAnsi="Traditional Arabic" w:cs="Traditional Arabic"/>
          <w:sz w:val="28"/>
          <w:szCs w:val="28"/>
        </w:rPr>
        <w:t>25</w:t>
      </w:r>
      <w:r w:rsidRPr="00AF3196">
        <w:rPr>
          <w:rStyle w:val="Strong"/>
          <w:rFonts w:ascii="Traditional Arabic" w:hAnsi="Traditional Arabic" w:cs="Traditional Arabic"/>
          <w:sz w:val="28"/>
          <w:szCs w:val="28"/>
          <w:rtl/>
          <w:lang w:bidi="ar-JO"/>
        </w:rPr>
        <w:t>٪ وضمان أن كل حزب يتعهد بإدماج المرأة في هياكلها الداخلية</w:t>
      </w:r>
      <w:r w:rsidRPr="00AF3196">
        <w:rPr>
          <w:rStyle w:val="Strong"/>
          <w:rFonts w:ascii="Traditional Arabic" w:hAnsi="Traditional Arabic" w:cs="Traditional Arabic"/>
          <w:sz w:val="28"/>
          <w:szCs w:val="28"/>
        </w:rPr>
        <w:t>.</w:t>
      </w:r>
    </w:p>
    <w:p w:rsidR="00267AC5" w:rsidRPr="00AF3196" w:rsidRDefault="00267AC5" w:rsidP="00267AC5">
      <w:pPr>
        <w:pStyle w:val="ListParagraph"/>
        <w:numPr>
          <w:ilvl w:val="0"/>
          <w:numId w:val="67"/>
        </w:numPr>
        <w:bidi/>
        <w:spacing w:after="0" w:line="240" w:lineRule="auto"/>
        <w:ind w:left="-113" w:right="-170"/>
        <w:jc w:val="both"/>
        <w:rPr>
          <w:rStyle w:val="Strong"/>
          <w:rFonts w:ascii="Traditional Arabic" w:hAnsi="Traditional Arabic" w:cs="Traditional Arabic"/>
          <w:sz w:val="28"/>
          <w:szCs w:val="28"/>
          <w:rtl/>
        </w:rPr>
      </w:pPr>
      <w:r w:rsidRPr="00AF3196">
        <w:rPr>
          <w:rStyle w:val="Strong"/>
          <w:rFonts w:ascii="Traditional Arabic" w:hAnsi="Traditional Arabic" w:cs="Traditional Arabic"/>
          <w:sz w:val="28"/>
          <w:szCs w:val="28"/>
          <w:rtl/>
          <w:lang w:bidi="ar-JO"/>
        </w:rPr>
        <w:t>خفض الحد الأدنى للسن المطلوب للترشيح في الإنتخابات النيابية</w:t>
      </w:r>
      <w:r w:rsidRPr="00AF3196">
        <w:rPr>
          <w:rStyle w:val="Strong"/>
          <w:rFonts w:ascii="Traditional Arabic" w:hAnsi="Traditional Arabic" w:cs="Traditional Arabic"/>
          <w:sz w:val="28"/>
          <w:szCs w:val="28"/>
          <w:rtl/>
        </w:rPr>
        <w:t xml:space="preserve"> التالية :</w:t>
      </w:r>
      <w:r w:rsidRPr="00AF3196">
        <w:rPr>
          <w:rStyle w:val="Strong"/>
          <w:rFonts w:ascii="Traditional Arabic" w:hAnsi="Traditional Arabic" w:cs="Traditional Arabic"/>
          <w:sz w:val="28"/>
          <w:szCs w:val="28"/>
          <w:rtl/>
          <w:lang w:bidi="ar-JO"/>
        </w:rPr>
        <w:t xml:space="preserve">مجالس المحافظات ومجلس النواب والانتخابات الرئاسية والمجلس الوزاري، وما إلى ذلك </w:t>
      </w:r>
      <w:r w:rsidRPr="00AF3196">
        <w:rPr>
          <w:rStyle w:val="Strong"/>
          <w:rFonts w:ascii="Traditional Arabic" w:hAnsi="Traditional Arabic" w:cs="Traditional Arabic"/>
          <w:sz w:val="28"/>
          <w:szCs w:val="28"/>
          <w:rtl/>
        </w:rPr>
        <w:t xml:space="preserve">الى 25 </w:t>
      </w:r>
      <w:r w:rsidRPr="00AF3196">
        <w:rPr>
          <w:rStyle w:val="Strong"/>
          <w:rFonts w:ascii="Traditional Arabic" w:hAnsi="Traditional Arabic" w:cs="Traditional Arabic"/>
          <w:sz w:val="28"/>
          <w:szCs w:val="28"/>
          <w:rtl/>
          <w:lang w:bidi="ar-JO"/>
        </w:rPr>
        <w:t>عام الت شمل الشابات في هذه العملية</w:t>
      </w:r>
      <w:r w:rsidRPr="00AF3196">
        <w:rPr>
          <w:rStyle w:val="Strong"/>
          <w:rFonts w:ascii="Traditional Arabic" w:hAnsi="Traditional Arabic" w:cs="Traditional Arabic"/>
          <w:sz w:val="28"/>
          <w:szCs w:val="28"/>
        </w:rPr>
        <w:t>.</w:t>
      </w:r>
    </w:p>
    <w:p w:rsidR="00267AC5" w:rsidRPr="00AF3196" w:rsidRDefault="00267AC5" w:rsidP="00267AC5">
      <w:pPr>
        <w:pStyle w:val="ListParagraph"/>
        <w:numPr>
          <w:ilvl w:val="0"/>
          <w:numId w:val="67"/>
        </w:numPr>
        <w:bidi/>
        <w:spacing w:after="0" w:line="240" w:lineRule="auto"/>
        <w:ind w:left="-113" w:right="-170"/>
        <w:jc w:val="both"/>
        <w:rPr>
          <w:rStyle w:val="Strong"/>
          <w:rFonts w:ascii="Traditional Arabic" w:hAnsi="Traditional Arabic" w:cs="Traditional Arabic"/>
          <w:sz w:val="28"/>
          <w:szCs w:val="28"/>
        </w:rPr>
      </w:pPr>
      <w:r w:rsidRPr="00AF3196">
        <w:rPr>
          <w:rStyle w:val="Strong"/>
          <w:rFonts w:ascii="Traditional Arabic" w:hAnsi="Traditional Arabic" w:cs="Traditional Arabic"/>
          <w:sz w:val="28"/>
          <w:szCs w:val="28"/>
          <w:rtl/>
          <w:lang w:bidi="ar-JO"/>
        </w:rPr>
        <w:t xml:space="preserve">خلق بيئة ايجابية لتمكين قيادة المرأة لواحدة على الأقل من المناصب التالية </w:t>
      </w:r>
      <w:r w:rsidRPr="00AF3196">
        <w:rPr>
          <w:rStyle w:val="Strong"/>
          <w:rFonts w:ascii="Traditional Arabic" w:hAnsi="Traditional Arabic" w:cs="Traditional Arabic"/>
          <w:sz w:val="28"/>
          <w:szCs w:val="28"/>
          <w:rtl/>
        </w:rPr>
        <w:t xml:space="preserve">: </w:t>
      </w:r>
      <w:r w:rsidRPr="00AF3196">
        <w:rPr>
          <w:rStyle w:val="Strong"/>
          <w:rFonts w:ascii="Traditional Arabic" w:hAnsi="Traditional Arabic" w:cs="Traditional Arabic"/>
          <w:sz w:val="28"/>
          <w:szCs w:val="28"/>
          <w:rtl/>
          <w:lang w:bidi="ar-JO"/>
        </w:rPr>
        <w:t>رئيس الدولة رئيس مجلس الوزراء ،ورئيس مجلس النواب</w:t>
      </w:r>
      <w:r w:rsidRPr="00AF3196">
        <w:rPr>
          <w:rStyle w:val="Strong"/>
          <w:rFonts w:ascii="Traditional Arabic" w:hAnsi="Traditional Arabic" w:cs="Traditional Arabic"/>
          <w:sz w:val="28"/>
          <w:szCs w:val="28"/>
        </w:rPr>
        <w:t>.</w:t>
      </w:r>
    </w:p>
    <w:p w:rsidR="00267AC5" w:rsidRPr="00AF3196" w:rsidRDefault="00267AC5" w:rsidP="00267AC5">
      <w:pPr>
        <w:pStyle w:val="ListParagraph"/>
        <w:numPr>
          <w:ilvl w:val="0"/>
          <w:numId w:val="67"/>
        </w:numPr>
        <w:bidi/>
        <w:spacing w:after="0" w:line="240" w:lineRule="auto"/>
        <w:ind w:left="-113" w:right="-170"/>
        <w:jc w:val="both"/>
        <w:rPr>
          <w:rStyle w:val="Strong"/>
          <w:rFonts w:ascii="Traditional Arabic" w:hAnsi="Traditional Arabic" w:cs="Traditional Arabic"/>
          <w:sz w:val="28"/>
          <w:szCs w:val="28"/>
        </w:rPr>
      </w:pPr>
      <w:r w:rsidRPr="00AF3196">
        <w:rPr>
          <w:rStyle w:val="Strong"/>
          <w:rFonts w:ascii="Traditional Arabic" w:hAnsi="Traditional Arabic" w:cs="Traditional Arabic"/>
          <w:sz w:val="28"/>
          <w:szCs w:val="28"/>
          <w:rtl/>
          <w:lang w:bidi="ar-JO"/>
        </w:rPr>
        <w:t>زيادة عدد النساء في المناصب القيادية على المستويين المحلي والوطني كرئيسة لمجلس المحافظة والمجلس البلدي والمجلس المحلي وما الى ذلك</w:t>
      </w:r>
      <w:r w:rsidRPr="00AF3196">
        <w:rPr>
          <w:rStyle w:val="Strong"/>
          <w:rFonts w:ascii="Traditional Arabic" w:hAnsi="Traditional Arabic" w:cs="Traditional Arabic"/>
          <w:sz w:val="28"/>
          <w:szCs w:val="28"/>
        </w:rPr>
        <w:t>.</w:t>
      </w:r>
    </w:p>
    <w:p w:rsidR="00267AC5" w:rsidRPr="00AF3196" w:rsidRDefault="00267AC5" w:rsidP="00267AC5">
      <w:pPr>
        <w:pStyle w:val="ListParagraph"/>
        <w:numPr>
          <w:ilvl w:val="0"/>
          <w:numId w:val="67"/>
        </w:numPr>
        <w:bidi/>
        <w:spacing w:after="0" w:line="240" w:lineRule="auto"/>
        <w:ind w:left="-113" w:right="-170" w:hanging="567"/>
        <w:jc w:val="both"/>
        <w:rPr>
          <w:rStyle w:val="Strong"/>
          <w:rFonts w:ascii="Traditional Arabic" w:hAnsi="Traditional Arabic" w:cs="Traditional Arabic"/>
          <w:sz w:val="28"/>
          <w:szCs w:val="28"/>
          <w:rtl/>
        </w:rPr>
      </w:pPr>
      <w:r w:rsidRPr="00AF3196">
        <w:rPr>
          <w:rStyle w:val="Strong"/>
          <w:rFonts w:ascii="Traditional Arabic" w:hAnsi="Traditional Arabic" w:cs="Traditional Arabic"/>
          <w:sz w:val="28"/>
          <w:szCs w:val="28"/>
          <w:rtl/>
          <w:lang w:bidi="ar-JO"/>
        </w:rPr>
        <w:t>الحصول على دعم المؤسسة الدينية لتمكين المرأة</w:t>
      </w:r>
      <w:r w:rsidRPr="00AF3196">
        <w:rPr>
          <w:rStyle w:val="Strong"/>
          <w:rFonts w:ascii="Traditional Arabic" w:hAnsi="Traditional Arabic" w:cs="Traditional Arabic"/>
          <w:sz w:val="28"/>
          <w:szCs w:val="28"/>
        </w:rPr>
        <w:t>.</w:t>
      </w:r>
    </w:p>
    <w:p w:rsidR="00267AC5" w:rsidRPr="00AF3196" w:rsidRDefault="00267AC5" w:rsidP="00267AC5">
      <w:pPr>
        <w:spacing w:after="0" w:line="240" w:lineRule="auto"/>
        <w:ind w:right="-170"/>
        <w:jc w:val="both"/>
        <w:rPr>
          <w:rFonts w:ascii="Traditional Arabic" w:hAnsi="Traditional Arabic" w:cs="Traditional Arabic"/>
          <w:b/>
          <w:bCs/>
          <w:sz w:val="32"/>
          <w:szCs w:val="32"/>
          <w:rtl/>
        </w:rPr>
      </w:pPr>
      <w:r w:rsidRPr="00AF3196">
        <w:rPr>
          <w:rFonts w:ascii="Traditional Arabic" w:hAnsi="Traditional Arabic" w:cs="Traditional Arabic"/>
          <w:b/>
          <w:bCs/>
          <w:sz w:val="32"/>
          <w:szCs w:val="32"/>
          <w:rtl/>
        </w:rPr>
        <w:t>المصادر:</w:t>
      </w:r>
    </w:p>
    <w:p w:rsidR="00267AC5" w:rsidRPr="002E526B" w:rsidRDefault="00267AC5" w:rsidP="00267AC5">
      <w:pPr>
        <w:tabs>
          <w:tab w:val="left" w:pos="1631"/>
          <w:tab w:val="center" w:pos="4153"/>
        </w:tabs>
        <w:spacing w:after="0" w:line="240" w:lineRule="auto"/>
        <w:jc w:val="center"/>
        <w:rPr>
          <w:rFonts w:cs="AL-Mateen"/>
          <w:b/>
          <w:bCs/>
          <w:sz w:val="36"/>
          <w:szCs w:val="36"/>
          <w:rtl/>
        </w:rPr>
      </w:pPr>
      <w:r w:rsidRPr="002E526B">
        <w:rPr>
          <w:rFonts w:cs="AL-Mateen" w:hint="cs"/>
          <w:sz w:val="36"/>
          <w:szCs w:val="36"/>
          <w:rtl/>
          <w:lang w:bidi="ar-IQ"/>
        </w:rPr>
        <w:t>توازن</w:t>
      </w:r>
      <w:r w:rsidRPr="002E526B">
        <w:rPr>
          <w:rFonts w:cs="AL-Mateen"/>
          <w:sz w:val="36"/>
          <w:szCs w:val="36"/>
          <w:rtl/>
          <w:lang w:bidi="ar-IQ"/>
        </w:rPr>
        <w:t xml:space="preserve"> </w:t>
      </w:r>
      <w:r w:rsidRPr="002E526B">
        <w:rPr>
          <w:rFonts w:cs="AL-Mateen" w:hint="cs"/>
          <w:sz w:val="36"/>
          <w:szCs w:val="36"/>
          <w:rtl/>
          <w:lang w:bidi="ar-IQ"/>
        </w:rPr>
        <w:t>القوى</w:t>
      </w:r>
      <w:r w:rsidRPr="002E526B">
        <w:rPr>
          <w:rFonts w:cs="AL-Mateen"/>
          <w:sz w:val="36"/>
          <w:szCs w:val="36"/>
          <w:rtl/>
          <w:lang w:bidi="ar-IQ"/>
        </w:rPr>
        <w:t xml:space="preserve"> </w:t>
      </w:r>
      <w:r w:rsidRPr="002E526B">
        <w:rPr>
          <w:rFonts w:cs="AL-Mateen" w:hint="cs"/>
          <w:sz w:val="36"/>
          <w:szCs w:val="36"/>
          <w:rtl/>
          <w:lang w:bidi="ar-IQ"/>
        </w:rPr>
        <w:t>الدولي</w:t>
      </w:r>
      <w:r w:rsidRPr="002E526B">
        <w:rPr>
          <w:rFonts w:cs="AL-Mateen"/>
          <w:sz w:val="36"/>
          <w:szCs w:val="36"/>
          <w:rtl/>
          <w:lang w:bidi="ar-IQ"/>
        </w:rPr>
        <w:t xml:space="preserve"> </w:t>
      </w:r>
      <w:r w:rsidRPr="002E526B">
        <w:rPr>
          <w:rFonts w:cs="AL-Mateen" w:hint="cs"/>
          <w:sz w:val="36"/>
          <w:szCs w:val="36"/>
          <w:rtl/>
          <w:lang w:bidi="ar-IQ"/>
        </w:rPr>
        <w:t>وتوازن</w:t>
      </w:r>
      <w:r w:rsidRPr="002E526B">
        <w:rPr>
          <w:rFonts w:cs="AL-Mateen"/>
          <w:sz w:val="36"/>
          <w:szCs w:val="36"/>
          <w:rtl/>
          <w:lang w:bidi="ar-IQ"/>
        </w:rPr>
        <w:t xml:space="preserve"> </w:t>
      </w:r>
      <w:r w:rsidRPr="002E526B">
        <w:rPr>
          <w:rFonts w:cs="AL-Mateen" w:hint="cs"/>
          <w:sz w:val="36"/>
          <w:szCs w:val="36"/>
          <w:rtl/>
          <w:lang w:bidi="ar-IQ"/>
        </w:rPr>
        <w:t>القوى</w:t>
      </w:r>
      <w:r w:rsidRPr="002E526B">
        <w:rPr>
          <w:rFonts w:cs="AL-Mateen"/>
          <w:sz w:val="36"/>
          <w:szCs w:val="36"/>
          <w:rtl/>
          <w:lang w:bidi="ar-IQ"/>
        </w:rPr>
        <w:t xml:space="preserve"> </w:t>
      </w:r>
      <w:r w:rsidRPr="002E526B">
        <w:rPr>
          <w:rFonts w:cs="AL-Mateen" w:hint="cs"/>
          <w:sz w:val="36"/>
          <w:szCs w:val="36"/>
          <w:rtl/>
          <w:lang w:bidi="ar-IQ"/>
        </w:rPr>
        <w:t>الاقليمي</w:t>
      </w:r>
      <w:r w:rsidRPr="002E526B">
        <w:rPr>
          <w:rFonts w:cs="AL-Mateen"/>
          <w:sz w:val="36"/>
          <w:szCs w:val="36"/>
          <w:rtl/>
          <w:lang w:bidi="ar-IQ"/>
        </w:rPr>
        <w:t xml:space="preserve">: </w:t>
      </w:r>
      <w:r w:rsidRPr="002E526B">
        <w:rPr>
          <w:rFonts w:cs="AL-Mateen" w:hint="cs"/>
          <w:sz w:val="36"/>
          <w:szCs w:val="36"/>
          <w:rtl/>
          <w:lang w:bidi="ar-IQ"/>
        </w:rPr>
        <w:t>دراسة</w:t>
      </w:r>
      <w:r w:rsidRPr="002E526B">
        <w:rPr>
          <w:rFonts w:cs="AL-Mateen"/>
          <w:sz w:val="36"/>
          <w:szCs w:val="36"/>
          <w:rtl/>
          <w:lang w:bidi="ar-IQ"/>
        </w:rPr>
        <w:t xml:space="preserve"> </w:t>
      </w:r>
      <w:r w:rsidRPr="002E526B">
        <w:rPr>
          <w:rFonts w:cs="AL-Mateen" w:hint="cs"/>
          <w:sz w:val="36"/>
          <w:szCs w:val="36"/>
          <w:rtl/>
          <w:lang w:bidi="ar-IQ"/>
        </w:rPr>
        <w:t>نظرية</w:t>
      </w:r>
      <w:r w:rsidRPr="002E526B">
        <w:rPr>
          <w:rFonts w:cs="AL-Mateen"/>
          <w:sz w:val="36"/>
          <w:szCs w:val="36"/>
          <w:rtl/>
          <w:lang w:bidi="ar-IQ"/>
        </w:rPr>
        <w:t xml:space="preserve"> </w:t>
      </w:r>
      <w:r w:rsidRPr="002E526B">
        <w:rPr>
          <w:rFonts w:cs="AL-Mateen" w:hint="cs"/>
          <w:sz w:val="36"/>
          <w:szCs w:val="36"/>
          <w:rtl/>
          <w:lang w:bidi="ar-IQ"/>
        </w:rPr>
        <w:t>تحليلية</w:t>
      </w:r>
    </w:p>
    <w:p w:rsidR="00267AC5" w:rsidRPr="002E526B" w:rsidRDefault="00267AC5" w:rsidP="00267AC5">
      <w:pPr>
        <w:tabs>
          <w:tab w:val="left" w:pos="1631"/>
          <w:tab w:val="center" w:pos="4153"/>
        </w:tabs>
        <w:spacing w:after="0" w:line="240" w:lineRule="auto"/>
        <w:jc w:val="center"/>
        <w:rPr>
          <w:rFonts w:cs="AL-Mateen"/>
          <w:b/>
          <w:bCs/>
          <w:sz w:val="36"/>
          <w:szCs w:val="36"/>
          <w:rtl/>
          <w:lang w:bidi="ar-IQ"/>
        </w:rPr>
      </w:pPr>
    </w:p>
    <w:p w:rsidR="00267AC5" w:rsidRDefault="00267AC5" w:rsidP="00267AC5">
      <w:pPr>
        <w:spacing w:after="0" w:line="240" w:lineRule="auto"/>
        <w:jc w:val="right"/>
        <w:rPr>
          <w:rFonts w:cs="AF_Diwani" w:hint="cs"/>
          <w:sz w:val="36"/>
          <w:szCs w:val="36"/>
          <w:rtl/>
          <w:lang w:bidi="ar-IQ"/>
        </w:rPr>
      </w:pPr>
      <w:r w:rsidRPr="002E526B">
        <w:rPr>
          <w:rFonts w:cs="AF_Diwani" w:hint="cs"/>
          <w:sz w:val="36"/>
          <w:szCs w:val="36"/>
          <w:rtl/>
          <w:lang w:bidi="ar-IQ"/>
        </w:rPr>
        <w:t>الدكتور</w:t>
      </w:r>
      <w:r>
        <w:rPr>
          <w:rFonts w:cs="AF_Diwani" w:hint="cs"/>
          <w:sz w:val="36"/>
          <w:szCs w:val="36"/>
          <w:rtl/>
          <w:lang w:bidi="ar-IQ"/>
        </w:rPr>
        <w:t xml:space="preserve"> </w:t>
      </w:r>
      <w:r w:rsidRPr="002E526B">
        <w:rPr>
          <w:rFonts w:cs="AF_Diwani" w:hint="cs"/>
          <w:sz w:val="36"/>
          <w:szCs w:val="36"/>
          <w:rtl/>
          <w:lang w:bidi="ar-IQ"/>
        </w:rPr>
        <w:t>احمد</w:t>
      </w:r>
      <w:r w:rsidRPr="002E526B">
        <w:rPr>
          <w:rFonts w:cs="AF_Diwani"/>
          <w:sz w:val="36"/>
          <w:szCs w:val="36"/>
          <w:rtl/>
          <w:lang w:bidi="ar-IQ"/>
        </w:rPr>
        <w:t xml:space="preserve"> </w:t>
      </w:r>
      <w:r w:rsidRPr="002E526B">
        <w:rPr>
          <w:rFonts w:cs="AF_Diwani" w:hint="cs"/>
          <w:sz w:val="36"/>
          <w:szCs w:val="36"/>
          <w:rtl/>
          <w:lang w:bidi="ar-IQ"/>
        </w:rPr>
        <w:t>مشعان</w:t>
      </w:r>
      <w:r w:rsidRPr="002E526B">
        <w:rPr>
          <w:rFonts w:cs="AF_Diwani"/>
          <w:sz w:val="36"/>
          <w:szCs w:val="36"/>
          <w:rtl/>
          <w:lang w:bidi="ar-IQ"/>
        </w:rPr>
        <w:t xml:space="preserve"> </w:t>
      </w:r>
      <w:r w:rsidRPr="002E526B">
        <w:rPr>
          <w:rFonts w:cs="AF_Diwani" w:hint="cs"/>
          <w:sz w:val="36"/>
          <w:szCs w:val="36"/>
          <w:rtl/>
          <w:lang w:bidi="ar-IQ"/>
        </w:rPr>
        <w:t>نجم</w:t>
      </w:r>
      <w:r w:rsidRPr="002E526B">
        <w:rPr>
          <w:rStyle w:val="FootnoteReference"/>
          <w:rFonts w:cs="AF_Diwani"/>
          <w:sz w:val="36"/>
          <w:szCs w:val="36"/>
          <w:rtl/>
          <w:lang w:bidi="ar-IQ"/>
        </w:rPr>
        <w:t>(*)</w:t>
      </w:r>
    </w:p>
    <w:p w:rsidR="00267AC5" w:rsidRPr="002E526B" w:rsidRDefault="00267AC5" w:rsidP="00267AC5">
      <w:pPr>
        <w:spacing w:after="0" w:line="240" w:lineRule="auto"/>
        <w:jc w:val="right"/>
        <w:rPr>
          <w:rFonts w:cs="AF_Diwani" w:hint="cs"/>
          <w:sz w:val="36"/>
          <w:szCs w:val="36"/>
          <w:rtl/>
          <w:lang w:bidi="ar-IQ"/>
        </w:rPr>
      </w:pP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شهدت الإنسانية خلال تاريخها الطويل منذ أنَّ عرفت فكرة الدولة, بروز مسألة مصاحبة لها عرفت بتوازن القوى في إطار قانون الصراع الذي يحكم العلاقات الدولية, ونتيجة لأهميته فقد تم تدريسه بعناية كبير في العديد من المؤسسات ومراكز البحوث الغربية المتقدمة وأصبح حجر الزاوية في السياسات الدولية للعالم الغربي, فهناك من يرى أنَّه مفاتح السلام أو الأستقرار الدولي كون حالات الأستقرار التي شهدها المجتمع الدولي كانت نتيجة عنه, بينما يرى البعض الآخر ما هو إلا وهم كون مسألة القوة العسكرية لم تعد العامل الحاسم في السياسة الدولية ولا سيما بعد الحرب الباردة, ليبرز مفهوم آخر, هو توازن المصالح, في حين أنَّ كلا الشكلين يمثلان أو ناجمان عن هدف واحد هو القوة بأشكالها المختلفة والتي قد تتبع ازائها اساليب القوة العسكرية أو اساليب تبادل المصالح وهو ما تعارف عليه اليوم بالقوة الناعمة والقوة الصلبة لتؤدي إلى توازن قوى على أكثر من مستوى دولي وإقليمي, وعملية تفاعلية بشكل متبادل محكومة بقواعد العلاقات الدولية القائمة على الصراع على القوة والمصلحة القومية, بالشكل الذي يحقق للدول مكانتها الدولية والإقليمية التي تسعى إلى تحقيقها, لذلك سوف نتناول في هذا المبحث مفهوم التوازن, وما هو التأثير المتبادل بين التوازن الدولي والتوازن الفرعي من خلال خمسة مطالب رئيسة:</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المطلب الأول: مفهوم التوازن</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المطلب الثاني: تأثير التوازن الاقليمي على التوازن الدولي</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المطلب الثالث: خصائص اللاعب الاقليمي</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المطلب الرابع: متطلبات تأثير التوازن الاقليمي على التوازن الدولي</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المطلب الخامس: وظيفة ميزان القوى</w:t>
      </w:r>
    </w:p>
    <w:p w:rsidR="00267AC5" w:rsidRPr="002E526B" w:rsidRDefault="00267AC5" w:rsidP="00267AC5">
      <w:pPr>
        <w:spacing w:after="0" w:line="240" w:lineRule="auto"/>
        <w:ind w:firstLine="720"/>
        <w:jc w:val="both"/>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rPr>
        <w:t>التوازن الدولي والمقصود به توازن القوى بين الاطراف المؤثرة على سير الاحداث العالمية يشكل اهمية قصوى للتعايش السلمي بين الشعوب. وقد بدى هذا التوازن في السابق، اي في القرن العشرين واضحا بمعسكرين المعسكر الشرقي، والمعسكر الغربي، تجاذبا دول العالم الاخرى الى صفيهما. وقد تزعم المعسكر الغربي الولايات المتحدة الامريكية وبعض الدول الأوروبية الكبيرة ومن تبعهم من دول العالم الاخر، والمعسكر الشرقي بقيادة الاتحاد السوفيتي سابقا ودول اوروبا الشرقية ومن تبعهم من دول العالم النامية والأقل نمواً</w:t>
      </w:r>
      <w:r w:rsidRPr="002E526B">
        <w:rPr>
          <w:rFonts w:ascii="Traditional Arabic" w:hAnsi="Traditional Arabic" w:cs="Traditional Arabic"/>
          <w:b/>
          <w:bCs/>
          <w:sz w:val="28"/>
          <w:szCs w:val="28"/>
          <w:lang w:bidi="ar-IQ"/>
        </w:rPr>
        <w:t>.</w:t>
      </w:r>
    </w:p>
    <w:p w:rsidR="00267AC5" w:rsidRPr="002E526B" w:rsidRDefault="00267AC5" w:rsidP="00267AC5">
      <w:pPr>
        <w:spacing w:after="0" w:line="240" w:lineRule="auto"/>
        <w:ind w:firstLine="720"/>
        <w:jc w:val="both"/>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من جانب اخر, ان توازن القوى بين الفاعلين المؤثرين على القضايا التي يشهدها النظام الدولي, له اهمية كبيرة في تحقيق  السلم والامن الدوليين, وما له من انعكاسات هامة على تحقيق  مصالح الدول وشعوبها, وفي ظل تجاذبات اطراف العلاقات الدولية ما بين تعاون وصراع في ظل كل طرف يسعى الى تحقيق مصالحه القومية, تتغير موازين القوى لهذه الاطراف كل حسب امكانياته وقدراته على توظيفها بالشكل الصحيح والمحسوب لتحقيق المصالح, الامر الذي يؤدي الى عملية تأثير متبادلة ما بين القوى الفاعلة سواء على المستوى الدولي او الاقليمي بسبب الترابط الكبير بين هذه الاطراف مع بعضها البعض وتشابك علاقاتها ومصالحها في ظل بيئة معقدة ومتداخلة ومتشعبة في النظام الدولي.</w:t>
      </w:r>
    </w:p>
    <w:p w:rsidR="00267AC5" w:rsidRPr="002E526B" w:rsidRDefault="00267AC5" w:rsidP="00267AC5">
      <w:pPr>
        <w:spacing w:after="0" w:line="240" w:lineRule="auto"/>
        <w:jc w:val="both"/>
        <w:rPr>
          <w:rFonts w:ascii="Traditional Arabic" w:hAnsi="Traditional Arabic" w:cs="Traditional Arabic"/>
          <w:b/>
          <w:bCs/>
          <w:sz w:val="32"/>
          <w:szCs w:val="32"/>
          <w:u w:val="single"/>
          <w:rtl/>
          <w:lang w:bidi="ar-IQ"/>
        </w:rPr>
      </w:pPr>
      <w:r w:rsidRPr="002E526B">
        <w:rPr>
          <w:rFonts w:ascii="Traditional Arabic" w:hAnsi="Traditional Arabic" w:cs="Traditional Arabic"/>
          <w:b/>
          <w:bCs/>
          <w:sz w:val="32"/>
          <w:szCs w:val="32"/>
          <w:u w:val="single"/>
          <w:rtl/>
          <w:lang w:bidi="ar-IQ"/>
        </w:rPr>
        <w:t>اهمية الدراسة:</w:t>
      </w:r>
    </w:p>
    <w:p w:rsidR="00267AC5" w:rsidRPr="002E526B" w:rsidRDefault="00267AC5" w:rsidP="00267AC5">
      <w:pPr>
        <w:spacing w:after="0" w:line="240" w:lineRule="auto"/>
        <w:ind w:firstLine="720"/>
        <w:jc w:val="both"/>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تتجلى اهمية الدراسة بفائدة نظرية مهمة, اذ تحاول ان تقدم تحليلاً واقعياً بخصوص متغير توازن القوى الدولي في العلاقات الدولية كآلية من آليات تحقيق السلام والامن الدوليين, وذلك من خلال السعي للحفاظ على اوضاع مستقرة نسبياً في النظام الدولي, بما يحقق السلم والامن الدوليين, فضلاً عن ذلك اهمية توازن القوى الدولي لتوازن القوى الاقليمي او الفرعي والذي يتأثر ويؤثر به في عدة مناطق واقاليم بشكل يعكس مدى ارتباط احدهما بالآخر, لا سيما ان وجود السلم والاستقرار في احدهما يؤدي الى امتداده للطرف الآخر وبشكل ايجابي على المجتمع الدولي ككل.</w:t>
      </w:r>
    </w:p>
    <w:p w:rsidR="00267AC5" w:rsidRPr="002E526B" w:rsidRDefault="00267AC5" w:rsidP="00267AC5">
      <w:pPr>
        <w:spacing w:after="0" w:line="240" w:lineRule="auto"/>
        <w:jc w:val="both"/>
        <w:rPr>
          <w:rFonts w:ascii="Traditional Arabic" w:hAnsi="Traditional Arabic" w:cs="Traditional Arabic"/>
          <w:b/>
          <w:bCs/>
          <w:sz w:val="32"/>
          <w:szCs w:val="32"/>
          <w:u w:val="single"/>
          <w:rtl/>
          <w:lang w:bidi="ar-IQ"/>
        </w:rPr>
      </w:pPr>
      <w:r w:rsidRPr="002E526B">
        <w:rPr>
          <w:rFonts w:ascii="Traditional Arabic" w:hAnsi="Traditional Arabic" w:cs="Traditional Arabic"/>
          <w:b/>
          <w:bCs/>
          <w:sz w:val="32"/>
          <w:szCs w:val="32"/>
          <w:rtl/>
          <w:lang w:bidi="ar-IQ"/>
        </w:rPr>
        <w:t xml:space="preserve"> </w:t>
      </w:r>
      <w:r w:rsidRPr="002E526B">
        <w:rPr>
          <w:rFonts w:ascii="Traditional Arabic" w:hAnsi="Traditional Arabic" w:cs="Traditional Arabic"/>
          <w:b/>
          <w:bCs/>
          <w:sz w:val="32"/>
          <w:szCs w:val="32"/>
          <w:u w:val="single"/>
          <w:rtl/>
          <w:lang w:bidi="ar-IQ"/>
        </w:rPr>
        <w:t>اشكالية الدراسة:</w:t>
      </w:r>
    </w:p>
    <w:p w:rsidR="00267AC5" w:rsidRPr="002E526B" w:rsidRDefault="00267AC5" w:rsidP="00267AC5">
      <w:pPr>
        <w:spacing w:after="0" w:line="240" w:lineRule="auto"/>
        <w:ind w:firstLine="720"/>
        <w:jc w:val="both"/>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لم يكن توازن القوى الدولي كمتغير في العلاقات الدولية بمنأى عن التأثير على التوازنات الفرعية التي تدور في محيطه, بل ايضاً تأثير التوازن الدولي بحد ذاته على هذه التوازنات الفرعية بشكل ايجابي او سلبي وما يترتب عليه من تداعيات مهمة على السلم والامن الدوليين.</w:t>
      </w:r>
    </w:p>
    <w:p w:rsidR="00267AC5" w:rsidRPr="002E526B" w:rsidRDefault="00267AC5" w:rsidP="00267AC5">
      <w:pPr>
        <w:spacing w:after="0" w:line="240" w:lineRule="auto"/>
        <w:ind w:firstLine="720"/>
        <w:jc w:val="both"/>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لكن يمكن القول, ان هذا التأثير المتبادل هو الاخر يتأرجح في درجة القوة والضعف بين الطرفين, بما اثار التساؤلات فيما يخص وجود عدة متغيرات تتحكم به, ابرزها, ما هي اهمية اللاعب الدولي او الاقليمي بالنسبة للتوازن, وما هي القدرات الاساسية التي تؤهله للقيام بهذا الدور, وتمحورت الأسئلة الرئيسة للدراسة حول:</w:t>
      </w:r>
    </w:p>
    <w:p w:rsidR="00267AC5" w:rsidRPr="002E526B" w:rsidRDefault="00267AC5" w:rsidP="00267AC5">
      <w:pPr>
        <w:pStyle w:val="ListParagraph"/>
        <w:numPr>
          <w:ilvl w:val="0"/>
          <w:numId w:val="68"/>
        </w:numPr>
        <w:bidi/>
        <w:spacing w:after="0" w:line="240" w:lineRule="auto"/>
        <w:jc w:val="both"/>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ما هو مفهوم التوازن؟</w:t>
      </w:r>
    </w:p>
    <w:p w:rsidR="00267AC5" w:rsidRPr="002E526B" w:rsidRDefault="00267AC5" w:rsidP="00267AC5">
      <w:pPr>
        <w:pStyle w:val="ListParagraph"/>
        <w:numPr>
          <w:ilvl w:val="0"/>
          <w:numId w:val="68"/>
        </w:numPr>
        <w:bidi/>
        <w:spacing w:after="0" w:line="240" w:lineRule="auto"/>
        <w:jc w:val="both"/>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مدى تأثير توازن القوى الدولي على التوازن الاقليمي؟</w:t>
      </w:r>
    </w:p>
    <w:p w:rsidR="00267AC5" w:rsidRPr="002E526B" w:rsidRDefault="00267AC5" w:rsidP="00267AC5">
      <w:pPr>
        <w:pStyle w:val="ListParagraph"/>
        <w:numPr>
          <w:ilvl w:val="0"/>
          <w:numId w:val="68"/>
        </w:numPr>
        <w:bidi/>
        <w:spacing w:after="0" w:line="240" w:lineRule="auto"/>
        <w:jc w:val="both"/>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مدى تأثير توازن القوى الاقليمي على التوازن الدولي؟</w:t>
      </w:r>
    </w:p>
    <w:p w:rsidR="00267AC5" w:rsidRPr="002E526B" w:rsidRDefault="00267AC5" w:rsidP="00267AC5">
      <w:pPr>
        <w:pStyle w:val="ListParagraph"/>
        <w:numPr>
          <w:ilvl w:val="0"/>
          <w:numId w:val="68"/>
        </w:numPr>
        <w:bidi/>
        <w:spacing w:after="0" w:line="240" w:lineRule="auto"/>
        <w:jc w:val="both"/>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ما هي العلاقة المتبادلة بين التوازن الدولي والتوازن الاقليمي؟</w:t>
      </w:r>
    </w:p>
    <w:p w:rsidR="00267AC5" w:rsidRPr="002E526B" w:rsidRDefault="00267AC5" w:rsidP="00267AC5">
      <w:pPr>
        <w:pStyle w:val="ListParagraph"/>
        <w:numPr>
          <w:ilvl w:val="0"/>
          <w:numId w:val="68"/>
        </w:numPr>
        <w:bidi/>
        <w:spacing w:after="0" w:line="240" w:lineRule="auto"/>
        <w:jc w:val="both"/>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ما هي اهم صفات او خصائص اللاعب الاقليمي؟</w:t>
      </w:r>
    </w:p>
    <w:p w:rsidR="00267AC5" w:rsidRPr="002E526B" w:rsidRDefault="00267AC5" w:rsidP="00267AC5">
      <w:pPr>
        <w:pStyle w:val="ListParagraph"/>
        <w:numPr>
          <w:ilvl w:val="0"/>
          <w:numId w:val="68"/>
        </w:numPr>
        <w:bidi/>
        <w:spacing w:after="0" w:line="240" w:lineRule="auto"/>
        <w:jc w:val="both"/>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ما هي متطلبات تأثير توازن القوى الاقليمي على التوازن الدولي؟</w:t>
      </w:r>
    </w:p>
    <w:p w:rsidR="00267AC5" w:rsidRPr="002E526B" w:rsidRDefault="00267AC5" w:rsidP="00267AC5">
      <w:pPr>
        <w:pStyle w:val="ListParagraph"/>
        <w:numPr>
          <w:ilvl w:val="0"/>
          <w:numId w:val="68"/>
        </w:numPr>
        <w:bidi/>
        <w:spacing w:after="0" w:line="240" w:lineRule="auto"/>
        <w:jc w:val="both"/>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ما هي وظيفة توازن القوى؟</w:t>
      </w:r>
    </w:p>
    <w:p w:rsidR="00267AC5" w:rsidRPr="002E526B" w:rsidRDefault="00267AC5" w:rsidP="00267AC5">
      <w:pPr>
        <w:pStyle w:val="ListParagraph"/>
        <w:numPr>
          <w:ilvl w:val="0"/>
          <w:numId w:val="68"/>
        </w:numPr>
        <w:bidi/>
        <w:spacing w:after="0" w:line="240" w:lineRule="auto"/>
        <w:jc w:val="both"/>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مدى قدرة توازن القوى على تحقيق السلم والامن الدوليين في النظام الدولي؟</w:t>
      </w:r>
    </w:p>
    <w:p w:rsidR="00267AC5" w:rsidRPr="002E526B" w:rsidRDefault="00267AC5" w:rsidP="00267AC5">
      <w:pPr>
        <w:spacing w:after="0" w:line="240" w:lineRule="auto"/>
        <w:jc w:val="both"/>
        <w:rPr>
          <w:rFonts w:ascii="Traditional Arabic" w:hAnsi="Traditional Arabic" w:cs="Traditional Arabic"/>
          <w:b/>
          <w:bCs/>
          <w:sz w:val="32"/>
          <w:szCs w:val="32"/>
          <w:u w:val="single"/>
          <w:rtl/>
          <w:lang w:bidi="ar-IQ"/>
        </w:rPr>
      </w:pPr>
      <w:r w:rsidRPr="002E526B">
        <w:rPr>
          <w:rFonts w:ascii="Traditional Arabic" w:hAnsi="Traditional Arabic" w:cs="Traditional Arabic"/>
          <w:b/>
          <w:bCs/>
          <w:sz w:val="32"/>
          <w:szCs w:val="32"/>
          <w:u w:val="single"/>
          <w:rtl/>
          <w:lang w:bidi="ar-IQ"/>
        </w:rPr>
        <w:t>فرضية الدراسة</w:t>
      </w:r>
    </w:p>
    <w:p w:rsidR="00267AC5" w:rsidRPr="002E526B" w:rsidRDefault="00267AC5" w:rsidP="00267AC5">
      <w:pPr>
        <w:spacing w:after="0" w:line="240" w:lineRule="auto"/>
        <w:ind w:firstLine="720"/>
        <w:jc w:val="both"/>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تقوم فرضية الدراسة على ثمة وجود ترابط كبير وتأثير متبادل بين توازن القوى الدولي وما بين التوازنات الفرعية على اعتبار ترابط المصالح والعلاقات بين الفاعلين الدوليين في النظام الدولي ووجود بنية نظام دولي محكوم بمجموعة من القواعد والضوابط فضلا عن المتغيرات المتداخلة والسريعة التي يشهدها المجتمع الدولي ومن ثم, فان اي تغيير في البيئة الدولية لا بد ان ينعكس على البيئة الاقليمية ومن ثم على توازن القوى الاقليمي الحاكم لهذه البيئة وبالعكس بالنسبة للتغيرات في البيئة الاقليمية سوف تؤثر هي الاخرى على البيئة الدولية ومن ثم على توازن القوى الدولي في عملية قائمة على التأثير المتبادل في ظل التعاون او الصراع الذي يحكم العلاقات بين الاطراف الدولية وستحاول الدراسة اثبات هذه الفرضية او تعديلها او نفيها.</w:t>
      </w:r>
    </w:p>
    <w:p w:rsidR="00267AC5" w:rsidRPr="002E526B" w:rsidRDefault="00267AC5" w:rsidP="00267AC5">
      <w:pPr>
        <w:spacing w:after="0" w:line="240" w:lineRule="auto"/>
        <w:jc w:val="both"/>
        <w:rPr>
          <w:rFonts w:ascii="Traditional Arabic" w:hAnsi="Traditional Arabic" w:cs="Traditional Arabic"/>
          <w:b/>
          <w:bCs/>
          <w:sz w:val="32"/>
          <w:szCs w:val="32"/>
          <w:u w:val="single"/>
          <w:lang w:bidi="ar-IQ"/>
        </w:rPr>
      </w:pPr>
      <w:r w:rsidRPr="002E526B">
        <w:rPr>
          <w:rFonts w:ascii="Traditional Arabic" w:hAnsi="Traditional Arabic" w:cs="Traditional Arabic"/>
          <w:b/>
          <w:bCs/>
          <w:sz w:val="32"/>
          <w:szCs w:val="32"/>
          <w:u w:val="single"/>
          <w:rtl/>
          <w:lang w:bidi="ar-IQ"/>
        </w:rPr>
        <w:t>منهج الدراسة:</w:t>
      </w:r>
    </w:p>
    <w:p w:rsidR="00267AC5" w:rsidRPr="002E526B" w:rsidRDefault="00267AC5" w:rsidP="00267AC5">
      <w:pPr>
        <w:spacing w:after="0" w:line="240" w:lineRule="auto"/>
        <w:jc w:val="both"/>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تمت الاستعانة بالمناهج العلمية وفق تطلب موضوع الدراسة والتي تؤدي الغرض من طبيعة الدراسة المختارة، تمت الاستعانة بالمنهج النظمي لدراسة المدخلات للظاهرة قيد البحث وعملياتها ثم المخرجات التي ستكون بمثابة المستقبل المشكل وفقاً لتلك المدخلات. كما واستعانت هذه الدراسة بمنهج  تحليل النظم كونها تنطلق من اطار منهجي يركز على العوامل البيئية والهيكلية المبسطة بتطورات ظاهرة توازن القوى, كما وتم الاستعانة بالمنهج المقارن لبيان اوجه الشبه والاختلاف او التمييز بين ظاهرة الدراسة قيد البحث وبين مثيلاتها المتفرعة عنها.</w:t>
      </w:r>
    </w:p>
    <w:p w:rsidR="00267AC5" w:rsidRPr="002E526B" w:rsidRDefault="00267AC5" w:rsidP="00267AC5">
      <w:pPr>
        <w:spacing w:after="0" w:line="240" w:lineRule="auto"/>
        <w:jc w:val="both"/>
        <w:rPr>
          <w:rFonts w:ascii="Traditional Arabic" w:hAnsi="Traditional Arabic" w:cs="Traditional Arabic"/>
          <w:b/>
          <w:bCs/>
          <w:sz w:val="32"/>
          <w:szCs w:val="32"/>
          <w:u w:val="single"/>
          <w:rtl/>
          <w:lang w:bidi="ar-IQ"/>
        </w:rPr>
      </w:pPr>
      <w:r w:rsidRPr="002E526B">
        <w:rPr>
          <w:rFonts w:ascii="Traditional Arabic" w:hAnsi="Traditional Arabic" w:cs="Traditional Arabic"/>
          <w:b/>
          <w:bCs/>
          <w:sz w:val="32"/>
          <w:szCs w:val="32"/>
          <w:u w:val="single"/>
          <w:rtl/>
          <w:lang w:bidi="ar-IQ"/>
        </w:rPr>
        <w:t>هيكلية الدراسة</w:t>
      </w:r>
    </w:p>
    <w:p w:rsidR="00267AC5" w:rsidRPr="002E526B" w:rsidRDefault="00267AC5" w:rsidP="00267AC5">
      <w:pPr>
        <w:spacing w:after="0" w:line="240" w:lineRule="auto"/>
        <w:ind w:firstLine="720"/>
        <w:jc w:val="both"/>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في ضوء ما تقدم ارتأينا تقسيم الدراسة من الناحية الهيكلية الى خمسة مطالب اساسية، ومقدمة، وخاتمة، إذ يبحث المطلب الاول مفهوم توازن القوى في العلاقات الدولية, اما المطلب الثاني, فيبحث في دراسة تأثير توازن القوى الاقليمي على توازن القوى الدولي, في حين يبحث المطلب الثالث في دراسة خصائص اللاعب الاقليمي, فيما يتناول المطلب الرابع دراسة متطلبات تأثير التوازن الاقليمي على التوازن الدولي, اما المطلب الخامس والاخير فيهتم بدراسة وظيفة توازن القوى بمفهومه العام والشامل.</w:t>
      </w:r>
    </w:p>
    <w:p w:rsidR="00267AC5" w:rsidRDefault="00267AC5" w:rsidP="00267AC5">
      <w:pPr>
        <w:spacing w:after="0" w:line="240" w:lineRule="auto"/>
        <w:jc w:val="both"/>
        <w:rPr>
          <w:rFonts w:ascii="Traditional Arabic" w:hAnsi="Traditional Arabic" w:cs="Traditional Arabic" w:hint="cs"/>
          <w:b/>
          <w:bCs/>
          <w:sz w:val="28"/>
          <w:szCs w:val="28"/>
          <w:rtl/>
          <w:lang w:bidi="ar-IQ"/>
        </w:rPr>
      </w:pPr>
    </w:p>
    <w:p w:rsidR="00267AC5" w:rsidRDefault="00267AC5" w:rsidP="00267AC5">
      <w:pPr>
        <w:spacing w:after="0" w:line="240" w:lineRule="auto"/>
        <w:jc w:val="both"/>
        <w:rPr>
          <w:rFonts w:ascii="Traditional Arabic" w:hAnsi="Traditional Arabic" w:cs="Traditional Arabic" w:hint="cs"/>
          <w:b/>
          <w:bCs/>
          <w:sz w:val="28"/>
          <w:szCs w:val="28"/>
          <w:rtl/>
          <w:lang w:bidi="ar-IQ"/>
        </w:rPr>
      </w:pPr>
    </w:p>
    <w:p w:rsidR="00267AC5" w:rsidRPr="002E526B" w:rsidRDefault="00267AC5" w:rsidP="00267AC5">
      <w:pPr>
        <w:spacing w:after="0" w:line="240" w:lineRule="auto"/>
        <w:jc w:val="both"/>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المطلب الأول: مفهوم التوازن</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ابتداءً أستخدم مفهوم التوازن في العلوم الطبيعية الصرفة والعلوم الاقتصادية والاجتماعية والسياسية، فأسبغت عليه الخصائص التلقائية والحتمية</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كما يستعمل لوصف سياسات الدول التي تستهدف تحقيق هذا التوازن</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ويعرف التوازن عموماً بأنَّه قانون عام ومبدأ اجتماعي يمكن أستخدامه بوصفه وسيلة مجدية ونافعة لدراسة العلاقات الدولية وتحليل انماط تفاعلاتها، وقد تعددت التعاريف حول التوازن بسبب تعدد الصفات والمناهج التي استخدمت</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إن كل نظام دولي عرفه العالم هو نتيجة لإعادة تشكيل التكتلات الإقليمية والاقتصادية والدبلوماسية التي تلت نزاعات الهيمنة، التي تستلزم قواها أنَّ يكون مائلاً لجانبها في علاقتها الاستراتيجية مع القوى الأُخرى, فالحرب مثلاً ما هي إلا أداة لتغير النظام طبقاً للتوزيع الدولي للقوة، كما أنَّ عدم التوازن في النظام الدولي الناجم عن تزايد الأنفصال بين السيطرة القائمة على النظام وإعادة توزيع القوة في النظام ومع بقاء مقدار من المكانة وقواعد النظام القائم يُؤدي حتماً إلى تآكل قواعد القوة التي تهدف للسيطرة على النظام, ومع إعادة توزيع القوة، ازدادت تكاليف المحافظة على النظام الدولي التي تتحملها القوى المهيمنة مقارنة بقدرتها على دفع التكاليف، وبذلك فأنَّه عندما تزداد القوة النسبية للدول الصاعدة فأنَّها تحاول تغير القواعد التي تحكم النظام الدولي وتقسيم مناطق النفوذ</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يُعد توازن القوى بمثابة أحد الحلول لمعضلة ممارسة القوة في العلاقات الدولية, والتأمل في دور القوة يعيدنا إلى حالة الفطرة التي كانت قائمة في المجتمع الإنساني في قديم الزمان, فالإنسان يميل دوماً إلى الصراع مع اقرانه للبحث عن المنفعة أو دفاعاً عن أمنه وطمعاً في المجد, إذ مثلت حالة الطبيعة وضعاً دائماً وثابتاً في العلاقات الدولية عبر ذلك عن محاول الدول للبحث عن التوازن فيما بينها من أجل منع سيطرة دولة واحدة على العالم</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وقد أستحضره كل اللاعبون الدوليون الكبار في القرن العشرين: وأستخدمه بين الحين والآخر الاغريق والفرس والهنود على الرغم من أنَّهم لم يعطوه اسماً, شكل جزءاً أساسياً من عمل نظام المدن الايطالية, على الرغم من أنَّه لم يأخذ اسمه لأول مرة إلا في القرن السادس عشر دون أنَّ يكون له حينها نظرية أو مبادئ, مجدته الأنظمة الملكية في القرن السابع عشر وقدسته كونه مبدأ للأستقرار في معاهدات القرن الثامن عشر, ومع ذلك فأنَّ أحد رواد التجارة الحرة في القرن التاسع عشر وهو(جون برايت) عده وهماً احمق ضحي لأجله بمئات الآلاف من الارواح, فيما عده الرئيس الأمريكي الأسبق(ودرو ولسن) مسؤولاً عن الحرب العالمية الأولى1914-1918م ورمزاً ما هو متعفن في السياسة والدبلوماسية التقليدية</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360"/>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لذلك فأنَّ سبب وقوع الحروب كما يرى(كينيث والتز</w:t>
      </w:r>
      <w:r w:rsidRPr="002E526B">
        <w:rPr>
          <w:rFonts w:ascii="Traditional Arabic" w:hAnsi="Traditional Arabic" w:cs="Traditional Arabic"/>
          <w:b/>
          <w:bCs/>
          <w:sz w:val="28"/>
          <w:szCs w:val="28"/>
        </w:rPr>
        <w:t>waltz</w:t>
      </w:r>
      <w:r w:rsidRPr="002E526B">
        <w:rPr>
          <w:rFonts w:ascii="Traditional Arabic" w:hAnsi="Traditional Arabic" w:cs="Traditional Arabic"/>
          <w:b/>
          <w:bCs/>
          <w:sz w:val="28"/>
          <w:szCs w:val="28"/>
          <w:rtl/>
          <w:lang w:bidi="ar-IQ"/>
        </w:rPr>
        <w:t>) وهو من رواد الواقعية الجديدة, بسبب الفوضى الدولية وعدم وجود حكومة عالمية أو حاكم واحد لجميع الدول</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فالميل للصراع والتعاون داخل النظام الدولي بالنسبة لـ(والتز), يعتمد على توزيع القدرات, وثمة اربعة انماط لتوزيع هذه القدرات التي يمكن أنَّ تتواجد وهي: احادي القطبية بوجود قوة مهيمنة بالقدرات الاقتصادية والعسكرية, وثنائية القطبية, ومتعدد الأقطاب المتوازن وغير المتوازن</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كثير من علماء العلاقات الدولية الحديثة يتفق مع(ثيوسيديدس)، بحجة أنَّ تميز التغييرات في ميزان القوى بين الدول هي من بين الأسباب الأكثر شيوعا للحرب</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ذلك أنَّ التغييرات في ميزان القوى من شأنَّه أنَّ يسفر عن عدم الأستقرار أو الحرب في الغالب, وفي هذا الشأنَّ يقول(ثوسيديدس) عن(حرب البلبونسيان) أنَّ ما جعل الحرب أمراً قائماً هو تنامي قوة أثينا والخوف الذي أثارته أسبرطة</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ومن ثم يكون التوازن إحدى الوسائل لتجنب وقوع الحرب بين الدول.</w:t>
      </w:r>
    </w:p>
    <w:p w:rsidR="00267AC5" w:rsidRPr="002E526B" w:rsidRDefault="00267AC5" w:rsidP="00267AC5">
      <w:pPr>
        <w:spacing w:after="0" w:line="240" w:lineRule="auto"/>
        <w:ind w:firstLine="360"/>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وانطلاقاً من هذا الإطار يمكن أنَّ نخلص إلى ثلاثة مدلولات رئيسة لمفهوم ميزان القوى وهي المدلول الموضوعي, والمدلول النمطي, والمدلول الايديولوجي, فالمدلول الموضوعي أو العلمي لميزان القوى يعني "الحالة التي يتسم بها توزيع القوة بين عدد من الدول بشكل متعادل نسبياً, حيث لا تكون لأية دولة القدرة على فرض هيمنتها على ما عداها من الدول", وهكذا يمكن القول بأنَّ ميزان القوى-بمدلوله الموضوعي- يتحقق بعامل "انفعال القوة بالقوة" أي بعامل قانون الفعل ورد الفعل الذي يحكم علاقات الاجسام الطبيعية, أي أنَّ توازن القوى يتم بشكل تلقائي وبصورة عفوية, دون أنَّ تسعى الدول لتحقيقه ارادياً فهو توازن يتحقق نتيجة للصراع الدولي, ومن اشهر أنصار هذا التعريف, ابو القانون الدولي(فاتيل)</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الذي يرى أنَّ توازن القوى هو "الوضع الذي لا يتمتع أحد بالقوة دون الآخرين ويكون القانون فوق الآخرين", فميزان القوى، بمعنى توزيع منتشر بشكل كاف للقوة بحيث لا يمكن لدولة أنَّ تفرض إرادتها على بقية المجتمع الدولي هو شرط أساس لفعالية عمل القانون الدولي, ومن ثم, يستشهد(هدلي بول) بوصفها واحدة من وظائف ميزان القوى هو توافر الظروف عن طريق المؤسسات الأُخرى للمجتمع الدولي، بما في ذلك القانون الدولي</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360"/>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أما المدلول النمطي لميزان القوى فهو "أكثر المدلولات حدوثاً, ويعني به ميزان القوى السياسية, وله برنامج عمل ارادي تطبقه الدولة في المجال الخارجي, تحقيقاً لهدف معين, أنَّه يرتبط بما يجب أنَّ يكون وليس بما هو قائم فعلاً, لذلك فهو توازن مقصود ومستهدف, وقد اظهر هذا المدلول ما يعرف بسياسات ميزان القوة كأدوات دبلوماسية"</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36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أما المدلول الايديولوجي لميزان القوى, فيقصد به "إتخاذ الدول من فكرة العمل على تحقيق ميزان القوة سنداً ايديولوجياً تقنع به أهدافها سواء في السعي إلى الابقاء على صورة ميزان القوى, أو إلى التنكير لها والسعي إلى تعديل فيها على مقتضى مصالحها الوطنية", وانطلاقاً من المدلول الايديولوجي لميزان القوى, تعمل الدول على تبرير سعيها الحثيث نحو العمل على انماء قواها, بزعم محاولتها الابقاء على ميزان القوى فيما بينها, غير أنَّه من الملاحظ-تأريخياً- أنَّ الدول لا تكتفي بمجرد تحقيق التوازن فحسب وأنَّما تسعى دائماً إلى تحقيق التفوق نتيجة الشعور بالخوف وافتقاد الثقة في علاقات ما بين الدول, الامر الذي يسفر عن دخولها في حلقة مفرغة وسباق محموم نحو زيادة القوة</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إنَّ هذه المعاني الثلاثة هي الشائعة الأستخدام لشرح مفهوم توازن القوى, غير أنَّ المعنى الحقيقي هو المدلول العلمي الأول, فتوازن القوى ليس سوى توزيع متعادل نسبياً للقوى, وينشأ نتيجة للصراع الدولي من أجل القوة والنفوذ وبصورة تتم رغم إرادة أطراف هذا التوازن, بدليل أنَّ هذه الأطراف لا تستسلم لحالة التوازن, بل أنَّها في زمن التوازن لا تتوقف عن السعي للإخلال به لمصلحتها, فالتوازن لا يلغي الصراع والتنافس من أجل القوة لكنه يفرض على اللعبة السياسية مجموعة من القواعد يتوجب الإلتزام بها</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في هذا الشأنَّ, تفترض المدرسة الواقعية/الواقعية الجديدة في العلاقات الدولية أنَّ الدول هي فواعل وحيدة ومحددة أو متحكمة في مخرجات السياسة الدولية, ومن ثم فهذا يعني التوازن بين الوحدات السياسية للنظام الدولي, ومن ناحية أُخرى, يقتضي التوازن المتابعة المستمرة من قبل الدول لسلوك بعضها البعض, وكذا توفر عوامل أُخرى ضرورية, منها ما هو متعلق بالجغرافيا(حجم الإقليم) ومنها ما هو يخص المكونات السوسيولوجية والاقتصادية والسياسية للمجتمعات ضمن معادلة التوازن العامة, التأكيد على هذه العناصر, يطرح تحدياً جدياً أمام التوازن المتعلق بسعي الدول الحثيث المستمر وراء السيطرة على الموارد عبر العالم من أجل كسب مزيد من القوة على حساب الأطراف الأُخرى, والأكثر من ذلك كما أشار(جون ميرشايمر), أنَّ الدول لا تسعى فقط للسيطرة على الموارد عبر العالم ولكن أيضاً تقويض هيمنة بعضها البعض على ما تملكه من موارد ومقدرات القوة, مما يعني اننا أمام تمزيق معادلة التوازن الذي سوف يُؤدي مباشرة إلى نشوب النزاعات وشيوع عدم الأستقرار الأمني العالمي</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ولاحظ (مورغنثاو</w:t>
      </w:r>
      <w:r w:rsidRPr="002E526B">
        <w:rPr>
          <w:rFonts w:ascii="Traditional Arabic" w:hAnsi="Traditional Arabic" w:cs="Traditional Arabic"/>
          <w:b/>
          <w:bCs/>
          <w:sz w:val="28"/>
          <w:szCs w:val="28"/>
        </w:rPr>
        <w:t>Morgenthau</w:t>
      </w:r>
      <w:r w:rsidRPr="002E526B">
        <w:rPr>
          <w:rFonts w:ascii="Traditional Arabic" w:hAnsi="Traditional Arabic" w:cs="Traditional Arabic"/>
          <w:b/>
          <w:bCs/>
          <w:sz w:val="28"/>
          <w:szCs w:val="28"/>
          <w:rtl/>
          <w:lang w:bidi="ar-IQ"/>
        </w:rPr>
        <w:t>) أنَّ أبرز مظاهر ميزان القوى تاريخياً هي في العلاقات بين أمة واحدة أو تحالف وتحالف آخر</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ووفقاً لـ(كينيث والتز</w:t>
      </w:r>
      <w:r w:rsidRPr="002E526B">
        <w:rPr>
          <w:rFonts w:ascii="Traditional Arabic" w:hAnsi="Traditional Arabic" w:cs="Traditional Arabic"/>
          <w:b/>
          <w:bCs/>
          <w:sz w:val="28"/>
          <w:szCs w:val="28"/>
        </w:rPr>
        <w:t xml:space="preserve">waltz </w:t>
      </w:r>
      <w:r w:rsidRPr="002E526B">
        <w:rPr>
          <w:rFonts w:ascii="Traditional Arabic" w:hAnsi="Traditional Arabic" w:cs="Traditional Arabic"/>
          <w:b/>
          <w:bCs/>
          <w:sz w:val="28"/>
          <w:szCs w:val="28"/>
          <w:rtl/>
          <w:lang w:bidi="ar-IQ"/>
        </w:rPr>
        <w:t>) "في الفوضى، الدول تشكل تحالفات لحماية أنفسهم, يتم تحديد سلوكهم من قبل التهديدات, وقوة الآخرين هو مجرد عنصر واحد في حساباتهم", (والتز) يُشير إلى أنَّ الدول تقدر التهديدات التي تشكلها الدول الأُخرى التي لها القوة النسبية، والنوايا، وميزان الدفاع, من شأنَّها أنَّ تفسر سبب غياب الهيمنة في النظام كنتيجة حتمية لمواجهة التهديدات كما هو الحال للهيمنة الفرنسية في عهد نابوليون والهيمنة الألمانية في عهد هتلر وغيرها</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وبين(ستيف والت) في عمله الكلاسيكي الصادر عام 1987م, عن أصول التحالفات خمس نقاط هي: بصفة عامة, أولها, من المحتمل أنَّ تنخرط الدول في سلوك توازني وليس سلوكاً تبعياً, وثانيهما, أنَّ الدول تحقق التوازن رداً على تهديدات وليس لمجرد الرد على انعدام التوازن في القوة, وثالثهما, أنَّ التبعية تشكل في العموم رد فعل الدول الضعيفة ومن غير المحتمل أنَّ تغير توازن القوى العالمي بشكل ملحوظ, ورابعهما, أنَّه مع أنَّ النية العدائية متغير مهم في تقييم التهديدات من قبل الدول, فأنَّ التضامن الايديولوجي-المحدد من حيث الصفات المشتركة- ليس مُؤشراً قوياً على تشكيل التحالف, وأخيراً, أنَّ سلوك القوى الإقليمية التوازني أقل استجابة إلى توازن القوى على مستوى العالم منه إلى التهديدات الاقرب جغرافياً من جانب القوى الإقليمية الأُخرى, وبالاعتماد إلى حد كبير على تاريخ الحرب الباردة, فأنَّ استنتاجات(والت) بخصوص العلاقة بين تشكيل التحالفات وموقف الولايات المتحدة الأمريكية الإستراتيجي في عالم ثنائي القطبية متفائلة وتحذيرية معاً, فحيث أنَّ التوازن كان هو الأتجاه السائد, وأنَّ معظم قوى العالم كانت ميالة بقوة إلى التحالف مع الولايات المتحدة الأمريكية, فقد كان العداء الأمريكي المضلل وليس ضبط النفس الإستراتيجي مرجحاً لأنَّ يثير تحركات تعود بنتائج عكسية على الأهداف والمصالح الأمريكية, وذكر(والت) أنَّ هذه الوصفة ما زالت صالحة في عالم احادي القطبية, وأُيد بأستمرار ضبط النفس الأمريكي حتى في غياب قوة مقابلة</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36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أما الدكتور(ابراهيم ابو خزام) فيعرف توازن القوى بأنَّه "حالة من التوزيع المتعادل أو شبه المتعادل للقوة والتأثير بين القوى الدولية الأساسية, توزيعاً يخلق نظاماً دولياً يجعل هذه القوى المؤثرة تتصرف على ضوء مجموعة من القواعد المحددة بما يحفظ الأستقرار الدولي ويحافظ على وجود الأطراف الأساسية في زمن التوازن", أنَّ هذا التعريف ينطوي على العناصر الرئيسة لأي توازن للقوى وهي</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numPr>
          <w:ilvl w:val="0"/>
          <w:numId w:val="72"/>
        </w:numPr>
        <w:spacing w:after="0" w:line="240" w:lineRule="auto"/>
        <w:contextualSpacing/>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وجود عدد من الأقطاب الدولية الأساسية.</w:t>
      </w:r>
    </w:p>
    <w:p w:rsidR="00267AC5" w:rsidRPr="002E526B" w:rsidRDefault="00267AC5" w:rsidP="00267AC5">
      <w:pPr>
        <w:numPr>
          <w:ilvl w:val="0"/>
          <w:numId w:val="72"/>
        </w:numPr>
        <w:spacing w:after="0" w:line="240" w:lineRule="auto"/>
        <w:contextualSpacing/>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توزيع متعادل أو شبه متعادل للقوة والتأثير بين هذه الأقطاب.</w:t>
      </w:r>
    </w:p>
    <w:p w:rsidR="00267AC5" w:rsidRPr="002E526B" w:rsidRDefault="00267AC5" w:rsidP="00267AC5">
      <w:pPr>
        <w:numPr>
          <w:ilvl w:val="0"/>
          <w:numId w:val="72"/>
        </w:numPr>
        <w:spacing w:after="0" w:line="240" w:lineRule="auto"/>
        <w:contextualSpacing/>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وجود قواعد للتصرف يفرضها التعادل في القوة.</w:t>
      </w:r>
    </w:p>
    <w:p w:rsidR="00267AC5" w:rsidRPr="002E526B" w:rsidRDefault="00267AC5" w:rsidP="00267AC5">
      <w:pPr>
        <w:numPr>
          <w:ilvl w:val="0"/>
          <w:numId w:val="72"/>
        </w:numPr>
        <w:spacing w:after="0" w:line="240" w:lineRule="auto"/>
        <w:contextualSpacing/>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الحفاظ على الأطراف الدولية في زمن التوازن.</w:t>
      </w:r>
    </w:p>
    <w:p w:rsidR="00267AC5" w:rsidRPr="002E526B" w:rsidRDefault="00267AC5" w:rsidP="00267AC5">
      <w:pPr>
        <w:numPr>
          <w:ilvl w:val="0"/>
          <w:numId w:val="72"/>
        </w:numPr>
        <w:spacing w:after="0" w:line="240" w:lineRule="auto"/>
        <w:contextualSpacing/>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خلق حالة من الأستقرار النسبي.</w:t>
      </w:r>
    </w:p>
    <w:p w:rsidR="00267AC5" w:rsidRPr="002E526B" w:rsidRDefault="00267AC5" w:rsidP="00267AC5">
      <w:pPr>
        <w:spacing w:after="0" w:line="240" w:lineRule="auto"/>
        <w:ind w:firstLine="720"/>
        <w:jc w:val="both"/>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ومن ضمن المفاهيم التقليدية في دراسة العلاقات الدولية أنَّ توازن القوى يحدد فقط بواسطة القوة العسكرية</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ولكن على العكس من ذلك نجد أنَّ المفاهيم الحديثة في العلاقات الدولية تقر بالتأثير النسبي للقدرات العسكرية على توازن القوى لأنَّ هناك عوامل أُخرى تؤدي دوراً إلى جانب القوة العسكرية, إذ علينا أنَّ نميز بين القوة العسكرية من جهة والقدرة بمفهومها الشامل من جهة أُخرى</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أنَّ المفهوم الرئيس في توازن القوى هو أثر القدرات الاقتصادية في التوازن, فاليابان دولة ذات قدرات عسكرية محدودة أصبح لها تأثير اقتصادي في العلاقات الدولية, مثل تأثير إمكاناتها الاقتصادية في العالم ولا سيما الدول النامية, وحتى بدون القوة العسكرية فأنَّ تأثيرها الإقليمي يزداد بشكل متسارع ويقوم على علاقاتها الاقتصادية الثنائية وعلى قدراتها في قيادة آسيا والباسيفيكي في مجال التنمية الدولية, ونفس الامر بالنسبة للاتحاد الأوروبي وزيادة قدراته التنافسية, فبالرغم من اعتماده على الولايات المتحدة الأمريكية من ناحية الأمن العسكري, فأنَّه سيشكل أكبر منافس لها في المستقبل</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xml:space="preserve">, هكذا يلحظ صعود بعض الدول ذات الاقتصادات القوية في سلم المكانة وصناعة القرار العالمي من دون أنَّ يرافق هذه المكانة الاقتصادية ما يوازيها من قوة عسكرية, كما يلحظ كذلك تراجع التركيز الدولي على الاحلاف العسكرية لمصلحة التحالفات الإقليمية والدولية ذات الطبيعة الاقتصادية مثل: مجموعة بريكس </w:t>
      </w:r>
      <w:r w:rsidRPr="002E526B">
        <w:rPr>
          <w:rFonts w:ascii="Traditional Arabic" w:hAnsi="Traditional Arabic" w:cs="Traditional Arabic"/>
          <w:b/>
          <w:bCs/>
          <w:sz w:val="28"/>
          <w:szCs w:val="28"/>
          <w:lang w:bidi="ar-IQ"/>
        </w:rPr>
        <w:t>BRICS</w:t>
      </w:r>
      <w:r w:rsidRPr="002E526B">
        <w:rPr>
          <w:rFonts w:ascii="Traditional Arabic" w:hAnsi="Traditional Arabic" w:cs="Traditional Arabic"/>
          <w:b/>
          <w:bCs/>
          <w:sz w:val="28"/>
          <w:szCs w:val="28"/>
          <w:rtl/>
          <w:lang w:bidi="ar-IQ"/>
        </w:rPr>
        <w:t xml:space="preserve">, واتحاد جنوب شرق آسيا, اسيان </w:t>
      </w:r>
      <w:r w:rsidRPr="002E526B">
        <w:rPr>
          <w:rFonts w:ascii="Traditional Arabic" w:hAnsi="Traditional Arabic" w:cs="Traditional Arabic"/>
          <w:b/>
          <w:bCs/>
          <w:sz w:val="28"/>
          <w:szCs w:val="28"/>
          <w:lang w:bidi="ar-IQ"/>
        </w:rPr>
        <w:t>ASEAN</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وفي الوقت الذي يقوم توازن القوى التقليدي على تأكيد القوة العسكرية والاقتصادية-الصناعية-, وكان غير الممكن إحداث أي تغيير فيه إلا تدريجياً او عن طريق الغزو, فأنَّ توازن القوى الحديث فيعكس مستوى تطور المجتمع العلمي ويمكن أنَّ يتهدد جدياً جراء تطورات حاصلة كلياً داخل حدود هذه الدولة أو تلك</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وهكذا, فأنَّ الفكرة الرئيسة لتوازن القوى بصورتها التقليدية في أنَّ الطابع المميز للعلاقات الدولية هو الصراع, وهذا الصراع لا تمليه عوامل التعارض بين المصالح القومية للدول فحسب, وانما ينبع في الجانب الأكبر منه من محاولة كل دولة زيادة قوتها الذاتية على حساب غيرها من الدول, ويترتب على ذلك, أنَّه إذا أمكن لدولة واحدة أنَّ تحقق تفوقاً ضخماً أو ساحقاً في قواها, فأنَّ هذا سيدفع بها إلى تهديد حرية الدول الأُخرى واستقلالها, ولذا تقوم المحالفات الدولية لعدم تمكين دولة أو مجموعة من الدول الاعتداء على غيرها تحت وهم الاعتقاد بأنَّها تتمتع بالتفوق الذي يتيح لها السيطرة عليها, ومن هنا يحقق توازن القوى بمفهومه هذا أثرين هامين يخص أولها حفظ السلم الدولي, بينما يخص الثاني حماية استقلال الدول الأعضاء في تلك المحاور والتكتلات</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ولكي يحصل أستقرار دولي فلابد من وجود توازن بين دول العالم, وأنَّه لا بد من وجود قوة ذات شأنَّ تعمل على احلال هذا التوازن المنشود, وهذه القوة ذات الشأنَّ, والتي بإمكانها العمل على احلال الأستقرار الدولي المنشود هي الدولة صاحبة النفوذ, ويتجلى دور هذه الدولة بأنَّه دور الموازن لأي قوتين أو كتلتين تتضارب المصالح بينهما, هذا وأنَّ الذي تفعله الدولة صاحبة النفوذ والتي يهمها الابقاء على الاحوال السائدة والابقاء على مصالحها بالذات, هو أنَّ تقف إلى جانب الدول الأقل قوة, بحيث يُؤدي هذا الوقوف إلى احلال التوازن بين القوتين المتضاربتين, ومن ثم احلال الأستقرار الدولي المرغوب فيه, ولقد ادت بريطانيا</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في القرن التاسع عشر الدور الكبير في هذا المضمار</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xml:space="preserve">. </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فيما يخ</w:t>
      </w:r>
      <w:r>
        <w:rPr>
          <w:rFonts w:ascii="Traditional Arabic" w:hAnsi="Traditional Arabic" w:cs="Traditional Arabic" w:hint="cs"/>
          <w:b/>
          <w:bCs/>
          <w:sz w:val="28"/>
          <w:szCs w:val="28"/>
          <w:rtl/>
          <w:lang w:bidi="ar-IQ"/>
        </w:rPr>
        <w:t>ــــــــــــــــــــــــــــــ</w:t>
      </w:r>
      <w:r w:rsidRPr="002E526B">
        <w:rPr>
          <w:rFonts w:ascii="Traditional Arabic" w:hAnsi="Traditional Arabic" w:cs="Traditional Arabic"/>
          <w:b/>
          <w:bCs/>
          <w:sz w:val="28"/>
          <w:szCs w:val="28"/>
          <w:rtl/>
          <w:lang w:bidi="ar-IQ"/>
        </w:rPr>
        <w:t>ص هراريكي</w:t>
      </w:r>
      <w:r>
        <w:rPr>
          <w:rFonts w:ascii="Traditional Arabic" w:hAnsi="Traditional Arabic" w:cs="Traditional Arabic" w:hint="cs"/>
          <w:b/>
          <w:bCs/>
          <w:sz w:val="28"/>
          <w:szCs w:val="28"/>
          <w:rtl/>
          <w:lang w:bidi="ar-IQ"/>
        </w:rPr>
        <w:t>ـــــــــــــــ</w:t>
      </w:r>
      <w:r w:rsidRPr="002E526B">
        <w:rPr>
          <w:rFonts w:ascii="Traditional Arabic" w:hAnsi="Traditional Arabic" w:cs="Traditional Arabic"/>
          <w:b/>
          <w:bCs/>
          <w:sz w:val="28"/>
          <w:szCs w:val="28"/>
          <w:rtl/>
          <w:lang w:bidi="ar-IQ"/>
        </w:rPr>
        <w:t xml:space="preserve">ة التوازن, فقد لاحظ(بول مايكل كينيدي </w:t>
      </w:r>
      <w:r w:rsidRPr="002E526B">
        <w:rPr>
          <w:rFonts w:ascii="Traditional Arabic" w:hAnsi="Traditional Arabic" w:cs="Traditional Arabic"/>
          <w:b/>
          <w:bCs/>
          <w:sz w:val="28"/>
          <w:szCs w:val="28"/>
          <w:lang w:bidi="ar-IQ"/>
        </w:rPr>
        <w:t>Paul Michael Kennedy</w:t>
      </w:r>
      <w:r w:rsidRPr="002E526B">
        <w:rPr>
          <w:rFonts w:ascii="Traditional Arabic" w:hAnsi="Traditional Arabic" w:cs="Traditional Arabic"/>
          <w:b/>
          <w:bCs/>
          <w:sz w:val="28"/>
          <w:szCs w:val="28"/>
          <w:rtl/>
          <w:lang w:bidi="ar-IQ"/>
        </w:rPr>
        <w:t xml:space="preserve">) في كتابه -صعود القوى العظمى وسقوطها- </w:t>
      </w:r>
      <w:r w:rsidRPr="002E526B">
        <w:rPr>
          <w:rFonts w:ascii="Traditional Arabic" w:hAnsi="Traditional Arabic" w:cs="Traditional Arabic"/>
          <w:b/>
          <w:bCs/>
          <w:sz w:val="28"/>
          <w:szCs w:val="28"/>
          <w:lang w:bidi="ar-IQ"/>
        </w:rPr>
        <w:t>The Rise and Fall of the Great Powers</w:t>
      </w:r>
      <w:r w:rsidRPr="002E526B">
        <w:rPr>
          <w:rFonts w:ascii="Traditional Arabic" w:hAnsi="Traditional Arabic" w:cs="Traditional Arabic"/>
          <w:b/>
          <w:bCs/>
          <w:sz w:val="28"/>
          <w:szCs w:val="28"/>
          <w:rtl/>
          <w:lang w:bidi="ar-IQ"/>
        </w:rPr>
        <w:t>, خلاصة دراسته لنحو(500) عام من بزوغ نجم القوى الكبرى ثم أفولها داخل النظام العالمي, وهو يرى أنَّ الثروة والقوة الاقتصادية والعسكرية تُعد أموراً نسبية فيما يخص النظام العالمي الجديد, ونظراً إلى هذه النسبية وخضوع كل الامم للأتجاه نحو التغيير, فأنَّ التوازنات الدولية غير ثابتة, وفي ضوء الطبيعة الفوضوية والتنافسية للصراعات بين الدول, فأنَّ كل قرن سيشهد جدلاً حول طبيعة النظام العالمي, في ظل وجود قوى صاعدة وأُخرى هابطة في نظام عالمي فوضوي</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فتوازن القوى ليس ثابتاً في أي وقت من الاوقات, عناصره المكونة دائمة التحول والتبدل كما يرى ذلك وزير الخارجية الأمريكية الاسبق(هنري كيسنجر)</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غير أنَّ التوازن ليس سياسة بحد ذاتها تسعى الدول إلى تحقيقها دائماً وتجاهد من أجلها, فالدولة لا تسعى إلى التوازن, بل تسعى إلى التفوق والهيمنة, ما يُؤدي إلى نشوء توازن القوة, فتوازن القوة ليس حالة مقصودة لذاتها, بل هو حالة يتوصل إليها بشكل عرضي من خلال السعي للتفوق, فالدولة الساعية إلى التفوق تجد نفسها في وضع الدول المتوازنة في لحظة تاريخية ما</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أو ربما يتواجد بسبب ردود الفعل شبه التلقائية من جانب بعض الدول على رغبة التفوق لدى بعض الدول الأُخرى</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فالدول توازن بعضها البعض الآخر كون أنَّ بعضها اقوى من البعض الآخر ليصبح توازن القوى اشبه بقانون عالمي فالتاريخ الدبلوماسي ما هو إلا سلسلة من التحالفات والتكتيكات المتوازنة</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وعليه فأنَّ توازن القوى مصطلح أساس في العلاقات الدولية يرتبط بالقوى النسبية فيما يخص علاقاتها مع بعضها البعض, كما أنَّ له مركزية خاصة بالنسبة إلى الحسابات الحقيقة للعلاقات الدولية التي تصور القوة على أنَّها القوة الدافعة التي توجه السياسة وسلوك الدول, ويرتبط توازن القوى بالأمن الدولي والإقليمي ويمكن تصورها كمفهوم تحليلي سياسي دافع للنشاط العسكري والتنظيمات التجارية وانشاء التحالفات في كلا المجالين, ومن ثم تعد التحالفات الاقتصادية والعسكرية والإقليمية مثل حلف شمال الأطلسي(</w:t>
      </w:r>
      <w:r w:rsidRPr="002E526B">
        <w:rPr>
          <w:rFonts w:ascii="Traditional Arabic" w:hAnsi="Traditional Arabic" w:cs="Traditional Arabic"/>
          <w:b/>
          <w:bCs/>
          <w:sz w:val="28"/>
          <w:szCs w:val="28"/>
          <w:lang w:bidi="ar-IQ"/>
        </w:rPr>
        <w:t>NATO</w:t>
      </w:r>
      <w:r w:rsidRPr="002E526B">
        <w:rPr>
          <w:rFonts w:ascii="Traditional Arabic" w:hAnsi="Traditional Arabic" w:cs="Traditional Arabic"/>
          <w:b/>
          <w:bCs/>
          <w:sz w:val="28"/>
          <w:szCs w:val="28"/>
          <w:rtl/>
          <w:lang w:bidi="ar-IQ"/>
        </w:rPr>
        <w:t>) والاتحاد الأوروبي,...الخ, شديدة الأهمية بالنسبة إلى التحكم في توازن القوى</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ولكن ينبغي عدم النظر بمثالية إلى فكرة توازن القوى كإحدى أبرز آليات العلاقات الدولية, فهذه الفكرة استعملت بأشكال متباينة في مختلف العصور كما تقول مستشارة الأمن القومي الأمريكي(الأسبق)(كوندوليزا ويزلي رايس), حيث أستخدمت فكرة توازن القوى احياناً بمعنى القدرات العسكرية والاقتصادية والجيوستراتيجية, أي التوازن الفعلي للقدرات بين الخصوم والمتنافسين, كما أستخدام مصطلح "توازن القوى" أيضاً, بحسب رايس, للدلالة على إستراتيجيات تهدف إلى منع ظهور قوة مهيمنة مثلما حدث عندما تحالفت روسيا والنمسا وبروسيا-تتقاسم المانيا اراضيها حالياً مع دول أُخرى- وبريطانيا عام 1813م, واعلنت أنَّ هدفها هزيمة فرنسا لإستعادة توازن القوى, أي أنَّ المفهوم أستخدم في هذه الحالة بغرض الدفاع عن النفس ضد التصرف التعسفي لإحدى القوى الإقليمية, كما أستخدم مفهوم توازن القوى أيضاً من القوى الكبرى لتبرير سياساتها التوسعية, وأستخدم المفهوم ذاته في أثناء الحرب الباردة للدلالة على الحاجة إلى التفوق الغربي على دول الكتلة الشيوعية, ولا سيما على الصعيد العسكري, ومن ثم لم يعد توازن القوى يعني في حقيقة الامر التوازن, وأنَّما عدم توازن القوى بشكل يصب في مصلحة الطرف الذي يوظف هذا المفهوم, وهو التفسير ذاته الذي تستخدمه "إسرائيل", القوة الإقليمية المهيمنة في الشرق الأوسط</w:t>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vertAlign w:val="superscript"/>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يتضح مما سبق أنَّ ثمة أختلافات كثير بين المختصين والكتاب بشأنَّ وضع مفهوم محدد لتوازن القوى, إلا أنَّه تبقى الفكرة الرئيسة من توازن القوى هو أنَّه نتيجة حتمية للصراع على القوة ولذلك فهو يتصف بالحركية والديناميكية حيث تسعى الدول بشكل دائم إلى الاخلال به من أجل أنَّ يخدم مصالحها المتغيرة, وأنَّ حالة الأستقرار التي يحققها تعد حالة مؤقتة, وبسبب هذه الحركية فأنَّه يأخذ عدة انماط واشكال كل منها له نتائجه المحددة والمرتبطة به, أنَّه يُعد آلية أساسية لتوزيع القوى في النظام الدولي.</w:t>
      </w:r>
    </w:p>
    <w:p w:rsidR="00267AC5" w:rsidRPr="002E526B" w:rsidRDefault="00267AC5" w:rsidP="00267AC5">
      <w:pPr>
        <w:spacing w:after="0" w:line="240" w:lineRule="auto"/>
        <w:jc w:val="lowKashida"/>
        <w:rPr>
          <w:rFonts w:ascii="Traditional Arabic" w:hAnsi="Traditional Arabic" w:cs="Traditional Arabic" w:hint="cs"/>
          <w:b/>
          <w:bCs/>
          <w:sz w:val="32"/>
          <w:szCs w:val="32"/>
          <w:rtl/>
          <w:lang w:bidi="ar-IQ"/>
        </w:rPr>
      </w:pPr>
      <w:r w:rsidRPr="002E526B">
        <w:rPr>
          <w:rFonts w:ascii="Traditional Arabic" w:hAnsi="Traditional Arabic" w:cs="Traditional Arabic"/>
          <w:b/>
          <w:bCs/>
          <w:sz w:val="32"/>
          <w:szCs w:val="32"/>
          <w:rtl/>
          <w:lang w:bidi="ar-IQ"/>
        </w:rPr>
        <w:t>المطلب الثاني: تأثير التوازن الاقليمي على التوازن الدولي</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تؤدي التوازنات الإقليمية دوراً فاعلاً ومؤثراً في العلاقات الدولية, إذ أنَّ التوازن الدولي يعتمد في أستقراره أو تغييره على الصراعات الإقليمية, وإذا صح تشبيه التوازن الدولي بالبنيان المشيد فأنَّ التوازنات الإقليمية هي الاحجار المكونة لهذا البناء, فإذا هدمت أو تبدلت فأنَّ البنيان لا بد أنَّ يتداعى, أنَّ الصراعات الإقليمية ما هي إلا صراعات ممتدة للصراع العام في قمة الهرم, وهذا ما يفسر لنا بوضوح عن العلاقة العضوية والحركية بين التوازن الاقليمي والتوازن الدولي, ومتى كان الامر كذلك فأنَّ القوى العظمى, خصوصاً في العصر النووي, أصبحت تخوض صراعاتها من خلال التوازنات الإقليمية, فتغيير ميزان القوى العالمي يتطلب تغيير موازين القوى الإقليمية, فالقطب الذي يستطيع تحقيق انتصارات إقليمية متعددة يستطيع قلب التوازن الدولي لمصلحته, كما أنَّ الحفاظ على التوازنات الإقليمية بحسب وضعها القائم يُؤدي إلى الحفاظ على توازن القوى العالمي</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وبالعكس, فكلما كان إرتباط توازن القوى الفرعي أشد وثوقاً بتوازن القوى الأكبر والأكثر سيطرة على صعيد أوسع, قلت الفرصة المتاحة أمامه للعمل بصورة مستقلة وكثر ميله, إلى أنَّ يغدو مظهراً محلياً من مظاهر التوازن الأكبر والمسيطر على القوى</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وهنا يمكن اعطاء مثلاً بارزاً متمثل باللعبة السياسية التي تقوم بها الولايات المتحدة الأمريكية وتشاركها بها غالبية دول النظام الغربي, وهي الحفاظ على توازن القوى ما بين "اسرائيل" وبين دول المنطقة في الشرق الأوسط عربية وغير عربية</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تعتمد القوى الكبرى في تقرير جانب من توازناتها العالمية على الأنظمة الإقليمية, فهي تعمد إلى جعل تلك النظم تابعة لها, أو محيدة في علاقات القوة التي تبديها, وهكذا تصبح التوازنات الدولية سلسلة غير منتهية من توازنات إقليمية متفرعة عنها, مثل تركيا والمنطقة العربية, تركيا ووسط آسيا, تركيا وأوروبا, تركيا والعالم الاسلامي, علاوة على التوازنات بين القوى الكبرى</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حيث يمكن تحقيق التغيير الحاسم في "التوازن الدولي" عن طريق اجراءات إقليمية تتم بالوكالة, فالانتصارات التكنولوجية التي يتعذر أستخدامها في تغيير توازن القوى على المستوى العالمي يمكن استغلالها بطريقة غير مباشرة عن طريق امداد دولة إقليمية بها مثلما تفعله الولايات المتحدة الأمريكية مع "اسرائيل", فأنَّ كانت الطائرات الأمريكية المتطورة يستحيل عليها اختراق المجالات الجوية لدول حلف</w:t>
      </w:r>
      <w:r w:rsidRPr="002E526B">
        <w:rPr>
          <w:rFonts w:ascii="Traditional Arabic" w:hAnsi="Traditional Arabic" w:cs="Traditional Arabic"/>
          <w:b/>
          <w:bCs/>
          <w:sz w:val="28"/>
          <w:szCs w:val="28"/>
          <w:rtl/>
        </w:rPr>
        <w:t xml:space="preserve"> </w:t>
      </w:r>
      <w:r w:rsidRPr="002E526B">
        <w:rPr>
          <w:rFonts w:ascii="Traditional Arabic" w:hAnsi="Traditional Arabic" w:cs="Traditional Arabic"/>
          <w:b/>
          <w:bCs/>
          <w:sz w:val="28"/>
          <w:szCs w:val="28"/>
          <w:rtl/>
          <w:lang w:bidi="ar-IQ"/>
        </w:rPr>
        <w:t>وارسو(</w:t>
      </w:r>
      <w:r w:rsidRPr="002E526B">
        <w:rPr>
          <w:rFonts w:ascii="Traditional Arabic" w:hAnsi="Traditional Arabic" w:cs="Traditional Arabic"/>
          <w:b/>
          <w:bCs/>
          <w:sz w:val="28"/>
          <w:szCs w:val="28"/>
          <w:lang w:bidi="ar-IQ"/>
        </w:rPr>
        <w:t>WARSAW</w:t>
      </w:r>
      <w:r w:rsidRPr="002E526B">
        <w:rPr>
          <w:rStyle w:val="EndnoteReference"/>
          <w:rFonts w:ascii="Traditional Arabic" w:hAnsi="Traditional Arabic" w:cs="Traditional Arabic"/>
          <w:b/>
          <w:bCs/>
          <w:sz w:val="28"/>
          <w:szCs w:val="28"/>
          <w:rtl/>
          <w:lang w:bidi="ar-IQ"/>
        </w:rPr>
        <w:t>)</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t>*)</w:t>
      </w:r>
      <w:r w:rsidRPr="002E526B">
        <w:rPr>
          <w:rFonts w:ascii="Traditional Arabic" w:hAnsi="Traditional Arabic" w:cs="Traditional Arabic"/>
          <w:b/>
          <w:bCs/>
          <w:sz w:val="28"/>
          <w:szCs w:val="28"/>
          <w:rtl/>
          <w:lang w:bidi="ar-IQ"/>
        </w:rPr>
        <w:t xml:space="preserve"> فهي قادرة على القيام بذلك بواسطة "اسرائيل" بطريقة غير مباشرة في عمليات متعددة معروفة</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الواقع أنَّ الصراع بين العملاقين أثناء الحرب الباردة اعتمد اعتماداً كلياً على الصراعات الإقليمية, وقد حققت الولايات المتحدة انتصارها على الاتحاد السوفيتي(سابقاً), ليس عن طريق الحرب المباشرة, بل من خلال تعديل الأوضاع الإقليمية لمصلحتها, فسقطت خنادق الاتحاد السوفيتي(سابقاً) الواحد تلو الآخر, حتى أصبحت الدولة السوفييتية نفسها ساحة للصراع, وتفككت نتيجة العجز عن إدارة الصراعات الإقليمية</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وهنا يمكن أنَّ نردد ما قاله(تشرشل) في عام 1940م, من أنَّ "العالم الجديد بسلطانه وقوته, يخطو إلى الأمام لإنقاذ العالم القديم وتحريره"</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xml:space="preserve">, أي ما سميت الحروب بالوكالة </w:t>
      </w:r>
      <w:r w:rsidRPr="002E526B">
        <w:rPr>
          <w:rFonts w:ascii="Traditional Arabic" w:hAnsi="Traditional Arabic" w:cs="Traditional Arabic"/>
          <w:b/>
          <w:bCs/>
          <w:sz w:val="28"/>
          <w:szCs w:val="28"/>
          <w:lang w:bidi="ar-IQ"/>
        </w:rPr>
        <w:t>War by Proxy</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فإذا كانت نظرية المجال الحيوي لا يمكن تطبيقها بطريقة مباشرة على المستوى العالمي فأنَّها ممكنة بطريقة غير مباشرة لصالح القوى الكبرى على المستويات الإقليمية دون الخوف من اثارة حروب عالمية يتجنب الجميع حدوثها, أي يمكن للدول الكبرى ممارسة سياسة المجال الحيوي بواسطة جهود إقليمية بالمشاركة أو بالوكالة</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معنى ذلك إنَّه إذا كان من المتعذر تعديل ميزان القوى على الصعيد العالمي عن طريق الزيادة التراكمية في القوة التدميرية, فأنَّه يمكن للدول الكبرى احداث هذه التغييرات في انحاء العالم المختلفة عن طريق الصراعات الإقليمية وخلق مراكز إقليمية في المناطق الحساسة بجعلها مناطق أزمات.</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 xml:space="preserve">من جانب آخر, فأنَّ عدم التوازن بين موارد القوة من شأنَّه أنَّ يُؤدي إلى أنَّ يعرف بعدم انسجام المكانة </w:t>
      </w:r>
      <w:r w:rsidRPr="002E526B">
        <w:rPr>
          <w:rFonts w:ascii="Traditional Arabic" w:hAnsi="Traditional Arabic" w:cs="Traditional Arabic"/>
          <w:b/>
          <w:bCs/>
          <w:sz w:val="28"/>
          <w:szCs w:val="28"/>
          <w:lang w:bidi="ar-IQ"/>
        </w:rPr>
        <w:t>Status Inconsistency</w:t>
      </w:r>
      <w:r w:rsidRPr="002E526B">
        <w:rPr>
          <w:rFonts w:ascii="Traditional Arabic" w:hAnsi="Traditional Arabic" w:cs="Traditional Arabic"/>
          <w:b/>
          <w:bCs/>
          <w:sz w:val="28"/>
          <w:szCs w:val="28"/>
          <w:rtl/>
          <w:lang w:bidi="ar-IQ"/>
        </w:rPr>
        <w:t xml:space="preserve"> التي تؤدي إلى خلق آليات تفاعلية مميزة داخل النظام الإقليمي, وكثيراً ما تمتد إلى سلوك الدولة على المستوى العالمي إذا كانت من الدول الكبرى في العالم والمؤثرة في السياسة الدولية لاسيما إذا كانت تلك الدولة قوية عسكرياً وضعيفة اقتصادياً, فقد تدفعها تلك الحالة إلى السعي لتحويل المزايا العسكرية التي تتفوق فيها مزايا سياسية واقتصادية على حساب الأطراف الأُخرى وإذا فشلت فأنَّها قد تلجأ إلى أستخدامها العنف العسكري, وينشأ مع هذه الالية استجابات إقليمية ودولية مختلفة تسعى أما إلى استيعاب عدوانية الدول من هذه الفئة سواء بالتأقلم السلبي أو الإذعان للابتزاز, وأما الدخول في صدام عنيف, ونمو النزعة العسكرية, وفتح المجال أمام الاختراق الاجنبي للأقليم في حالة العجز عن تشكيل تحالف إقليمي لمواجهة طغيان الدولة التي تعاني من عدم توازن مكانتها والتي تتسم سياستها الخارجية بمحاولات نشيطة لتغيير الوضع الراهن</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ينتج عن توازن القوى من اجراءات الدول التي تعمل جاهدة للحفاظ على الوضع الراهن أو لمحاولة كسب امتياز معين, وفي كلتا الحالتين, فأنَّ الدول الأُخرى ضمن النظام الدولي أو ضمن النظام الفرعي ستبحث عن مقياس نسبي للقوة المطلوبة وذلك من أجل الحفاظ على توازن القوى وتجنب الهيمنة من قبل دولة واحدة, والمرونة هي مفتاح الحفاظ على التوازن, والدول ذات القوة الكافية للتأثير على اجراءات الدول الكبرى يجب أنَّ تحافظ على درجة من الاستقلال في اتخاذ الاجراء الذي يمكنها من تثبيط أي محاولة للدول الكبرى من الهيمنة على العالم</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يتضح مما سبق, ثمة الكثير من الشواهد التاريخية التي تؤكد على مدى تأثير التوازن الاقليمي على التوازن الدولي, وما يعكسه من تداعيات ونتائج مؤثرة على الاطراف الدوليين, كل حسب مصالحه واهدافه التي يسعى الى تحقيقها, ومن ثم فان التوازن الدولي يسعى الى ايجاد توازنات اقليمية تهيء الظروف والاوضاع التي من شانها ان تعمل على تحقيق اهداف ومصالح الاطراف الرئيسة في التوازن الدولي ويعمل ايضاً على تحقيق اهداف ومصالح اطراف التوازن الاقليمي سواء بدعم المزيد من الترتيبات المساندة له او بمحاولة اضعاف التوازنات المضادة في المنطقة المعنية, لكن مثل هذا الموضوع يتطلب وجود خصائص وصفات محددة لا بد ان تتوفر في اللاعب الاقليمي لكي يكون قادراً على انجاز المهام والادوار المطلوبة لإدارة قضايا المنطقة المعنية وبما يحقق اهداف التوازن الاقليمي والدولي في الوقت نفسه, وهو ما سنتناوله في المطلب القادم.</w:t>
      </w:r>
    </w:p>
    <w:p w:rsidR="00267AC5" w:rsidRPr="002E526B" w:rsidRDefault="00267AC5" w:rsidP="00267AC5">
      <w:pPr>
        <w:spacing w:after="0" w:line="240" w:lineRule="auto"/>
        <w:jc w:val="lowKashida"/>
        <w:rPr>
          <w:rFonts w:ascii="Traditional Arabic" w:hAnsi="Traditional Arabic" w:cs="Traditional Arabic"/>
          <w:b/>
          <w:bCs/>
          <w:sz w:val="32"/>
          <w:szCs w:val="32"/>
          <w:rtl/>
          <w:lang w:bidi="ar-IQ"/>
        </w:rPr>
      </w:pPr>
      <w:r w:rsidRPr="002E526B">
        <w:rPr>
          <w:rFonts w:ascii="Traditional Arabic" w:hAnsi="Traditional Arabic" w:cs="Traditional Arabic"/>
          <w:b/>
          <w:bCs/>
          <w:sz w:val="32"/>
          <w:szCs w:val="32"/>
          <w:rtl/>
          <w:lang w:bidi="ar-IQ"/>
        </w:rPr>
        <w:t>المطلب الثالث: خصائص اللاعب الاقليمي</w:t>
      </w:r>
    </w:p>
    <w:p w:rsidR="00267AC5" w:rsidRPr="002E526B" w:rsidRDefault="00267AC5" w:rsidP="00267AC5">
      <w:pPr>
        <w:spacing w:after="0" w:line="240" w:lineRule="auto"/>
        <w:ind w:firstLine="720"/>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إنَّ الصفات والخصائص التي تتميز بها الادوار التي يمكن أنَّ يقوم بها المهيمن الإقليمي أو القوة الإقليمية المتطلعة للهيمنة على ما يحدث من تفاعلات داخل النظام الإقليمي, ولعل أهم هذه الصفات يمكن تلخيصها بالآتي</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pStyle w:val="ListParagraph"/>
        <w:numPr>
          <w:ilvl w:val="0"/>
          <w:numId w:val="71"/>
        </w:numPr>
        <w:bidi/>
        <w:spacing w:after="0" w:line="240" w:lineRule="auto"/>
        <w:ind w:left="374" w:hanging="284"/>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 xml:space="preserve">القائد الإقليمي أو الخصم أو المعارض </w:t>
      </w:r>
      <w:r w:rsidRPr="002E526B">
        <w:rPr>
          <w:rFonts w:ascii="Traditional Arabic" w:hAnsi="Traditional Arabic" w:cs="Traditional Arabic"/>
          <w:b/>
          <w:bCs/>
          <w:sz w:val="28"/>
          <w:szCs w:val="28"/>
          <w:lang w:bidi="ar-IQ"/>
        </w:rPr>
        <w:t>Regional Leader/Opponent</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t>*)</w:t>
      </w:r>
      <w:r w:rsidRPr="002E526B">
        <w:rPr>
          <w:rFonts w:ascii="Traditional Arabic" w:hAnsi="Traditional Arabic" w:cs="Traditional Arabic"/>
          <w:b/>
          <w:bCs/>
          <w:sz w:val="28"/>
          <w:szCs w:val="28"/>
          <w:rtl/>
          <w:lang w:bidi="ar-IQ"/>
        </w:rPr>
        <w:t>: حيث يقوم المهيمن بدور أشبه بالوكيل الاعمال في النظام, وهو غالباً يحظى بقبول أو تأييد قطاع واسع في الأقليم ويواجه كل من يعارضون هذا الدور.</w:t>
      </w:r>
    </w:p>
    <w:p w:rsidR="00267AC5" w:rsidRPr="002E526B" w:rsidRDefault="00267AC5" w:rsidP="00267AC5">
      <w:pPr>
        <w:pStyle w:val="ListParagraph"/>
        <w:numPr>
          <w:ilvl w:val="0"/>
          <w:numId w:val="71"/>
        </w:numPr>
        <w:bidi/>
        <w:spacing w:after="0" w:line="240" w:lineRule="auto"/>
        <w:ind w:left="374" w:hanging="426"/>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 xml:space="preserve">الحمي/الراعي </w:t>
      </w:r>
      <w:r w:rsidRPr="002E526B">
        <w:rPr>
          <w:rFonts w:ascii="Traditional Arabic" w:hAnsi="Traditional Arabic" w:cs="Traditional Arabic"/>
          <w:b/>
          <w:bCs/>
          <w:sz w:val="28"/>
          <w:szCs w:val="28"/>
          <w:lang w:bidi="ar-IQ"/>
        </w:rPr>
        <w:t>Protector/Patron</w:t>
      </w:r>
      <w:r w:rsidRPr="002E526B">
        <w:rPr>
          <w:rFonts w:ascii="Traditional Arabic" w:hAnsi="Traditional Arabic" w:cs="Traditional Arabic"/>
          <w:b/>
          <w:bCs/>
          <w:sz w:val="28"/>
          <w:szCs w:val="28"/>
          <w:rtl/>
          <w:lang w:bidi="ar-IQ"/>
        </w:rPr>
        <w:t>: هذا الدور يتمحور حول إدراك صانعي السياسة في المهيمن الإقليمي أو القوة الساعية للهيمنة أنَّ لدولتهم دوراً خاصاً ومهماً تؤديه في النظام الدولي الأوسع, وهنا تظهر مهام وفرص كثيرة في المجال العالمي للقيام بأدوار متنوعة منها: البحث عن نفوذ خاص في أقليم جيوبوليتيكي آخر وحماية رعايا دول الأقليم في الخارج, ودعم المنظمات الخارجية التي تشارك في المعتقدات الايديولوجية والعقائد التي يساندها المهيمن داخل نظامه الإقليمي وتقوي من نفوذه.</w:t>
      </w:r>
    </w:p>
    <w:p w:rsidR="00267AC5" w:rsidRPr="002E526B" w:rsidRDefault="00267AC5" w:rsidP="00267AC5">
      <w:pPr>
        <w:pStyle w:val="ListParagraph"/>
        <w:numPr>
          <w:ilvl w:val="0"/>
          <w:numId w:val="71"/>
        </w:numPr>
        <w:bidi/>
        <w:spacing w:after="0" w:line="240" w:lineRule="auto"/>
        <w:ind w:left="374" w:hanging="426"/>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 xml:space="preserve">المقاتل الإقليمي </w:t>
      </w:r>
      <w:r w:rsidRPr="002E526B">
        <w:rPr>
          <w:rFonts w:ascii="Traditional Arabic" w:hAnsi="Traditional Arabic" w:cs="Traditional Arabic"/>
          <w:b/>
          <w:bCs/>
          <w:sz w:val="28"/>
          <w:szCs w:val="28"/>
          <w:lang w:bidi="ar-IQ"/>
        </w:rPr>
        <w:t>Regional Combatant</w:t>
      </w:r>
      <w:r w:rsidRPr="002E526B">
        <w:rPr>
          <w:rFonts w:ascii="Traditional Arabic" w:hAnsi="Traditional Arabic" w:cs="Traditional Arabic"/>
          <w:b/>
          <w:bCs/>
          <w:sz w:val="28"/>
          <w:szCs w:val="28"/>
          <w:rtl/>
          <w:lang w:bidi="ar-IQ"/>
        </w:rPr>
        <w:t>: وهو دور يلجأ فيه المهيمن أو المتطلع للهيمنة إلى التلويح بأستخدام القوة العسكرية ضد الأطراف الإقليمية التي تتحدى نفوذه.</w:t>
      </w:r>
    </w:p>
    <w:p w:rsidR="00267AC5" w:rsidRPr="002E526B" w:rsidRDefault="00267AC5" w:rsidP="00267AC5">
      <w:pPr>
        <w:pStyle w:val="ListParagraph"/>
        <w:numPr>
          <w:ilvl w:val="0"/>
          <w:numId w:val="71"/>
        </w:numPr>
        <w:bidi/>
        <w:spacing w:after="0" w:line="240" w:lineRule="auto"/>
        <w:ind w:left="374" w:hanging="426"/>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 xml:space="preserve">الوسيط </w:t>
      </w:r>
      <w:r w:rsidRPr="002E526B">
        <w:rPr>
          <w:rFonts w:ascii="Traditional Arabic" w:hAnsi="Traditional Arabic" w:cs="Traditional Arabic"/>
          <w:b/>
          <w:bCs/>
          <w:sz w:val="28"/>
          <w:szCs w:val="28"/>
          <w:lang w:bidi="ar-IQ"/>
        </w:rPr>
        <w:t>Mediator</w:t>
      </w:r>
      <w:r w:rsidRPr="002E526B">
        <w:rPr>
          <w:rFonts w:ascii="Traditional Arabic" w:hAnsi="Traditional Arabic" w:cs="Traditional Arabic"/>
          <w:b/>
          <w:bCs/>
          <w:sz w:val="28"/>
          <w:szCs w:val="28"/>
          <w:rtl/>
          <w:lang w:bidi="ar-IQ"/>
        </w:rPr>
        <w:t>: حيث يقوم المهيمن بدور مركزي في تحقيق التسوية السلمية للمنازعات داخل النظام الإقليمي بين المساومين والأطراف التابعين, ويشمل هذا الدور سعي المهيمن لإرساء قواعد واعراف واجراءات إقليمية ودولية لتخفيف وحل الصراعات الإقليمية.</w:t>
      </w:r>
    </w:p>
    <w:p w:rsidR="00267AC5" w:rsidRPr="002E526B" w:rsidRDefault="00267AC5" w:rsidP="00267AC5">
      <w:pPr>
        <w:pStyle w:val="ListParagraph"/>
        <w:numPr>
          <w:ilvl w:val="0"/>
          <w:numId w:val="71"/>
        </w:numPr>
        <w:bidi/>
        <w:spacing w:after="0" w:line="240" w:lineRule="auto"/>
        <w:ind w:left="374" w:hanging="284"/>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 xml:space="preserve">المنبوذ الإقليمي والمنبوذ الدولي </w:t>
      </w:r>
      <w:r w:rsidRPr="002E526B">
        <w:rPr>
          <w:rFonts w:ascii="Traditional Arabic" w:hAnsi="Traditional Arabic" w:cs="Traditional Arabic"/>
          <w:b/>
          <w:bCs/>
          <w:sz w:val="28"/>
          <w:szCs w:val="28"/>
          <w:lang w:bidi="ar-IQ"/>
        </w:rPr>
        <w:t>International-Regional</w:t>
      </w:r>
      <w:r w:rsidRPr="002E526B">
        <w:rPr>
          <w:rFonts w:ascii="Traditional Arabic" w:hAnsi="Traditional Arabic" w:cs="Traditional Arabic"/>
          <w:b/>
          <w:bCs/>
          <w:sz w:val="28"/>
          <w:szCs w:val="28"/>
          <w:rtl/>
          <w:lang w:bidi="ar-IQ"/>
        </w:rPr>
        <w:t>: وترجع هذه الصفة إلى اتهام الدولة المتطلعة للهيمنة من جانب أعضاء النظام الإقليمي بأنَّ نظامها السياسي يفتقد الشرعية أو أنَّ وجوده غير شرعي, وفي هذه الحالة تكون تلك الدولة محاصرة ومعزولة لذلك فأنَّ سلوكياتها تكون عدوانية وتسعى للتحالف خارج الإقليم, وقد تمتد آثار هذا الاتهام بعد الشرعية إلى خارج الأقليم فتصبح صفة "المنبوذ" دولية في هذه الحالة.</w:t>
      </w:r>
    </w:p>
    <w:p w:rsidR="00267AC5" w:rsidRPr="002E526B" w:rsidRDefault="00267AC5" w:rsidP="00267AC5">
      <w:pPr>
        <w:pStyle w:val="ListParagraph"/>
        <w:numPr>
          <w:ilvl w:val="0"/>
          <w:numId w:val="71"/>
        </w:numPr>
        <w:bidi/>
        <w:spacing w:after="0" w:line="240" w:lineRule="auto"/>
        <w:ind w:left="375" w:hanging="284"/>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 xml:space="preserve">رجل البوليس </w:t>
      </w:r>
      <w:r w:rsidRPr="002E526B">
        <w:rPr>
          <w:rFonts w:ascii="Traditional Arabic" w:hAnsi="Traditional Arabic" w:cs="Traditional Arabic"/>
          <w:b/>
          <w:bCs/>
          <w:sz w:val="28"/>
          <w:szCs w:val="28"/>
          <w:lang w:bidi="ar-IQ"/>
        </w:rPr>
        <w:t>The Policeman</w:t>
      </w:r>
      <w:r w:rsidRPr="002E526B">
        <w:rPr>
          <w:rFonts w:ascii="Traditional Arabic" w:hAnsi="Traditional Arabic" w:cs="Traditional Arabic"/>
          <w:b/>
          <w:bCs/>
          <w:sz w:val="28"/>
          <w:szCs w:val="28"/>
          <w:rtl/>
          <w:lang w:bidi="ar-IQ"/>
        </w:rPr>
        <w:t>: حيث يكون المهيمن أو المتطلع للهيمنة مستعداً لتقديم المساعدة العسكرية لأنظمة دولة مساومة أو دولة طرفية من أعضاء الأقليم تواجه قلاقل أو تهديدات عسكرية داخل مجتمعها, ويحكم هذا الدور بالطبع طبيعة ذلك الصراع الداخلي واحتمال دخول طرف دولي اقوى في صف الجماعات المعارضة للنظام الحاكم بمساندة المهيمن الإقليمي, فقد يتراجع عن المساندة وقد يستمر ولكل حالة ظروفها, بالطبع ونتائجها أيضاً.</w:t>
      </w:r>
    </w:p>
    <w:p w:rsidR="00267AC5" w:rsidRPr="002E526B" w:rsidRDefault="00267AC5" w:rsidP="00267AC5">
      <w:pPr>
        <w:pStyle w:val="ListParagraph"/>
        <w:numPr>
          <w:ilvl w:val="0"/>
          <w:numId w:val="71"/>
        </w:numPr>
        <w:bidi/>
        <w:spacing w:after="0" w:line="240" w:lineRule="auto"/>
        <w:ind w:left="375" w:hanging="284"/>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المدافع عن القيم والمعتقدات: وهنا يكون المهيمن صاحب ايديولوجية حاكمة ويسعى لنشرها والدفاع عنها داخل الإقليم, ويلجأ من ثم إلى تقديم الدعم للأعوان سواء اكانوا دولاً أم جماعات معارضة, في هذه الحالة قد ينقسم النظام الإقليمي إلى قسمين, الأول يحكم باتباع أو أنصار في الايديولوجية والآخر يحكم من جانب رافضين يكون التدخل في شؤونهم من أبرز أهداف المهيمن أو المتطلع للهيمنة.</w:t>
      </w:r>
    </w:p>
    <w:p w:rsidR="00267AC5" w:rsidRPr="002E526B" w:rsidRDefault="00267AC5" w:rsidP="00267AC5">
      <w:pPr>
        <w:pStyle w:val="ListParagraph"/>
        <w:numPr>
          <w:ilvl w:val="0"/>
          <w:numId w:val="71"/>
        </w:numPr>
        <w:bidi/>
        <w:spacing w:after="0" w:line="240" w:lineRule="auto"/>
        <w:ind w:left="375" w:hanging="284"/>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المحرر</w:t>
      </w:r>
      <w:r w:rsidRPr="002E526B">
        <w:rPr>
          <w:rFonts w:ascii="Traditional Arabic" w:hAnsi="Traditional Arabic" w:cs="Traditional Arabic"/>
          <w:b/>
          <w:bCs/>
          <w:sz w:val="28"/>
          <w:szCs w:val="28"/>
          <w:lang w:bidi="ar-IQ"/>
        </w:rPr>
        <w:t xml:space="preserve">Liberator </w:t>
      </w:r>
      <w:r w:rsidRPr="002E526B">
        <w:rPr>
          <w:rFonts w:ascii="Traditional Arabic" w:hAnsi="Traditional Arabic" w:cs="Traditional Arabic"/>
          <w:b/>
          <w:bCs/>
          <w:sz w:val="28"/>
          <w:szCs w:val="28"/>
          <w:rtl/>
          <w:lang w:bidi="ar-IQ"/>
        </w:rPr>
        <w:t>: وهو دور يعد امتداد للدور السابق حيث يكون المهيمن أو المتطلع للهيمنة مستعداً لتقديم المساعدة العسكرية والمعنوية لتنظيم ثوري أو قوات مقاومة تحمل معتقدات يؤمن بها المهيمن في دولة من أعضاء نظامه الإقليمي, ويكون المتطلع للهيمنة أكثر استعداداً لتقديم المساندة والدعم لمنظمات أو حركات معارضة داخل إحدى الدول المساومة المتعارضة معه ايديولوجياً والتي تسعى لكسب أنصار ومؤيدين في أوساط النخب المثقفة داخل مجتمع المتطلع للهيمنة.</w:t>
      </w:r>
    </w:p>
    <w:p w:rsidR="00267AC5" w:rsidRPr="002E526B" w:rsidRDefault="00267AC5" w:rsidP="00267AC5">
      <w:pPr>
        <w:pStyle w:val="ListParagraph"/>
        <w:numPr>
          <w:ilvl w:val="0"/>
          <w:numId w:val="71"/>
        </w:numPr>
        <w:bidi/>
        <w:spacing w:after="0" w:line="240" w:lineRule="auto"/>
        <w:ind w:left="375" w:hanging="284"/>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 xml:space="preserve">المحرك الاقتصادي الإقليمي </w:t>
      </w:r>
      <w:r w:rsidRPr="002E526B">
        <w:rPr>
          <w:rFonts w:ascii="Traditional Arabic" w:hAnsi="Traditional Arabic" w:cs="Traditional Arabic"/>
          <w:b/>
          <w:bCs/>
          <w:sz w:val="28"/>
          <w:szCs w:val="28"/>
          <w:lang w:bidi="ar-IQ"/>
        </w:rPr>
        <w:t>Regional Economic Engine</w:t>
      </w:r>
      <w:r w:rsidRPr="002E526B">
        <w:rPr>
          <w:rFonts w:ascii="Traditional Arabic" w:hAnsi="Traditional Arabic" w:cs="Traditional Arabic"/>
          <w:b/>
          <w:bCs/>
          <w:sz w:val="28"/>
          <w:szCs w:val="28"/>
          <w:rtl/>
          <w:lang w:bidi="ar-IQ"/>
        </w:rPr>
        <w:t>: وينبع هذا الدور عندما يجد المهيمن الإقليمي أو المتطلع للهيمنة أنَّ عليه واجباً اخلاقياً في تطوير اقتصاديات بعض الدول داخل الأقليم لا سيما إذا كانت قد خضعت في حقبة سابقة لحكم استعماري من جانب المهيمن وحيث يدرك أنَّ تحقيق أهدافها تخدم متطلعاته ومصالحه الإستراتيجية داخل الإقليم, حيث أنَّ تطوير اقتصاديات هذه الدول يمكن أنَّ يخلق اسواقاً واسعة لمنتجاته وأنَّ يدعم التكامل والاعتماد المتبادل, ويربط مصير هذه الدول به, ويحقق أستقرارها السياسي ومن ثم يضمن فرض هيمنته وزعامته على الأقليم ويضمن التصدي لأي محاولة اختراق اجنبي من أي دولة منافسة من خارج الأقليم تسعى لتهديد نفوذه, وهذه الصفات جميعها تكاد تنطبق على ما تقوم به تركيا.</w:t>
      </w:r>
    </w:p>
    <w:p w:rsidR="00267AC5" w:rsidRPr="002E526B" w:rsidRDefault="00267AC5" w:rsidP="00267AC5">
      <w:pPr>
        <w:spacing w:after="0" w:line="240" w:lineRule="auto"/>
        <w:rPr>
          <w:rFonts w:ascii="Traditional Arabic" w:hAnsi="Traditional Arabic" w:cs="Traditional Arabic"/>
          <w:b/>
          <w:bCs/>
          <w:sz w:val="32"/>
          <w:szCs w:val="32"/>
          <w:lang w:bidi="ar-IQ"/>
        </w:rPr>
      </w:pPr>
      <w:r w:rsidRPr="002E526B">
        <w:rPr>
          <w:rFonts w:ascii="Traditional Arabic" w:hAnsi="Traditional Arabic" w:cs="Traditional Arabic"/>
          <w:b/>
          <w:bCs/>
          <w:sz w:val="32"/>
          <w:szCs w:val="32"/>
          <w:rtl/>
          <w:lang w:bidi="ar-IQ"/>
        </w:rPr>
        <w:t>المطلب الرابع: متطلبات تأثير التوازن الاقليمي على التوازن الدولي</w:t>
      </w:r>
    </w:p>
    <w:p w:rsidR="00267AC5" w:rsidRPr="002E526B" w:rsidRDefault="00267AC5" w:rsidP="00267AC5">
      <w:pPr>
        <w:spacing w:after="0" w:line="240" w:lineRule="auto"/>
        <w:ind w:left="263"/>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لكي ينعكس التوازن الإقليمي على التوازن الدولي ويؤثر فيه بشكل فاعل فلا بد من وجود شروط تخص الطرفين الإقليمي والعالمي, وهي شروط يمكن إجمالها في ثلاثة:</w:t>
      </w:r>
    </w:p>
    <w:p w:rsidR="00267AC5" w:rsidRPr="002E526B" w:rsidRDefault="00267AC5" w:rsidP="00267AC5">
      <w:pPr>
        <w:pStyle w:val="ListParagraph"/>
        <w:numPr>
          <w:ilvl w:val="0"/>
          <w:numId w:val="70"/>
        </w:numPr>
        <w:bidi/>
        <w:spacing w:after="0" w:line="240" w:lineRule="auto"/>
        <w:ind w:left="263" w:hanging="294"/>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أهمية الطرف الإقليمي:</w:t>
      </w:r>
    </w:p>
    <w:p w:rsidR="00267AC5" w:rsidRPr="002E526B" w:rsidRDefault="00267AC5" w:rsidP="00267AC5">
      <w:pPr>
        <w:spacing w:after="0" w:line="240" w:lineRule="auto"/>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 xml:space="preserve"> </w:t>
      </w:r>
      <w:r w:rsidRPr="002E526B">
        <w:rPr>
          <w:rFonts w:ascii="Traditional Arabic" w:hAnsi="Traditional Arabic" w:cs="Traditional Arabic"/>
          <w:b/>
          <w:bCs/>
          <w:sz w:val="28"/>
          <w:szCs w:val="28"/>
          <w:rtl/>
          <w:lang w:bidi="ar-IQ"/>
        </w:rPr>
        <w:tab/>
        <w:t>إنَّ شروط تأثير التوازن الفرعي في التوازن الرئيس, أهمية الأقليم في التوازنات الدولية, والعالمية منها خاصة, وترتبط هذه الأهمية بعناصر القوة التي يملكها الأقليم في النظام الدولي, فأقليم أوروبا, أو شرق آسيا مؤثران في عملية التكوين العالمي وليس الإقليمي فحسب</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xml:space="preserve">, فمن الممكن النظر إلى النزعة الإقليمية كقوة تكامل وكقوة انحلال في السياسة العالمية, انها تعبر في الوقت نفسه عن الرغبة في العمل الجماعي والهوية الجماعية وعن الرغبة في الأختلاف والتميز في الساحة العالمية, كذلك تنطوي الإقليمية على آثار عميقة بالنسبة لكيان الدولة والنظام الدولي على السواء بوصفها تركيزات على الطموحات والنشاط في الساحة العالمية, ويمكن رؤيتها بوصفها جسراً يوصل إلى النظام العالمي وحاجزاً يقف في طريقه, ولها وجهان وهذا يعود حتماً إلى نتيجة موقعها عند تقاطع النظامين الوطني والعالمي, وأخيراً, فهو عدم وجود طراز واحد للنزعة الإقليمية ولا إطار نظري سائد لتحليل النزعة الإقليمية, ويحدد(اندرو هاريل </w:t>
      </w:r>
      <w:r w:rsidRPr="002E526B">
        <w:rPr>
          <w:rFonts w:ascii="Traditional Arabic" w:hAnsi="Traditional Arabic" w:cs="Traditional Arabic"/>
          <w:b/>
          <w:bCs/>
          <w:sz w:val="28"/>
          <w:szCs w:val="28"/>
          <w:lang w:bidi="ar-IQ"/>
        </w:rPr>
        <w:t>Andrew Hurrell</w:t>
      </w:r>
      <w:r w:rsidRPr="002E526B">
        <w:rPr>
          <w:rFonts w:ascii="Traditional Arabic" w:hAnsi="Traditional Arabic" w:cs="Traditional Arabic"/>
          <w:b/>
          <w:bCs/>
          <w:sz w:val="28"/>
          <w:szCs w:val="28"/>
          <w:rtl/>
          <w:lang w:bidi="ar-IQ"/>
        </w:rPr>
        <w:t>), في إحدى أوسع معالجاته نطاقاً للموضوع ثلاثة أتجاهات نظرية رئيسة في دراسة النزعة الإقليمية: نظريات عامة ترى النزعة الإقليمية استجابة لضغوط وقوى خارجية, ونظريات تركز على تطوير التظافر والترابط الإقليميين, ونظريات على مستوى محلي تشدد على تأثير التغييرات مثل اشاعة الصبغة الديموقراطية على النزعة المؤدية إلى اضفاء الصبغة الإقليمية والتعاون الإقليمي</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فضلاً عن أهمية الطرف الإقليمي ذاته وقدرته العسكرية والاقتصادية والجغرافية كي يستطيع تأدية دوره لحساب القطب العالمي, وليحقق لنفسه مكاسب مهمة على الصعيد الإقليمي ففي كل توازن محلي يظهر عدد من الأطراف, ولكنها ليست على المستوى نفسه من الأهمية والقدرة, فبعضها لا يستطيع تجاوز الدور المحلي والاحتماء بالقوى المحلية, نظراً لأنَّ قدراته العسكرية أو الاقتصادية لا تمكنه من أداء دور قيادي, ففي التوازن الإقليمي الآسيوي مثلاً لا تستطيع دول مثل سنغافورة أو لاوس أو بورما القيام بدور جوهري, لأنَّها ذات قدرة محدودة لا تمكنها من خوض الصراع المستمر, وفي التوازن الأوروبي لا يمكن لدولة صغيرة مثل سويسرا أو بلجيكا أو اللوكسمبورغ أنَّ تتحول إلى قوة إقليمية عظمى ذات تأثير في التوازن الدولي</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ومن ثم فان اهمية أي طرف اقليمي في منطقة معينة سيؤدي بالضرورة الى قيامه بدور بارز ومؤثر وتشكيل قاعدة التفاعلات على مستوى المنطقة.</w:t>
      </w:r>
    </w:p>
    <w:p w:rsidR="00267AC5" w:rsidRPr="002E526B" w:rsidRDefault="00267AC5" w:rsidP="00267AC5">
      <w:pPr>
        <w:pStyle w:val="ListParagraph"/>
        <w:numPr>
          <w:ilvl w:val="0"/>
          <w:numId w:val="70"/>
        </w:numPr>
        <w:bidi/>
        <w:spacing w:after="0" w:line="240" w:lineRule="auto"/>
        <w:ind w:left="305" w:hanging="308"/>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إدراك القطب الدولي لأهمية توازن القوى الإقليمي:</w:t>
      </w:r>
    </w:p>
    <w:p w:rsidR="00267AC5" w:rsidRPr="002E526B" w:rsidRDefault="00267AC5" w:rsidP="00267AC5">
      <w:pPr>
        <w:pStyle w:val="ListParagraph"/>
        <w:bidi/>
        <w:spacing w:after="0" w:line="240" w:lineRule="auto"/>
        <w:ind w:left="-17" w:firstLine="737"/>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تشارك الأقطاب الدولية في الصراعات الإقليمية من أجل زيادة مكاسبها ودعم مكانتها في توازن القوى العالمي, وهي لا تخوض هذا الصراع إلا إذا أدركت أهمية الصراع المحلي ووجدت الطرف الإقليمي المناسب الذي يتوجب دعمه والاستفادة من دوره, وعلى الطرف الدولي بناء إستراتيجية واضحة لضمان تفوق الطرف الإقليمي في الصراع, ويعود الصراع العربي-"الاسرائيلي" كمثال صالح لإبراز مسألة مدى إدراك الطرف الدولي أهمية الصراع الإقليمي وقدرة أطرافه</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وبالقياس إلى الفرض القائل بأنَّ العمل المنظم يتم انجازه على احسن نحو في نطاق مجموعات إقليمية, فالصلات الإقليمية وما يصاحبها من وشائج التقارب تقابلها عداوات إقليمية راسخة الجذور, وعامل القرب الجغرافي قد يشكل اخطاراً ترغب الدول في تقليلها بالهروب إلى العالمية بدلاً من اصطناع الجهود التعاونية التي تُؤثر الدول استغلالها لنفسها في داخل حدودها ووراء استارها, وبذلك تتخذ صفة المجموعة الشمسية, حيث تدور الكواكب الصغرى حول الشمس المركزية, وإذا ما تصورنا عالماً مقسماً إلى كتل إقليمية أمريكية, وبريطانية, وسوفيتية(سابقاً), فهي لا تتعدى أنَّ تكون مناطق نفوذ لصالح الدول الكبرى</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 وعليه نجد الفواعل الإقليمية كانت ولما تزل بمثابة الأنعكاس لأدوار الأقطاب أو الفواعل الدولية.</w:t>
      </w:r>
    </w:p>
    <w:p w:rsidR="00267AC5" w:rsidRPr="002E526B" w:rsidRDefault="00267AC5" w:rsidP="00267AC5">
      <w:pPr>
        <w:pStyle w:val="ListParagraph"/>
        <w:numPr>
          <w:ilvl w:val="0"/>
          <w:numId w:val="70"/>
        </w:numPr>
        <w:tabs>
          <w:tab w:val="left" w:pos="232"/>
          <w:tab w:val="left" w:pos="263"/>
        </w:tabs>
        <w:bidi/>
        <w:spacing w:after="0" w:line="240" w:lineRule="auto"/>
        <w:ind w:left="-17" w:firstLine="14"/>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وجود مصالح مشتركة بين الطرفين الدولي والإقليمي:</w:t>
      </w:r>
    </w:p>
    <w:p w:rsidR="00267AC5" w:rsidRPr="002E526B" w:rsidRDefault="00267AC5" w:rsidP="00267AC5">
      <w:pPr>
        <w:pStyle w:val="ListParagraph"/>
        <w:bidi/>
        <w:spacing w:after="0" w:line="240" w:lineRule="auto"/>
        <w:ind w:left="-17" w:firstLine="532"/>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ان هذا الشرط مهم للغاية, فلا بد من وجود مصالح مشتركة وحقيقة بين الطرفين الدولي والإقليمي, مصالح ذات طابع إستراتيجي(عسكرية, اقتصادية, ثقافية, تاريخية), فبدون المصالح يغدو التحالف بين الطرفين هشاً ومرحلياً وكلما تعددت المصالح كان التحالف متماسكاً وقوياً</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pStyle w:val="ListParagraph"/>
        <w:bidi/>
        <w:spacing w:after="0" w:line="240" w:lineRule="auto"/>
        <w:ind w:left="-17" w:firstLine="532"/>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يتضح مما سبق, أنَّ التوازن الإقليمي يُؤدي دوراً أساسياً وفاعلاً في توازن القوى العالمي, كما أنَّ طبيعة العصر الحالي ضاعفت من أهمية التوازنات الفرعية, فإذا كانت الحرب العالمية أصبحت مستبعدة, فأنَّ الحروب ستأخذ الطابع الإقليمي, فضلا عن أستمرار الحروب بوسائل أُخرى أو ما يطلق عليه الحروب غير الخشنة, حيث تستطيع القوى الكبرى إدارة الصراع فيما بينها بعيداً عن مدنها وسكاناها ومواردها, وهي عن طريق تفعيل التوازنات الإقليمية تعمل على تعديل ميزان القوى العالمي الاحادي القطبية لمصلحتها سواء بالحفاظ عليه أو محاولة تعديله لصالحها, ويعد هذا أحد الدروس المستفادة الذي افرزتها الحرب الباردة, والتي تصلح لحالة أُحادية القطبية التي يعيشها العالم الآن, وأحد أهم الدروس من حرب الخليج الثانية 1990-1991م, والصراع العربي-"الاسرائيلي", وحرب كوسوفو وحرب احتلال العراق 2003م.</w:t>
      </w:r>
    </w:p>
    <w:p w:rsidR="00267AC5" w:rsidRPr="002E526B" w:rsidRDefault="00267AC5" w:rsidP="00267AC5">
      <w:pPr>
        <w:pStyle w:val="ListParagraph"/>
        <w:bidi/>
        <w:spacing w:after="0" w:line="240" w:lineRule="auto"/>
        <w:ind w:left="0"/>
        <w:jc w:val="lowKashida"/>
        <w:rPr>
          <w:rFonts w:ascii="Traditional Arabic" w:hAnsi="Traditional Arabic" w:cs="Traditional Arabic"/>
          <w:b/>
          <w:bCs/>
          <w:sz w:val="32"/>
          <w:szCs w:val="32"/>
          <w:rtl/>
          <w:lang w:bidi="ar-IQ"/>
        </w:rPr>
      </w:pPr>
      <w:r w:rsidRPr="002E526B">
        <w:rPr>
          <w:rFonts w:ascii="Traditional Arabic" w:hAnsi="Traditional Arabic" w:cs="Traditional Arabic"/>
          <w:b/>
          <w:bCs/>
          <w:sz w:val="32"/>
          <w:szCs w:val="32"/>
          <w:rtl/>
          <w:lang w:bidi="ar-IQ"/>
        </w:rPr>
        <w:t>المطلب الخامس: وظيفة ميزان القوى</w:t>
      </w:r>
    </w:p>
    <w:p w:rsidR="00267AC5" w:rsidRPr="002E526B" w:rsidRDefault="00267AC5" w:rsidP="00267AC5">
      <w:pPr>
        <w:pStyle w:val="ListParagraph"/>
        <w:bidi/>
        <w:spacing w:after="0" w:line="240" w:lineRule="auto"/>
        <w:ind w:left="-17" w:firstLine="532"/>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إنَّ الوظيفة الأساسية لميزان القوى هي إدارة القوة على مستوى النسق الدولي, وفي هذا الإطار يمكن أنَّ نتمثل الأهداف الرئيسة التي يعمل ميزان القوة على تحقيقها في</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pStyle w:val="ListParagraph"/>
        <w:numPr>
          <w:ilvl w:val="1"/>
          <w:numId w:val="69"/>
        </w:numPr>
        <w:tabs>
          <w:tab w:val="clear" w:pos="1440"/>
          <w:tab w:val="num" w:pos="543"/>
        </w:tabs>
        <w:bidi/>
        <w:spacing w:after="0" w:line="240" w:lineRule="auto"/>
        <w:ind w:left="557" w:hanging="325"/>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الحيلولة دون هيمنة قوة واحدة على النسق الدولي: فهدف توازن القوى هو الحيلولة دون ابتلاع قوة مهيمنة لبقية الدول الأعضاء, فتقتضي بذلك على تعدد الدول وهو الركن الأساس في النسق الدولي, فحيث لا تعد للدول لا نسق.</w:t>
      </w:r>
    </w:p>
    <w:p w:rsidR="00267AC5" w:rsidRPr="002E526B" w:rsidRDefault="00267AC5" w:rsidP="00267AC5">
      <w:pPr>
        <w:pStyle w:val="ListParagraph"/>
        <w:numPr>
          <w:ilvl w:val="1"/>
          <w:numId w:val="69"/>
        </w:numPr>
        <w:tabs>
          <w:tab w:val="clear" w:pos="1440"/>
          <w:tab w:val="num" w:pos="543"/>
        </w:tabs>
        <w:bidi/>
        <w:spacing w:after="0" w:line="240" w:lineRule="auto"/>
        <w:ind w:left="557" w:hanging="325"/>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حماية أمن واستقلال الأعضاء: فالهدف الرئيس في السياسة الخارجية لأية دولة هو حماية أمنها وصيانة استقلالها, ولا يتأتى تحقيق ذلك إلا من خلال وضع ضوابط على إمكانية تزايد قوى الدول فيما وراء حدود معينة مشكلة بذلك تهديداً لأمن الدول الأُخرى, وقد اثبتت احداث التاريخ أنَّه ليس ثمة وسيلة أكثر فاعلية في مجال كفالة أمن واستقلال الدول من سياسة توازن القوى, غير أنَّ ثمة من يرون أنَّ المقصود بصيانة استقلال الدول-كهدف من أهداف توازن القوى- هو صيانة استقلال الدول الكبرى أو الرئيسة فقط, دون بقية الدول الأُخرى محدودة القوة, التي قد تخضع للتقسيم ومن ثم تفقد استقلالها بل ووجودها اصلاً كدولة-تبعاً لمقتضيات تحقيق ميزان القوة بين الأقطاب أو القوى الرئيسة في النسق الدولي ولنا في بولندا خير دليل على ذلك.</w:t>
      </w:r>
    </w:p>
    <w:p w:rsidR="00267AC5" w:rsidRPr="002E526B" w:rsidRDefault="00267AC5" w:rsidP="00267AC5">
      <w:pPr>
        <w:pStyle w:val="ListParagraph"/>
        <w:numPr>
          <w:ilvl w:val="1"/>
          <w:numId w:val="69"/>
        </w:numPr>
        <w:tabs>
          <w:tab w:val="clear" w:pos="1440"/>
          <w:tab w:val="num" w:pos="543"/>
        </w:tabs>
        <w:bidi/>
        <w:spacing w:after="0" w:line="240" w:lineRule="auto"/>
        <w:ind w:left="557" w:hanging="325"/>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إتاحة المناخ الملائم لكي تقوم عناصر أُخرى بدورها في تحقيق السلام وحفظ النظام الدولي: ومن هذه العناصر-القانون الدولي-المنظمات الدولية-الدبلوماسية, وهذه العناصر لن يمكنها أنَّ تؤدي دورها بفعالية ما لم يكن ثمة توازن بين القوى بحيث يمكن للدول أنَّ تتصدى لأية دولة تخرج على قواعد السلوك الدولي المعمول به, وتحاول الهيمنة أو السيطرة المطلقة على النسق الدولي.</w:t>
      </w:r>
    </w:p>
    <w:p w:rsidR="00267AC5" w:rsidRPr="002E526B" w:rsidRDefault="00267AC5" w:rsidP="00267AC5">
      <w:pPr>
        <w:spacing w:after="0" w:line="240" w:lineRule="auto"/>
        <w:ind w:firstLine="515"/>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إنَّ تحليل ميزان القوى يتضمن تقييم الوضع دائم التغيير, إذ تتغير عضوية التحالفات, ويتغير الاستحواذ على الإمكانات العسكرية والاقتصادية والعلمية والتكنولوجية بأستمرار, في الوقت الذي توجد هناك ثمة توازنات عالمية دولية مهمة وإلى جانبها توازنات على الصعيد الإقليمي أيضاً</w:t>
      </w:r>
      <w:r w:rsidRPr="002E526B">
        <w:rPr>
          <w:rFonts w:ascii="Traditional Arabic" w:hAnsi="Traditional Arabic" w:cs="Traditional Arabic"/>
          <w:b/>
          <w:bCs/>
          <w:sz w:val="28"/>
          <w:szCs w:val="28"/>
          <w:vertAlign w:val="superscript"/>
          <w:rtl/>
          <w:lang w:bidi="ar-IQ"/>
        </w:rPr>
        <w:t>(</w:t>
      </w:r>
      <w:r w:rsidRPr="002E526B">
        <w:rPr>
          <w:rStyle w:val="EndnoteReference"/>
          <w:rFonts w:ascii="Traditional Arabic" w:hAnsi="Traditional Arabic" w:cs="Traditional Arabic"/>
          <w:b/>
          <w:bCs/>
          <w:sz w:val="28"/>
          <w:szCs w:val="28"/>
          <w:rtl/>
          <w:lang w:bidi="ar-IQ"/>
        </w:rPr>
        <w:endnoteRef/>
      </w:r>
      <w:r w:rsidRPr="002E526B">
        <w:rPr>
          <w:rFonts w:ascii="Traditional Arabic" w:hAnsi="Traditional Arabic" w:cs="Traditional Arabic"/>
          <w:b/>
          <w:bCs/>
          <w:sz w:val="28"/>
          <w:szCs w:val="28"/>
          <w:vertAlign w:val="superscript"/>
          <w:rtl/>
          <w:lang w:bidi="ar-IQ"/>
        </w:rPr>
        <w:t>)</w:t>
      </w:r>
      <w:r w:rsidRPr="002E526B">
        <w:rPr>
          <w:rFonts w:ascii="Traditional Arabic" w:hAnsi="Traditional Arabic" w:cs="Traditional Arabic"/>
          <w:b/>
          <w:bCs/>
          <w:sz w:val="28"/>
          <w:szCs w:val="28"/>
          <w:rtl/>
          <w:lang w:bidi="ar-IQ"/>
        </w:rPr>
        <w:t>.</w:t>
      </w:r>
    </w:p>
    <w:p w:rsidR="00267AC5" w:rsidRPr="002E526B" w:rsidRDefault="00267AC5" w:rsidP="00267AC5">
      <w:pPr>
        <w:spacing w:after="0" w:line="240" w:lineRule="auto"/>
        <w:ind w:firstLine="515"/>
        <w:jc w:val="lowKashida"/>
        <w:rPr>
          <w:rFonts w:ascii="Traditional Arabic" w:hAnsi="Traditional Arabic" w:cs="Traditional Arabic"/>
          <w:b/>
          <w:bCs/>
          <w:sz w:val="28"/>
          <w:szCs w:val="28"/>
          <w:rtl/>
          <w:lang w:bidi="ar-IQ"/>
        </w:rPr>
      </w:pPr>
      <w:r w:rsidRPr="002E526B">
        <w:rPr>
          <w:rFonts w:ascii="Traditional Arabic" w:hAnsi="Traditional Arabic" w:cs="Traditional Arabic"/>
          <w:b/>
          <w:bCs/>
          <w:sz w:val="28"/>
          <w:szCs w:val="28"/>
          <w:rtl/>
          <w:lang w:bidi="ar-IQ"/>
        </w:rPr>
        <w:t>يتضح مما سبق, ان ميزان القوى يستهدف مجموعة من الاغراض وهو يسعى الى تحقيقها حفاظاً على ادارة القوة في المستوى الدولي وما يترتب عليها من تداعيات ونتائج تنعكس بصورة او بأخرى على التوازن الاقليمي سواء على مستوى التعاون والسلم والامن او على مستوى الصراع والتوتر والاضطرابات التي من الممكن ان تشهدها احدى المناطق الاقليمية نتيجة التأثير او التأثر مع التوازن الدولي لما يتواجد من ترابط بين التوازنين وتأثر احدهما بالآخر.</w:t>
      </w:r>
    </w:p>
    <w:p w:rsidR="00267AC5" w:rsidRPr="002E526B" w:rsidRDefault="00267AC5" w:rsidP="00267AC5">
      <w:pPr>
        <w:spacing w:after="0" w:line="240" w:lineRule="auto"/>
        <w:rPr>
          <w:rFonts w:ascii="Traditional Arabic" w:hAnsi="Traditional Arabic" w:cs="Traditional Arabic"/>
          <w:b/>
          <w:bCs/>
          <w:sz w:val="32"/>
          <w:szCs w:val="32"/>
          <w:rtl/>
          <w:lang w:bidi="ar-IQ"/>
        </w:rPr>
      </w:pPr>
      <w:r w:rsidRPr="002E526B">
        <w:rPr>
          <w:rFonts w:ascii="Traditional Arabic" w:hAnsi="Traditional Arabic" w:cs="Traditional Arabic"/>
          <w:b/>
          <w:bCs/>
          <w:sz w:val="32"/>
          <w:szCs w:val="32"/>
          <w:rtl/>
          <w:lang w:bidi="ar-IQ"/>
        </w:rPr>
        <w:t>الخاتمة</w:t>
      </w:r>
    </w:p>
    <w:p w:rsidR="00267AC5" w:rsidRPr="002E526B" w:rsidRDefault="00267AC5" w:rsidP="00267AC5">
      <w:pPr>
        <w:spacing w:after="0" w:line="240" w:lineRule="auto"/>
        <w:ind w:firstLine="515"/>
        <w:jc w:val="lowKashida"/>
        <w:rPr>
          <w:rFonts w:ascii="Traditional Arabic" w:hAnsi="Traditional Arabic" w:cs="Traditional Arabic"/>
          <w:b/>
          <w:bCs/>
          <w:sz w:val="28"/>
          <w:szCs w:val="28"/>
          <w:lang w:bidi="ar-IQ"/>
        </w:rPr>
      </w:pPr>
      <w:r w:rsidRPr="002E526B">
        <w:rPr>
          <w:rFonts w:ascii="Traditional Arabic" w:hAnsi="Traditional Arabic" w:cs="Traditional Arabic"/>
          <w:b/>
          <w:bCs/>
          <w:sz w:val="28"/>
          <w:szCs w:val="28"/>
          <w:rtl/>
          <w:lang w:bidi="ar-IQ"/>
        </w:rPr>
        <w:t>يتضح مما سبق أنَّ الدول الغير متكافئة في المكانة الدولية ستحاول تحقيق التوازن في مكانتها الدولية, فإذا فشلت في تحقيقه بالطرق الشرعية, فأنها ستلجأ إلى السلوك الصراعي ولا سيما إزاء الدول ذات المكانة العليا المتوازنة, أي أنَّ عدم توازن المكانة ينتج ضغوطاً مستمرة نحو التحرك إلى موقع التوازن, بحكم المعاملة المتفاوتة التي تلقاها هذه الدولة من الدول الأُخرى, بمعنى أنَّ الدول الأُخرى لا تتعامل معها على أنَّها دولة كبرى أو هامة على الرغم من أمتلاكها بعض مقومات المكانة العليا, كما أنَّ ثمة تأثير متبادل بين التوازن الدولي والإقليمي بحيث توجد تفاعلات كل منها يؤثر ويتأثر بالآخر, ذلك أنَّ التوازن الدولي له التأثير الواضح على ميزان القوى الإقليمي أو الفرعي عن طريق احداث تفاعلات معينة في بيئة إقليمية معينة توصف بتفاعلات الوكالة بوجود لاعبين إقليمين كل منهم يمثل طرف رئيس من أطراف التوازن الرئيس, وكذلك فأنَّ السياسة الدولية ليست حكراً على أطراف القوى الرئيسة, على الرغم من أنَّها هي المتحكمة في فضاء السياسة والعلاقات الدولية بشكل ظاهري, إلا أنَّ القوى الاصغر من الممكن أنَّ تؤدي دوراً خطيراً عن طريق الأوضاع الإقليمية والتوازنات الفرعية إذا ما اتسمت بالحكمة والمهارة, كما دل على ذلك الواقع والتاريخ, ذلك أنَّ ميزان القوى الرئيس يتأثر بالتوازنات الفرعية التي مهما قل وزنها فأنَّها تبقى قادرة على التأثير في كفتي ميزان القوى الرئيس وترجيح أحدهما على الآخر, فالتوازنات الإقليمية تقوم بدور مشتبه للحامل للميزان عن طريق ترجيح إحدى كفتي الميزان لطرف رئيس على حساب الآخر من الأطراف الرئيسة في ميزان القوى.</w:t>
      </w:r>
    </w:p>
    <w:p w:rsidR="00267AC5" w:rsidRDefault="00267AC5" w:rsidP="00267AC5">
      <w:pPr>
        <w:spacing w:after="0" w:line="240" w:lineRule="auto"/>
        <w:jc w:val="center"/>
        <w:rPr>
          <w:rFonts w:ascii="Times New Roman" w:hAnsi="Times New Roman" w:cs="Times New Roman" w:hint="cs"/>
          <w:b/>
          <w:bCs/>
          <w:sz w:val="28"/>
          <w:szCs w:val="28"/>
          <w:rtl/>
          <w:lang w:bidi="ar-IQ"/>
        </w:rPr>
      </w:pPr>
    </w:p>
    <w:p w:rsidR="00267AC5" w:rsidRDefault="00267AC5" w:rsidP="00267AC5">
      <w:pPr>
        <w:spacing w:after="0" w:line="240" w:lineRule="auto"/>
        <w:jc w:val="center"/>
        <w:rPr>
          <w:rFonts w:ascii="Times New Roman" w:hAnsi="Times New Roman" w:cs="Times New Roman" w:hint="cs"/>
          <w:b/>
          <w:bCs/>
          <w:sz w:val="28"/>
          <w:szCs w:val="28"/>
          <w:rtl/>
          <w:lang w:bidi="ar-IQ"/>
        </w:rPr>
      </w:pPr>
    </w:p>
    <w:p w:rsidR="00267AC5" w:rsidRDefault="00267AC5" w:rsidP="00267AC5">
      <w:pPr>
        <w:spacing w:after="0" w:line="240" w:lineRule="auto"/>
        <w:jc w:val="center"/>
        <w:rPr>
          <w:rFonts w:ascii="Times New Roman" w:hAnsi="Times New Roman" w:cs="Times New Roman" w:hint="cs"/>
          <w:b/>
          <w:bCs/>
          <w:sz w:val="28"/>
          <w:szCs w:val="28"/>
          <w:rtl/>
          <w:lang w:bidi="ar-IQ"/>
        </w:rPr>
      </w:pPr>
    </w:p>
    <w:p w:rsidR="00267AC5" w:rsidRDefault="00267AC5" w:rsidP="00267AC5">
      <w:pPr>
        <w:spacing w:after="0" w:line="240" w:lineRule="auto"/>
        <w:jc w:val="center"/>
        <w:rPr>
          <w:rFonts w:ascii="Times New Roman" w:hAnsi="Times New Roman" w:cs="Times New Roman" w:hint="cs"/>
          <w:b/>
          <w:bCs/>
          <w:sz w:val="28"/>
          <w:szCs w:val="28"/>
          <w:rtl/>
          <w:lang w:bidi="ar-IQ"/>
        </w:rPr>
      </w:pPr>
    </w:p>
    <w:p w:rsidR="00267AC5" w:rsidRPr="002E526B" w:rsidRDefault="00267AC5" w:rsidP="00267AC5">
      <w:pPr>
        <w:spacing w:after="0" w:line="240" w:lineRule="auto"/>
        <w:jc w:val="center"/>
        <w:rPr>
          <w:rFonts w:ascii="Times New Roman" w:hAnsi="Times New Roman" w:cs="Times New Roman"/>
          <w:b/>
          <w:bCs/>
          <w:sz w:val="28"/>
          <w:szCs w:val="28"/>
        </w:rPr>
      </w:pPr>
      <w:r w:rsidRPr="002E526B">
        <w:rPr>
          <w:rFonts w:ascii="Times New Roman" w:hAnsi="Times New Roman" w:cs="Times New Roman"/>
          <w:b/>
          <w:bCs/>
          <w:sz w:val="28"/>
          <w:szCs w:val="28"/>
        </w:rPr>
        <w:t>The balance of international forces and the regional balance of power: analytical study theory</w:t>
      </w:r>
    </w:p>
    <w:p w:rsidR="00267AC5" w:rsidRPr="002E526B" w:rsidRDefault="00267AC5" w:rsidP="00267AC5">
      <w:pPr>
        <w:bidi w:val="0"/>
        <w:spacing w:after="0" w:line="240" w:lineRule="auto"/>
        <w:ind w:firstLine="720"/>
        <w:jc w:val="both"/>
        <w:rPr>
          <w:rFonts w:ascii="Times New Roman" w:hAnsi="Times New Roman" w:cs="Times New Roman"/>
          <w:sz w:val="24"/>
          <w:szCs w:val="24"/>
        </w:rPr>
      </w:pPr>
      <w:r w:rsidRPr="002E526B">
        <w:rPr>
          <w:rFonts w:ascii="Times New Roman" w:hAnsi="Times New Roman" w:cs="Times New Roman"/>
          <w:sz w:val="24"/>
          <w:szCs w:val="24"/>
        </w:rPr>
        <w:t>Humanity has seen during its long history since I knew the idea of ​​the state, the emergence of the issue of accompanying knew the balance of power in the context of the conflict law governing international relations, and as a result its importance has been taught a large carefully at several institutions and centers of Western research developed and became the cornerstone of the international policies of the Western world , there are those who believe that the keys of the peace or international stability, the fact that cases of stability witnessed by the international community was the result of him, while others see is only the illusion that the issue of military force is no longer the determining factor in international politics, especially after the cold war, the highlights another concept, It is a balance of interests, while both forms represent or</w:t>
      </w:r>
      <w:r w:rsidRPr="002E526B">
        <w:rPr>
          <w:sz w:val="18"/>
          <w:szCs w:val="18"/>
        </w:rPr>
        <w:t xml:space="preserve"> </w:t>
      </w:r>
      <w:r w:rsidRPr="002E526B">
        <w:rPr>
          <w:rFonts w:ascii="Times New Roman" w:hAnsi="Times New Roman" w:cs="Times New Roman"/>
          <w:sz w:val="24"/>
          <w:szCs w:val="24"/>
        </w:rPr>
        <w:t>result for one goal is to force in its various forms, which may follow against which the methods of military or methods of exchange of interests force which is long by today's soft power and hard power to lead to a balance of power over international and regional level, the process of mutually interactive governed by the rules of international relations, the struggle for power and national interest, in the form which achieves States, international and regional status, which seeks to achieve, so we will address in this section the concept of balance, and what is the mutual influence between the international balance sub-balance through five demands President</w:t>
      </w:r>
      <w:r w:rsidRPr="002E526B">
        <w:rPr>
          <w:rFonts w:ascii="Times New Roman" w:hAnsi="Times New Roman" w:cs="Times New Roman"/>
          <w:sz w:val="24"/>
          <w:szCs w:val="24"/>
          <w:rtl/>
        </w:rPr>
        <w:t>:</w:t>
      </w:r>
    </w:p>
    <w:p w:rsidR="00267AC5" w:rsidRPr="002E526B" w:rsidRDefault="00267AC5" w:rsidP="00267AC5">
      <w:pPr>
        <w:bidi w:val="0"/>
        <w:spacing w:after="0" w:line="240" w:lineRule="auto"/>
        <w:jc w:val="both"/>
        <w:rPr>
          <w:rFonts w:ascii="Times New Roman" w:hAnsi="Times New Roman" w:cs="Times New Roman"/>
          <w:sz w:val="24"/>
          <w:szCs w:val="24"/>
        </w:rPr>
      </w:pPr>
      <w:r w:rsidRPr="002E526B">
        <w:rPr>
          <w:rFonts w:ascii="Times New Roman" w:hAnsi="Times New Roman" w:cs="Times New Roman"/>
          <w:sz w:val="24"/>
          <w:szCs w:val="24"/>
        </w:rPr>
        <w:t>First requirement: the concept of balance</w:t>
      </w:r>
    </w:p>
    <w:p w:rsidR="00267AC5" w:rsidRPr="002E526B" w:rsidRDefault="00267AC5" w:rsidP="00267AC5">
      <w:pPr>
        <w:bidi w:val="0"/>
        <w:spacing w:after="0" w:line="240" w:lineRule="auto"/>
        <w:jc w:val="both"/>
        <w:rPr>
          <w:rFonts w:ascii="Times New Roman" w:hAnsi="Times New Roman" w:cs="Times New Roman"/>
          <w:sz w:val="24"/>
          <w:szCs w:val="24"/>
        </w:rPr>
      </w:pPr>
      <w:r w:rsidRPr="002E526B">
        <w:rPr>
          <w:rFonts w:ascii="Times New Roman" w:hAnsi="Times New Roman" w:cs="Times New Roman"/>
          <w:sz w:val="24"/>
          <w:szCs w:val="24"/>
        </w:rPr>
        <w:t>The second requirement: the impact on the regional balance of international balance</w:t>
      </w:r>
    </w:p>
    <w:p w:rsidR="00267AC5" w:rsidRPr="002E526B" w:rsidRDefault="00267AC5" w:rsidP="00267AC5">
      <w:pPr>
        <w:bidi w:val="0"/>
        <w:spacing w:after="0" w:line="240" w:lineRule="auto"/>
        <w:jc w:val="both"/>
        <w:rPr>
          <w:rFonts w:ascii="Times New Roman" w:hAnsi="Times New Roman" w:cs="Times New Roman"/>
          <w:sz w:val="24"/>
          <w:szCs w:val="24"/>
        </w:rPr>
      </w:pPr>
      <w:r w:rsidRPr="002E526B">
        <w:rPr>
          <w:rFonts w:ascii="Times New Roman" w:hAnsi="Times New Roman" w:cs="Times New Roman"/>
          <w:sz w:val="24"/>
          <w:szCs w:val="24"/>
        </w:rPr>
        <w:t>Third requirement: Player regional characteristics</w:t>
      </w:r>
    </w:p>
    <w:p w:rsidR="00267AC5" w:rsidRPr="002E526B" w:rsidRDefault="00267AC5" w:rsidP="00267AC5">
      <w:pPr>
        <w:bidi w:val="0"/>
        <w:spacing w:after="0" w:line="240" w:lineRule="auto"/>
        <w:jc w:val="both"/>
        <w:rPr>
          <w:rFonts w:ascii="Times New Roman" w:hAnsi="Times New Roman" w:cs="Times New Roman"/>
          <w:sz w:val="24"/>
          <w:szCs w:val="24"/>
        </w:rPr>
      </w:pPr>
      <w:r w:rsidRPr="002E526B">
        <w:rPr>
          <w:rFonts w:ascii="Times New Roman" w:hAnsi="Times New Roman" w:cs="Times New Roman"/>
          <w:sz w:val="24"/>
          <w:szCs w:val="24"/>
        </w:rPr>
        <w:t>Fourth requirement: the requirements of the impact on the regional balance of international balance</w:t>
      </w:r>
    </w:p>
    <w:p w:rsidR="00267AC5" w:rsidRPr="002E526B" w:rsidRDefault="00267AC5" w:rsidP="00267AC5">
      <w:pPr>
        <w:bidi w:val="0"/>
        <w:spacing w:after="0" w:line="240" w:lineRule="auto"/>
        <w:jc w:val="both"/>
        <w:rPr>
          <w:rFonts w:ascii="Times New Roman" w:hAnsi="Times New Roman" w:cs="Times New Roman"/>
          <w:sz w:val="24"/>
          <w:szCs w:val="24"/>
        </w:rPr>
      </w:pPr>
      <w:r w:rsidRPr="002E526B">
        <w:rPr>
          <w:rFonts w:ascii="Times New Roman" w:hAnsi="Times New Roman" w:cs="Times New Roman"/>
          <w:sz w:val="24"/>
          <w:szCs w:val="24"/>
        </w:rPr>
        <w:t>Five requirement : post the balance of power</w:t>
      </w:r>
    </w:p>
    <w:p w:rsidR="00267AC5" w:rsidRPr="002E526B" w:rsidRDefault="00267AC5" w:rsidP="00267AC5">
      <w:pPr>
        <w:bidi w:val="0"/>
        <w:spacing w:after="0" w:line="240" w:lineRule="auto"/>
        <w:jc w:val="both"/>
        <w:rPr>
          <w:lang w:bidi="ar-IQ"/>
        </w:rPr>
      </w:pPr>
    </w:p>
    <w:p w:rsidR="00267AC5" w:rsidRPr="00A76F08" w:rsidRDefault="00267AC5" w:rsidP="00267AC5">
      <w:pPr>
        <w:bidi w:val="0"/>
        <w:rPr>
          <w:sz w:val="32"/>
          <w:rtl/>
        </w:rPr>
      </w:pPr>
    </w:p>
    <w:p w:rsidR="00250E4F" w:rsidRPr="008E4E41" w:rsidRDefault="00250E4F" w:rsidP="00250E4F">
      <w:pPr>
        <w:spacing w:after="0" w:line="240" w:lineRule="auto"/>
        <w:jc w:val="center"/>
        <w:rPr>
          <w:rFonts w:cs="AL-Mateen"/>
          <w:sz w:val="36"/>
          <w:szCs w:val="36"/>
          <w:rtl/>
          <w:lang w:bidi="ar-IQ"/>
        </w:rPr>
      </w:pPr>
      <w:r w:rsidRPr="008E4E41">
        <w:rPr>
          <w:rFonts w:cs="AL-Mateen" w:hint="cs"/>
          <w:sz w:val="36"/>
          <w:szCs w:val="36"/>
          <w:rtl/>
          <w:lang w:bidi="ar-IQ"/>
        </w:rPr>
        <w:t>المشاركة</w:t>
      </w:r>
      <w:r w:rsidRPr="008E4E41">
        <w:rPr>
          <w:rFonts w:cs="AL-Mateen"/>
          <w:sz w:val="36"/>
          <w:szCs w:val="36"/>
          <w:rtl/>
          <w:lang w:bidi="ar-IQ"/>
        </w:rPr>
        <w:t xml:space="preserve"> </w:t>
      </w:r>
      <w:r w:rsidRPr="008E4E41">
        <w:rPr>
          <w:rFonts w:cs="AL-Mateen" w:hint="cs"/>
          <w:sz w:val="36"/>
          <w:szCs w:val="36"/>
          <w:rtl/>
          <w:lang w:bidi="ar-IQ"/>
        </w:rPr>
        <w:t>السياسية</w:t>
      </w:r>
      <w:r w:rsidRPr="008E4E41">
        <w:rPr>
          <w:rFonts w:cs="AL-Mateen"/>
          <w:sz w:val="36"/>
          <w:szCs w:val="36"/>
          <w:rtl/>
          <w:lang w:bidi="ar-IQ"/>
        </w:rPr>
        <w:t xml:space="preserve"> </w:t>
      </w:r>
      <w:r w:rsidRPr="008E4E41">
        <w:rPr>
          <w:rFonts w:cs="AL-Mateen" w:hint="cs"/>
          <w:sz w:val="36"/>
          <w:szCs w:val="36"/>
          <w:rtl/>
          <w:lang w:bidi="ar-IQ"/>
        </w:rPr>
        <w:t>للمرأة</w:t>
      </w:r>
      <w:r w:rsidRPr="008E4E41">
        <w:rPr>
          <w:rFonts w:cs="AL-Mateen"/>
          <w:sz w:val="36"/>
          <w:szCs w:val="36"/>
          <w:rtl/>
          <w:lang w:bidi="ar-IQ"/>
        </w:rPr>
        <w:t xml:space="preserve"> </w:t>
      </w:r>
      <w:r w:rsidRPr="008E4E41">
        <w:rPr>
          <w:rFonts w:cs="AL-Mateen" w:hint="cs"/>
          <w:sz w:val="36"/>
          <w:szCs w:val="36"/>
          <w:rtl/>
          <w:lang w:bidi="ar-IQ"/>
        </w:rPr>
        <w:t>العراقية</w:t>
      </w:r>
      <w:r w:rsidRPr="008E4E41">
        <w:rPr>
          <w:rFonts w:cs="AL-Mateen"/>
          <w:sz w:val="36"/>
          <w:szCs w:val="36"/>
          <w:rtl/>
          <w:lang w:bidi="ar-IQ"/>
        </w:rPr>
        <w:t xml:space="preserve"> </w:t>
      </w:r>
      <w:r w:rsidRPr="008E4E41">
        <w:rPr>
          <w:rFonts w:cs="AL-Mateen" w:hint="cs"/>
          <w:sz w:val="36"/>
          <w:szCs w:val="36"/>
          <w:rtl/>
          <w:lang w:bidi="ar-IQ"/>
        </w:rPr>
        <w:t>بين</w:t>
      </w:r>
      <w:r w:rsidRPr="008E4E41">
        <w:rPr>
          <w:rFonts w:cs="AL-Mateen"/>
          <w:sz w:val="36"/>
          <w:szCs w:val="36"/>
          <w:rtl/>
          <w:lang w:bidi="ar-IQ"/>
        </w:rPr>
        <w:t xml:space="preserve"> </w:t>
      </w:r>
      <w:r w:rsidRPr="008E4E41">
        <w:rPr>
          <w:rFonts w:cs="AL-Mateen" w:hint="cs"/>
          <w:sz w:val="36"/>
          <w:szCs w:val="36"/>
          <w:rtl/>
          <w:lang w:bidi="ar-IQ"/>
        </w:rPr>
        <w:t>الطموحات</w:t>
      </w:r>
      <w:r w:rsidRPr="008E4E41">
        <w:rPr>
          <w:rFonts w:cs="AL-Mateen"/>
          <w:sz w:val="36"/>
          <w:szCs w:val="36"/>
          <w:rtl/>
          <w:lang w:bidi="ar-IQ"/>
        </w:rPr>
        <w:t xml:space="preserve"> </w:t>
      </w:r>
      <w:r w:rsidRPr="008E4E41">
        <w:rPr>
          <w:rFonts w:cs="AL-Mateen" w:hint="cs"/>
          <w:sz w:val="36"/>
          <w:szCs w:val="36"/>
          <w:rtl/>
          <w:lang w:bidi="ar-IQ"/>
        </w:rPr>
        <w:t>والتحديات</w:t>
      </w:r>
    </w:p>
    <w:p w:rsidR="00250E4F" w:rsidRDefault="00250E4F" w:rsidP="00250E4F">
      <w:pPr>
        <w:spacing w:after="0" w:line="240" w:lineRule="auto"/>
        <w:jc w:val="right"/>
        <w:rPr>
          <w:rFonts w:cs="AF_Diwani" w:hint="cs"/>
          <w:sz w:val="36"/>
          <w:szCs w:val="36"/>
          <w:rtl/>
          <w:lang w:bidi="ar-IQ"/>
        </w:rPr>
      </w:pPr>
    </w:p>
    <w:p w:rsidR="00250E4F" w:rsidRPr="008E4E41" w:rsidRDefault="00250E4F" w:rsidP="00250E4F">
      <w:pPr>
        <w:spacing w:after="0" w:line="240" w:lineRule="auto"/>
        <w:jc w:val="right"/>
        <w:rPr>
          <w:rFonts w:cs="AF_Diwani"/>
          <w:sz w:val="36"/>
          <w:szCs w:val="36"/>
          <w:rtl/>
          <w:lang w:bidi="ar-IQ"/>
        </w:rPr>
      </w:pPr>
      <w:r w:rsidRPr="008E4E41">
        <w:rPr>
          <w:rFonts w:cs="AF_Diwani" w:hint="cs"/>
          <w:sz w:val="36"/>
          <w:szCs w:val="36"/>
          <w:rtl/>
          <w:lang w:bidi="ar-IQ"/>
        </w:rPr>
        <w:t>د</w:t>
      </w:r>
      <w:r w:rsidRPr="008E4E41">
        <w:rPr>
          <w:rFonts w:cs="AF_Diwani"/>
          <w:sz w:val="36"/>
          <w:szCs w:val="36"/>
          <w:rtl/>
          <w:lang w:bidi="ar-IQ"/>
        </w:rPr>
        <w:t xml:space="preserve">. </w:t>
      </w:r>
      <w:r w:rsidRPr="008E4E41">
        <w:rPr>
          <w:rFonts w:cs="AF_Diwani" w:hint="cs"/>
          <w:sz w:val="36"/>
          <w:szCs w:val="36"/>
          <w:rtl/>
          <w:lang w:bidi="ar-IQ"/>
        </w:rPr>
        <w:t>آمنة</w:t>
      </w:r>
      <w:r w:rsidRPr="008E4E41">
        <w:rPr>
          <w:rFonts w:cs="AF_Diwani"/>
          <w:sz w:val="36"/>
          <w:szCs w:val="36"/>
          <w:rtl/>
          <w:lang w:bidi="ar-IQ"/>
        </w:rPr>
        <w:t xml:space="preserve"> </w:t>
      </w:r>
      <w:r w:rsidRPr="008E4E41">
        <w:rPr>
          <w:rFonts w:cs="AF_Diwani" w:hint="cs"/>
          <w:sz w:val="36"/>
          <w:szCs w:val="36"/>
          <w:rtl/>
          <w:lang w:bidi="ar-IQ"/>
        </w:rPr>
        <w:t>محمد</w:t>
      </w:r>
      <w:r w:rsidRPr="008E4E41">
        <w:rPr>
          <w:rFonts w:cs="AF_Diwani"/>
          <w:sz w:val="36"/>
          <w:szCs w:val="36"/>
          <w:rtl/>
          <w:lang w:bidi="ar-IQ"/>
        </w:rPr>
        <w:t xml:space="preserve"> </w:t>
      </w:r>
      <w:r w:rsidRPr="008E4E41">
        <w:rPr>
          <w:rFonts w:cs="AF_Diwani" w:hint="cs"/>
          <w:sz w:val="36"/>
          <w:szCs w:val="36"/>
          <w:rtl/>
          <w:lang w:bidi="ar-IQ"/>
        </w:rPr>
        <w:t>علي</w:t>
      </w:r>
      <w:r w:rsidRPr="008E4E41">
        <w:rPr>
          <w:rStyle w:val="FootnoteReference"/>
          <w:rFonts w:cs="AF_Diwani"/>
          <w:sz w:val="36"/>
          <w:szCs w:val="36"/>
          <w:rtl/>
          <w:lang w:bidi="ar-IQ"/>
        </w:rPr>
        <w:t>(*)</w:t>
      </w:r>
      <w:r w:rsidRPr="008E4E41">
        <w:rPr>
          <w:rFonts w:cs="AF_Diwani" w:hint="cs"/>
          <w:sz w:val="36"/>
          <w:szCs w:val="36"/>
          <w:rtl/>
          <w:lang w:bidi="ar-IQ"/>
        </w:rPr>
        <w:t xml:space="preserve">   </w:t>
      </w:r>
      <w:r>
        <w:rPr>
          <w:rFonts w:cs="AF_Diwani" w:hint="cs"/>
          <w:sz w:val="36"/>
          <w:szCs w:val="36"/>
          <w:rtl/>
          <w:lang w:bidi="ar-IQ"/>
        </w:rPr>
        <w:t xml:space="preserve">   </w:t>
      </w:r>
      <w:r w:rsidRPr="008E4E41">
        <w:rPr>
          <w:rFonts w:cs="AF_Diwani" w:hint="cs"/>
          <w:sz w:val="36"/>
          <w:szCs w:val="36"/>
          <w:rtl/>
          <w:lang w:bidi="ar-IQ"/>
        </w:rPr>
        <w:t xml:space="preserve">   م</w:t>
      </w:r>
      <w:r w:rsidRPr="008E4E41">
        <w:rPr>
          <w:rFonts w:cs="AF_Diwani"/>
          <w:sz w:val="36"/>
          <w:szCs w:val="36"/>
          <w:rtl/>
          <w:lang w:bidi="ar-IQ"/>
        </w:rPr>
        <w:t>.</w:t>
      </w:r>
      <w:r w:rsidRPr="008E4E41">
        <w:rPr>
          <w:rFonts w:cs="AF_Diwani" w:hint="cs"/>
          <w:sz w:val="36"/>
          <w:szCs w:val="36"/>
          <w:rtl/>
          <w:lang w:bidi="ar-IQ"/>
        </w:rPr>
        <w:t>م</w:t>
      </w:r>
      <w:r w:rsidRPr="008E4E41">
        <w:rPr>
          <w:rFonts w:cs="AF_Diwani"/>
          <w:sz w:val="36"/>
          <w:szCs w:val="36"/>
          <w:rtl/>
          <w:lang w:bidi="ar-IQ"/>
        </w:rPr>
        <w:t>.</w:t>
      </w:r>
      <w:r w:rsidRPr="008E4E41">
        <w:rPr>
          <w:rFonts w:cs="AF_Diwani" w:hint="cs"/>
          <w:sz w:val="36"/>
          <w:szCs w:val="36"/>
          <w:rtl/>
          <w:lang w:bidi="ar-IQ"/>
        </w:rPr>
        <w:t>سنان</w:t>
      </w:r>
      <w:r w:rsidRPr="008E4E41">
        <w:rPr>
          <w:rFonts w:cs="AF_Diwani"/>
          <w:sz w:val="36"/>
          <w:szCs w:val="36"/>
          <w:rtl/>
          <w:lang w:bidi="ar-IQ"/>
        </w:rPr>
        <w:t xml:space="preserve"> </w:t>
      </w:r>
      <w:r w:rsidRPr="008E4E41">
        <w:rPr>
          <w:rFonts w:cs="AF_Diwani" w:hint="cs"/>
          <w:sz w:val="36"/>
          <w:szCs w:val="36"/>
          <w:rtl/>
          <w:lang w:bidi="ar-IQ"/>
        </w:rPr>
        <w:t>صلاح</w:t>
      </w:r>
      <w:r w:rsidRPr="008E4E41">
        <w:rPr>
          <w:rFonts w:cs="AF_Diwani"/>
          <w:sz w:val="36"/>
          <w:szCs w:val="36"/>
          <w:rtl/>
          <w:lang w:bidi="ar-IQ"/>
        </w:rPr>
        <w:t xml:space="preserve"> </w:t>
      </w:r>
      <w:r w:rsidRPr="008E4E41">
        <w:rPr>
          <w:rFonts w:cs="AF_Diwani" w:hint="cs"/>
          <w:sz w:val="36"/>
          <w:szCs w:val="36"/>
          <w:rtl/>
          <w:lang w:bidi="ar-IQ"/>
        </w:rPr>
        <w:t>رشيد</w:t>
      </w:r>
      <w:r w:rsidRPr="008E4E41">
        <w:rPr>
          <w:rStyle w:val="FootnoteReference"/>
          <w:rFonts w:cs="AF_Diwani"/>
          <w:sz w:val="36"/>
          <w:szCs w:val="36"/>
          <w:rtl/>
          <w:lang w:bidi="ar-IQ"/>
        </w:rPr>
        <w:t>(**)</w:t>
      </w:r>
      <w:r w:rsidRPr="008E4E41">
        <w:rPr>
          <w:rFonts w:cs="AF_Diwani"/>
          <w:sz w:val="36"/>
          <w:szCs w:val="36"/>
          <w:rtl/>
          <w:lang w:bidi="ar-IQ"/>
        </w:rPr>
        <w:t xml:space="preserve"> </w:t>
      </w:r>
    </w:p>
    <w:p w:rsidR="00250E4F" w:rsidRPr="008E4E41" w:rsidRDefault="00250E4F" w:rsidP="00250E4F">
      <w:pPr>
        <w:spacing w:after="0" w:line="240" w:lineRule="auto"/>
        <w:jc w:val="both"/>
        <w:rPr>
          <w:rFonts w:ascii="Traditional Arabic" w:hAnsi="Traditional Arabic" w:cs="Traditional Arabic"/>
          <w:b/>
          <w:bCs/>
          <w:sz w:val="32"/>
          <w:szCs w:val="32"/>
          <w:rtl/>
          <w:lang w:bidi="ar-IQ"/>
        </w:rPr>
      </w:pPr>
      <w:r w:rsidRPr="008E4E41">
        <w:rPr>
          <w:rFonts w:ascii="Traditional Arabic" w:hAnsi="Traditional Arabic" w:cs="Traditional Arabic"/>
          <w:b/>
          <w:bCs/>
          <w:sz w:val="32"/>
          <w:szCs w:val="32"/>
          <w:rtl/>
          <w:lang w:bidi="ar-IQ"/>
        </w:rPr>
        <w:t>ملخص البحث</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تكتسب المشاركة السياسية للمرأة العراقية، اهمية كبيرة توازي اهمية دورها في جميع المجالات الاخرى، لذا فإنها تمثل قيمة عليا في النهج الديمقراطي فضلا عن ما تمثله من اهمية للنهوض بواقع المرأة لاسيما في المجالات التي تعد مقياسا للتنمية البشرية ومنها الدخل والصحة والتعليم . وإن ضعف المشاركة السياسية للمرأة، أمر لا يمكن اغفاله او التغافل عنه اذا ما توخينا النهوض بواقع البلاد وتطورها وتحقيق التنمية المنشودة بجميع مجالاتها، فالمرأة نصف المجتمع او اكثر من ذلك بما تضطلع به من مهام تربية الاجيال، وهذا يتحقق من خلال مشاركتها في القرار السياسي الذي يتطلب منها ان تكون بمستوى من القدرة والمؤهلات التي تتيح لها مثل تلك المشاركة، بعد ان افرز الواقع ضآلة دورها السياسي قياسا بالرجل .</w:t>
      </w:r>
    </w:p>
    <w:p w:rsidR="00250E4F" w:rsidRPr="008E4E41" w:rsidRDefault="00250E4F" w:rsidP="00250E4F">
      <w:pPr>
        <w:spacing w:after="0" w:line="240" w:lineRule="auto"/>
        <w:jc w:val="both"/>
        <w:rPr>
          <w:rFonts w:ascii="Traditional Arabic" w:hAnsi="Traditional Arabic" w:cs="Traditional Arabic"/>
          <w:b/>
          <w:bCs/>
          <w:sz w:val="32"/>
          <w:szCs w:val="32"/>
          <w:rtl/>
          <w:lang w:bidi="ar-IQ"/>
        </w:rPr>
      </w:pPr>
      <w:r w:rsidRPr="008E4E41">
        <w:rPr>
          <w:rFonts w:ascii="Traditional Arabic" w:hAnsi="Traditional Arabic" w:cs="Traditional Arabic"/>
          <w:b/>
          <w:bCs/>
          <w:sz w:val="32"/>
          <w:szCs w:val="32"/>
          <w:rtl/>
          <w:lang w:bidi="ar-IQ"/>
        </w:rPr>
        <w:t>المقدمــــة</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تكتسب المشاركة السياسية للمرأة اهمية كبيرة توازي اهمية دورها في جميع المجالات الاجتماعية والسياسية والاقتصادية والتربوية، وحيث ان الديمقراطية بما تتضمنه من قيم وتوجهات في مجال حقوق الانسان وحرياته تعد شرط اساسي وركيزة اساسية من ركائز عملها، لذا فإن المشاركة السياسية للمرأة تمثل قيمة عليا في النهج الديمقراطي فضلا عن ما تمثله من اهمية للنهوض بواقع المرأة من خلال الاهتمام بها وسن قوانين ترفع الحيف عنها وتنمي قدراتها بوصفها مواطنة تعيش جنب الى جنب مع الرجل وتشاركه في مجالات الحياة والتطلعات الى الارتقاء بذلك الواقع من اجل تحقيق العيش الكريم والرقي والتطور للبلاد .  لاسيما في المجالات التي تعد مقياسا للتنمية البشرية ومنها الدخل والصحة والتعليم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وهو ما تذهب اليه فرضية البحث ، اذ تنطلق من حقيقة ان المرأة العراقية التي تمثل نصف المجتمع، وفي مجال ما يتناوله بحثنا “المشاركة السياسية للمرأة العراقية " لابد ان يكون لها مساهمتها الفاعلة في المجال السياسي لبناء نظام ديمقراطي قائم على التماسك الذي يمكن ان يحقق الاهداف المرجوة من الديمقراطية، حيث تمثل المشاركة السياسية القوة الفاعلة والمرتكز الاساس لذلك النظام، فلا وجود للديمقراطية بدون مشاركة سياسية للمرأة، تستمد الديمقراطية منها جوهرها الذي يحتوي المعاني السامية للحقوق والحريات. في حين تتضح اشكالية إن العراق الذي يشهد تحولات جذرية منذ العام 2003 وبناء نظام سياسي يتبنى مبادئ وشعارات الديمقراطية، ويرتكز على الدستور الذي يضمن تحقيق مبدأ العدالة والمساواة واحترام حقوق الانسان، لجميع فئات المجتمع والمرأة بشكل خاص، كي تأخذ مكانتها التي تستحقها، وبالرغم من بعض المشاركات لأدوار سياسية مهمة قد مارستها النساء عبر التاريخ والى يومنا الحاضر، الا ان تلك الادوار لم تأخذ البعد الكمي الذي يوازي مايتطلبه دورها في مسيرتها النضالية، التي كانت وماتزال دون المستوى الذي يوازي اهمية دورها المطلوب ضمن النظام الديمقراطي. فما هي المشاركة التي يمكن للمرأة ان تأخذ حيزا في مجالها السياسي في الوقت الحاضر ؟ وهل تحقق للمرأة ما يمكن ان يعد انجازا في ما تصبو اليه من طموحات في مسيرتها النضالية ؟ وما هي التحديات التي تواجهها وتتطلب التصدي لها لتحقيق اهدافها ؟ وهل توجد سبل تتيح المشاركة التي تبتغيها في ظل ما يشهده العالم من اهتمام بقضايا حقوق الانسان ؟ وهل يمكن لهذا الطموح الذي تتطلع اليه المرأة أن يستمر دون العودة الى ازمنة القهر والتسلط وتهميش دورها ضمن مكان او زمان معينين ؟ وما هي العوامل الداعمة لدور النساء في المجال السياسي وتلك المعرقلة له؟ هذه الاسئلة وغيرها يحاول البحث الاجابة عليها ضمن مباحث ثلاث: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المبحث الاول : يتناول المشاركة السياسية للمرأة في اطار نظري ، مصطلح المشاركة السياسية ، ثم نبذة عن تطور مسيرة المرأة وأدوارها في مجالها التاريخي، ثم يعرج على التشريعات الداعمة لمشاركة المرأة وضمان حقوقها السياسية سواء في الدستور اومن قبل منظمة الامم المتحدة، اما المبحث الثاني : فانه  يبحث في واقع مشاركة المرأة العراقية في السلطتين التشريعية والتنفيذية فضلا عن موقف الاحزاب السياسية منها ويتناول المبحث الثالث الطموحات والتحديات التي تحكم مشاركة المرأة العراقية في المجال السياسي . </w:t>
      </w:r>
    </w:p>
    <w:p w:rsidR="00250E4F" w:rsidRPr="008E4E41" w:rsidRDefault="00250E4F" w:rsidP="00250E4F">
      <w:pPr>
        <w:spacing w:after="0" w:line="240" w:lineRule="auto"/>
        <w:jc w:val="both"/>
        <w:rPr>
          <w:rFonts w:ascii="Traditional Arabic" w:hAnsi="Traditional Arabic" w:cs="Traditional Arabic"/>
          <w:b/>
          <w:bCs/>
          <w:sz w:val="32"/>
          <w:szCs w:val="32"/>
          <w:rtl/>
          <w:lang w:bidi="ar-IQ"/>
        </w:rPr>
      </w:pPr>
      <w:r w:rsidRPr="008E4E41">
        <w:rPr>
          <w:rFonts w:ascii="Traditional Arabic" w:hAnsi="Traditional Arabic" w:cs="Traditional Arabic"/>
          <w:b/>
          <w:bCs/>
          <w:sz w:val="32"/>
          <w:szCs w:val="32"/>
          <w:rtl/>
          <w:lang w:bidi="ar-IQ"/>
        </w:rPr>
        <w:t xml:space="preserve">المبحث الاول- المشاركة السياسية للمرأة .. اطار نظري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تعد المشاركة السياسية للمرأة، من المواضيع المهمة والتي اكتسب اهتماما متزايد من قبل اطراف وجهات عدة، سواء منها مؤسسات سياسية وطنية، ام منظمات دولية، عملت ومن خلال نصوص معينة، على تثبيت دور المرأة وحقها في المشاركة السياسية، بوصفها نصف المجتمع وبدون مشاركتها لا تتحقق الديمقراطية الحقيقية، ولايمكن للنظام السياسي تحقيق اهداف تنموية وانسانية ترتقي به وبأدائه وبالتالي الارتقاء بالمجتمع ككل ، هذه النصوص والقواعد الاساسية التي وضعت ضمن الدستور العراقي وقرارات الامم المتحدة هي ما تتناوله الصفحات القادمة . </w:t>
      </w:r>
    </w:p>
    <w:p w:rsidR="00250E4F" w:rsidRPr="008E4E41" w:rsidRDefault="00250E4F" w:rsidP="00250E4F">
      <w:pPr>
        <w:spacing w:after="0" w:line="240" w:lineRule="auto"/>
        <w:jc w:val="both"/>
        <w:rPr>
          <w:rFonts w:ascii="Traditional Arabic" w:hAnsi="Traditional Arabic" w:cs="Traditional Arabic"/>
          <w:b/>
          <w:bCs/>
          <w:sz w:val="32"/>
          <w:szCs w:val="32"/>
          <w:rtl/>
          <w:lang w:bidi="ar-IQ"/>
        </w:rPr>
      </w:pPr>
      <w:r w:rsidRPr="008E4E41">
        <w:rPr>
          <w:rFonts w:ascii="Traditional Arabic" w:hAnsi="Traditional Arabic" w:cs="Traditional Arabic"/>
          <w:b/>
          <w:bCs/>
          <w:sz w:val="32"/>
          <w:szCs w:val="32"/>
          <w:rtl/>
          <w:lang w:bidi="ar-IQ"/>
        </w:rPr>
        <w:t xml:space="preserve">اولا - مفهوم المشاركة السياسية :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المشاركة في اطارها العام تعني التفاعل مع جهد جماعي او المساهمة فيه بشكل طوعي، او بموجب التزامات تفرضها حالة ما، لتحقيق اهداف معينة. فهي تتوخى استثمار الجهد المشترك، لانجازعمل ما بشكل اكثر يسرا وكفاءة ، وتشير المشاركة في ادبيات العلوم السياسية ونظرية الادارة الى مشاركة الجمهور المباشرة في المجالات السياسية والاقتصادية او في اتخاذ القرارات الادارية (1)  </w:t>
      </w:r>
      <w:r w:rsidRPr="008E4E41">
        <w:rPr>
          <w:rStyle w:val="apple-converted-space"/>
          <w:rFonts w:ascii="Traditional Arabic" w:hAnsi="Traditional Arabic" w:cs="Traditional Arabic"/>
          <w:b/>
          <w:bCs/>
          <w:sz w:val="28"/>
          <w:szCs w:val="28"/>
          <w:rtl/>
          <w:lang w:bidi="ar-IQ"/>
        </w:rPr>
        <w:t>وفي المجال السياسي، توصف بأنها</w:t>
      </w:r>
      <w:r w:rsidRPr="008E4E41">
        <w:rPr>
          <w:rFonts w:ascii="Traditional Arabic" w:hAnsi="Traditional Arabic" w:cs="Traditional Arabic"/>
          <w:b/>
          <w:bCs/>
          <w:sz w:val="28"/>
          <w:szCs w:val="28"/>
          <w:rtl/>
        </w:rPr>
        <w:t xml:space="preserve"> نشاط سياسي يرمز إلى مساهمة المواطنين ودورهم في إطار</w:t>
      </w:r>
      <w:r w:rsidRPr="008E4E41">
        <w:rPr>
          <w:rStyle w:val="apple-converted-space"/>
          <w:rFonts w:ascii="Traditional Arabic" w:hAnsi="Traditional Arabic" w:cs="Traditional Arabic"/>
          <w:b/>
          <w:bCs/>
          <w:sz w:val="28"/>
          <w:szCs w:val="28"/>
          <w:rtl/>
        </w:rPr>
        <w:t> </w:t>
      </w:r>
      <w:hyperlink r:id="rId45" w:tooltip="النظام السياسي" w:history="1">
        <w:r w:rsidRPr="008E4E41">
          <w:rPr>
            <w:rStyle w:val="Hyperlink"/>
            <w:rFonts w:ascii="Traditional Arabic" w:hAnsi="Traditional Arabic" w:cs="Traditional Arabic"/>
            <w:b/>
            <w:bCs/>
            <w:sz w:val="28"/>
            <w:szCs w:val="28"/>
            <w:rtl/>
          </w:rPr>
          <w:t>النظام السياسي</w:t>
        </w:r>
      </w:hyperlink>
      <w:r w:rsidRPr="008E4E41">
        <w:rPr>
          <w:rFonts w:ascii="Traditional Arabic" w:hAnsi="Traditional Arabic" w:cs="Traditional Arabic"/>
          <w:b/>
          <w:bCs/>
          <w:sz w:val="28"/>
          <w:szCs w:val="28"/>
          <w:rtl/>
          <w:lang w:bidi="ar-IQ"/>
        </w:rPr>
        <w:t>.</w:t>
      </w:r>
      <w:r w:rsidRPr="008E4E41">
        <w:rPr>
          <w:rFonts w:ascii="Traditional Arabic" w:hAnsi="Traditional Arabic" w:cs="Traditional Arabic"/>
          <w:b/>
          <w:bCs/>
          <w:sz w:val="28"/>
          <w:szCs w:val="28"/>
        </w:rPr>
        <w:t xml:space="preserve"> </w:t>
      </w:r>
      <w:r w:rsidRPr="008E4E41">
        <w:rPr>
          <w:rFonts w:ascii="Traditional Arabic" w:hAnsi="Traditional Arabic" w:cs="Traditional Arabic"/>
          <w:b/>
          <w:bCs/>
          <w:sz w:val="28"/>
          <w:szCs w:val="28"/>
          <w:rtl/>
        </w:rPr>
        <w:t xml:space="preserve">وبحسب صموئيل هنتنغتون وجون نيلسون، هي  " ذلك النشاط الذي يقوم به المواطنون العاديون بقصد التأثير في عملية صنع القرار الحكومي، سواء أكان هذا النشاط فردياً أم جماعياً، منظماً أم عفوياً، متواصلاً أم منقطعاً، سلمياً أم عنيفاً، شرعياً أم غير شرعي، فعالاً أم غير فعال* </w:t>
      </w:r>
      <w:r w:rsidRPr="008E4E41">
        <w:rPr>
          <w:rFonts w:ascii="Traditional Arabic" w:hAnsi="Traditional Arabic" w:cs="Traditional Arabic"/>
          <w:b/>
          <w:bCs/>
          <w:sz w:val="28"/>
          <w:szCs w:val="28"/>
          <w:rtl/>
          <w:lang w:bidi="ar-IQ"/>
        </w:rPr>
        <w:t>(2)</w:t>
      </w:r>
      <w:r w:rsidRPr="008E4E41">
        <w:rPr>
          <w:rFonts w:ascii="Traditional Arabic" w:hAnsi="Traditional Arabic" w:cs="Traditional Arabic"/>
          <w:b/>
          <w:bCs/>
          <w:sz w:val="28"/>
          <w:szCs w:val="28"/>
          <w:rtl/>
        </w:rPr>
        <w:t xml:space="preserve"> وينظر اليها من خلال مستويين :</w:t>
      </w:r>
    </w:p>
    <w:p w:rsidR="00250E4F" w:rsidRPr="008E4E41" w:rsidRDefault="00250E4F" w:rsidP="00250E4F">
      <w:pPr>
        <w:pStyle w:val="NormalWeb"/>
        <w:shd w:val="clear" w:color="auto" w:fill="FFFFFF"/>
        <w:bidi/>
        <w:spacing w:before="0" w:beforeAutospacing="0" w:after="0" w:afterAutospacing="0" w:line="240" w:lineRule="auto"/>
        <w:jc w:val="both"/>
        <w:rPr>
          <w:rFonts w:ascii="Traditional Arabic" w:hAnsi="Traditional Arabic" w:cs="Traditional Arabic"/>
          <w:b/>
          <w:bCs/>
          <w:sz w:val="28"/>
          <w:szCs w:val="28"/>
          <w:rtl/>
        </w:rPr>
      </w:pPr>
      <w:r w:rsidRPr="008E4E41">
        <w:rPr>
          <w:rFonts w:ascii="Traditional Arabic" w:hAnsi="Traditional Arabic" w:cs="Traditional Arabic"/>
          <w:b/>
          <w:bCs/>
          <w:sz w:val="28"/>
          <w:szCs w:val="28"/>
          <w:rtl/>
        </w:rPr>
        <w:t>المستوى الاول يمثل المشاركة السياسية بشكلها الواسع ويعني حق المواطن بأداء دور مهم وفاعل في عملية صنع القرارات السياسية ، أما المستوى الثاني وهو المستوى الضيق والذي يعني حق المواطن في مراقبة تلك القرارات وقدرته في ضبطها وتقويمها بعد صدورها من قبل الحاكم ، اي سيادة الشعب وبالتالي فإنّ المشاركة السياسية تعد اهم عناصر الديمقراطية (3) وترتبط مفردة المشاركة السياسية بالمواطنة بمفهومها الاجتماعي التي يعرفها قاموس علم الاجتماع ، بانها مكانة او علاقة اجتماعية تقوم بين فرد طبيعي ومجتمع سياسي ، او انها علاقة بين فرد ودولة كما يحددها قانون تلك الدولة وبما تتضمنه تلك العلاقة من حقوق وواجبات في حين ينظر اليها اخرون بأنها العضوية في الجماعة السياسية واعضاء الجماعة مواطنوها ، وبذلك فالمواطنة هي ايضا العضوية في المجتمع والعضوية تتطلب المشاركة القائمة على الوعي والتفاهم وقبول الحقوق والمسؤوليات  ، من هنا يمكن القول بأن المشاركة السياسية هي جوهر المواطنة وحقيقتها العملية ، فالمواطنون هم ذوو الحقوق المدنية والاجتماعية والسياسية والثقافية والاقتصادية التي يعترف بها المجتمع للجميع بحكم العقد الاجتماعي ، ويصونها القانون الذي يعبر عن هذا العقد. ولا تتحقق المواطنة الا من خلال المشاركة والقرار والمساواة والاندماج وحق التصويت وتولي المناصب العامة في الدولة (4)، ومن هنا تبرز اهمية المشاركة السياسية للنساء .</w:t>
      </w:r>
    </w:p>
    <w:p w:rsidR="00250E4F" w:rsidRPr="008E4E41" w:rsidRDefault="00250E4F" w:rsidP="00250E4F">
      <w:pPr>
        <w:spacing w:after="0" w:line="240" w:lineRule="auto"/>
        <w:jc w:val="both"/>
        <w:rPr>
          <w:rFonts w:ascii="Traditional Arabic" w:hAnsi="Traditional Arabic" w:cs="Traditional Arabic"/>
          <w:b/>
          <w:bCs/>
          <w:sz w:val="32"/>
          <w:szCs w:val="32"/>
          <w:rtl/>
          <w:lang w:bidi="ar-IQ"/>
        </w:rPr>
      </w:pPr>
      <w:r w:rsidRPr="008E4E41">
        <w:rPr>
          <w:rFonts w:ascii="Traditional Arabic" w:hAnsi="Traditional Arabic" w:cs="Traditional Arabic"/>
          <w:b/>
          <w:bCs/>
          <w:sz w:val="32"/>
          <w:szCs w:val="32"/>
          <w:rtl/>
          <w:lang w:bidi="ar-IQ"/>
        </w:rPr>
        <w:t xml:space="preserve">ثانيا : نبذة تاريخية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تظهر دراسة اوضاع المرأة بشكل عام، حالة الضعف بمواجهة القيود والاغلال التي كبلتها وغيبت دورها وعدم القدرة على دفع ما ترتب عنها من الاذى خلال فترات التاريخ المختلفة ، ويبرز الواقع الاجتماعي كمؤثر أساسي في حقيقة ما تعيشه النساء ، فعلى الرغم من إن الكتاب والباحثين في حقول التاريخ يؤكدون على إن ظهور المدن وتشكلها كان بفعل الاستقرار الذي تحقق عندما تعلمت المرأة في عصور ما قبل التاريخ الزراعة وانشاء الحقول اضافة الى تدجين الحيوانات مما حقق استقرار</w:t>
      </w:r>
      <w:r w:rsidRPr="008E4E41">
        <w:rPr>
          <w:rFonts w:ascii="Traditional Arabic" w:hAnsi="Traditional Arabic" w:cs="Traditional Arabic"/>
          <w:b/>
          <w:bCs/>
          <w:sz w:val="28"/>
          <w:szCs w:val="28"/>
          <w:lang w:bidi="ar-IQ"/>
        </w:rPr>
        <w:t xml:space="preserve"> </w:t>
      </w:r>
      <w:r w:rsidRPr="008E4E41">
        <w:rPr>
          <w:rFonts w:ascii="Traditional Arabic" w:hAnsi="Traditional Arabic" w:cs="Traditional Arabic"/>
          <w:b/>
          <w:bCs/>
          <w:sz w:val="28"/>
          <w:szCs w:val="28"/>
          <w:rtl/>
          <w:lang w:bidi="ar-IQ"/>
        </w:rPr>
        <w:t>للأسرة، وفي العصر الجاهلي اظهرت حالة التمييز بين النساء</w:t>
      </w:r>
      <w:r w:rsidRPr="008E4E41">
        <w:rPr>
          <w:rFonts w:ascii="Traditional Arabic" w:hAnsi="Traditional Arabic" w:cs="Traditional Arabic"/>
          <w:b/>
          <w:bCs/>
          <w:sz w:val="28"/>
          <w:szCs w:val="28"/>
          <w:rtl/>
        </w:rPr>
        <w:t xml:space="preserve"> (المرأة الحرة والمرأة الأمة) حالة من القتامة والقسوة في استعباد البشر، ولما كانت حياة الغزو والاقتتال التي سادت المجتمع في العصر الجاهلي، ظهرت حالة واد البنات التي نهى الاسلام عنها بقوله تعالى " واذا المودة سألت باي ذنب قتلت"*. ولم تتغير اوضاع الغالبية العظمى من النساء في العراق خلال القرون اللاحقة لاسيما في العهد العثماني الذي بدا فيه المجتمع وكأنه يغط في سبات عميق من الجهل والتخلف اذ كانت المرأة تقبع في دارها ولاتخرج منه إلا للزواج أو القبر، وكانت المرأة تُعد جزءً من ملكية الرجل وقوام عليها،</w:t>
      </w:r>
      <w:r w:rsidRPr="008E4E41">
        <w:rPr>
          <w:rFonts w:ascii="Traditional Arabic" w:hAnsi="Traditional Arabic" w:cs="Traditional Arabic"/>
          <w:b/>
          <w:bCs/>
          <w:sz w:val="28"/>
          <w:szCs w:val="28"/>
        </w:rPr>
        <w:t>.</w:t>
      </w:r>
      <w:r w:rsidRPr="008E4E41">
        <w:rPr>
          <w:rFonts w:ascii="Traditional Arabic" w:hAnsi="Traditional Arabic" w:cs="Traditional Arabic"/>
          <w:b/>
          <w:bCs/>
          <w:sz w:val="28"/>
          <w:szCs w:val="28"/>
          <w:rtl/>
        </w:rPr>
        <w:t xml:space="preserve"> إلا ان حركة التغيير بدأت ومعها بدأت مسألة حقوق المرأة تحتل مكانتها المعرفية وتم تبنيها من قبل بعض الافراد المحوريين من النخبة المثقفة سياسيا </w:t>
      </w:r>
      <w:r w:rsidRPr="008E4E41">
        <w:rPr>
          <w:rFonts w:ascii="Traditional Arabic" w:hAnsi="Traditional Arabic" w:cs="Traditional Arabic"/>
          <w:b/>
          <w:bCs/>
          <w:sz w:val="28"/>
          <w:szCs w:val="28"/>
          <w:rtl/>
          <w:lang w:bidi="ar-IQ"/>
        </w:rPr>
        <w:t>(</w:t>
      </w:r>
      <w:r w:rsidRPr="008E4E41">
        <w:rPr>
          <w:rFonts w:ascii="Traditional Arabic" w:hAnsi="Traditional Arabic" w:cs="Traditional Arabic"/>
          <w:b/>
          <w:bCs/>
          <w:sz w:val="28"/>
          <w:szCs w:val="28"/>
          <w:rtl/>
        </w:rPr>
        <w:t xml:space="preserve">5) . </w:t>
      </w:r>
    </w:p>
    <w:p w:rsidR="00250E4F" w:rsidRPr="008E4E41" w:rsidRDefault="00250E4F" w:rsidP="00250E4F">
      <w:pPr>
        <w:spacing w:after="0" w:line="240" w:lineRule="auto"/>
        <w:jc w:val="both"/>
        <w:rPr>
          <w:rFonts w:ascii="Traditional Arabic" w:hAnsi="Traditional Arabic" w:cs="Traditional Arabic"/>
          <w:b/>
          <w:bCs/>
          <w:sz w:val="28"/>
          <w:szCs w:val="28"/>
          <w:rtl/>
        </w:rPr>
      </w:pPr>
      <w:r w:rsidRPr="008E4E41">
        <w:rPr>
          <w:rFonts w:ascii="Traditional Arabic" w:hAnsi="Traditional Arabic" w:cs="Traditional Arabic"/>
          <w:b/>
          <w:bCs/>
          <w:sz w:val="28"/>
          <w:szCs w:val="28"/>
          <w:rtl/>
        </w:rPr>
        <w:t xml:space="preserve">   ففي مطلع القرن العشرين، ومن خلال الدور الذي ادته شخصيات لها مكانتها في الوسط الاجتماعي والثقافي لمناصرة الحق الطبيعي للمرأة في المساواة ، بدأت بوادر الحركة النسوية في الظهور ، وكان منهم في هذه المرحلة المرجع الديني الاصلاحي البارز محمد حسين النائيني والشيخ احمد الداوود، الذين دعيا الى ضرورة الاهتمام بالمرأة وتعليمها . كما اسهم الشاعر جميل صدقي الزهاوي بالدفاع عن تحرير المرأة من القيود الاجتماعية البالية ومنحها حقوقها ومساواتها بالرجل وعاضده الشاعر معروف الرصافي في مواقفه هذه. واخذت صيرورة الدفاع عن المرأة وحقوقها الطبيعية على الاقل تأخذ موضع الصدارة رويدا رويدا، ثم ازدادت وتيرتها بعد الحرب العالمية الاولى وبالتحديد منذ عام 1919، ثم بعد تأسيس الدولة العراقية (6). </w:t>
      </w:r>
    </w:p>
    <w:p w:rsidR="00250E4F" w:rsidRPr="008E4E41" w:rsidRDefault="00250E4F" w:rsidP="00250E4F">
      <w:pPr>
        <w:spacing w:after="0" w:line="240" w:lineRule="auto"/>
        <w:jc w:val="both"/>
        <w:rPr>
          <w:rFonts w:ascii="Traditional Arabic" w:hAnsi="Traditional Arabic" w:cs="Traditional Arabic"/>
          <w:b/>
          <w:bCs/>
          <w:sz w:val="28"/>
          <w:szCs w:val="28"/>
          <w:rtl/>
        </w:rPr>
      </w:pPr>
      <w:r w:rsidRPr="008E4E41">
        <w:rPr>
          <w:rFonts w:ascii="Traditional Arabic" w:hAnsi="Traditional Arabic" w:cs="Traditional Arabic"/>
          <w:b/>
          <w:bCs/>
          <w:sz w:val="28"/>
          <w:szCs w:val="28"/>
          <w:rtl/>
        </w:rPr>
        <w:t xml:space="preserve">   وكان لحركات النهضة العالمية التي دعت الى الثورة على الجهل والتخلف، اثرها على الداخل العراقي ، فأججت روح الثورة لدى المناصرين لتحرر المرأة فدعوا الى اللحاق بركب التطور العالمي ، وتمت الدعوة الى تحرير المرأة اقتصاديا واجتماعيا وثقافيا من قبل بعض الحركات ومنها جماعة اليساري (حسين الرحال)في مجلتهم التي انشؤوها عام 1920،ثم تشكلت اول جمعية نسوية عام 1923 برئاسة (اسماء الزهاوي) ، تزامن معها صدور اول مجلة نسوية ( مجلة ليلى) والتي كانت رئيسة تحريرها (بولينا حسون)، ثم افتتاح اول نادي نسوي يحمل اسم (نادي النهضة النسائية)، تألفت هيئته النسائية من (اسماء الزهاوي شقيقة جميل الزهاوي ونعيمة السعيد وماري عبد المسيح وفخرية العسكري زوجة جعفر العسكري) مما دعى جريدة العراق الى الترحيب به معتبرة افتتاحه انتصار لحرية المرأة ( 7) ، ثم اصدرت مريم نرمه صحيفة (فتاة العرب) اليومية عام 1937، و (حميدة الاعرجي) مجلة (المرأة الحديثة) وكانت تدعو الى تحطيم القيود البالية وعدم التفريق بين الرجل والمرأة وفي الاطار نفسه، اصدرت ( حسيبة راجي ) مجلة (فتاة العراق ) ومحررتها (سكينة إبراهيم) دعت تشكيل برلمان نسوي يتبنى القضايا السياسية مثل قضية فلسطين والاستعمار البريطاني في العراق ثم توالى بعد ذلك صدور المجلات النسائية في العراق. وتعد (نازك الملائكة) الرائدة للشعر العربي الحديث وقصائدها التي جمعت فيها بين نضال الفرد العراقي والجزائري والفلسطيني ضد الاحتلال (8).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rPr>
        <w:t xml:space="preserve">    ويعد التعليم العالي احد أهم العوامل التي أسهمت في استنهاض المرأة و</w:t>
      </w:r>
      <w:r w:rsidRPr="008E4E41">
        <w:rPr>
          <w:rFonts w:ascii="Traditional Arabic" w:hAnsi="Traditional Arabic" w:cs="Traditional Arabic"/>
          <w:b/>
          <w:bCs/>
          <w:sz w:val="28"/>
          <w:szCs w:val="28"/>
          <w:rtl/>
          <w:lang w:bidi="ar-IQ"/>
        </w:rPr>
        <w:t xml:space="preserve">تعريفها </w:t>
      </w:r>
      <w:r w:rsidRPr="008E4E41">
        <w:rPr>
          <w:rFonts w:ascii="Traditional Arabic" w:hAnsi="Traditional Arabic" w:cs="Traditional Arabic"/>
          <w:b/>
          <w:bCs/>
          <w:sz w:val="28"/>
          <w:szCs w:val="28"/>
          <w:rtl/>
        </w:rPr>
        <w:t xml:space="preserve">بأهمية دورها الذي ينبغي لها ان تؤديه كمواطنة وعنصر اجتماعي يمثل نصف المجتمع، وهو مادعى النساء المتعلمات لرفع وتيرة المطالبة المساواتية، حسب الممكن والمتاح، من خلال جمعياتهن وتجمعاتهن وتبني الحركات الديمقراطية واليسارية لها، الذي اقترن بأن ينتخب الحزب الشيوعي العراقي أحد النسوة ( أمينة الرحال) إلى عضوية اللجنة المركزية له مما أدى ، ولأول مرة في تاريخ الاحزاب السياسية، إلى انضمام الكثير من النساء له (9)، وكانت بداية الاربعينات شهدت بعض الانفتاح وكسر القيود بالنسبة للمرأة ، اذ بدأت النسوة يرتدن النوادي ودور السينما والحدائق العامة وباتت المرأة مشاركة في الانشطة الثقافية والادبية ومتذوقة لكل انواع الفنون الموسيقية والمسرحية وغيرها إلا إن النشاط الاهم هو دخول المرأة المعترك السياسي، اذ إن تشكل الاحزاب السياسية ذات البرامج التقدمية والتي تبنت قضايا المرأة وعدتها من قضاياها الاساسية، شجع النساء للانتماء اليها ، ومنها الحزب الشيوعي (المحظور آنذاك) الذي ضم في خلاياه نساء من مختلف الاعمار والدرجات الوظيفية والمستويات الثقافية والاجتماعية، وكن يحضرن الاجتماعات السرية ويؤدين الواجبات الحزبية ويشتركن في التظاهرات، ومنهن العراقية (عدوية الفلكي) التي دخلت التاريخ عندما تقدمت اشهر تظاهرة في تاريخ العراق السياسي عرفت باسم وثبة كانون، وتعرض بعضهن الى الاعتقالات وقد تميزت منهن ( نزيهة الدليمي والنا يوسف وزكية خليفة وعميدة مصري وسعيدة مشعل وسعاد الخيري وأختها حبيبة وكلنير)، وكان لحصول امينة الرحال على منصب عضوة في اللجنة المركزية للحزب الشيوعي خطوة نوعية للمرأة نحو المشاركة في المراكز العليا في الاحزاب السياسية (10)، وفي الخمسينات، تم تأسيس الجمعية النسائية لمكافحة النازية والفاشية ، ثم الرابطة النسائية ضمن رابطة الدفاع عن حقوق المرأة. </w:t>
      </w:r>
    </w:p>
    <w:p w:rsidR="00250E4F" w:rsidRPr="008E4E41" w:rsidRDefault="00250E4F" w:rsidP="00250E4F">
      <w:pPr>
        <w:spacing w:after="0" w:line="240" w:lineRule="auto"/>
        <w:jc w:val="both"/>
        <w:rPr>
          <w:rFonts w:ascii="Traditional Arabic" w:hAnsi="Traditional Arabic" w:cs="Traditional Arabic"/>
          <w:b/>
          <w:bCs/>
          <w:sz w:val="28"/>
          <w:szCs w:val="28"/>
          <w:rtl/>
        </w:rPr>
      </w:pPr>
      <w:r w:rsidRPr="008E4E41">
        <w:rPr>
          <w:rFonts w:ascii="Traditional Arabic" w:hAnsi="Traditional Arabic" w:cs="Traditional Arabic"/>
          <w:b/>
          <w:bCs/>
          <w:sz w:val="28"/>
          <w:szCs w:val="28"/>
          <w:rtl/>
        </w:rPr>
        <w:t xml:space="preserve">    وبعد ثورة 14 تموز ، تعمق واشتد نضال المرأة العراقية ، حيث تعددت التنظيمات النسوية واتسع نشاطها ليشمل العراق جغرافية ومكونات اجتماعية، كما تعددت انتماءاتها السياسية والفكرية ، ومن الجانب التشريعي فإن الدستور المؤقت لعام 1958، الغى ولأول مرة التمييز بسبب الجنس على وفق المادة التاسعة منه . وإن المشرع قد ساوى بين الرجل والمرأة في ممارسة الحقوق السياسية، ولهذا ولأول مرة في العهد الجمهوري تصبح المرأة العراقية دستوريا ذات مكانة اجتماعية وتملك حقوقا لمشاركتها في الحياة العامة.فاستطاعت المرأة العراقية تحقيق اهدافها التي كافحت من اجلها، كما صدر القانون رقم 188لسنة 1959، وهو اول قانون مدني ينظم الاحوال الشخصية في العراق ، وخلال عقد الستينات حصلت المرأة على أول امتياز مهم وهو تعيين اول وزيرة لوزارة البلديات وهي السيدة (نزيهة الدليمي) لتكون اول وزيرة في تاريخ الحكومات العراقية ، ومع بداية السبعينات شهد النشاط السياسي النسوي انحسار بفعل سيادة نظام الحزب الواحد وحظر النشاطات السياسية لأي تيارات او حركات اخرى ، حيث بدأت مرحلة ادلجة المجتمع العراقي بأيديولوجية احادية وهي (حزب البعث) وتم تأسيس منظمة نسوية تابعة للحزب الحاكم وهي الاتحاد العام لنساء العراق ، وعدت الممثلة والناطقة الوحيدة للمرأة العراقية في داخل وخارج العراق (11) وعانت المرأة من قسوة النظام الشمولي ومن الحروب والحصار واصبح السعي للبقاء على قيد الحياة الاولوية في حياتها الى جانب القلق والخوف من فقد الاب والزوج والابن والاخ، فتأملت خير بالتغيير السياسي بعد 2003 وشاركت بقوة في التصويت بالانتخابات والاستفتاء على الدستور أملا في بناء العراق ونهضته ولم تكن تلك نهاية الالام و</w:t>
      </w:r>
      <w:r w:rsidRPr="008E4E41">
        <w:rPr>
          <w:rFonts w:ascii="Traditional Arabic" w:hAnsi="Traditional Arabic" w:cs="Traditional Arabic"/>
          <w:b/>
          <w:bCs/>
          <w:sz w:val="28"/>
          <w:szCs w:val="28"/>
        </w:rPr>
        <w:t xml:space="preserve"> </w:t>
      </w:r>
      <w:r w:rsidRPr="008E4E41">
        <w:rPr>
          <w:rFonts w:ascii="Traditional Arabic" w:hAnsi="Traditional Arabic" w:cs="Traditional Arabic"/>
          <w:b/>
          <w:bCs/>
          <w:sz w:val="28"/>
          <w:szCs w:val="28"/>
          <w:rtl/>
        </w:rPr>
        <w:t>المعاناة بعدما شهده العراق من عدم استقرار أمني وارهاب مستمر الى يومنا هذا.</w:t>
      </w:r>
    </w:p>
    <w:p w:rsidR="00250E4F" w:rsidRPr="008E4E41" w:rsidRDefault="00250E4F" w:rsidP="00250E4F">
      <w:pPr>
        <w:spacing w:after="0" w:line="240" w:lineRule="auto"/>
        <w:jc w:val="both"/>
        <w:rPr>
          <w:rFonts w:ascii="Traditional Arabic" w:hAnsi="Traditional Arabic" w:cs="Traditional Arabic"/>
          <w:b/>
          <w:bCs/>
          <w:sz w:val="32"/>
          <w:szCs w:val="32"/>
          <w:rtl/>
          <w:lang w:bidi="ar-IQ"/>
        </w:rPr>
      </w:pPr>
      <w:r w:rsidRPr="008E4E41">
        <w:rPr>
          <w:rFonts w:ascii="Traditional Arabic" w:hAnsi="Traditional Arabic" w:cs="Traditional Arabic"/>
          <w:b/>
          <w:bCs/>
          <w:sz w:val="32"/>
          <w:szCs w:val="32"/>
          <w:rtl/>
          <w:lang w:bidi="ar-IQ"/>
        </w:rPr>
        <w:t xml:space="preserve">ثالثا: التشريعات حول حقوق المرأة السياسية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1- الحقوق السياسية للمرأة العراقية في دستور 2005</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يعرف الدستور بأنه مجموعة القواعد التي تحدد وتبين الطريقة التي تمارس السلطة من قبل القيادة السياسية او القابضين على السلطة ، والوثيقة الدستورية التي تتضمن هذه القواعد او المبادئ التي تبين او تحدد فلسفة النظام السياسي القائم . وكما للدستور طبيعة قانونية مستمدة من علويته على جميع القواعد القانونية ، التي يجب ان تنسجم مع روح ونص الدستور ، فإن له طبيعة سياسية ايضا(12)،</w:t>
      </w:r>
      <w:r w:rsidRPr="008E4E41">
        <w:rPr>
          <w:rFonts w:ascii="Traditional Arabic" w:hAnsi="Traditional Arabic" w:cs="Traditional Arabic"/>
          <w:b/>
          <w:bCs/>
          <w:sz w:val="28"/>
          <w:szCs w:val="28"/>
          <w:rtl/>
        </w:rPr>
        <w:t xml:space="preserve"> </w:t>
      </w:r>
      <w:r w:rsidRPr="008E4E41">
        <w:rPr>
          <w:rFonts w:ascii="Traditional Arabic" w:hAnsi="Traditional Arabic" w:cs="Traditional Arabic"/>
          <w:b/>
          <w:bCs/>
          <w:sz w:val="28"/>
          <w:szCs w:val="28"/>
          <w:rtl/>
          <w:lang w:bidi="ar-IQ"/>
        </w:rPr>
        <w:t xml:space="preserve">بوصفه القانون الاساسي الذي </w:t>
      </w:r>
      <w:r w:rsidRPr="008E4E41">
        <w:rPr>
          <w:rFonts w:ascii="Traditional Arabic" w:hAnsi="Traditional Arabic" w:cs="Traditional Arabic"/>
          <w:b/>
          <w:bCs/>
          <w:sz w:val="28"/>
          <w:szCs w:val="28"/>
          <w:rtl/>
        </w:rPr>
        <w:t xml:space="preserve">يتكفل ببيان شكل الدولة ونظامها السياسي واختصاص السلطات فيها ، وتنظيم العلاقة بين تلك السلطات اي </w:t>
      </w:r>
      <w:r w:rsidRPr="008E4E41">
        <w:rPr>
          <w:rFonts w:ascii="Traditional Arabic" w:hAnsi="Traditional Arabic" w:cs="Traditional Arabic"/>
          <w:b/>
          <w:bCs/>
          <w:sz w:val="28"/>
          <w:szCs w:val="28"/>
          <w:rtl/>
          <w:lang w:bidi="ar-IQ"/>
        </w:rPr>
        <w:t>تنظيم شؤون السلطة فضلا عن تحديد الهياة السياسية فيها ، وهو الوثيقة الضامنة لحقوق الافراد ، لذا فان اقامة الدستور ووجوده في الانظمة السياسية اقترن دائما بالنضال من اجل الحرية السياسية والديمقراطية (13)</w:t>
      </w:r>
      <w:r w:rsidRPr="008E4E41">
        <w:rPr>
          <w:rFonts w:ascii="Traditional Arabic" w:hAnsi="Traditional Arabic" w:cs="Traditional Arabic"/>
          <w:b/>
          <w:bCs/>
          <w:sz w:val="28"/>
          <w:szCs w:val="28"/>
          <w:rtl/>
        </w:rPr>
        <w:t xml:space="preserve"> </w:t>
      </w:r>
      <w:r w:rsidRPr="008E4E41">
        <w:rPr>
          <w:rFonts w:ascii="Traditional Arabic" w:hAnsi="Traditional Arabic" w:cs="Traditional Arabic"/>
          <w:b/>
          <w:bCs/>
          <w:sz w:val="28"/>
          <w:szCs w:val="28"/>
          <w:rtl/>
          <w:lang w:bidi="ar-IQ"/>
        </w:rPr>
        <w:t xml:space="preserve">ويعد الدستور، القانون الاسمى لكل القوانين في الدولة اذ تخضع له قوانين الدولة كافة ، وفي حال مخالفتها للدستور فإن تلك القوانين واللوائح تعد غير شرعية، وتخضع له السلطات الثلاث التشريعية والتنفيذية والقضائية، ولابد من الاشارة الى أن </w:t>
      </w:r>
      <w:r w:rsidRPr="008E4E41">
        <w:rPr>
          <w:rFonts w:ascii="Traditional Arabic" w:hAnsi="Traditional Arabic" w:cs="Traditional Arabic"/>
          <w:b/>
          <w:bCs/>
          <w:sz w:val="28"/>
          <w:szCs w:val="28"/>
          <w:rtl/>
        </w:rPr>
        <w:t xml:space="preserve">الدستور يكتسب اهميته من قوة وفاعلية مضامينه ودوره في حياة الامم والشعوب . </w:t>
      </w:r>
      <w:r w:rsidRPr="008E4E41">
        <w:rPr>
          <w:rFonts w:ascii="Traditional Arabic" w:hAnsi="Traditional Arabic" w:cs="Traditional Arabic"/>
          <w:b/>
          <w:bCs/>
          <w:sz w:val="28"/>
          <w:szCs w:val="28"/>
          <w:rtl/>
          <w:lang w:bidi="ar-IQ"/>
        </w:rPr>
        <w:t>اذ يحدد المبادئ الاساسية المنظمة لسلطة الدولة من جهة ويبين حقوق كل من الحكام والمحكومين من جهة اخرى. وقد خصص دستور 2005 الباب الثاني منه لتفصيل الحقوق والحريات ، حيث قسم هذا الباب الى فصلين تناول الفصل الاول منه الحقوق وقسمها الى حقوق مدنية وسياسية وحقوق اقتصادية واجتماعية وثقافية ، في حين تناول الفصل الثاني ، الحريات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إن النص على حقوق الانسان وحرياته الاساسية في صلب الوثيقة الدستورية والتي تحتل قمة الهرم في النظام القانوني للدولة، يعني اعطاء هذه الحقوق قدسية خاصة(14)، وهو ماتضمنه دستور العراق النافذ (الذي تم التصويت عليه واعتماده عام 2005 ) اذ احتوى على كافة المبادئ المتعلقة بحقوق الانسان وحرياته الاساسية والمستمدة من الاعلانات والمواثيق والاتفاقات الدولية في ضوء الرؤية الوطنية العراقية والثوابت التي يؤمن بها الشعب العراقي والتي سنعرج على قسم منها بما يتعلق وموضوع دراستنا:</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rPr>
        <w:t xml:space="preserve">1- </w:t>
      </w:r>
      <w:r w:rsidRPr="008E4E41">
        <w:rPr>
          <w:rFonts w:ascii="Traditional Arabic" w:hAnsi="Traditional Arabic" w:cs="Traditional Arabic"/>
          <w:b/>
          <w:bCs/>
          <w:sz w:val="28"/>
          <w:szCs w:val="28"/>
          <w:rtl/>
          <w:lang w:bidi="ar-IQ"/>
        </w:rPr>
        <w:t>جاء في ديباجته أنه ( لا تمييز ولا اقصاء )، ما يدل على المساواة بين المواطنين ذكورا كانوا ام اناث. كما اقرت الديباجة صراحة تحقيق العدل والمساواة بين الرجال والنساء ، عندما نصت على ذلك بـ ( نحن شعب العراق... عقدنا العزم برجالنا ونسائنا... على احترام قواعد القانون وتحقيق العدل والمساواة والاهتمام بالمرأة وحقوقها... واشاعة ثقافة التنوع...).</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2- اكدت المادة 14 منه على مبدأ المساواة بين العراقيين جميعا كما ورد في نصها  ( العراقيون متساوون امام القانون دون تمييز بسبب الجنس أو العرق أو القومية أو الأصل أو اللون أو الدين أو المعتقد أو الرأي أو الوضع الاقتصادي أو الاجتماعي ) (15).</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3- اكدت المادة "16" منه على إن تكافؤ الفرص حق مكفول لجميع العراقيين. وتكفل الدولة اتخاذ الاجراءات اللازمة لتحقيق ذلك إلا ان هذه المادة لم تضع الضوابط التي تضمن تكافؤ الفرص بالنسبة للمرأة ( 16).</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4- في حين تضمنت المادة 20 منه، ضمانا بحق المرأة في المشاركة السياسية وادارة شؤون بلدها اسوة بالرجل ، اذ اشارت صراحة ، ووفقا للنص المعلن ( للمواطنين رجالا ونساءً ، حق المشاركة في الشؤون العامة، والتمتع بالحقوق السياسية، بما فيها حق التصويت والانتخاب والترشيح (17) .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5- ان نصوص الدستور استمدها المشرعون من الفكر العالمي المعاصر في الأعم الاغلب. مايعني ان نصوص الدستور وضعت لصالح المرأة لأجل الارتقاء بها الى مصاف نظيراتها في العالم المتقدم، اذ ان تلك النصوص مستمدة بشكل اساس من اتفاقية القضاء على جميع اشكال التمييز ضد المرأة ( سيداو </w:t>
      </w:r>
      <w:r w:rsidRPr="008E4E41">
        <w:rPr>
          <w:rFonts w:ascii="Traditional Arabic" w:hAnsi="Traditional Arabic" w:cs="Traditional Arabic"/>
          <w:b/>
          <w:bCs/>
          <w:sz w:val="28"/>
          <w:szCs w:val="28"/>
          <w:lang w:bidi="ar-IQ"/>
        </w:rPr>
        <w:t>cedaw</w:t>
      </w:r>
      <w:r w:rsidRPr="008E4E41">
        <w:rPr>
          <w:rFonts w:ascii="Traditional Arabic" w:hAnsi="Traditional Arabic" w:cs="Traditional Arabic"/>
          <w:b/>
          <w:bCs/>
          <w:sz w:val="28"/>
          <w:szCs w:val="28"/>
          <w:rtl/>
          <w:lang w:bidi="ar-IQ"/>
        </w:rPr>
        <w:t>): المادة (2/ فقرة 1،2) منها، وتتعلق الاولى بحق المرأة المتساوي في اكتساب جنسيتها والاحتفاظ بها وتغييرها، بينما تتعلق الثانية بحق المرأة المتساوي فيما يتعلق بجنسية اطفالها،على ان لاتتعارض مع احكام الشريعة الاسلامية (18).</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6- تنص المادة 39 على إن حرية تأسيس الجمعيات والاحزاب السياسية او الانضمام اليها مكفولة وينظم ذلك بقانون وعدم جواز اجبار احد على الانضمام او الاستمرار في عضوية اي حزب او جمعية او جهة سياسية وهذا بالتاكيد يشمل الرجال والنساء على حد سواء (19).</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7- اكد الدستورفي الباب الاول منه والخاص بالمبادئ الاساسية ، المادة الثانية ، اولا- على إن الاسلام دين الدولة الرسمي واساس التشريع وعليه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أ- لايجوز سن قانون يتعارض مع ثوابت احكام الاسلام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ب- لايجوز سن قانون يتعارض مع مبادئ الديمقراطية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وحيث أنّ الاسلام أقر حقوق المرأة، بما فيها حقها في المساواة مع نظيرها الرجل ، الى جانب ما جاء عن تأكيد الانظمة الديمقراطية على حقوق المرأة ومساواتها مع الرجل ، فهذا يعني أنّ الدستور الزم المعنيين بالأمر، سواء احتكموا الى الاسلام بوصفه مصدرا اساسيا للتشريع ، او احتكموا الى مبادئ الديمقراطية ( الغربية ) بضرورة احترام حقوق المرأة ومساواتها مع الرجل (20).</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8- وبهدف تشجيع ودعم مشاركة النساء في المجالات كافة لاسيما السياسية منها ، فقد اكدت المادة 49من الدستور العراقي ، البند رابعا حول قانون الانتخابات لتبين ضرورة مشاركة النساء في الانتخابات ( .. تحقيق نسبة تمثيل للنساء لاتقل عن الربع من عدد اعضاء مجلس النواب)( 21) وكان قانون ادارة الدولة للمرحلة الانتقالية لعام 2004 (قانون الحاكم المدني بول برايمر ) قد اشار الى نظام تمثيل النساء في المادة 30 الفقرة (ح)- وفقا لنظام الحصص (الكوته </w:t>
      </w:r>
      <w:r w:rsidRPr="008E4E41">
        <w:rPr>
          <w:rFonts w:ascii="Traditional Arabic" w:hAnsi="Traditional Arabic" w:cs="Traditional Arabic"/>
          <w:b/>
          <w:bCs/>
          <w:sz w:val="28"/>
          <w:szCs w:val="28"/>
          <w:lang w:bidi="ar-IQ"/>
        </w:rPr>
        <w:t>quota</w:t>
      </w:r>
      <w:r w:rsidRPr="008E4E41">
        <w:rPr>
          <w:rFonts w:ascii="Traditional Arabic" w:hAnsi="Traditional Arabic" w:cs="Traditional Arabic"/>
          <w:b/>
          <w:bCs/>
          <w:sz w:val="28"/>
          <w:szCs w:val="28"/>
          <w:rtl/>
          <w:lang w:bidi="ar-IQ"/>
        </w:rPr>
        <w:t>) وفيما بعد وعندما صدر قانون الانتخابات رقم 26لسنة 2009 ، نصت المادة الثالثة منه ، الفقرة (ثالثا) على توزيع المقاعد بإعادة ترتيب تسلسل المرشحين استنادا الى عدد الاصوات التي حصل عليها كل منهم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2- التشريعات الدولية حول الحقوق السياسية للمرأة:</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اولت القوانين والمواثيق الدولية اهتماما كبيرا لقضايا المرأة انطلاقا من الايمان بما للرجال والنساء من حقوق متساوية، والقضاء على التمييز ضد المرأة، فقد عقدت اول معاهدة دولية بعد انتهاء الحرب العالمية الثانية عام 1945،</w:t>
      </w:r>
      <w:r w:rsidRPr="008E4E41">
        <w:rPr>
          <w:rFonts w:ascii="Traditional Arabic" w:hAnsi="Traditional Arabic" w:cs="Traditional Arabic"/>
          <w:b/>
          <w:bCs/>
          <w:sz w:val="28"/>
          <w:szCs w:val="28"/>
          <w:rtl/>
        </w:rPr>
        <w:t>تضمنت التأكيد على اهمية حقوق الانسان على الصعيد الدولي في ميثاق الأمم ألمتحدة ، واتضح ذلك بشكل خاص في المادة 55 من ميثاق الأمم ألمتحدة التي تحدثت عن احترام حقوق الانسان(22) ، واصدرت الجمعية العامة للأمم المتحدة في كانون الثاني / ديسمبر 1948 الإعلان العالمي لحقوق الانسان</w:t>
      </w:r>
      <w:r w:rsidRPr="008E4E41">
        <w:rPr>
          <w:rFonts w:ascii="Traditional Arabic" w:hAnsi="Traditional Arabic" w:cs="Traditional Arabic"/>
          <w:b/>
          <w:bCs/>
          <w:sz w:val="28"/>
          <w:szCs w:val="28"/>
          <w:rtl/>
          <w:lang w:bidi="ar-IQ"/>
        </w:rPr>
        <w:t xml:space="preserve"> الذي تضمن مبدأ عدم جواز التمييز، وإن الناس جميعا متساوون يولدون احرار ومتساوين في الكرامة والحقوق، وإن لكل انسان حق التمتع بجميع الحقوق والحريات الواردة في الاعلان دون اي تمييز ، بما في ذلك التمييز القائم على الجنس. وهو ما</w:t>
      </w:r>
      <w:r w:rsidRPr="008E4E41">
        <w:rPr>
          <w:rFonts w:ascii="Traditional Arabic" w:hAnsi="Traditional Arabic" w:cs="Traditional Arabic"/>
          <w:b/>
          <w:bCs/>
          <w:sz w:val="28"/>
          <w:szCs w:val="28"/>
          <w:lang w:bidi="ar-IQ"/>
        </w:rPr>
        <w:t xml:space="preserve"> </w:t>
      </w:r>
      <w:r w:rsidRPr="008E4E41">
        <w:rPr>
          <w:rFonts w:ascii="Traditional Arabic" w:hAnsi="Traditional Arabic" w:cs="Traditional Arabic"/>
          <w:b/>
          <w:bCs/>
          <w:sz w:val="28"/>
          <w:szCs w:val="28"/>
          <w:rtl/>
          <w:lang w:bidi="ar-IQ"/>
        </w:rPr>
        <w:t>تضمنته فيما بعد ديباجة اتفاقية القضاء على جميع انواع التمييز ضد المرأة سيداو . الى جانب مبادئ عديدة، منها ما يتعلق بحقوق المرأة ومساواتها مع الرجل في مختلف مناحي الحياة، ودراسة أوضاع المرأة في البلدان المختلفة لمساعدتها على الحصول على تلك الحقوق (23). وسطرت هذه المبادئ في صيغ أعلان دولي او مواثيق دولية، كما نظمت عدة مؤتمرات لبحث هذه المبادئ، وأنشئت أول لجنة لمراقبة اوضاعها، والاشارة الى حقوقها المختلفة، واعقبها الكثير من الاعلانات والاتفاقيات نذكر منها (24)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أ - انشاء لجنة المرأة عام ،1945وهي لجنة فنية تابعة للمجلس الاقتصادي والاجتماعي في الامم العامة للأمم المتحدة ، هدفها القضاء على التمييز ضد المرأة، ومحاربة الفكر الذي يحد من امكاناتها في التفكير والعمل، بوصفها انسان متساوي في القدرات مع الرجل.</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ب- الاعلان العالمي لحقوق الانسان عام 1948، ليؤكد في مواده، إن للمرأة حق التمتع بجميع الحقوق ومساواتها مع الرجل امام القانون، وان حقوق الانسان فطرية ولايمكن التصرف بها، اذ تولد بمولد الانسان اي انها موجودة ويتوجب صيانتها، والتأكيد عليها ترسيخها من خلال الدساتير والتشريعات الاخرى.</w:t>
      </w:r>
    </w:p>
    <w:p w:rsidR="00250E4F" w:rsidRPr="008E4E41" w:rsidRDefault="00250E4F" w:rsidP="00250E4F">
      <w:pPr>
        <w:spacing w:after="0" w:line="240" w:lineRule="auto"/>
        <w:jc w:val="both"/>
        <w:rPr>
          <w:rFonts w:ascii="Traditional Arabic" w:hAnsi="Traditional Arabic" w:cs="Traditional Arabic"/>
          <w:b/>
          <w:bCs/>
          <w:sz w:val="28"/>
          <w:szCs w:val="28"/>
          <w:rtl/>
        </w:rPr>
      </w:pPr>
      <w:r w:rsidRPr="008E4E41">
        <w:rPr>
          <w:rFonts w:ascii="Traditional Arabic" w:hAnsi="Traditional Arabic" w:cs="Traditional Arabic"/>
          <w:b/>
          <w:bCs/>
          <w:sz w:val="28"/>
          <w:szCs w:val="28"/>
          <w:rtl/>
          <w:lang w:bidi="ar-IQ"/>
        </w:rPr>
        <w:t xml:space="preserve">ج- اتفاقية العهد الدولي للحقوق المدنية والسياسية، </w:t>
      </w:r>
      <w:r w:rsidRPr="008E4E41">
        <w:rPr>
          <w:rFonts w:ascii="Traditional Arabic" w:hAnsi="Traditional Arabic" w:cs="Traditional Arabic"/>
          <w:b/>
          <w:bCs/>
          <w:sz w:val="28"/>
          <w:szCs w:val="28"/>
          <w:rtl/>
        </w:rPr>
        <w:t xml:space="preserve"> والتي اوجبت، ضمان مساواة الرجل والمرأة في حق التمتع بجميع الحقوق الاقتصادية والاجتماعية والثقافية والمدنية والسياسية، حيث جاء في المادة 25 من العهد الدولي الخاص بالحقوق المدنية والسياسية الذي تم اقراره في 16كانون الاول /ديسمبر1966 ونفذت في 23آذار/ مارس 1976، " يكون لكل مواطن، دون أي وجه من وجوه التمييز المذكور في المادة 2، الحقوق التالية، التي يجب أن تتاح له فرصة ا</w:t>
      </w:r>
      <w:r>
        <w:rPr>
          <w:rFonts w:ascii="Traditional Arabic" w:hAnsi="Traditional Arabic" w:cs="Traditional Arabic"/>
          <w:b/>
          <w:bCs/>
          <w:sz w:val="28"/>
          <w:szCs w:val="28"/>
          <w:rtl/>
        </w:rPr>
        <w:t>لتمتع بها دون قيود منافية للعقل</w:t>
      </w:r>
      <w:r w:rsidRPr="008E4E41">
        <w:rPr>
          <w:rFonts w:ascii="Traditional Arabic" w:hAnsi="Traditional Arabic" w:cs="Traditional Arabic"/>
          <w:b/>
          <w:bCs/>
          <w:sz w:val="28"/>
          <w:szCs w:val="28"/>
          <w:rtl/>
        </w:rPr>
        <w:t>"(25)</w:t>
      </w:r>
      <w:r>
        <w:rPr>
          <w:rFonts w:ascii="Traditional Arabic" w:hAnsi="Traditional Arabic" w:cs="Traditional Arabic" w:hint="cs"/>
          <w:b/>
          <w:bCs/>
          <w:sz w:val="28"/>
          <w:szCs w:val="28"/>
          <w:rtl/>
        </w:rPr>
        <w:t xml:space="preserve"> </w:t>
      </w:r>
      <w:r w:rsidRPr="008E4E41">
        <w:rPr>
          <w:rFonts w:ascii="Traditional Arabic" w:hAnsi="Traditional Arabic" w:cs="Traditional Arabic"/>
          <w:b/>
          <w:bCs/>
          <w:sz w:val="28"/>
          <w:szCs w:val="28"/>
          <w:rtl/>
        </w:rPr>
        <w:t>وهي:</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rPr>
        <w:t>1- المشاركة في ادارة الشؤون العامة ، اما مباشرة او بواسطة ممثلين عنه يتم اختيارهم بحرية تامة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2</w:t>
      </w:r>
      <w:r w:rsidRPr="008E4E41">
        <w:rPr>
          <w:rFonts w:ascii="Traditional Arabic" w:hAnsi="Traditional Arabic" w:cs="Traditional Arabic"/>
          <w:b/>
          <w:bCs/>
          <w:sz w:val="28"/>
          <w:szCs w:val="28"/>
          <w:rtl/>
        </w:rPr>
        <w:t xml:space="preserve">- </w:t>
      </w:r>
      <w:r w:rsidRPr="008E4E41">
        <w:rPr>
          <w:rFonts w:ascii="Traditional Arabic" w:hAnsi="Traditional Arabic" w:cs="Traditional Arabic"/>
          <w:b/>
          <w:bCs/>
          <w:sz w:val="28"/>
          <w:szCs w:val="28"/>
          <w:rtl/>
          <w:lang w:bidi="ar-IQ"/>
        </w:rPr>
        <w:t>ان ينتخب وينتخب ، في انتخابات نزيهة تجري دوريا بالاقتراع العام وعلى قدم المساواة بين الناخبين وبالتصويت السري ، تضمن التعبير الحرعن ارادة الناخبين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3- أن تتاح له ، على قدم المساواة عموما مع غيره ، فرصة تقلد الوظائف العامة في بلده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د - اعلان القضاء على التمييز ضد المرأة الذي صدر عام 1967 عن الجمعية العامة للامم المتحدة ، وتؤكد مضامينه على حقوق المرأة وضرورة مساواتها مع الرجل دون تمييز.</w:t>
      </w:r>
    </w:p>
    <w:p w:rsidR="00250E4F" w:rsidRPr="008E4E41" w:rsidRDefault="00250E4F" w:rsidP="00250E4F">
      <w:pPr>
        <w:shd w:val="clear" w:color="auto" w:fill="FFFFFF"/>
        <w:spacing w:after="0" w:line="240" w:lineRule="auto"/>
        <w:jc w:val="both"/>
        <w:rPr>
          <w:rFonts w:ascii="Traditional Arabic" w:hAnsi="Traditional Arabic" w:cs="Traditional Arabic"/>
          <w:b/>
          <w:bCs/>
          <w:sz w:val="28"/>
          <w:szCs w:val="28"/>
          <w:rtl/>
        </w:rPr>
      </w:pPr>
      <w:r w:rsidRPr="008E4E41">
        <w:rPr>
          <w:rFonts w:ascii="Traditional Arabic" w:hAnsi="Traditional Arabic" w:cs="Traditional Arabic"/>
          <w:b/>
          <w:bCs/>
          <w:sz w:val="28"/>
          <w:szCs w:val="28"/>
          <w:rtl/>
          <w:lang w:bidi="ar-IQ"/>
        </w:rPr>
        <w:t xml:space="preserve">هـ- </w:t>
      </w:r>
      <w:r w:rsidRPr="008E4E41">
        <w:rPr>
          <w:rFonts w:ascii="Traditional Arabic" w:hAnsi="Traditional Arabic" w:cs="Traditional Arabic"/>
          <w:b/>
          <w:bCs/>
          <w:sz w:val="28"/>
          <w:szCs w:val="28"/>
          <w:rtl/>
        </w:rPr>
        <w:t>عندما بدأت الحركة النسائية الدولية تكتسب زخما خلال السبعينات، أعلنت الجمعية العامة في عام 1975 سنة دولية للمرأة، ونظمت المؤتمر العالمي الأول المعني بالمرأة، الذي عقد في المكسيك. وفي وقت لاحق، وبدعوة من المؤتمر، أعلنت السنوات 1976 - 1985 بوصفها عقد الأمم المتحدة للمرأة، وأنشأت صندوق التبرعات للعقد. بحيث تكفل للمرأة ، على قدم المساواة مع الرجل ، الحق في (26):</w:t>
      </w:r>
    </w:p>
    <w:p w:rsidR="00250E4F" w:rsidRPr="008E4E41" w:rsidRDefault="00250E4F" w:rsidP="00250E4F">
      <w:pPr>
        <w:shd w:val="clear" w:color="auto" w:fill="FFFFFF"/>
        <w:spacing w:after="0" w:line="240" w:lineRule="auto"/>
        <w:jc w:val="both"/>
        <w:rPr>
          <w:rFonts w:ascii="Traditional Arabic" w:hAnsi="Traditional Arabic" w:cs="Traditional Arabic"/>
          <w:b/>
          <w:bCs/>
          <w:sz w:val="28"/>
          <w:szCs w:val="28"/>
          <w:rtl/>
        </w:rPr>
      </w:pPr>
      <w:r w:rsidRPr="008E4E41">
        <w:rPr>
          <w:rFonts w:ascii="Traditional Arabic" w:hAnsi="Traditional Arabic" w:cs="Traditional Arabic"/>
          <w:b/>
          <w:bCs/>
          <w:sz w:val="28"/>
          <w:szCs w:val="28"/>
          <w:rtl/>
        </w:rPr>
        <w:t>1- التصويت في جميع الانتخابات والاستفتاءات العامة، والاهلية للانتخاب لجميع الهيئات التي ينتخب اعضاؤها بالاقتراع العام .</w:t>
      </w:r>
    </w:p>
    <w:p w:rsidR="00250E4F" w:rsidRPr="008E4E41" w:rsidRDefault="00250E4F" w:rsidP="00250E4F">
      <w:pPr>
        <w:shd w:val="clear" w:color="auto" w:fill="FFFFFF"/>
        <w:spacing w:after="0" w:line="240" w:lineRule="auto"/>
        <w:jc w:val="both"/>
        <w:rPr>
          <w:rFonts w:ascii="Traditional Arabic" w:hAnsi="Traditional Arabic" w:cs="Traditional Arabic"/>
          <w:b/>
          <w:bCs/>
          <w:sz w:val="28"/>
          <w:szCs w:val="28"/>
          <w:rtl/>
        </w:rPr>
      </w:pPr>
      <w:r w:rsidRPr="008E4E41">
        <w:rPr>
          <w:rFonts w:ascii="Traditional Arabic" w:hAnsi="Traditional Arabic" w:cs="Traditional Arabic"/>
          <w:b/>
          <w:bCs/>
          <w:sz w:val="28"/>
          <w:szCs w:val="28"/>
          <w:rtl/>
        </w:rPr>
        <w:t>2- المشاركة في صياغة سياسة الحكومة وفي تنفيذ هذه السياسة، وفي شغل الوظائف العامة، وتأدية جميع المهام العامة على جميع المستويات الحكومية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و- اتفاقية القضاء على جميع اشكال التمييز ضد المرأة والمعروفة بأسم سيداو*(27) والتي اعتمدت عام 1979 ولم تدخل حيز التنفيذ الا في عام 1981 والتي تضمنت برنامجا كاملا عن اساليب القضاء على التمييز بين الجنسين واتخاذ التدابير لتعزيز حقوق المرأة بوصفها جزء من حقوق الانسان التي اصبح الاهتمام بها شأنا عالميا</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ن- القرار 1325لعام 2000 الصادر عن مجلس الامن التابع للامم المتحدة، بوصفه قرارا ملزما للدول ، والذي يدعو الى الالتزام بحماية المرأة من العنف القائم على الجنس في السلم، عبر تحقيق المشاركة الكاملة لها . وعلى وفق مرتكزات الجندر والتمكين والتنمية. وفي الحرب بأمنها وحمايتها مما يرتكب من جرائم ضدها .ومما جاء في نص القرار" مشاركة المرأة في صنع القرارات، وتفعيل مفهوم الجندر او النوع الاجتماعي ووضعه في برامج وتقارير الامم المتحدة . واقرار حقوق المرأة وصيانة كرامتها، لاسيما في الدستور والنظام الانتخابي، وحمايتها وحقوقها في الحرب " مما يتيح للمرأة التي تتمتع بكفاءة وخبرة، ان تتبوء مراكز صنع القرار وشغل المناصب الرفيعة  ( 28) ولايزال اهتمام الامم المتحدة بقضايا المرأة ومساعدتها في اداء دورها المطلوب بما تستحقه من فرص متواصل، اذ اكد الامين العام للامم المتحدة (انطونيو جوتيريش) في كلمته بمناسبة يوم المرأة العالمي في 8آذىر / مارس 2017</w:t>
      </w:r>
      <w:r w:rsidRPr="008E4E41">
        <w:rPr>
          <w:rFonts w:ascii="Traditional Arabic" w:hAnsi="Traditional Arabic" w:cs="Traditional Arabic"/>
          <w:b/>
          <w:bCs/>
          <w:sz w:val="28"/>
          <w:szCs w:val="28"/>
          <w:rtl/>
        </w:rPr>
        <w:t xml:space="preserve"> وفي احتفالية حملت عنوان ، " المرأة في عالم العم</w:t>
      </w:r>
      <w:r>
        <w:rPr>
          <w:rFonts w:ascii="Traditional Arabic" w:hAnsi="Traditional Arabic" w:cs="Traditional Arabic"/>
          <w:b/>
          <w:bCs/>
          <w:sz w:val="28"/>
          <w:szCs w:val="28"/>
          <w:rtl/>
        </w:rPr>
        <w:t>ل المتغير: تناصف الكوكب ( 50/50</w:t>
      </w:r>
      <w:r w:rsidRPr="008E4E41">
        <w:rPr>
          <w:rFonts w:ascii="Traditional Arabic" w:hAnsi="Traditional Arabic" w:cs="Traditional Arabic"/>
          <w:b/>
          <w:bCs/>
          <w:sz w:val="28"/>
          <w:szCs w:val="28"/>
          <w:rtl/>
        </w:rPr>
        <w:t>) بحلول عام 2030</w:t>
      </w:r>
      <w:r w:rsidRPr="008E4E41">
        <w:rPr>
          <w:rFonts w:ascii="Traditional Arabic" w:hAnsi="Traditional Arabic" w:cs="Traditional Arabic"/>
          <w:b/>
          <w:bCs/>
          <w:sz w:val="28"/>
          <w:szCs w:val="28"/>
          <w:rtl/>
          <w:lang w:bidi="ar-IQ"/>
        </w:rPr>
        <w:t>بقوله " فلنتعهد جميعا ببذل قصارى جهدنا للتغلب على التحيز المترسخ ، ودعم المشاركة والنشاط ، وتعزيز المساواة بين الجنسين ، وتمكين المرأة</w:t>
      </w:r>
      <w:r>
        <w:rPr>
          <w:rFonts w:ascii="Traditional Arabic" w:hAnsi="Traditional Arabic" w:cs="Traditional Arabic"/>
          <w:b/>
          <w:bCs/>
          <w:sz w:val="28"/>
          <w:szCs w:val="28"/>
          <w:rtl/>
          <w:lang w:bidi="ar-IQ"/>
        </w:rPr>
        <w:t>"</w:t>
      </w:r>
      <w:r w:rsidRPr="008E4E41">
        <w:rPr>
          <w:rFonts w:ascii="Traditional Arabic" w:hAnsi="Traditional Arabic" w:cs="Traditional Arabic"/>
          <w:b/>
          <w:bCs/>
          <w:sz w:val="28"/>
          <w:szCs w:val="28"/>
          <w:rtl/>
          <w:lang w:bidi="ar-IQ"/>
        </w:rPr>
        <w:t>(29).</w:t>
      </w:r>
    </w:p>
    <w:p w:rsidR="00250E4F" w:rsidRDefault="00250E4F" w:rsidP="00250E4F">
      <w:pPr>
        <w:spacing w:after="0" w:line="240" w:lineRule="auto"/>
        <w:jc w:val="both"/>
        <w:rPr>
          <w:rFonts w:ascii="Traditional Arabic" w:hAnsi="Traditional Arabic" w:cs="Traditional Arabic" w:hint="cs"/>
          <w:b/>
          <w:bCs/>
          <w:sz w:val="32"/>
          <w:szCs w:val="32"/>
          <w:rtl/>
          <w:lang w:bidi="ar-IQ"/>
        </w:rPr>
      </w:pPr>
    </w:p>
    <w:p w:rsidR="00250E4F" w:rsidRPr="008E4E41" w:rsidRDefault="00250E4F" w:rsidP="00250E4F">
      <w:pPr>
        <w:spacing w:after="0" w:line="240" w:lineRule="auto"/>
        <w:jc w:val="both"/>
        <w:rPr>
          <w:rFonts w:ascii="Traditional Arabic" w:hAnsi="Traditional Arabic" w:cs="Traditional Arabic"/>
          <w:b/>
          <w:bCs/>
          <w:sz w:val="32"/>
          <w:szCs w:val="32"/>
          <w:lang w:bidi="ar-IQ"/>
        </w:rPr>
      </w:pPr>
      <w:r w:rsidRPr="008E4E41">
        <w:rPr>
          <w:rFonts w:ascii="Traditional Arabic" w:hAnsi="Traditional Arabic" w:cs="Traditional Arabic"/>
          <w:b/>
          <w:bCs/>
          <w:sz w:val="32"/>
          <w:szCs w:val="32"/>
          <w:rtl/>
          <w:lang w:bidi="ar-IQ"/>
        </w:rPr>
        <w:t xml:space="preserve">المبحث الثاني : المشاركة السياسية للمرأة العراقية في مواقع صنع القرار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أن أهم ما يميز المشاركة السياسية للمرأة العراقية، هو مشاركتها في العملية السياسية التي شهدها العراق منذ العام 2003 ، والتي أقامت نظام ديمقراطي تعددي وعلى اساس مبدأ التداول السلمي للسلطة ، وحيث إن الديمقراطية تقوم على اساس حماية حقوق الانسان وحرياته ، ما يعني التأكيد على حقوق المرأة ومنها حقها في المشاركة السياسية وما يمثله ذلك من اهمية في حصولها على حقوقها كافة، من خلال مشاركتها الفاعلة في مؤسسات صنع القرار على مستوى الدولة، وفي الكيانات والاحزاب التي تقوم بالأنشطة السياسية، اولا عن طريق مرشحيها الذين ينوبون عن الشعب في مجلس النواب، وثانيا بالمساهمة في التحشيد للانتخابات وتشجيع فئات المجتمع للمشاركة في الفعالية الانتخابية، واختيار ممثليهم في السلطة التشريعية، التي تقوم بتشريع القوانين،  ومن خلال مشاركة النساء فيها فإنهن يحرصن على تشريع القوانين التي تنصف المرأة وتسهم في الحد من التمييز وتمكينها، من اجل مشاركة حقيقية وفاعلة، هذا من جانب ومن الجانب الاخر فإنها ومن خلال مشاركتها في السلطة التنفيذية تقوم بتطبيق تلك القوانين ووضعها موضع التنفيذ، الى جانب قيامها باقتراح وصياغة القوانين الداعمة للنساء، في جميع المجالات وتقديمها للسلطة التشريعية من اجل التصويت عليها واقرارها .</w:t>
      </w:r>
    </w:p>
    <w:p w:rsidR="00250E4F" w:rsidRPr="008E4E41" w:rsidRDefault="00250E4F" w:rsidP="00250E4F">
      <w:pPr>
        <w:spacing w:after="0" w:line="240" w:lineRule="auto"/>
        <w:jc w:val="both"/>
        <w:rPr>
          <w:rFonts w:ascii="Traditional Arabic" w:hAnsi="Traditional Arabic" w:cs="Traditional Arabic"/>
          <w:b/>
          <w:bCs/>
          <w:sz w:val="32"/>
          <w:szCs w:val="32"/>
          <w:rtl/>
          <w:lang w:bidi="ar-IQ"/>
        </w:rPr>
      </w:pPr>
      <w:r w:rsidRPr="008E4E41">
        <w:rPr>
          <w:rFonts w:ascii="Traditional Arabic" w:hAnsi="Traditional Arabic" w:cs="Traditional Arabic"/>
          <w:b/>
          <w:bCs/>
          <w:sz w:val="32"/>
          <w:szCs w:val="32"/>
          <w:rtl/>
          <w:lang w:bidi="ar-IQ"/>
        </w:rPr>
        <w:t xml:space="preserve">أولا : دور المرأة في السلطة التشريعية (البرلمان العراقي)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lang w:bidi="ar-IQ"/>
        </w:rPr>
        <w:t xml:space="preserve">  </w:t>
      </w:r>
      <w:r w:rsidRPr="008E4E41">
        <w:rPr>
          <w:rFonts w:ascii="Traditional Arabic" w:hAnsi="Traditional Arabic" w:cs="Traditional Arabic"/>
          <w:b/>
          <w:bCs/>
          <w:sz w:val="28"/>
          <w:szCs w:val="28"/>
          <w:rtl/>
          <w:lang w:bidi="ar-IQ"/>
        </w:rPr>
        <w:t>اتاحت المادة الدستورية 49 في دستور عام 2005 للمرأة نسبة مشاركة في المجالس التشريعية بما يساوي 25% والتي أقرت في قانون ادارة الدولة ، اذ نصت المادة ج من قانون ادارة الدولة للمرحلة الانتقالية على: " يستهدف قانون الانتخابات تحقيق نسبة تمثيل للنساء لا تقل عن الربع من اعضاء الجمعية الوطنية" ثم جاء في المادة 3 من أمر رقم 96 الصادر عن سلطة الائتلاف المؤقتة في الثالث من شباط عام 2004 " قانون الانتخاب" القسم 4 ( يجب ان يكون اسم امرأة واحدة على الاقل ضمن اول ثلاث مرشحين في القائمة ،كما يجب أن يكون ضمن اسماء اول ست مرشحين على القائمة اسم امرأتين على الاقل، وهكذا دواليك حتى نهاية القائمة)(30).</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بهذه النسبة التي أطلق عليها الكوتا * ، تكون المادة الدستورية قد اسست لقواعد قانونية عملت على التعجيل في تحقيق المشاركة السياسية للنساء في العراق، تمثلت بقانون الانتخابات رقم 16 في 10 ايار/ مايو 2005، وقانون انتخاب مجالس المحافظات رقم 36لسنة 2008(31) ، ويعد تثبيت النص على الكوتا في الدستور وتضمينه في قانون الانتخابات البرلمانية وفي قانون انتخاب مجالس المحافظات، بمثابة فتح الباب لعهد جديد في تاريخ الدولة العراقية والمرأة بوجه خاص، اذ شهدت الساحة السياسية مشاركة المرأة العراقية في تشكيل اول نواة للحكم بالعراق (مجلس الحكم)، عندما حظيت ثلاث نساء بمقاعد في المجلس المتكون من 25 عضوا ، ومن خلال نظام التمثيل النسبي (الكوتا ) نجحت المرأة في تأمين 32% من المقاعد في انتخابات عام 2005(32) ،وكان عدد النساء المنتخبات في كانون الثاني 2005، 87 أمرأه من اصل275من اعضاء البرلمان العراقي المنتخب، في حين انخفضت النسبة في الانتخابات التشريعية للدورة الانتخابية للأعوام (2005-2009) ، اذ بلغت26% بواقع 73 عضوا، من اصل 275 عضوا، وترأست المرأة لجنتين من لجان البرلمان الدائمة، والبالغ عددها 25 لجنة وهما ( لجنة المرأة والاسرة والطفولة ، ولجنة مؤسسات المجتمع المدني) . والمبدأ نفسه تم تطبيقه في اقليم كردستان، حيث تضمن دستوره في المادة 23/ الفقرة 2 تخصيص نسبة مقاعد للنساء لا تقل عن 25% وقد بلغ عدد النساء البرلمانيات29 من اصل 111 عضوا من اعضاء البرلمان لغاية 2008 ثم عُدل قانون الانتخابات ليزيد النسبة الى 30% متقدما عن مثيله في باقي المحافظات (33)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إن ارتفاع عدد المرشحات للدورة البرلمانية 2010- 2014 في الانتخابات التي جرت في 7/ آذار2010 واللاتي بلغ عددهن 1815 مرشحة انما يدل على تطور نوعي في النظرة الى النظام  الديمقراطي والمشاركة السياسية للمرأة ، واظهرت نتيجة الانتخابات حصول النساء على82 مقعدا نيابيا ، وهو ما يحقق نسبة الكوتا ، وكان منهن 66 نائبة فازت على اساس الكوتا و15منهن بدون كوتا اي ما يعادل 4.5% كان للتيار الصدري الحظ الاوفر منها حصلت مرشحاته على 12 مقعدا ثم دولة القانون اللاتي حصلن على 6 مقاعد في حين كانت حصة كل من القائمة العراقية والتحالف الكردستاني 2 مقعد لكل منهما (34)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اما في انتخابات الدورة البرلمانية للأعوام (2014 – 2018)  فقد حصلت المرشحات للانتخابات على 22 مقعدا بدون الحاجة الى الكوتا عن طريق التنافس مع الرجال على أصوات الناخبين ، وبالرغم من  احتساب تلك المقاعد ضمن المقاعد المخصصة للمرأة في البرلمان أي ضمن 83 مقعدا المخصصة لها في مجلس النواب بموجب الكوتا (35) ، الا ان تلك النسبة تؤشر حالة ايجابية في الاداء البرلماني للمرأة والتي شجعت الناخبين الذين تعودوا على انتخاب الرجال دون النساء على منح ثقتهم لكي تكون ممثلتهم في البرلمان أمرأه وفي الوقت نفسه فانه مؤشر لتطور مشاركة نوعية وحقيقية للنساء . ويبين استبيان أُجري، كان الهدف منه معرفة رأي المجتمع بمسألة المشاركة السياسية للمرأة، وقد طبق الاستبيان في عدة محافظات وفي اقضية ونواحي مختلفة، منها في مناطق الريف ومنها في الحضر (المدينة) ، وقد جمع الاستبيان بين فئات مختلفة من ابناء المجتمع، ومن كلا الجنسين وبمختلف المستويات العلمية . اظهرت نتائجه ان نسبة ملحوظة من ابناء المجتمع العراقي يؤيد عمل المرأة في المجال السياسي ، وهي نتيجة جاءت على عكس ما يتوقعه البعض من ان تأييد المجتمع لعمل المرأة في المجال السياسي مازال متدنيا (36)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إن ضعف الاداء البرلماني بشكل عام وضعف اداء المرأة البرلمانية بشكل خاص، بات من الامور الواضحة والمسلم بها على الرغم من الدعم الذي لقيته النساء من مسألة التمثيل النسبي ومقررات الدستور والقرارات الدولية ، وذلك يعود لاعتبارات عدة ، منها ما كشفته  نتائج الانتخابات فيما يخص استمرارية هيمنة البنى التقليدية التي تتحكم بنوع وحجم المشاركة السياسية للمرأة فضلا عن الثغرات التي ينطوي عليها النظام الانتخابي وعجزه عن القفز على المعوقات الثقافية والاجتماعية التي تحول دون تحقيق مشاركة فعلية للمرأة في الحياة السياسية ، وان نظام المحاصصة الذي يتم من خلاله الموافقة على القوانين او رفضها يتم من خلال التوافق مما يمنح رؤساء الكتل سلطة اكبر في اتخاذ القرار ويغيب دور الاخرين لاسيما النساء منهم</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وأن خريطة القوى السياسية مهما تغيرت ، فأن وضع المرأة ثابت وحراكها لا يتجاوز الأطر التقليدية والتي عملت على انجاحها في الانتخابات او حالت دون تحقيق هذا النجاح (37) .</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وعليه فأن المشاركة الحقيقية للمرأة تتطلب أن يكون فوزها بالانتخابات مبني على حصولها على الاصوات التي يتطلبها الفوز بالانتخابات، وليس تلك التي يمنحها لها رئيس الكتلة الذي يظهر بمظهر المتفضل على اعضاء كتلته، الذين منحهم الاصوات التي سمحت لهم بدخول قبة البرلمان ، فيصبحون وكأنهم تحت وصايته ، وتتطلب ايضا التحرر من سلطة رئيس الكتلة والعمل بما يتماشى مع مصلحة جمهور الناخبين وليس المصالح الحزبية الضيقة الخاصة بالكتل السياسية، وهو ما يقود بالنتيجة الى دخول عناصر نسائية كفؤة ومؤهلة للقيام بدورها البرلماني .</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32"/>
          <w:szCs w:val="32"/>
          <w:rtl/>
          <w:lang w:bidi="ar-IQ"/>
        </w:rPr>
      </w:pPr>
      <w:r w:rsidRPr="008E4E41">
        <w:rPr>
          <w:rFonts w:ascii="Traditional Arabic" w:hAnsi="Traditional Arabic" w:cs="Traditional Arabic"/>
          <w:b/>
          <w:bCs/>
          <w:sz w:val="32"/>
          <w:szCs w:val="32"/>
          <w:rtl/>
          <w:lang w:bidi="ar-IQ"/>
        </w:rPr>
        <w:t xml:space="preserve">ثانيا : دور المرأة في السلطة التنفيذية  </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على الرغم من النضال الذي خاضته المرأة العراقية على مدى القرن الماضي، فأنها لغاية عام 2003 ، لم تتسلم سوى حقيبتين وزاريتين (38) ،الا انه وبعد اقرار قانون ادارة الدولة تولت النساء 6 حقائب وزارية من مجموع وزارات الدولة البالغ عددها 34 وزارة في التشكيلة الحكومية للحكومة الانتقالية لعام 2004 برئاسة اياد علاوي، ولم تشغل النساء اي من المناصب السيادية الاربعة العليا، فكان التمثيل النسبي لمشاركة النساء قرابة 18% في مجلس الوزراء ، ثم في الحكومة ألانتقالية الثانية برئاسة الدكتور أبراهيم الجعفري لعام 2005 ،شغلن 6 وزارات أيضا من مجموع 35 وزارة أي بنسبة 17 % . وفي الدورة الانتخابية الاولى عام 2006 ازداد عدد الوزارات الى 37 الا ان نسبة مشاركة النساء تراجعت الى 4 وزارات فقط للمدة ( 2006-2010) في حكومة رئيس الوزراء نوري المالكي الاولى اي بنسبة4% وفي الدورة الثانية لحكومة المالكي( 2010-2014 ) فقد كانت وزيرة واحدة فقط وهي وزارة الدولة لشؤون المرأة (39) ، إن وزارة المرأة وعلى الرغم من أن وجودها،  يمكن أن يؤدي الى ارتباطها كما هو حال الاتحاد العام للنساء العراق في النظام السابق بسياسة الدولة ، الا انها في حقيقة الامر لم تحظ أساسا بالدعم الذي حظي به الاتحاد السابق ، ومما يؤسف له ان هذه الوزارة قد قيدت من حيث نشأتها أولا في وزارة الدولة ، ولا تمتلك حقيبة وزارية ، فقد صرحت الدكتورة  ابتهال الزيدي التي شغلت منصب وزيرة المرأة في حكومة المالكي الثانية لعام 2010 ، إن ميزانية وزارتي لا تتعدى الثلاثة ملايين دينار 2500 دولار (40) ، وكانت عبارة عن مكتب صغير في بناية ملحقة بمقر الامانة العامة لمجلس الوزراء داخل المنطقة الخضراء ، وبهذا النوع من الإمكانيات الضعيفة لم تستطع هذه المؤسسة أن تقدم شيئاً قياسا لطموحات المرأة في النظام الجديد ، وقياساً لما هو مطلوب منها عمله ، وارتبط عملها بالكثير من المعوقات في أتخاذ المبادرات الخاصة أو حتى القدرة على تعيين الكوادر الكفؤة القادرة على أنجاز عملها (41) .</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مع هذا استطاعت ومع الدعم الذي شهدته تقنيا ومادي</w:t>
      </w:r>
      <w:r>
        <w:rPr>
          <w:rFonts w:ascii="Traditional Arabic" w:hAnsi="Traditional Arabic" w:cs="Traditional Arabic"/>
          <w:b/>
          <w:bCs/>
          <w:sz w:val="28"/>
          <w:szCs w:val="28"/>
          <w:rtl/>
          <w:lang w:bidi="ar-IQ"/>
        </w:rPr>
        <w:t>ا ولو بالبسيط من المجتمع الدولي</w:t>
      </w:r>
      <w:r w:rsidRPr="008E4E41">
        <w:rPr>
          <w:rFonts w:ascii="Traditional Arabic" w:hAnsi="Traditional Arabic" w:cs="Traditional Arabic"/>
          <w:b/>
          <w:bCs/>
          <w:sz w:val="28"/>
          <w:szCs w:val="28"/>
          <w:rtl/>
          <w:lang w:bidi="ar-IQ"/>
        </w:rPr>
        <w:t>، أن تحقق منجزا مهما في العام 2004 ، تمثل تبني الوزارة استراتيجية وطنية للعمل والنهوض بواقع المرأة وطبقا للمبادئ الت</w:t>
      </w:r>
      <w:r>
        <w:rPr>
          <w:rFonts w:ascii="Traditional Arabic" w:hAnsi="Traditional Arabic" w:cs="Traditional Arabic"/>
          <w:b/>
          <w:bCs/>
          <w:sz w:val="28"/>
          <w:szCs w:val="28"/>
          <w:rtl/>
          <w:lang w:bidi="ar-IQ"/>
        </w:rPr>
        <w:t>ي تضمنتها،  فأنها تستهدف ما يلي</w:t>
      </w:r>
      <w:r w:rsidRPr="008E4E41">
        <w:rPr>
          <w:rFonts w:ascii="Traditional Arabic" w:hAnsi="Traditional Arabic" w:cs="Traditional Arabic"/>
          <w:b/>
          <w:bCs/>
          <w:sz w:val="28"/>
          <w:szCs w:val="28"/>
          <w:rtl/>
          <w:lang w:bidi="ar-IQ"/>
        </w:rPr>
        <w:t>(42</w:t>
      </w:r>
      <w:r>
        <w:rPr>
          <w:rFonts w:ascii="Traditional Arabic" w:hAnsi="Traditional Arabic" w:cs="Traditional Arabic"/>
          <w:b/>
          <w:bCs/>
          <w:sz w:val="28"/>
          <w:szCs w:val="28"/>
          <w:rtl/>
          <w:lang w:bidi="ar-IQ"/>
        </w:rPr>
        <w:t>)</w:t>
      </w:r>
      <w:r w:rsidRPr="008E4E41">
        <w:rPr>
          <w:rFonts w:ascii="Traditional Arabic" w:hAnsi="Traditional Arabic" w:cs="Traditional Arabic"/>
          <w:b/>
          <w:bCs/>
          <w:sz w:val="28"/>
          <w:szCs w:val="28"/>
          <w:rtl/>
          <w:lang w:bidi="ar-IQ"/>
        </w:rPr>
        <w:t>.</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1- تمكين المرأة من التمتع بحقوقها الكاملة وغير القابلة للتجزئة في المجالات التعليمية، والصحية، والاجتماعية، والمهنية، والثقافية، والاعلامية وغيرها على نحو متكافئ مع الرجل.</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2- دمج المرأة في حركة التنمية البشرية المستدامة بوصفها فاعلاً رئيساً كجزء لا يتجزأ من السياسة الوطنية العامة.</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3- حماية الامن الانساني للمرأة وتحريرها من مصادر الخوف، والتهميش، والعنف، والمتاجرة وكل من يهدد جسدها وكرامتها ومكانتها.</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4- تغيير الصورة النمطية ذات الجذور الثقافية الموروثة في العقل الجمعي وبما يؤكد حقيقة المرأة كانسان منجز ويعزز ثقتها بذاتها.</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5- تمكين المرأة من الاسهام في الانشطة السياسية واشغال القرارات المناصب القيادية واتخاذ ووضع السياسات على اساس مبدأ المشاركة وعدم التمييز.</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6- مراجعة التشريعات النافذة، وتطوير ما يمكن تطويره منها او اصدار تشريعات جديدة تؤمن توفير شروط ومستلزمات تطبيق هذه الاستراتيجية، وتتيح للمرأة التمتع بحقوقها الانسانية.</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ان الاهداف الاستراتيجية المشار اليها، تنطوي على العديد من الاهداف الفرعية، التي تشكل كلاً لا يتجزأ ورؤية موحدة قابلة للتطور مع المتغيرات المستجدة ، ولذلك صدرت الاستراتيجية الوطنية لمناهضة العنف ضد المرأة في العراق (2017-2013) والتي تمت بالتعاون مع كل من وزارة الدولة للشؤون المرأة والمجلس الأعلى لشؤون المرأة في كردستان العراق ومع صندوق الأمم المتحدة للسكان، وحيث كان الهدف الأساسي من أنجاز هذه الاستراتيجية وبرنامجها التنفيذي، هو استخدامها كدليل عمل للمؤسسات الدولة والمجتمع لحماية المرأة وضمان حقوقها (43) ومع تولي الدكتور حيدر العبادي رئاسة الحكومة عام 2014صدر قرار بعد مروره سنه من توليه الحكم بتاريخ 25/8/2015 نص على (( قرر مجلس الوزراء استنادا الى المادة [78]من الدستور الغاء المناصب نوابه واربع وزارات ودمج ثماني أخرى لقرابة اختصاصاتها وبين الامر الديواني رقم [312]الصادر عن المجلس ، وبحسب مقتضيات المصلحة العامة تقرر الغاء المناصب الوزارية للوزارات الاتية ،وزارة حقوق الانسان ووزارة الدولة لشؤون المرأة ووزارة الدولة لشؤون المحافظات وشؤون مجلس النواب وتتولى الأمانة العامة لمجلس الوزراء أتخاذ الإجراءات اللازمة لتنفيذ ما ورد بالأمر الديواني (44) .</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ان التراجع في دور النساء في السلطة التنفيذية والذي شهدته حكومة المالكي الاولى والثانية وكرسته حكومة العبادي هي الاخرى، على الرغم من أن البرلمانيات كن في الدورة السابقة الاكثر حضورا لجلسات مجلس النواب، والاقل فسادا مقارنة بنظرائهم من الرجال، هذا الامر اثار حفيظة النساء سواء من البرلمانيات او من الناشطات والمهتمات بشؤون المرأة. متهمين الساسة العراقيين بتعزيز الفكر الذكوري الذي مازال يخيم على الوضع السياسي، ونشير بذلك الى ما تحدثت به (د. فاطمة الزركاني)، النائبة عن ائتلاف دولة القانون مشيرة الى ان المرأة لم تمنح حقها في الحصول على مناصب تنفيذية في الوقت الذي تمتلك فيه القدرة على تحقيق قفزة نوعية في الوزارات التي لم تقدم الخدمات للمواطن خلال السنوات الماضية تحت ادارة الرجال (45) .</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32"/>
          <w:szCs w:val="32"/>
          <w:rtl/>
          <w:lang w:bidi="ar-IQ"/>
        </w:rPr>
      </w:pPr>
      <w:r w:rsidRPr="008E4E41">
        <w:rPr>
          <w:rFonts w:ascii="Traditional Arabic" w:hAnsi="Traditional Arabic" w:cs="Traditional Arabic"/>
          <w:b/>
          <w:bCs/>
          <w:sz w:val="32"/>
          <w:szCs w:val="32"/>
          <w:rtl/>
          <w:lang w:bidi="ar-IQ"/>
        </w:rPr>
        <w:t>ثالثاً : مشاركة المرأة في الأحزاب السياسية بعد عام 2003</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تمثل الاحزاب السياسية الصوت المعبر عن ارادة الشعب والقاعدة التي يرتكز عليها النظام الديمقراطي، انها تجمع لأفراد يؤمنون بالعقيدة السياسية نفسها ، تساهم احزابهم في تهيئتهم للمعركة الفكرية والانتخابية للوصول الى السلطة لذا فإنها تتعدد بتعدد المعتقدات السياسية (46) ، وتكتسب اهميتها من الدور المزدوج الذي تؤديه في التمثيل السياسي ، فعلى الصعيد الشعبي تقوم بتحشيد الناخبين وعلى الصعيد الحزبي تساهم في ترشيح ممثليها الذين يمتلكون القدرة على الادارة والعمل السياسي ، ما يعني انها تقوم بدور الوسيط بين المُنتَخَبين والناخبين، ومن خلال الاحزاب السياسية الممثلة في البرلمان تتشكل المجموعات البرلمانية ، لذا تعد الأحزاب السياسية، الوسيلة الأساسية والأكثر مباشرة والتي تتيح للنساء الوصول الى المناصب المنتجة و القيادة السياسية ، وبالتالي فأن لهياكل الأحزاب السياسية وسياستها وممارساتها أثرا كبيراً على مستوى مشاركة النساء في الحياة السياسية في بلدانهن، كما إن  المشاركة السياسية للنساء تعود بالفوائد على الاحزاب السياسية، أذ تمنحها وضع انتخابي أفضل وتتمكن من الوصول الى مجموعات جديدة من الناخبين، واقامة علاقات أقوى مع جمهور الناخبين، الى جانب ما تضفيه من حيوية وانفتاح على الاحزاب في ظل نظام ديمقراطي مستند الى التكافؤ والمساواة بين الجنسين (47)  .</w:t>
      </w:r>
    </w:p>
    <w:p w:rsidR="00250E4F" w:rsidRPr="008E4E41" w:rsidRDefault="00250E4F" w:rsidP="00250E4F">
      <w:pPr>
        <w:pStyle w:val="ListParagraph"/>
        <w:bidi/>
        <w:spacing w:after="0" w:line="240" w:lineRule="auto"/>
        <w:ind w:left="-180"/>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فالأحزاب تساعد في التعبير عن اهداف الجماعات وإبانتها ورعاية نشوء القيادة السياسية وتنميته قدراتها، واستحداث البدائل السياسية وتعزيزها، وتقديم خيارات انتخابية بديلة ومتماسكة للناخبين، وينظر للأحزاب كحاضن يرعى كفاءة المواطنين السياسية (48) ، ومن هنا تتضح اهمية المشاركة السياسية للمرأة العراقية  بعد عام 2003 ، اذ تكمن تلك  الأهمية في وجود الأحزاب السياسية وايديولوجيتها وبرامجها الخاصة التي تعبر عن دور المرأة وسبل  ضمان حقوقها ، في ظل التحديات الاجتماعية والاقتصادية والأمنية . وفي ماياتي تعريف بالأحزاب والكتل السياسية وتوجهاتها حول المشاركة السياسية للمرأة والتي مثلت فئات المجتمع العراقي منذ العام 2005:</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أ: كتلة الائتلاف العراقي الموحد : هو كيان سياسي شيعي يمثل تجمعا لأحزاب وشخصيات عراقية شيعية ومدنية ودينية معروفة كحزب الدعوة (بشقية المقر العام وتنظيم العراق – وتجمع مستقلون ) ،والمجلس الأعلى الإسلامي في العراق والتيار الصدري وحزب الفضيلة ، حيث يؤكد الائتلاف العراقي الموحد ومن ضمن أهدافه ومبادئه الخاصة بمكانة المرأة</w:t>
      </w:r>
      <w:r w:rsidRPr="008E4E41">
        <w:rPr>
          <w:rFonts w:ascii="Traditional Arabic" w:hAnsi="Traditional Arabic" w:cs="Traditional Arabic"/>
          <w:b/>
          <w:bCs/>
          <w:sz w:val="28"/>
          <w:szCs w:val="28"/>
          <w:lang w:bidi="ar-IQ"/>
        </w:rPr>
        <w:t xml:space="preserve"> </w:t>
      </w:r>
      <w:r w:rsidRPr="008E4E41">
        <w:rPr>
          <w:rFonts w:ascii="Traditional Arabic" w:hAnsi="Traditional Arabic" w:cs="Traditional Arabic"/>
          <w:b/>
          <w:bCs/>
          <w:sz w:val="28"/>
          <w:szCs w:val="28"/>
          <w:rtl/>
          <w:lang w:bidi="ar-IQ"/>
        </w:rPr>
        <w:t>(49) :-</w:t>
      </w:r>
    </w:p>
    <w:p w:rsidR="00250E4F" w:rsidRPr="008E4E41" w:rsidRDefault="00250E4F" w:rsidP="00250E4F">
      <w:pPr>
        <w:spacing w:after="0" w:line="240" w:lineRule="auto"/>
        <w:jc w:val="lowKashida"/>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1- ضمان حقوق المرأة الأساسية ومنع أي انتهاك لتلك الحقوق وتشريع القوانين التي تمنع العنف ضد النساء وفقا للدستور وأحكام الشريعة .</w:t>
      </w:r>
    </w:p>
    <w:p w:rsidR="00250E4F" w:rsidRPr="008E4E41" w:rsidRDefault="00250E4F" w:rsidP="00250E4F">
      <w:pPr>
        <w:spacing w:after="0" w:line="240" w:lineRule="auto"/>
        <w:jc w:val="lowKashida"/>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2- توفير فرص عمل مناسبة للمرأة بما يعزز من دورها في بناء المجتمع وضمان حقها في التعليم والمشاركة .</w:t>
      </w:r>
    </w:p>
    <w:p w:rsidR="00250E4F" w:rsidRPr="008E4E41" w:rsidRDefault="00250E4F" w:rsidP="00250E4F">
      <w:pPr>
        <w:spacing w:after="0" w:line="240" w:lineRule="auto"/>
        <w:jc w:val="lowKashida"/>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3- أعانة الأرامل والنساء المتسولات والاسر التي فقدت معيلها ،لاسيما عوائل الشهداء وضحايا الإرهاب .</w:t>
      </w:r>
    </w:p>
    <w:p w:rsidR="00250E4F" w:rsidRPr="008E4E41" w:rsidRDefault="00250E4F" w:rsidP="00250E4F">
      <w:pPr>
        <w:spacing w:after="0" w:line="240" w:lineRule="auto"/>
        <w:jc w:val="lowKashida"/>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4- رعاية الحركة النسوية العاملة على زيادة فاعلية دور المرأة في المجالات السياسية والاقتصادية والثقافية (50) .</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وكانت نسبة النساء المشاركات في الائتلاف العراقي الموحد 48% ،وأن نسبة تمثيل النساء في الائتلاف العراقي الموحد من مجموع الكتل الحزبية هي 37% (51) .</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ب:جبهة التوافق العراقية: تعرف باختصار ب(جبهة التوافق) وهي كتلة برلمانية عراقية سنية دخلت الانتخابات العراقية في كانون الأول عام 2005</w:t>
      </w:r>
      <w:r>
        <w:rPr>
          <w:rFonts w:ascii="Traditional Arabic" w:hAnsi="Traditional Arabic" w:cs="Traditional Arabic"/>
          <w:b/>
          <w:bCs/>
          <w:sz w:val="28"/>
          <w:szCs w:val="28"/>
          <w:rtl/>
          <w:lang w:bidi="ar-IQ"/>
        </w:rPr>
        <w:t>وحصلت على 44 مقعداً</w:t>
      </w:r>
      <w:r w:rsidRPr="008E4E41">
        <w:rPr>
          <w:rFonts w:ascii="Traditional Arabic" w:hAnsi="Traditional Arabic" w:cs="Traditional Arabic"/>
          <w:b/>
          <w:bCs/>
          <w:sz w:val="28"/>
          <w:szCs w:val="28"/>
          <w:rtl/>
          <w:lang w:bidi="ar-IQ"/>
        </w:rPr>
        <w:t>، من مقاعد مجلس النواب العراقي وتتألف الجبهة من ثلاث أحزاب هي (الحزب الإسلامي العراقي ، مؤتمر اهل العراق ،تجمع المستقل الوطني ) (52) ،وجاء في البرنامج الانتخابي للتوافق العراقي بما يخص المرأة:</w:t>
      </w:r>
    </w:p>
    <w:p w:rsidR="00250E4F" w:rsidRPr="008E4E41" w:rsidRDefault="00250E4F" w:rsidP="00250E4F">
      <w:pPr>
        <w:spacing w:after="0" w:line="240" w:lineRule="auto"/>
        <w:jc w:val="lowKashida"/>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1- ذمة مالية تامة ومستقلة ، ولها حق التصرف فيما تملكه شرعا وقانونا .</w:t>
      </w:r>
    </w:p>
    <w:p w:rsidR="00250E4F" w:rsidRPr="008E4E41" w:rsidRDefault="00250E4F" w:rsidP="00250E4F">
      <w:pPr>
        <w:spacing w:after="0" w:line="240" w:lineRule="auto"/>
        <w:jc w:val="lowKashida"/>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2- دعم الجمعية النسوية التي تعمل على تحسين أوضاع المرأة، وتدافع عن حقوقها في كافة المجالات، ولما يعزز هويتها الوطنية والعربية والإسلامية .</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3- تؤكد الجبهة العراقية على حق المرأة في المشاركة الفاعلة في مختلف ميادين العمل وبدعم حقوقها .</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أما عدد النساء الكلي في جبهة التوافق العراقية، وعدد المشاركات على مستوى القائمة فهو 7 أي بنسبة 70% وان نسبة تمثيل النساء بجهة التوافق العراقية هو 4% من مجموع الكتل الأخرى (53).</w:t>
      </w:r>
    </w:p>
    <w:p w:rsidR="00250E4F" w:rsidRPr="008E4E41" w:rsidRDefault="00250E4F" w:rsidP="00250E4F">
      <w:pPr>
        <w:spacing w:after="0" w:line="240" w:lineRule="auto"/>
        <w:rPr>
          <w:rFonts w:ascii="Traditional Arabic" w:hAnsi="Traditional Arabic" w:cs="Traditional Arabic"/>
          <w:b/>
          <w:bCs/>
          <w:sz w:val="28"/>
          <w:szCs w:val="28"/>
          <w:rtl/>
        </w:rPr>
      </w:pPr>
      <w:r w:rsidRPr="008E4E41">
        <w:rPr>
          <w:rFonts w:ascii="Traditional Arabic" w:hAnsi="Traditional Arabic" w:cs="Traditional Arabic"/>
          <w:b/>
          <w:bCs/>
          <w:sz w:val="28"/>
          <w:szCs w:val="28"/>
          <w:rtl/>
          <w:lang w:bidi="ar-IQ"/>
        </w:rPr>
        <w:t>ج: القائمة العراقية الوطنية :  تحالف سياسي يضم أحزابا سنية وشخصيات شيعية بارزة وحصلت الكتلة على نحو 900 الف صوت في انتخابات كانون الأول العام2005،وفيما يتعلق بالمرأة فإن الفقرة السابعة من البرنامج السياسي للقائمة العراقية الوطنية، تضمنت :</w:t>
      </w:r>
    </w:p>
    <w:p w:rsidR="00250E4F" w:rsidRPr="008E4E41" w:rsidRDefault="00250E4F" w:rsidP="00250E4F">
      <w:pPr>
        <w:spacing w:after="0" w:line="240" w:lineRule="auto"/>
        <w:jc w:val="lowKashida"/>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1- ضمان حقوق المرأة العراقية وبمختلف احوالها .</w:t>
      </w:r>
    </w:p>
    <w:p w:rsidR="00250E4F" w:rsidRPr="008E4E41" w:rsidRDefault="00250E4F" w:rsidP="00250E4F">
      <w:pPr>
        <w:spacing w:after="0" w:line="240" w:lineRule="auto"/>
        <w:jc w:val="lowKashida"/>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2- ضمان حقوق المرأة العراقية والتي ليس لديها معيل .</w:t>
      </w:r>
    </w:p>
    <w:p w:rsidR="00250E4F" w:rsidRPr="008E4E41" w:rsidRDefault="00250E4F" w:rsidP="00250E4F">
      <w:pPr>
        <w:spacing w:after="0" w:line="240" w:lineRule="auto"/>
        <w:jc w:val="lowKashida"/>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3- مناهضة العنف ضد المرأة والممارسات الاجتماعية الخاطئة، وان نسبة المشاركة للمرأة في القائمة كانت 100% أذ أن العدد الكلي 2 والمشاركات 2 فكانت نسبة تمثيل انساء في القائمة الوطنية من مجموع القوائم الأخرى 3% (54) .</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د: التحالف الكردستاني : تم الاعلان عنه في أربيل استعداد للانتخابات العراقية، وقد ضم الحزبين (الكرديين الرئيسيين ) (الاتحاد الوطني ا</w:t>
      </w:r>
      <w:r>
        <w:rPr>
          <w:rFonts w:ascii="Traditional Arabic" w:hAnsi="Traditional Arabic" w:cs="Traditional Arabic"/>
          <w:b/>
          <w:bCs/>
          <w:sz w:val="28"/>
          <w:szCs w:val="28"/>
          <w:rtl/>
          <w:lang w:bidi="ar-IQ"/>
        </w:rPr>
        <w:t>لكردستاني بزعامة مسعود البرزاني</w:t>
      </w:r>
      <w:r w:rsidRPr="008E4E41">
        <w:rPr>
          <w:rFonts w:ascii="Traditional Arabic" w:hAnsi="Traditional Arabic" w:cs="Traditional Arabic"/>
          <w:b/>
          <w:bCs/>
          <w:sz w:val="28"/>
          <w:szCs w:val="28"/>
          <w:rtl/>
          <w:lang w:bidi="ar-IQ"/>
        </w:rPr>
        <w:t>،</w:t>
      </w:r>
      <w:r>
        <w:rPr>
          <w:rFonts w:ascii="Traditional Arabic" w:hAnsi="Traditional Arabic" w:cs="Traditional Arabic" w:hint="cs"/>
          <w:b/>
          <w:bCs/>
          <w:sz w:val="28"/>
          <w:szCs w:val="28"/>
          <w:rtl/>
          <w:lang w:bidi="ar-IQ"/>
        </w:rPr>
        <w:t xml:space="preserve"> </w:t>
      </w:r>
      <w:r w:rsidRPr="008E4E41">
        <w:rPr>
          <w:rFonts w:ascii="Traditional Arabic" w:hAnsi="Traditional Arabic" w:cs="Traditional Arabic"/>
          <w:b/>
          <w:bCs/>
          <w:sz w:val="28"/>
          <w:szCs w:val="28"/>
          <w:rtl/>
          <w:lang w:bidi="ar-IQ"/>
        </w:rPr>
        <w:t>والاتحاد الوطني ا</w:t>
      </w:r>
      <w:r>
        <w:rPr>
          <w:rFonts w:ascii="Traditional Arabic" w:hAnsi="Traditional Arabic" w:cs="Traditional Arabic"/>
          <w:b/>
          <w:bCs/>
          <w:sz w:val="28"/>
          <w:szCs w:val="28"/>
          <w:rtl/>
          <w:lang w:bidi="ar-IQ"/>
        </w:rPr>
        <w:t>لكردستاني بزعامة جلال الطالباني</w:t>
      </w:r>
      <w:r w:rsidRPr="008E4E41">
        <w:rPr>
          <w:rFonts w:ascii="Traditional Arabic" w:hAnsi="Traditional Arabic" w:cs="Traditional Arabic"/>
          <w:b/>
          <w:bCs/>
          <w:sz w:val="28"/>
          <w:szCs w:val="28"/>
          <w:rtl/>
          <w:lang w:bidi="ar-IQ"/>
        </w:rPr>
        <w:t xml:space="preserve">) ومجموعة أخرى من الأحزاب الكردية والتركمانية (55) ، واكد التحالف الكردستاني على أن تطوير البنى الاجتماعية والاقتصادية والسياسية لأي مجتمع مرتبطة ارتباطا عضويا بتطوير الوضع القانوني والسياسي والاجتماعي للمرأة ،وكانت نسبة تمثيل النساء في التحالف الكردستاني 63% وأن نسبة تمثيل النساء للتحالف الكردستاني من مجموع القوائم الأخرى هي 22%. </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هــ: الجبهة العراقية للحوار الوطني: تم تشكيلها في أيلول من العام (2005) من عدد من الأحزاب والحركات السياسية في العرق وتضم الجبهة صفوفها من عرب وأكراد ومسيحيين وأيزيدين وشبك وتتألف من مجموعة أحزاب هي (جبهة الحوار الوطني ، الحزب الديمقراطي المسيحي العراقي ، الجبهة العربية الديمقراطية ، الجبهة الوطنية للعراق الحر الموحد ، حركة اتحاد أبناء العراق ) ، وجاء في البرنامج السياسي للجبهة العراقية للحوار الوطني (الاهتمام بالمرأة ويعدها عنصرا ف</w:t>
      </w:r>
      <w:r>
        <w:rPr>
          <w:rFonts w:ascii="Traditional Arabic" w:hAnsi="Traditional Arabic" w:cs="Traditional Arabic"/>
          <w:b/>
          <w:bCs/>
          <w:sz w:val="28"/>
          <w:szCs w:val="28"/>
          <w:rtl/>
          <w:lang w:bidi="ar-IQ"/>
        </w:rPr>
        <w:t>اعلاً في بناء المجتمع والاسرة</w:t>
      </w:r>
      <w:r w:rsidRPr="008E4E41">
        <w:rPr>
          <w:rFonts w:ascii="Traditional Arabic" w:hAnsi="Traditional Arabic" w:cs="Traditional Arabic"/>
          <w:b/>
          <w:bCs/>
          <w:sz w:val="28"/>
          <w:szCs w:val="28"/>
          <w:rtl/>
          <w:lang w:bidi="ar-IQ"/>
        </w:rPr>
        <w:t xml:space="preserve">) (56) ، وكانت نسبة مشاركة المرأة فيها 100% أما نسبة التمثيل النساء في جبهة العراقية للحوار الوطني من مجموع الكتل 1%. </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وعلى الرغم من التغيرات التي شهدها المشهد السياسي على مدى عقد من الزمن، وثلاث دورات انتخابية، من انقسام الكتل والاحزاب واستحداث اخرى وبعناوين جديدة الا إن الاساس يبقى في هوية تلك الائتلافات وتوجهاتها ومبادئها، الا حالات قليلة تحول فيها بعض السياسيين من تكتل نحو اخر او اسس له حزب جديد وبهذا الصدد نذكر، البرلمانية الدكتورة حنان الفتلاوي التي تعد اول امرأة تقود حزب سياسي بعنوان " حركة ارادة " (بعد خروجها من ائتلاف دولة القانون الذي يرأسه رئيس الوزراء السابق نوري المالكي) وقد صادقت عليها مفوضية الانتخابات </w:t>
      </w:r>
      <w:r w:rsidRPr="008E4E41">
        <w:rPr>
          <w:rFonts w:ascii="Traditional Arabic" w:hAnsi="Traditional Arabic" w:cs="Traditional Arabic"/>
          <w:b/>
          <w:bCs/>
          <w:sz w:val="28"/>
          <w:szCs w:val="28"/>
          <w:shd w:val="clear" w:color="auto" w:fill="FFFFFF"/>
          <w:rtl/>
        </w:rPr>
        <w:t>في 27 كانون الاول ديسمبر 2016 ومنحت أول إجازة رسمية لتأسيس حزب (57) .</w:t>
      </w:r>
      <w:r w:rsidRPr="008E4E41">
        <w:rPr>
          <w:rFonts w:ascii="Traditional Arabic" w:hAnsi="Traditional Arabic" w:cs="Traditional Arabic"/>
          <w:b/>
          <w:bCs/>
          <w:sz w:val="28"/>
          <w:szCs w:val="28"/>
          <w:rtl/>
          <w:lang w:bidi="ar-IQ"/>
        </w:rPr>
        <w:t xml:space="preserve"> ويمكن القول بانها خطوة نوعية لمستوى مشاركة المرأة، والتي ظلت على مدى اكثر من عقد من الزمن دون مستوى الطموح، بسبب خضوعها لتوجهات واراء رؤساء الكتل والتوافقات السياسية، التي استبعدت نساء حققن نتائج انتخابية مهمة برجال كانت النتائج التي حققوها ضعيفة ولا تقارن بما حققته تلك النسوة، اذ لم تستلم اية امرأة منصب سيادي وتم تهميشهن حتى على مستوى الكابينة الوزارية واللجان البرلمانية، بسبب الاحزاب والكتل المهيمنة على قرارات البرلمان والحكومة ، وعلى الرغم من التغيرات التي جرت في الآونة الاخيرة في الخارطة السياسية استعدادا لخوض انتخابات عام 2018 الا ان تمثيل المرأة مازال دون مستوى الطموح والبقاء على مجموعة من النساء ضمن التكتلات الحزبية من اللواتي يفتقدن الى الكفاءة والمقدرة لأحداث تغيير او تطوير في اوضاع النساء او في مسائل سياسية واجتماعية واقتصادية اخرى ماعدا قلة منهن .</w:t>
      </w:r>
    </w:p>
    <w:p w:rsidR="00250E4F" w:rsidRDefault="00250E4F" w:rsidP="00250E4F">
      <w:pPr>
        <w:spacing w:after="0" w:line="240" w:lineRule="auto"/>
        <w:rPr>
          <w:rFonts w:ascii="Traditional Arabic" w:hAnsi="Traditional Arabic" w:cs="Traditional Arabic" w:hint="cs"/>
          <w:b/>
          <w:bCs/>
          <w:sz w:val="32"/>
          <w:szCs w:val="32"/>
          <w:rtl/>
          <w:lang w:bidi="ar-IQ"/>
        </w:rPr>
      </w:pPr>
    </w:p>
    <w:p w:rsidR="00250E4F" w:rsidRPr="008E4E41" w:rsidRDefault="00250E4F" w:rsidP="00250E4F">
      <w:pPr>
        <w:spacing w:after="0" w:line="240" w:lineRule="auto"/>
        <w:rPr>
          <w:rFonts w:ascii="Traditional Arabic" w:hAnsi="Traditional Arabic" w:cs="Traditional Arabic"/>
          <w:b/>
          <w:bCs/>
          <w:sz w:val="32"/>
          <w:szCs w:val="32"/>
          <w:rtl/>
          <w:lang w:bidi="ar-IQ"/>
        </w:rPr>
      </w:pPr>
      <w:r w:rsidRPr="008E4E41">
        <w:rPr>
          <w:rFonts w:ascii="Traditional Arabic" w:hAnsi="Traditional Arabic" w:cs="Traditional Arabic"/>
          <w:b/>
          <w:bCs/>
          <w:sz w:val="32"/>
          <w:szCs w:val="32"/>
          <w:rtl/>
          <w:lang w:bidi="ar-IQ"/>
        </w:rPr>
        <w:t>المبحث الثالث : الطموحات والتحديات في المشاركة السياسية للمرأة</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تثير تجربة المشاركة السياسية للمرأة بعد 2003 ، العديد من التساؤلات، حول دواعي تلك المشاركة، ومدياتها واهدافها، التي تعد من ابرز الطموحات التي تسعى اليها المرأة العراقية، وبحسب حجم وعمق تلك الاهداف والطموحات، تأتي التحديات التي تتطلب مواجهتها من اجل مستقبل أفضل للمرأة، والمجتمع العراقي بشكل عام والدولة العراقية أيضا.</w:t>
      </w:r>
    </w:p>
    <w:p w:rsidR="00250E4F" w:rsidRPr="008E4E41" w:rsidRDefault="00250E4F" w:rsidP="00250E4F">
      <w:pPr>
        <w:spacing w:after="0" w:line="240" w:lineRule="auto"/>
        <w:rPr>
          <w:rFonts w:ascii="Traditional Arabic" w:hAnsi="Traditional Arabic" w:cs="Traditional Arabic"/>
          <w:b/>
          <w:bCs/>
          <w:sz w:val="32"/>
          <w:szCs w:val="32"/>
          <w:rtl/>
          <w:lang w:bidi="ar-IQ"/>
        </w:rPr>
      </w:pPr>
      <w:r w:rsidRPr="008E4E41">
        <w:rPr>
          <w:rFonts w:ascii="Traditional Arabic" w:hAnsi="Traditional Arabic" w:cs="Traditional Arabic"/>
          <w:b/>
          <w:bCs/>
          <w:sz w:val="32"/>
          <w:szCs w:val="32"/>
          <w:rtl/>
          <w:lang w:bidi="ar-IQ"/>
        </w:rPr>
        <w:t>اولا- الطموحات في المشاركة السياسية للمرأة العراقية .</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كان انطلاق الحالة النهضوية النسائية في القرن الماضي عالميا ثم على مستويات وطنية بما يحمله من اهداف سامية، قد فتح الطريق امام النساء للعمل على كسر القيود والتحرر من اغلال موروثات اجتماعية تاريخية، كبلت المجتمع وكرست التخلف وباعدت بينه وبين كل مقومات التقدم والتنمية، فكل جيل تربيه نساء لا يفقهن حقيقة التخلف والجهل ، هو جيل جهول تتفشى فيه كل الامراض الاجتماعية التي تحمل بذور التراجع احيانا والتدمير الذاتي احيان اخرى . وكان الأمل بتحسين واقع المرأة يتصاعد في كل خطوة تخطوها النساء ويدعمها القانون والمنظمات الدولية والمحلية لتحقيق الحالة الافضل للمرأة، برغم ما تصطدم به هذه الحركة من عادات اجتماعية واعراف متوارثة ، وبهذا الصدد يشير باقر النجار الى جدلية التغيير في علاقات القوة  بقوله " إن الممانعة والرفض عندما تكون اقوى في علاقات القوة من الخضوع، فإن هذا يعني خضوع علاقات القوة ذاتها لقدر من التغيير والتحول ، من هنا نجد أن شروط العلاقة تتغير : يبدأ الاقوى في فقدان جزء من قوته طوعا أو قسرا، وهذا تبعا يقود إما الى تغيرات بنيوية أو إلى تغيرات مؤسساتية (58)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فالفقرات الخاصة بضمان حقوق المرأة في الدستور الى جانب المواثيق الدولية الصادرة عن الأمم المتحدة تمثل عامل دعم للمرأة باتجاه مزيد من العمل والمشاركة البناءة جنبا الى جنب مع الرجل،  فقضية المرأة هي قضية نصف المجتمع – إن لم يكن اكثر – من الناحية الكمية ، وهي كذلك قضية كل المجتمع من الناحية الكيفية (النوعية) (59)، وعلى الرغم من الانجازات التي تحققت بتولي بعض النساء مناصب ومسؤوليات مهمة فإن دور المرأة لايزال دون مستوى الطموح، اذ إن تلك الادوار التي رسمت لها تبدو كأنها دعائية لتجميل صورة النظام، اكثر منها حقيقية يمكن للمرأة من خلالها ان تضع بصمة على الواقع السياسي للعراق في مرحلة ما بعد 2003 ، فبحسب ما جاء في (تقرير العراق الوطني لمستوى تنفيذ إعلان ومنهاج عمل بيجين +20 ) والذي يؤكد على اهمية تظافر جهود الدعم والمساندة لوصول النساء الى مواقع صنع القرار. يورد بعض النجاحات التي تحققت مبينا بأنه إلى جانب مشاركة النساء في السلطة التشريعية فأنهن شغلن مناصب مع إنها أقل من وزير ولكنها مهمة بما تمثله من دورنذكر منها:</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1- في السلك الدبلوماسي، اذ تم تعيين اول سفيرة للعراق في الولايات المتحدة عام 2003 ثم ثلاث سفيرات عام 2009 الى جانب وظائف اخرى في السلك الدبلوماسي كـ (مستشار او سكرتير ثان او قنصل ) </w:t>
      </w:r>
    </w:p>
    <w:p w:rsidR="00250E4F" w:rsidRPr="008E4E41" w:rsidRDefault="00250E4F" w:rsidP="00250E4F">
      <w:pPr>
        <w:spacing w:after="0" w:line="240" w:lineRule="auto"/>
        <w:jc w:val="both"/>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 xml:space="preserve">2- في مجال القضاء فقد فتح باب القبول في المعهد القضائي العالي للعناصر النسوية المؤهلة  بعد أن كان حكرا على الرجال قبل 2003، اذ انه منذ عام 1984 وحتى عام 2003 منعت الاناث من الالتحاق بمعهد القضاء ،اما من التحقن بالمعهد قبل ذلك فلم يجر تعيينهن قاضيا(60).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3- في مجال المجتمع المدني ، اذ اصبح بمقدور النساء الانخراط في المنظمات والجمعيات غير الحكومية والاحزاب السياسية ، منذ التغيير السياسي الذي شهده العراق في العام 2003،اذ ارتفعت مشاركة النساء في المنظمات غير الحكومية بشكل واسع وازداد عدد المنظمات غير الحكومية واصبح للمرأة حضور واسع في النقابات المهنية (61) ، فضلا عن المنظمات النسوية متعددة التوجهات حيث تشكلت منظمات كثيرة ذات اهداف متنوعة وتحت مسميات مختلفة تجاوز تعدادها المائة ، الا انها اصبحت احيانا واجهات لبعض الاحزاب التي لا تهتم لشؤون المرأة والملاحظ إن المنظمات النسوية وعلى كثرتها لم تكن موحدة او تجمعها رؤية فمنها من تطالب بإنهاء الاحتلال الامريكي للعراق ورفض مشاريع التقسيم والفدرالية وغيرها ومنها التابعة للأحزاب المتنفذة والحاكمة وتعمل على التعبئة الشعبية لها وتتبنى توجهاتها وغير ذلك (62)، وقد اسهمت تلك المنظمات في بعض الادوار نذكر منها الدعوى القضائية التي اقامتها بعض المنظمات المهتمة بالدفاع عن حقوق المرأة والتي صدر فيها قرار المحكمة الاتحادية في ايلول 2012 والذي الزم رئيس مجلس النواب بزيادة عدد مقاعد النساء الى الثلث في المفوضية المستقلة للانتخابات (63)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إن تأكيد حق المرأة في المشاركة السياسية في التشريعات الدولية، هو احد الاهداف التي تسعى الى تحقيقها كل الجهات المهتمة بالمرأة. ويتمحورا ساسا في (حق الانتخاب والترشيح في كافة الهيئات المنتخبة، ومشاركة المرأة على قدم المساواة في رسم سياسة الحكومة، وتولي كافة المناصب والوظائف في كافة المستويات، دون تمييز بما في ذلك التمثيل الدولي، ومساهمة المرأة في المنظمات والاتحادات غير الحكومية، المعنية بالحياة العامة)( اتفاقية القضاء على كافة اشكال التمييز ضد المرأة (سيداو)</w:t>
      </w:r>
      <w:r w:rsidRPr="008E4E41">
        <w:rPr>
          <w:rFonts w:ascii="Traditional Arabic" w:hAnsi="Traditional Arabic" w:cs="Traditional Arabic"/>
          <w:b/>
          <w:bCs/>
          <w:sz w:val="28"/>
          <w:szCs w:val="28"/>
          <w:rtl/>
        </w:rPr>
        <w:t xml:space="preserve">) </w:t>
      </w:r>
      <w:r w:rsidRPr="008E4E41">
        <w:rPr>
          <w:rFonts w:ascii="Traditional Arabic" w:hAnsi="Traditional Arabic" w:cs="Traditional Arabic"/>
          <w:b/>
          <w:bCs/>
          <w:sz w:val="28"/>
          <w:szCs w:val="28"/>
          <w:rtl/>
          <w:lang w:bidi="ar-IQ"/>
        </w:rPr>
        <w:t>إن الطموحات التي تتطلع اليها النساء، في المشاركة السياسية، كبيرة بكبر حجم المسؤولية التي تتطلب النهوض بواقع العراق وتطويره، مما لا يتسع له مجال الدراسة هذا، ويبقى الطموح دائما الحافز الاكبر في تحديد الاهداف المستقبلية .</w:t>
      </w:r>
    </w:p>
    <w:p w:rsidR="00250E4F" w:rsidRPr="008E4E41" w:rsidRDefault="00250E4F" w:rsidP="00250E4F">
      <w:pPr>
        <w:spacing w:after="0" w:line="240" w:lineRule="auto"/>
        <w:jc w:val="both"/>
        <w:rPr>
          <w:rFonts w:ascii="Traditional Arabic" w:hAnsi="Traditional Arabic" w:cs="Traditional Arabic"/>
          <w:b/>
          <w:bCs/>
          <w:sz w:val="32"/>
          <w:szCs w:val="32"/>
          <w:rtl/>
          <w:lang w:bidi="ar-IQ"/>
        </w:rPr>
      </w:pPr>
      <w:r w:rsidRPr="008E4E41">
        <w:rPr>
          <w:rFonts w:ascii="Traditional Arabic" w:hAnsi="Traditional Arabic" w:cs="Traditional Arabic"/>
          <w:b/>
          <w:bCs/>
          <w:sz w:val="32"/>
          <w:szCs w:val="32"/>
          <w:rtl/>
          <w:lang w:bidi="ar-IQ"/>
        </w:rPr>
        <w:t>ثانيا: التحديات التي تواجه المشاركة السياسية للمرأة العراقية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إن مسألة النهوض بواقع المرأة ومشاركتها السياسية، تخضع للعديد من الكوابح التي تمثل تحديات اساسية ينبغي مواجهتها، اذا ما اردنا تحقيق الطموح المنشود لمشاركة حقيقية، سنتطرق اليها بحسب ما يسمح به مجال بحثنا، كونها تمثل كل مجالات الصيرورة الحياتية للمجتمع العراقي، واقعه وتاريخه وجغرافيتة وعقائده وطبيعة الفئات الاجتماعية، التي تمثل المواطنين الذين يعيشون على ارضه وهم الشعب العراقي وثقافتهم ، فالثقافة السائدة تؤدي دور كبير في تحديد طبيعة علاقة النظام السياسي بالقوى الاجتماعية ، ذلك إن المشاركة السياسية كتعبير عن علاقة التفاعل بين المواطنين والنظام السياسي والمكرسة في اطار بنية سياسية معينة تتحدد بطبيعة الثقافة السياسية المقابلة لهذه البنية، اذ تغدو المشاركة السياسية قرينة نمط من الثقافة السياسية القائم على المساهمة او تعبير عنه (64) ، وبشكل عام يمكن اجمال تلك المعوقات او المؤثرات في النقاط الاتية :</w:t>
      </w:r>
    </w:p>
    <w:p w:rsidR="00250E4F" w:rsidRPr="008E4E41" w:rsidRDefault="00250E4F" w:rsidP="00250E4F">
      <w:pPr>
        <w:spacing w:after="0" w:line="240" w:lineRule="auto"/>
        <w:jc w:val="both"/>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1- المؤثرات التاريخية:</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أ- الموروث الثقافي : ومن ذلك ،الاعراف والتقاليد المتوارثة والتي اسهمت في بناء وتكريس الثقافة الذكورية في المجتمع العراقي، إذ إن الصورة النمطية للمرأة في الموروث الاجتماعي، تضع الادوار التي تؤديها المرأة خلف الرجل اي في الكواليس وليس في الواجهة ، لذا فإن فرص اعطاء الاصوات الانتخابية للرجل اكثر بكثير منها للمرأة، في حال تنافس الطرفان لمقعد سياسي في اطار حزبي أو مستقل، ومن جانب آخر فإن المرأة نفسها، وبفعل الموروث الثقافي والاجتماعي، تعرض عن العمل في المجال السياسي وتفضل أعمال أخرى أكثر ملائمة لشخصية المرأة وكيانها، بحسب رؤيتها المنطلقة من العادات والتقاليد والنظرة الذكورية التي تتبنى رأي (مثل هذه الاعمال تناسب الرجال ولا تناسب النساء )(65) .</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ب-  تأثير الحروب وأزمة الحصار الاقتصادي: في تسعينات القرن الماضي والذي ترك اثاره السيئة على المجتمع العراقي بصورة عامة، ووضع المرأة بصورة خاصة ، فقد عانت المرأة من مشكلة اقتصادية، اثرت بشكل سلبي على اوضاعها  وحياتها بشكل اساسي، والذي انعكس بدوره وبدرجة كبيرة على ممارسة المرأة للسياسة بشكل عام (66).</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ج- المعتقدات الدينية لدى بعض الجهات التي تنظر الى المرأة نظرة دونية، من خلال تفسيرات خاطئة ومحرفة للقران الكريم والسنة النبوية الشريفة، ومثل هذه الثقافة تؤدي دورا كبيرا في التأثير على السلوك السياسي للمرأة، التي تخضع لضغوط الجماعات المتشددة دينيا، والتي لا تعترف لها بحق المشاركة السياسية. حيث تتعرض الكثير من النساء الناشطات في المجتمع المدني، الى التهديد والقتل مما يؤثر في مشاركتهن السياسية (67) ، كما إن المرأة تميل بطبعها الى السلوك المحافظ والمتدين أكثر من الرجل، وبعيدة عن الارتباط بالأحزاب، ولهذا نجدها اقل ميلاُ للارتباط السياسي، على الرغم من تهيئة الفرصة المناسبة لها للانتماء الحزبي بعد العام (2003) كون العمل الحزبي أظهر نوعا من عدم الاستقرار(68) .</w:t>
      </w:r>
    </w:p>
    <w:p w:rsidR="00250E4F" w:rsidRPr="008E4E41" w:rsidRDefault="00250E4F" w:rsidP="00250E4F">
      <w:pPr>
        <w:spacing w:after="0" w:line="240" w:lineRule="auto"/>
        <w:jc w:val="both"/>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2- المؤثرات السياسية</w:t>
      </w:r>
    </w:p>
    <w:p w:rsidR="00250E4F" w:rsidRPr="008E4E41" w:rsidRDefault="00250E4F" w:rsidP="00250E4F">
      <w:pPr>
        <w:pStyle w:val="ListParagraph"/>
        <w:numPr>
          <w:ilvl w:val="0"/>
          <w:numId w:val="73"/>
        </w:numPr>
        <w:bidi/>
        <w:spacing w:after="0" w:line="240" w:lineRule="auto"/>
        <w:ind w:left="90" w:hanging="180"/>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rPr>
        <w:t xml:space="preserve">الاحزاب السياسية، والتي تؤدي دور كبير في مسألة المشاركة السياسية للمرأة، من خلال ما تتيح من فرص للنساء وتطوير قدراتهن في مجال العمل السياسي، إلا إن هذا الدور يتأثر بعوامل عدة ، اذ </w:t>
      </w:r>
      <w:r w:rsidRPr="008E4E41">
        <w:rPr>
          <w:rFonts w:ascii="Traditional Arabic" w:hAnsi="Traditional Arabic" w:cs="Traditional Arabic"/>
          <w:b/>
          <w:bCs/>
          <w:sz w:val="28"/>
          <w:szCs w:val="28"/>
          <w:rtl/>
          <w:lang w:bidi="ar-IQ"/>
        </w:rPr>
        <w:t>يشير الباحث ريتشارد فينجرف في دراسته الموسومة " تأثير نظام الانتخابات على جنس التمثيل (69) ،الى ارتفاع أو انخفاض احتلال المرأة مراكز سياسية وفقا للمستوى الثقافي والتعليمي للمجتمع وايديولوجية الاحزاب، من حيث النظرة الى مبدأ المساواة بين المرأة والرجل . في حين نجد</w:t>
      </w:r>
      <w:r w:rsidRPr="008E4E41">
        <w:rPr>
          <w:rFonts w:ascii="Traditional Arabic" w:hAnsi="Traditional Arabic" w:cs="Traditional Arabic"/>
          <w:b/>
          <w:bCs/>
          <w:sz w:val="28"/>
          <w:szCs w:val="28"/>
          <w:rtl/>
        </w:rPr>
        <w:t xml:space="preserve"> قوى سياسية عراقية تحمل شعارات وبرامج تتعارض مع حقوق المرأة. </w:t>
      </w:r>
      <w:r w:rsidRPr="008E4E41">
        <w:rPr>
          <w:rFonts w:ascii="Traditional Arabic" w:hAnsi="Traditional Arabic" w:cs="Traditional Arabic"/>
          <w:b/>
          <w:bCs/>
          <w:sz w:val="28"/>
          <w:szCs w:val="28"/>
          <w:rtl/>
          <w:lang w:bidi="ar-IQ"/>
        </w:rPr>
        <w:t xml:space="preserve">وقد اكدت بايا قيصر في بحثها " الحوافز الحزبية ومشاركة المرأة في البرلمان (70)،بأن نظرة الاحزاب واتجاهها نحو المرأة، يؤثر في المشاركة السياسية للمرأة، وإن ظهور أحزاب جديدة تؤمن بالمساواة بين الرجل والمرأة في العضوية البرلمانية يؤثر في مشاركة المرأة في البرلمان ، كما بينت أن النساء يملن الى الترشيح في الاحزاب التي تدعم المشاركة السياسية للمرأة، فضلا عن أن مشاركة المرأة السياسية تعتمد بشكل كبير على ايديولوجية الحزب من حيث أن المجتمع الذي يضم أحزابا تؤيد عمل المرأة خارج المنزل تزداد فيه مشاركة المرأة السياسية وترشيحها في البرلمان ، أما المجتمع الذي يضم احزابا ذات ايديولوجيات تقليدية خاصة بنظرتهم نحو المرأة فتقل نسبة مشاركة المرأة السياسية فيه (71).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ب- نظام الكوتا، برغم ما حققه من انجازات في مسألة المشاركة السياسية للمرأة، الا انه من جانب اخر وفر السبيل لمزيد من هيمنة الاحزاب السياسية على مشاركة المرأة، ومنحهم الفرصة في ترشيح نساء غير مؤهلات وغير كفواءت في كثير من الاحيان، وليس لديهن خبرة او ثقافة في مجال السياسة، ووضعهن في المقدمة مما اثر سلبيا على دور المرأة السياسي.</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ج- عدم وجود تعريف لمشاركة المرأة في صنع القرار، وقصور مؤشرات القياس لتلك المشاركة وأبعادها، في ظل ضعف الحياة السياسية وسيادة القانون، حيث تسود قيم الطائفية والقبلية والعشائرية وسيادة العقلية الابوية، التي تكرس التقسيم التقليدي لأدوار المرأة ، الامر الذي يتبين بوضوح في المناهج التربوية (72).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د- نظام التوافقات السياسية (المحاصصة) ادى الى تراجع نسبة مشاركة النساء في الحكومات المتتالية بمنصب وزيرة ، بعد أن حكمت الصفقات والتوافقات عملية تشكيل الحكومات وليس نظام المؤسسات ، اذ لم يكن للمرأة دور في الغرف المغلقة، والاجتماعات المصغرة والجانبية للسياسيين، بعيدا عن قبة البرلمان، أو الجلسات الحكومية، كما حصل في اتفاقية اربيل الاولى والثانية، وغيرها من الاتفاقيات (73).</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هـ- ضعف اداء النساء فيما يخص قضايا المرأة وحقوقها السياسية، اذ لم تتمكن النساء من اكمال الكتلة النسوية البرلمانية، التي بأماكنها ان تطالب باستحقاقات تحسب لنساء العراق عملا بمبدأ الحقوق والمطالب لا تمنح وإنما  </w:t>
      </w:r>
      <w:r w:rsidRPr="008E4E41">
        <w:rPr>
          <w:rFonts w:ascii="Traditional Arabic" w:hAnsi="Traditional Arabic" w:cs="Traditional Arabic"/>
          <w:b/>
          <w:bCs/>
          <w:sz w:val="28"/>
          <w:szCs w:val="28"/>
          <w:rtl/>
        </w:rPr>
        <w:t>يبذل من اجل الحصول عليها الجهد والوقت والعمل الدؤوب، لتثبيت واقع جديد عنوانه ان لتمكين المرأة (عبر كوتا النساء) نجاحات وانجازات حصدتها كل نساء العراق (74) ،</w:t>
      </w:r>
      <w:r w:rsidRPr="008E4E41">
        <w:rPr>
          <w:rFonts w:ascii="Traditional Arabic" w:hAnsi="Traditional Arabic" w:cs="Traditional Arabic"/>
          <w:b/>
          <w:bCs/>
          <w:sz w:val="28"/>
          <w:szCs w:val="28"/>
          <w:rtl/>
          <w:lang w:bidi="ar-IQ"/>
        </w:rPr>
        <w:t xml:space="preserve"> لذا فإن النساء اللواتي شاركن سواء في السلطة التشريعية ام التنفيذية لم يعملن على تغيير الصورة النمطية عن المرأة، العاجزة عن اتخاذ قرار، او أن يقدمن صورة جديدة للمرأة، تعكس تطلعاتها ونرى للأسف ان بعض هذه النماذج هي نماذج ذكورية في توجهاتها، فهي لا تتكلم ، ولا تقيم دورها ومكانتها إلا بالاستناد الى معايير ذكورية مهيمنة . اذ تنتقص حقها وذاتها من دون أن تعلم، فعندما تتكلم عن المرأة المثالية بلسان الزوج، وتتكلم تلك بلسان قوانين العشيرة، والاخرى بلسان الدين. مما يدل على قوة الهيمنة وقدرتها على الاخضاع والتطبيع (75). </w:t>
      </w:r>
    </w:p>
    <w:p w:rsidR="00250E4F" w:rsidRPr="008E4E41" w:rsidRDefault="00250E4F" w:rsidP="00250E4F">
      <w:pPr>
        <w:spacing w:after="0" w:line="240" w:lineRule="auto"/>
        <w:jc w:val="both"/>
        <w:rPr>
          <w:rFonts w:ascii="Traditional Arabic" w:hAnsi="Traditional Arabic" w:cs="Traditional Arabic"/>
          <w:b/>
          <w:bCs/>
          <w:sz w:val="28"/>
          <w:szCs w:val="28"/>
          <w:rtl/>
        </w:rPr>
      </w:pPr>
      <w:r w:rsidRPr="008E4E41">
        <w:rPr>
          <w:rFonts w:ascii="Traditional Arabic" w:hAnsi="Traditional Arabic" w:cs="Traditional Arabic"/>
          <w:b/>
          <w:bCs/>
          <w:sz w:val="28"/>
          <w:szCs w:val="28"/>
          <w:rtl/>
        </w:rPr>
        <w:t>3- مؤثرات اخرى :</w:t>
      </w:r>
    </w:p>
    <w:p w:rsidR="00250E4F" w:rsidRPr="008E4E41" w:rsidRDefault="00250E4F" w:rsidP="00250E4F">
      <w:pPr>
        <w:spacing w:after="0" w:line="240" w:lineRule="auto"/>
        <w:jc w:val="both"/>
        <w:rPr>
          <w:rFonts w:ascii="Traditional Arabic" w:hAnsi="Traditional Arabic" w:cs="Traditional Arabic"/>
          <w:b/>
          <w:bCs/>
          <w:sz w:val="28"/>
          <w:szCs w:val="28"/>
          <w:rtl/>
        </w:rPr>
      </w:pPr>
      <w:r w:rsidRPr="008E4E41">
        <w:rPr>
          <w:rFonts w:ascii="Traditional Arabic" w:hAnsi="Traditional Arabic" w:cs="Traditional Arabic"/>
          <w:b/>
          <w:bCs/>
          <w:sz w:val="28"/>
          <w:szCs w:val="28"/>
          <w:rtl/>
        </w:rPr>
        <w:t>أ- العنف والتهديد ضد المرأة: تعرضت المرأة العراقية الى مستويات عديدة من التهديدات منذ عام 2003وما قبلها من حروب وبطش النظام السلطوي السابق والاختفاء القسري للمعارضين السياسيين الذين غيبهم النظام .وقد ولدت احداث العنف المسلح آثار خطيرة على النساء، في فقد المقربين والاقرباء والاصدقاء والترمل واعالة الاسرة، الى جانب ما ترتب عن التفجيرات الارهابية التي طالت المدنيين العراقيين جميعا، لاسيما فئة الشباب منهم، فضلا عن استهداف النساء والفتيات في عمليات عنف مباشرة. وهو ما أثر على طبيعة اهتمامات شريحة كبيرة من النساء في أولوياتها، التي تجعل الحصول على دخل يعيلها وأبناءها، الخيار الأهم والانصراف عن غيره من الامور الخاصة بالسياسة او الثقافة. إن عمليات الخطف التي طالت النساء او التهديد به بسبب غياب الأمن وانتشار المجموعات المسلحة والمتطرفة التي استهدفت النساء، قد بث الرعب في نفوس الأسر مما ادى الى رفضهم مشاركة النساء في مجالات تتسم بالخطورة ومنها المجالات السياسية (76).</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rPr>
        <w:t xml:space="preserve">ب- </w:t>
      </w:r>
      <w:r w:rsidRPr="008E4E41">
        <w:rPr>
          <w:rFonts w:ascii="Traditional Arabic" w:hAnsi="Traditional Arabic" w:cs="Traditional Arabic"/>
          <w:b/>
          <w:bCs/>
          <w:sz w:val="28"/>
          <w:szCs w:val="28"/>
          <w:rtl/>
          <w:lang w:bidi="ar-IQ"/>
        </w:rPr>
        <w:t>تحجيم دور السياسيات بسبب الاوضاع الامنية : إن تردي الاوضاع الأمنية وانتشار التطرف في أماكن معينة ولمدد زمنية متعدد</w:t>
      </w:r>
      <w:r>
        <w:rPr>
          <w:rFonts w:ascii="Traditional Arabic" w:hAnsi="Traditional Arabic" w:cs="Traditional Arabic"/>
          <w:b/>
          <w:bCs/>
          <w:sz w:val="28"/>
          <w:szCs w:val="28"/>
          <w:rtl/>
          <w:lang w:bidi="ar-IQ"/>
        </w:rPr>
        <w:t>ة خلال الحقبة الماضية ولحد الان</w:t>
      </w:r>
      <w:r w:rsidRPr="008E4E41">
        <w:rPr>
          <w:rFonts w:ascii="Traditional Arabic" w:hAnsi="Traditional Arabic" w:cs="Traditional Arabic"/>
          <w:b/>
          <w:bCs/>
          <w:sz w:val="28"/>
          <w:szCs w:val="28"/>
          <w:rtl/>
          <w:lang w:bidi="ar-IQ"/>
        </w:rPr>
        <w:t xml:space="preserve">، حجم دور النساء المشاركات في المؤسسات السياسية او الاحزاب، بعدم قدرتهن على النزول الى الشارع والاقتراب من فئات اجتماعية بذاتها، كالفقراء والمهجرين للوقوف على احتياجاتهم، مما خلق هوة بين فئة السياسيين بشكل عام والقاعدة الشعبية التي يمكن ان تدعمهم في الانتخابات، وقد حدثت حالات استشهاد لبعض النساء السياسيات كالنائبة عقيلة الهاشمي وللمقربين من البعض الاخر، او تفجير بيوتهن ونهب ممتلكاتهن كالنائبة تيسير المشهداني، وتوجد جماعات لها ارتباطات بجهات خارجية لا تريد الاستقرار والتطور للعراق، تعمل دائما على تشويه صور سياسيات بعينهن لاسيما الاكثر قدرة وكفاءة، من اجل تنفير الناخبين وضمان عدم حصولهن على اصوات في الانتخابات القادمة . </w:t>
      </w:r>
    </w:p>
    <w:p w:rsidR="00250E4F" w:rsidRPr="008E4E41" w:rsidRDefault="00250E4F" w:rsidP="00250E4F">
      <w:pPr>
        <w:spacing w:after="0" w:line="240" w:lineRule="auto"/>
        <w:jc w:val="both"/>
        <w:rPr>
          <w:rFonts w:ascii="Traditional Arabic" w:hAnsi="Traditional Arabic" w:cs="Traditional Arabic"/>
          <w:b/>
          <w:bCs/>
          <w:sz w:val="28"/>
          <w:szCs w:val="28"/>
        </w:rPr>
      </w:pPr>
      <w:r w:rsidRPr="008E4E41">
        <w:rPr>
          <w:rFonts w:ascii="Traditional Arabic" w:hAnsi="Traditional Arabic" w:cs="Traditional Arabic"/>
          <w:b/>
          <w:bCs/>
          <w:sz w:val="28"/>
          <w:szCs w:val="28"/>
          <w:rtl/>
          <w:lang w:bidi="ar-IQ"/>
        </w:rPr>
        <w:t>ج- تأثير وسائل الاعلام فيما تطرحه من صور ايجابية لمشاركة المرأة السياسية، وما لذلك من دور كبير في خلق وعي سياسي وثقافة سياسية للمرأة وتحفيزها نحو المشاركة في البرلمان (77) ، وبالعكس قد تكون وسائل اعلام سببا في عزوف النساء، اذا ما صورت تلك المشاركة في اطار منافي للدين او التقاليد، أو اظهرت صورة مشوهة عن النساء العاملات في السياسة، لاسيما مع انتشار ظاهرة الفساد المالي والاداري، التي اساءة الى صورة السياسيين في الادراك الشعبي العام.</w:t>
      </w:r>
    </w:p>
    <w:p w:rsidR="00250E4F" w:rsidRPr="008E4E41" w:rsidRDefault="00250E4F" w:rsidP="00250E4F">
      <w:pPr>
        <w:spacing w:after="0" w:line="240" w:lineRule="auto"/>
        <w:jc w:val="both"/>
        <w:rPr>
          <w:rFonts w:ascii="Traditional Arabic" w:hAnsi="Traditional Arabic" w:cs="Traditional Arabic"/>
          <w:b/>
          <w:bCs/>
          <w:sz w:val="28"/>
          <w:szCs w:val="28"/>
          <w:rtl/>
        </w:rPr>
      </w:pPr>
      <w:r w:rsidRPr="008E4E41">
        <w:rPr>
          <w:rFonts w:ascii="Traditional Arabic" w:hAnsi="Traditional Arabic" w:cs="Traditional Arabic"/>
          <w:b/>
          <w:bCs/>
          <w:sz w:val="28"/>
          <w:szCs w:val="28"/>
          <w:rtl/>
          <w:lang w:bidi="ar-IQ"/>
        </w:rPr>
        <w:t>د- اسباب تعود الى المرأة نفسها ، منها ،الاعباء الاسرية التي تتحملها المرأة ، تجعلها لا تمتلك الوقت الكافي لتحمل اعباء اضافية والقيام بأدوار مختلفة في المجتمع، والنظرة الى المشاركة السياسية بوصفها احد العوامل التي تنتقص من انوثة المرأة ، وضعف الوعي السياسي لدى النساء بشكل عام وانخفاض مستوى التعليم لدى شريحة كبيرة منهن ما يؤدي الى افتقار المهارات اللازمة للمشاركة السياسية وغياب الجرأة في التعبير عن الذات والطموح، وهو ما يتطلب اعادة النظر في العمل المنزلي للنساء ، وادخال مفاهيم النوع الاجتماعي (الجندر) في عملية التنشئة الاجتماعية والمناهج التعليمية (78).</w:t>
      </w:r>
    </w:p>
    <w:p w:rsidR="00250E4F" w:rsidRPr="008E4E41" w:rsidRDefault="00250E4F" w:rsidP="00250E4F">
      <w:pPr>
        <w:spacing w:after="0" w:line="240" w:lineRule="auto"/>
        <w:jc w:val="both"/>
        <w:rPr>
          <w:rFonts w:ascii="Traditional Arabic" w:hAnsi="Traditional Arabic" w:cs="Traditional Arabic"/>
          <w:b/>
          <w:bCs/>
          <w:sz w:val="32"/>
          <w:szCs w:val="32"/>
          <w:rtl/>
        </w:rPr>
      </w:pPr>
      <w:r w:rsidRPr="008E4E41">
        <w:rPr>
          <w:rFonts w:ascii="Traditional Arabic" w:hAnsi="Traditional Arabic" w:cs="Traditional Arabic"/>
          <w:b/>
          <w:bCs/>
          <w:sz w:val="32"/>
          <w:szCs w:val="32"/>
          <w:rtl/>
          <w:lang w:bidi="ar-IQ"/>
        </w:rPr>
        <w:t>ثالثا: مستقبل المشاركة السياسية للمرأة العراقية :</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rPr>
        <w:t xml:space="preserve">  </w:t>
      </w:r>
      <w:r w:rsidRPr="008E4E41">
        <w:rPr>
          <w:rFonts w:ascii="Traditional Arabic" w:hAnsi="Traditional Arabic" w:cs="Traditional Arabic"/>
          <w:b/>
          <w:bCs/>
          <w:sz w:val="28"/>
          <w:szCs w:val="28"/>
          <w:rtl/>
          <w:lang w:bidi="ar-IQ"/>
        </w:rPr>
        <w:t>أن الحديث عن مستقبل المشاركة السياسية للمرأة العراقية يتطلب العودة الى الوراء قليلا، والاوضاع الاستثنائية التي مر بها العراق فقد واجه المجتمع العراقي أعظم التحديات التي أثرت على تقدمه، تمثلت في ثلاثة حروب ،وما رافقها من حصار اقتصادي أنهك قوى العائلة العراقية، ومن المسلم به أن الحروب تحطم دعامات المجتمع وتمزق النسيج الاجتماعي، بسبب الكوارث التي تسببها والتي تنعكس بصورة شديدة ومؤثرة في الوضع الداخلي لذلك المجتمع وما يتبع ذلك من تغيرات حادة في القيم والأعراف الاجتماعية السائدة والمتوارثة ، على الرغم من  محاولات المجتمع الحفاظ على تماسكه، الا انه  سوف يواجه تحديا كبيرا وذلك بسبب التبعات الكبيرة والمآسي التي تعرض لها خلال تلك الحروب ، والتي كان للمرأة النصيب الاوفر من تبعاتها (79) ،وتراجع قدراتها حالها من حال المجتمع ككل ، وهذا ما يمكن للمشاركة السياسية أن تساهم في علاجه، إذ إن المشاركة السياسية تعني في احد اوجهها ، تنمية قدرات الجماهير على ادراك مشكلاتهم بوضوح ، وتنمية قدراتهم على تعبئة كل الامكانات المتاحة لمواجهة هذه المشكلات بشكل علمي وواقعي، او تنظيم الحياة السياسية ومتابعة أداء الوظائف السياسية في اطار الدولة ، وتجذير وتطوير النظم والممارسة السياسية لتصبح اكثر ديمقراطية في التعامل، واكثر احتراما لكرامة الانسان ومطالبه.</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إن الدور الفعلي الذي يؤديه السياسي في صوغ نمط الحياة المجتمعية في النواحي الاقتصادية والاجتماعية والسياسية... الخ يتطلب أن تتاح له الفرصة الكافية للمساهمة في وضع الاهداف العامة لحركة المجتمع، وتصور افضل الوسائل لتحقيق هذه الاهداف، وتحديد دوره في انجاز المهام اليومية التي تتجمع على المستوى القومي في صورة اهداف عامة، يكون الفرد مقتنعا بها ، مشاركا في صياغتها ، ومدافعا عنها في مواجهة كل ما يعترض سبيلها من عقبات (80) .</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ومن هنا لابد من الإشارة الى نقطة مهمة وهي أن التغيير في أي مجال من المجالات لا يمكن تحقيقه بعصا سحرية لان الرجال والنساء على حد سواء نشأوا خلال العقود الماضية في جو يشرع لعدم المساواة</w:t>
      </w:r>
      <w:r w:rsidRPr="008E4E41">
        <w:rPr>
          <w:rFonts w:ascii="Traditional Arabic" w:hAnsi="Traditional Arabic" w:cs="Traditional Arabic"/>
          <w:b/>
          <w:bCs/>
          <w:sz w:val="28"/>
          <w:szCs w:val="28"/>
          <w:vertAlign w:val="superscript"/>
          <w:rtl/>
          <w:lang w:bidi="ar-IQ"/>
        </w:rPr>
        <w:t xml:space="preserve"> </w:t>
      </w:r>
      <w:r w:rsidRPr="008E4E41">
        <w:rPr>
          <w:rFonts w:ascii="Traditional Arabic" w:hAnsi="Traditional Arabic" w:cs="Traditional Arabic"/>
          <w:b/>
          <w:bCs/>
          <w:sz w:val="28"/>
          <w:szCs w:val="28"/>
          <w:rtl/>
          <w:lang w:bidi="ar-IQ"/>
        </w:rPr>
        <w:t>(81) ، عليه لابد من تعزيز دور المرأة من خلال  مجموعه من الضمانات القانونية والدستورية التي تحقق للمواطنين الأمن والأمان والمناخ الديمقراطي السليم وسيادة القانون وحرية التفكير والتعبير، التي تعد من الأمور التي تؤدي الى تدعيم المشاركة السياسية داخل المجتمع وتطورها المستقبلي (82) .</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وهنا يمكن القول أنه وعلى الرغم من احتواء الدستور العراقي لعام 2005 على مجموعة من النصوص التي تضمن مشاركة المرأة في العملية السياسية فأن تعزيز هذه المشاركة مستقبلا يتطلب أن يتم من خلال أقرار بعض الضمانات النوعية لاسيما مع المرحلة التي نعيشها والتي تتيح إمكانية تعديل الدستور العراقي من خلال لجنة التعديلات الدستورية، واستنادا الى ذلك فأن هناك ثلاثة أمور من الضروري أن تحدث وذلك لضمان المشاركة التامة للمرأة في أي مجتمع يتجه نحو الديمقراطية (83) .</w:t>
      </w:r>
    </w:p>
    <w:p w:rsidR="00250E4F" w:rsidRPr="008E4E41" w:rsidRDefault="00250E4F" w:rsidP="00250E4F">
      <w:pPr>
        <w:tabs>
          <w:tab w:val="right" w:pos="9360"/>
        </w:tabs>
        <w:spacing w:after="0" w:line="240" w:lineRule="auto"/>
        <w:jc w:val="lowKashida"/>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1- الاعتراف من قبل جميع افراد المجتمع بان المرأة تضطلع بدور حاسم.</w:t>
      </w:r>
    </w:p>
    <w:p w:rsidR="00250E4F" w:rsidRPr="008E4E41" w:rsidRDefault="00250E4F" w:rsidP="00250E4F">
      <w:pPr>
        <w:tabs>
          <w:tab w:val="right" w:pos="9360"/>
        </w:tabs>
        <w:spacing w:after="0" w:line="240" w:lineRule="auto"/>
        <w:jc w:val="lowKashida"/>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2- رفد نشاط المنظمات النسائية غير الحكومية، والتي تمثل الجسور التي تسد الفجوة بين القاعدة والقيادة.</w:t>
      </w:r>
    </w:p>
    <w:p w:rsidR="00250E4F" w:rsidRPr="008E4E41" w:rsidRDefault="00250E4F" w:rsidP="00250E4F">
      <w:pPr>
        <w:tabs>
          <w:tab w:val="right" w:pos="9360"/>
        </w:tabs>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3- الالتزام من جانب القيادات الموجودة في أعلى المستويات في تحقيق الادماج الكامل للمرأة. </w:t>
      </w:r>
    </w:p>
    <w:p w:rsidR="00250E4F" w:rsidRPr="008E4E41" w:rsidRDefault="00250E4F" w:rsidP="00250E4F">
      <w:pPr>
        <w:tabs>
          <w:tab w:val="right" w:pos="9360"/>
        </w:tabs>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إن مستقبل المشاركة لا يتوقف على ضمانات تضعها الدولة فقط بل يجب ان تسهم المرأة نفسها في خلق هذه الضمانات من خلال إيجادها لأليات عمل تعزز من هذه المشاركة مستقبلاً، اذا لا يمكن ان تتعزز هذه المشاركة من غير وجود قوى الضغط، وان تكون هذه القوى من قبل الشريحة المعنية بضمان هذه الحقوق وهو الدور الذي يجب ان تضطلع به المرأة داخل المجتمع. فالمشاركة السياسية للمرأة العراقية، وحمايتها وضمانها تتطلب بلورة رأي عام نسوي يكون له قوة فعالة داخل المجتمع، ولكي يكون رأي عام مؤمن بقضايا  المرأة ، مؤثر في  الحكومات ويمثل ضمانة حقيقية لها لابد من تحقيق ما يأتي (84) .</w:t>
      </w:r>
    </w:p>
    <w:p w:rsidR="00250E4F" w:rsidRPr="008E4E41" w:rsidRDefault="00250E4F" w:rsidP="00250E4F">
      <w:pPr>
        <w:tabs>
          <w:tab w:val="right" w:pos="9360"/>
        </w:tabs>
        <w:spacing w:after="0" w:line="240" w:lineRule="auto"/>
        <w:jc w:val="lowKashida"/>
        <w:rPr>
          <w:rFonts w:ascii="Traditional Arabic" w:hAnsi="Traditional Arabic" w:cs="Traditional Arabic"/>
          <w:b/>
          <w:bCs/>
          <w:sz w:val="28"/>
          <w:szCs w:val="28"/>
          <w:lang w:bidi="ar-IQ"/>
        </w:rPr>
      </w:pPr>
      <w:r w:rsidRPr="008E4E41">
        <w:rPr>
          <w:rFonts w:ascii="Traditional Arabic" w:hAnsi="Traditional Arabic" w:cs="Traditional Arabic"/>
          <w:b/>
          <w:bCs/>
          <w:sz w:val="28"/>
          <w:szCs w:val="28"/>
          <w:rtl/>
          <w:lang w:bidi="ar-IQ"/>
        </w:rPr>
        <w:t>1- ان تكون هناك أغلبية واضحة تتمسك به ، أذ ان الأغلبية الرافضة للقوانين تجعل الحكومة تصرف النظر عن هذه القوانين ، ونسبة النساء داخل المجتمع العراقي قادرة على تحقيق هذه الأغلبية المدافعة .</w:t>
      </w:r>
    </w:p>
    <w:p w:rsidR="00250E4F" w:rsidRPr="008E4E41" w:rsidRDefault="00250E4F" w:rsidP="00250E4F">
      <w:pPr>
        <w:tabs>
          <w:tab w:val="right" w:pos="9360"/>
        </w:tabs>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2- أن تكون الفئة او الجماعة التي يمثلها الرأي العام قوية ومنظمة ومتداخله مع بقية الفئات والجماعات في الدولة ، فالجماعة مهما كانت صغيرة أذا ما كانت منظمة في رابطة قوية فانه سيكون لها رأيا مؤثرا في قرارات الحكومة عند تطوير سياساتها فيما يتعلق بحقوق هذه الفئات ، فاذا ما اريد ان يكون هناك رأي نسوي مؤثر فلا بد من تنظيم حقيقي للجماعات النسوية كافة في العراق.</w:t>
      </w:r>
    </w:p>
    <w:p w:rsidR="00250E4F" w:rsidRPr="008E4E41" w:rsidRDefault="00250E4F" w:rsidP="00250E4F">
      <w:pPr>
        <w:tabs>
          <w:tab w:val="right" w:pos="9360"/>
        </w:tabs>
        <w:spacing w:after="0" w:line="240" w:lineRule="auto"/>
        <w:jc w:val="lowKashida"/>
        <w:rPr>
          <w:rFonts w:ascii="Traditional Arabic" w:hAnsi="Traditional Arabic" w:cs="Traditional Arabic"/>
          <w:b/>
          <w:bCs/>
          <w:sz w:val="32"/>
          <w:szCs w:val="32"/>
          <w:rtl/>
          <w:lang w:bidi="ar-IQ"/>
        </w:rPr>
      </w:pPr>
      <w:r w:rsidRPr="008E4E41">
        <w:rPr>
          <w:rFonts w:ascii="Traditional Arabic" w:hAnsi="Traditional Arabic" w:cs="Traditional Arabic"/>
          <w:b/>
          <w:bCs/>
          <w:sz w:val="32"/>
          <w:szCs w:val="32"/>
          <w:rtl/>
          <w:lang w:bidi="ar-IQ"/>
        </w:rPr>
        <w:t>الخاتمـــــة:</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يتضح مما سبق ذكره إن المشاركة السياسية للمرأة العراقية بعد 2003 اتسمت بالضعف، وذلك لأسباب عدة منها ما يتعلق بالمجتمع واخرى تعود للمرأة نفسها، الى جانب الاوضاع السياسية والامنية غير المستقرة والتي يعيشها العراق، في حين كانت التشريعات المحلية منها أم الدولية نسبيا بمستوى الطموح وثبتت الحقوق السياسية للمرأة العراقية .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إن ضعف المشاركة السياسية للمرأة، أمر لا يمكن اغفاله او التغافل عنه اذا ما توخينا النهوض بواقع البلاد وتطورها وتحقيق التنمية المنشودة بجميع مجالاتها، والوصول الى ديمقراطية حقيقية، فالمرأة نصف المجتمع او اكثر من ذلك بما تضطلع به من مهام تربية الاجيال، وهذا يتحقق من خلال مشاركتها في القرار السياسي الذي يتطلب منها ان تكون بمستوى من القدرة والمؤهلات التي تتيح لها مثل تلك المشاركة، بعد ان افرز الواقع ضآلة دورها السياسي قياسا بالرجل .</w:t>
      </w:r>
    </w:p>
    <w:p w:rsidR="00250E4F" w:rsidRPr="008E4E41" w:rsidRDefault="00250E4F" w:rsidP="00250E4F">
      <w:pPr>
        <w:spacing w:after="0" w:line="240" w:lineRule="auto"/>
        <w:jc w:val="both"/>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إن النهوض بواقع المرأة كي تأخذ دورها واستحقاقها السياسي يتطلب حملة توعوية تثقيفية لإزالة العقبات والاتجاهات السلوكية المتوارثة والتي تضع المرأة في مراتب ادنى من الرجل ، وهذا يتطلب وعي المرأة وادراكها لحقيقة دورها والاسباب التي ادت الى تهميشها وتبعيتها للرجل، وسبل معالجة تلك الاسباب والعمل على  تحقيق وعي نسوي ومجتمعي حقيقي تجاه قضايا المرأة، ومهمة كهذه تتطلب قيام المرأة بنفسها بمواجهة هذا التحدي ولا تتطلع كي يمنحها الاخرون اياه .</w:t>
      </w:r>
    </w:p>
    <w:p w:rsidR="00250E4F" w:rsidRPr="008E4E41" w:rsidRDefault="00250E4F" w:rsidP="00250E4F">
      <w:pPr>
        <w:spacing w:after="0" w:line="240" w:lineRule="auto"/>
        <w:jc w:val="lowKashida"/>
        <w:rPr>
          <w:rFonts w:ascii="Traditional Arabic" w:hAnsi="Traditional Arabic" w:cs="Traditional Arabic"/>
          <w:b/>
          <w:bCs/>
          <w:sz w:val="28"/>
          <w:szCs w:val="28"/>
          <w:rtl/>
          <w:lang w:bidi="ar-IQ"/>
        </w:rPr>
      </w:pPr>
      <w:r w:rsidRPr="008E4E41">
        <w:rPr>
          <w:rFonts w:ascii="Traditional Arabic" w:hAnsi="Traditional Arabic" w:cs="Traditional Arabic"/>
          <w:b/>
          <w:bCs/>
          <w:sz w:val="28"/>
          <w:szCs w:val="28"/>
          <w:rtl/>
          <w:lang w:bidi="ar-IQ"/>
        </w:rPr>
        <w:t xml:space="preserve">   وتقع على الدولة ايضا مسؤولية دعم قضايا المرأة وتوفير المناخ الملائم لحلحلة العقبات التي تعيق مشاركتها بفاعلية كون هذا الامر كما اوضحنا من قبل يمثل مصلحة عامة للمجتمع والدولة حاضرا ومستقبلا، منها ، العمل على ارساء حالة من الاستقرار الأمني ورفع مستوى التعليم والثقافة لدى الفتيات والنساء بشكل عام ، ومعالجة الفقر وتمكين المرأة اقتصاديا ونفسيا من خلال التشريعات القانونية العادلة التي ترفع الحيف عنها وتحفظ حقوقها وتضعها بمستوى واحد مع الرجل، وتعد التشريعات الخاصة بالأحزاب السياسية ونظام الانتخابات المبني على مبدأ تحقيق متطلبات الدخول الى البرلمان ومنها الحصول على الاصوات الانتخابية المطلوبة والتي حددها الدستور من الاساسيات للخلاص من المحاصصة السياسية التي تسببت في تغييب الديمقراطية، واحلال نظام سياسي ضعيف، كان من احد اسباب تراجع دور المرأة فضلا عما تسبب به من انتشار الفساد المالي والاداري وضعف الوضع الامني الذي ادى الى انتشار الإرهاب وما ترتب عليه من كوارث حلت بالعراق وشعبه.</w:t>
      </w:r>
    </w:p>
    <w:p w:rsidR="00250E4F" w:rsidRPr="001B0723" w:rsidRDefault="00250E4F" w:rsidP="00250E4F">
      <w:pPr>
        <w:spacing w:after="0" w:line="240" w:lineRule="auto"/>
        <w:jc w:val="lowKashida"/>
        <w:rPr>
          <w:rFonts w:ascii="Arial" w:hAnsi="Arial"/>
          <w:sz w:val="28"/>
          <w:szCs w:val="28"/>
          <w:rtl/>
          <w:lang w:bidi="ar-IQ"/>
        </w:rPr>
      </w:pPr>
      <w:r w:rsidRPr="008E4E41">
        <w:rPr>
          <w:rFonts w:ascii="Traditional Arabic" w:hAnsi="Traditional Arabic" w:cs="Traditional Arabic"/>
          <w:b/>
          <w:bCs/>
          <w:sz w:val="28"/>
          <w:szCs w:val="28"/>
          <w:rtl/>
          <w:lang w:bidi="ar-IQ"/>
        </w:rPr>
        <w:t xml:space="preserve">   نحن نتطلع الى دور فعال ومشاركة حقيقية للمرأة العراقية المبدعة التي اثبتت قدرتها وجدارتها في كل الظروف الصعبة التي مر بها العراق، لتسير جنبا الى جنب مع الرجل وتشاركه في ترسيخ قيم الديمقراطية الحقيقية التي من خلالها يمكن بناء العراق وتحديثه ودرء المخاطر التي تحيط به وبشعبة.   </w:t>
      </w:r>
      <w:r w:rsidRPr="001B0723">
        <w:rPr>
          <w:rFonts w:ascii="Arial" w:hAnsi="Arial"/>
          <w:sz w:val="28"/>
          <w:szCs w:val="28"/>
          <w:rtl/>
          <w:lang w:bidi="ar-IQ"/>
        </w:rPr>
        <w:t xml:space="preserve"> </w:t>
      </w:r>
    </w:p>
    <w:p w:rsidR="00250E4F" w:rsidRPr="008E4E41" w:rsidRDefault="00250E4F" w:rsidP="00250E4F">
      <w:pPr>
        <w:spacing w:after="0" w:line="240" w:lineRule="auto"/>
        <w:jc w:val="both"/>
        <w:rPr>
          <w:rFonts w:ascii="Traditional Arabic" w:hAnsi="Traditional Arabic" w:cs="Traditional Arabic"/>
          <w:b/>
          <w:bCs/>
          <w:sz w:val="36"/>
          <w:szCs w:val="36"/>
          <w:rtl/>
          <w:lang w:bidi="ar-IQ"/>
        </w:rPr>
      </w:pPr>
      <w:r w:rsidRPr="008E4E41">
        <w:rPr>
          <w:rFonts w:ascii="Traditional Arabic" w:hAnsi="Traditional Arabic" w:cs="Traditional Arabic"/>
          <w:b/>
          <w:bCs/>
          <w:sz w:val="36"/>
          <w:szCs w:val="36"/>
          <w:rtl/>
          <w:lang w:bidi="ar-IQ"/>
        </w:rPr>
        <w:t>المصادر والهوامش</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 xml:space="preserve">1- </w:t>
      </w:r>
      <w:bookmarkStart w:id="1" w:name="_Hlk478314529"/>
      <w:r w:rsidRPr="008E4E41">
        <w:rPr>
          <w:rFonts w:ascii="Traditional Arabic" w:hAnsi="Traditional Arabic" w:cs="Traditional Arabic"/>
          <w:b/>
          <w:bCs/>
          <w:sz w:val="20"/>
          <w:szCs w:val="20"/>
          <w:rtl/>
          <w:lang w:bidi="ar-IQ"/>
        </w:rPr>
        <w:t xml:space="preserve">هدى محمد مثنى، المشاركة السياسية للمرأة العراقية بعد عام 2003، رسالة ماجستير- كلية العلوم السياسية- جامعة بغداد </w:t>
      </w:r>
      <w:bookmarkEnd w:id="1"/>
      <w:r w:rsidRPr="008E4E41">
        <w:rPr>
          <w:rFonts w:ascii="Traditional Arabic" w:hAnsi="Traditional Arabic" w:cs="Traditional Arabic"/>
          <w:b/>
          <w:bCs/>
          <w:sz w:val="20"/>
          <w:szCs w:val="20"/>
          <w:rtl/>
          <w:lang w:bidi="ar-IQ"/>
        </w:rPr>
        <w:t xml:space="preserve">، ص22، نقلا عن </w:t>
      </w:r>
    </w:p>
    <w:p w:rsidR="00250E4F" w:rsidRPr="008E4E41" w:rsidRDefault="00250E4F" w:rsidP="00250E4F">
      <w:pPr>
        <w:spacing w:after="0" w:line="240" w:lineRule="auto"/>
        <w:jc w:val="right"/>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lang w:bidi="ar-IQ"/>
        </w:rPr>
        <w:t>،</w:t>
      </w:r>
      <w:r w:rsidRPr="008E4E41">
        <w:rPr>
          <w:rFonts w:ascii="Traditional Arabic" w:hAnsi="Traditional Arabic" w:cs="Traditional Arabic"/>
          <w:b/>
          <w:bCs/>
          <w:sz w:val="20"/>
          <w:szCs w:val="20"/>
          <w:lang w:bidi="ar-IQ"/>
        </w:rPr>
        <w:t>Ann Richardson ,participation conception in social policy, Rutledge,1983,p8.</w:t>
      </w:r>
    </w:p>
    <w:p w:rsidR="00250E4F" w:rsidRPr="008E4E41" w:rsidRDefault="00250E4F" w:rsidP="00250E4F">
      <w:pPr>
        <w:spacing w:after="0" w:line="240" w:lineRule="auto"/>
        <w:jc w:val="both"/>
        <w:rPr>
          <w:rFonts w:ascii="Traditional Arabic" w:hAnsi="Traditional Arabic" w:cs="Traditional Arabic"/>
          <w:b/>
          <w:bCs/>
          <w:sz w:val="20"/>
          <w:szCs w:val="20"/>
          <w:rtl/>
        </w:rPr>
      </w:pPr>
      <w:r w:rsidRPr="008E4E41">
        <w:rPr>
          <w:rFonts w:ascii="Traditional Arabic" w:hAnsi="Traditional Arabic" w:cs="Traditional Arabic"/>
          <w:b/>
          <w:bCs/>
          <w:sz w:val="20"/>
          <w:szCs w:val="20"/>
          <w:rtl/>
          <w:lang w:bidi="ar-IQ"/>
        </w:rPr>
        <w:t xml:space="preserve">2- </w:t>
      </w:r>
      <w:r w:rsidRPr="008E4E41">
        <w:rPr>
          <w:rFonts w:ascii="Traditional Arabic" w:hAnsi="Traditional Arabic" w:cs="Traditional Arabic"/>
          <w:b/>
          <w:bCs/>
          <w:sz w:val="20"/>
          <w:szCs w:val="20"/>
          <w:rtl/>
        </w:rPr>
        <w:t>*ويرى فيها آخرون بأنها "نشاط إختياري يهدف إلى التأثير في إختيار السياسات العامة أو إختيار القادة السياسيين ". وفي الحقيقة إنّ هذه المشاركة هي في حد ذاتها قيمة وشرط لعمل الديمقراطية ، اذ يؤدي المواطنون بموجبها دورا اساسيا في أنشطة سياسية متدرجة ومتنوعة ما بين التصويت إلي توجيه وصياغة سياسة الحكومة ،أي مشاركة الفرد في صور متعددة من النظام السياسي .هذه الصور والأنماط تشمل. تقلد منصب سياسي أو إداري,السعي نحو منصب سياسي أو إداري, العضوية النشطة في التنظيم السياسي(الحزب مثلاً)، العضوية العادية في التنظيم السياسي، العضوية النشطة في التنظيم شبه السياسي، المشاركة في إجتماعات السياسة العامة، المشاركة في المناقشات السياسية غير الرسمية, التصويت</w:t>
      </w:r>
    </w:p>
    <w:p w:rsidR="00250E4F" w:rsidRPr="008E4E41" w:rsidRDefault="00250E4F" w:rsidP="00250E4F">
      <w:pPr>
        <w:spacing w:after="0" w:line="240" w:lineRule="auto"/>
        <w:jc w:val="both"/>
        <w:rPr>
          <w:rFonts w:ascii="Traditional Arabic" w:hAnsi="Traditional Arabic" w:cs="Traditional Arabic"/>
          <w:b/>
          <w:bCs/>
          <w:sz w:val="20"/>
          <w:szCs w:val="20"/>
          <w:rtl/>
        </w:rPr>
      </w:pPr>
      <w:r w:rsidRPr="008E4E41">
        <w:rPr>
          <w:rFonts w:ascii="Traditional Arabic" w:hAnsi="Traditional Arabic" w:cs="Traditional Arabic"/>
          <w:b/>
          <w:bCs/>
          <w:sz w:val="20"/>
          <w:szCs w:val="20"/>
          <w:rtl/>
          <w:lang w:bidi="ar-IQ"/>
        </w:rPr>
        <w:t xml:space="preserve">ويكيبيديا الموسوعة الحرة، نقلا عن </w:t>
      </w:r>
      <w:r w:rsidRPr="008E4E41">
        <w:rPr>
          <w:rFonts w:ascii="Traditional Arabic" w:hAnsi="Traditional Arabic" w:cs="Traditional Arabic"/>
          <w:b/>
          <w:bCs/>
          <w:sz w:val="20"/>
          <w:szCs w:val="20"/>
          <w:rtl/>
        </w:rPr>
        <w:t>حسين علوان البيج، (المشاركة السياسية والعملية السياسية</w:t>
      </w:r>
      <w:r w:rsidRPr="008E4E41">
        <w:rPr>
          <w:rFonts w:ascii="Traditional Arabic" w:hAnsi="Traditional Arabic" w:cs="Traditional Arabic"/>
          <w:b/>
          <w:bCs/>
          <w:sz w:val="20"/>
          <w:szCs w:val="20"/>
          <w:rtl/>
          <w:lang w:bidi="ar-IQ"/>
        </w:rPr>
        <w:t>)</w:t>
      </w:r>
      <w:r w:rsidRPr="008E4E41">
        <w:rPr>
          <w:rFonts w:ascii="Traditional Arabic" w:hAnsi="Traditional Arabic" w:cs="Traditional Arabic"/>
          <w:b/>
          <w:bCs/>
          <w:sz w:val="20"/>
          <w:szCs w:val="20"/>
          <w:rtl/>
        </w:rPr>
        <w:t>، المستقبل العربي، السنة 20، العدد 223 ، أيلول /سبتمبر 1997، ص 64، انظر ايضا ، وصال نجيب العزاوي ، مصدر سبق ذكره ، ص8.</w:t>
      </w:r>
    </w:p>
    <w:p w:rsidR="00250E4F" w:rsidRPr="008E4E41" w:rsidRDefault="00250E4F" w:rsidP="00250E4F">
      <w:pPr>
        <w:pStyle w:val="NormalWeb"/>
        <w:shd w:val="clear" w:color="auto" w:fill="FFFFFF"/>
        <w:bidi/>
        <w:spacing w:before="0" w:beforeAutospacing="0" w:after="0" w:afterAutospacing="0" w:line="240" w:lineRule="auto"/>
        <w:jc w:val="both"/>
        <w:rPr>
          <w:rFonts w:ascii="Traditional Arabic" w:hAnsi="Traditional Arabic" w:cs="Traditional Arabic"/>
          <w:b/>
          <w:bCs/>
          <w:sz w:val="20"/>
          <w:szCs w:val="20"/>
          <w:rtl/>
        </w:rPr>
      </w:pPr>
      <w:r w:rsidRPr="008E4E41">
        <w:rPr>
          <w:rFonts w:ascii="Traditional Arabic" w:hAnsi="Traditional Arabic" w:cs="Traditional Arabic"/>
          <w:b/>
          <w:bCs/>
          <w:sz w:val="20"/>
          <w:szCs w:val="20"/>
          <w:rtl/>
        </w:rPr>
        <w:t>3-  وصال نجيب العزاوي، ألمرأة العربية والتغيير السياسي، دار أُسامة للنشر والتوزيع ، الطبعة الاولى ، عمان 2012، ص7 .</w:t>
      </w:r>
    </w:p>
    <w:p w:rsidR="00250E4F" w:rsidRPr="008E4E41" w:rsidRDefault="00250E4F" w:rsidP="00250E4F">
      <w:pPr>
        <w:pStyle w:val="NormalWeb"/>
        <w:shd w:val="clear" w:color="auto" w:fill="FFFFFF"/>
        <w:bidi/>
        <w:spacing w:before="0" w:beforeAutospacing="0" w:after="0" w:afterAutospacing="0" w:line="240" w:lineRule="auto"/>
        <w:jc w:val="both"/>
        <w:rPr>
          <w:rFonts w:ascii="Traditional Arabic" w:hAnsi="Traditional Arabic" w:cs="Traditional Arabic"/>
          <w:b/>
          <w:bCs/>
          <w:sz w:val="20"/>
          <w:szCs w:val="20"/>
          <w:rtl/>
        </w:rPr>
      </w:pPr>
      <w:r w:rsidRPr="008E4E41">
        <w:rPr>
          <w:rFonts w:ascii="Traditional Arabic" w:hAnsi="Traditional Arabic" w:cs="Traditional Arabic"/>
          <w:b/>
          <w:bCs/>
          <w:sz w:val="20"/>
          <w:szCs w:val="20"/>
          <w:rtl/>
        </w:rPr>
        <w:t>4- د. نوال ابراهيم ،اشكالية مفهوم المواطنة وبنائها في مؤسسات التربية والتعليم ،بحث ضمن اعمال المؤتمر المركزي لبيت الحكمة (بناء الانسان ... بناء العراق) 18- 20 كانون الاول 2008،الطبعة الاولى- بغداد 2009، ص ص 185 ، 186.</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rPr>
        <w:t>*</w:t>
      </w:r>
      <w:r w:rsidRPr="008E4E41">
        <w:rPr>
          <w:rFonts w:ascii="Traditional Arabic" w:hAnsi="Traditional Arabic" w:cs="Traditional Arabic"/>
          <w:b/>
          <w:bCs/>
          <w:sz w:val="20"/>
          <w:szCs w:val="20"/>
          <w:rtl/>
          <w:lang w:bidi="ar-IQ"/>
        </w:rPr>
        <w:t xml:space="preserve">يتحدث الدكتور بهنام ابو الصوف عن الكيفية التي استطاعت من خلالها المرأة إحداث نقلة حقيقية وهامة في التاريخ البشري من خلال الزراعة وإنتاج قوت العائلة اذ يربط بين عملها في اعداد الطعام والذي قادها الى زراعة المحاصيل الأساسية في غذاء الاسرة ، وهكذا حصلت المرأة في العراق القديم على حقلها الاول ، والذي كان السبب وراء نماء نوعين من الحبوب الصالحة كطعام ، فضلا عن تدجينها للحيوانات وبهذا تحقق لأنسان بلاد الرافدين دخول مرحلة اقتصادية هامة في حياته حققت له استقرارا وأمنا غذائيا، وهي مرحلة انتاج قوته بنفسه ويرى الكثيرون ان تحقق ذلك كان على يدي المرأة ، بسبب يقظتها وانتباهها لما يجري حولها في الطبيعة والاهتمام بسد حاجات اطفالها الى مصدر دائم وثابت للغذاء ، هذا الاستقرار هو الذي قاد الى نشوء القرى ثم المدن . ومن النتائج الفكرية الهامة للتحول الاقتصادي هذا ظهور العقيدة الدينية بابسط مظاهرها في تقديس الارض واعتبارها آلهة للخصب والعطاء ومصدر للغذاء ، فكانت الأم الأرض اول معبود اتخذته البشرية الاولى في كل مكان عرفت فيه الزراعة وتدجين الحيوان اذ قدس فلاحوا العراق والعالم القديم كله الارض ممثلة بشكل إمرأة بحالة الحمل واقاموا لها المزارات وقدموا لها الهدايا والنذور. والأم الآلهة </w:t>
      </w:r>
      <w:r w:rsidRPr="008E4E41">
        <w:rPr>
          <w:rFonts w:ascii="Traditional Arabic" w:hAnsi="Traditional Arabic" w:cs="Traditional Arabic"/>
          <w:b/>
          <w:bCs/>
          <w:sz w:val="20"/>
          <w:szCs w:val="20"/>
          <w:lang w:bidi="ar-IQ"/>
        </w:rPr>
        <w:t>Mother Goddess</w:t>
      </w:r>
      <w:r w:rsidRPr="008E4E41">
        <w:rPr>
          <w:rFonts w:ascii="Traditional Arabic" w:hAnsi="Traditional Arabic" w:cs="Traditional Arabic"/>
          <w:b/>
          <w:bCs/>
          <w:sz w:val="20"/>
          <w:szCs w:val="20"/>
          <w:rtl/>
          <w:lang w:bidi="ar-IQ"/>
        </w:rPr>
        <w:t xml:space="preserve"> او الأم الارض  </w:t>
      </w:r>
      <w:r w:rsidRPr="008E4E41">
        <w:rPr>
          <w:rFonts w:ascii="Traditional Arabic" w:hAnsi="Traditional Arabic" w:cs="Traditional Arabic"/>
          <w:b/>
          <w:bCs/>
          <w:sz w:val="20"/>
          <w:szCs w:val="20"/>
          <w:lang w:bidi="ar-IQ"/>
        </w:rPr>
        <w:t>Mother Earth</w:t>
      </w:r>
      <w:r w:rsidRPr="008E4E41">
        <w:rPr>
          <w:rFonts w:ascii="Traditional Arabic" w:hAnsi="Traditional Arabic" w:cs="Traditional Arabic"/>
          <w:b/>
          <w:bCs/>
          <w:sz w:val="20"/>
          <w:szCs w:val="20"/>
          <w:rtl/>
          <w:lang w:bidi="ar-IQ"/>
        </w:rPr>
        <w:t xml:space="preserve">عند السومريين وبصفاتهاالاخرى هي الجنس والخصب وتكثير النسل والحب والزواج هي انانا </w:t>
      </w:r>
      <w:r w:rsidRPr="008E4E41">
        <w:rPr>
          <w:rFonts w:ascii="Traditional Arabic" w:hAnsi="Traditional Arabic" w:cs="Traditional Arabic"/>
          <w:b/>
          <w:bCs/>
          <w:sz w:val="20"/>
          <w:szCs w:val="20"/>
          <w:lang w:bidi="ar-IQ"/>
        </w:rPr>
        <w:t>E.Nann</w:t>
      </w:r>
      <w:r w:rsidRPr="008E4E41">
        <w:rPr>
          <w:rFonts w:ascii="Traditional Arabic" w:hAnsi="Traditional Arabic" w:cs="Traditional Arabic"/>
          <w:b/>
          <w:bCs/>
          <w:sz w:val="20"/>
          <w:szCs w:val="20"/>
          <w:rtl/>
          <w:lang w:bidi="ar-IQ"/>
        </w:rPr>
        <w:t xml:space="preserve"> كبيرة آلهة الوركاء التي منحتها الملوكية والسيادة والحكمة . المصدر " د. بهنام ابو الصوف المرأة في تاريخ العراق القديم ، على موقع : </w:t>
      </w:r>
      <w:hyperlink r:id="rId46" w:history="1">
        <w:r w:rsidRPr="008E4E41">
          <w:rPr>
            <w:rStyle w:val="Hyperlink"/>
            <w:rFonts w:ascii="Traditional Arabic" w:hAnsi="Traditional Arabic" w:cs="Traditional Arabic"/>
            <w:b/>
            <w:bCs/>
            <w:sz w:val="20"/>
            <w:szCs w:val="20"/>
            <w:lang w:bidi="ar-IQ"/>
          </w:rPr>
          <w:t>http://www.abualsoof.com/inp/view.asp?ID=86</w:t>
        </w:r>
      </w:hyperlink>
      <w:r w:rsidRPr="008E4E41">
        <w:rPr>
          <w:rFonts w:ascii="Traditional Arabic" w:hAnsi="Traditional Arabic" w:cs="Traditional Arabic"/>
          <w:b/>
          <w:bCs/>
          <w:sz w:val="20"/>
          <w:szCs w:val="20"/>
          <w:rtl/>
          <w:lang w:bidi="ar-IQ"/>
        </w:rPr>
        <w:tab/>
      </w:r>
    </w:p>
    <w:p w:rsidR="00250E4F" w:rsidRPr="008E4E41" w:rsidRDefault="00250E4F" w:rsidP="00250E4F">
      <w:pPr>
        <w:tabs>
          <w:tab w:val="left" w:pos="6526"/>
        </w:tabs>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إلا إنّ الطبيعة البنيوية للمرأة والرجل كان لها الدور الاكبر في هيمنة الرجل وتسلطه ، وفرض واقع اشبه بالاسترقاق على المرأة في فترات التاريخ التي نشأت فيها الحضارات القديمة في وادي الرافدين الحضارة السومرية والبابلية والاشورية. فألمرأة كانت مملوكة وليست مالكة سواء للأب او الزوج وممنوعة من الإرث وكانت مسألة بيعها من قبل الرجال من الامور الدارجة، فالاب كان يعرض بناته للزواج وينادي لكل عابر سبيل ويدفعهن للبغاء عند افتقاره للمال اما الزوج فإنه عند عدم مقدرته على رد دينه لدائنه فإنه يقدم زوجته او ابنته سدادا لديونه ،  كما كان من حق الزوج أن يحكم على زوجته بالموت غرقا لأقل الاسباب كطلبها الطلاق او اهمالها لشؤون بيتها وتربية ابنائها . وبالرغم من القوانين التي اصدرها الملك البابلي (حمورابي) قد انصفت المرأة جزئيا، إلا أن الموروث الاجتماعي استمر على ماهو عليه خلال الفترات الزمنية اللاحقة، ينظر : سهى بطرس هرمز ، ألمرأة في حضارة وادي الرافدين ، مقالة منشورة على موقع مجلة معارج الفكر في 24/9/2012،) على موقع :</w:t>
      </w:r>
      <w:r w:rsidRPr="008E4E41">
        <w:rPr>
          <w:rFonts w:ascii="Traditional Arabic" w:hAnsi="Traditional Arabic" w:cs="Traditional Arabic"/>
          <w:b/>
          <w:bCs/>
          <w:sz w:val="20"/>
          <w:szCs w:val="20"/>
        </w:rPr>
        <w:t xml:space="preserve"> </w:t>
      </w:r>
      <w:hyperlink r:id="rId47" w:history="1">
        <w:r w:rsidRPr="008E4E41">
          <w:rPr>
            <w:rStyle w:val="Hyperlink"/>
            <w:rFonts w:ascii="Traditional Arabic" w:hAnsi="Traditional Arabic" w:cs="Traditional Arabic"/>
            <w:b/>
            <w:bCs/>
            <w:sz w:val="20"/>
            <w:szCs w:val="20"/>
            <w:lang w:bidi="ar-IQ"/>
          </w:rPr>
          <w:t>http://m3arej.com/article/author/sae-btehrs-armz</w:t>
        </w:r>
      </w:hyperlink>
    </w:p>
    <w:p w:rsidR="00250E4F" w:rsidRPr="008E4E41" w:rsidRDefault="00250E4F" w:rsidP="00250E4F">
      <w:pPr>
        <w:tabs>
          <w:tab w:val="left" w:pos="6526"/>
        </w:tabs>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وبات العامل الاساس الذي يمثل الترابط بين الماضي والحاضر فيما يخص الاوضاع الاجتماعية للنساء، وبرغم القيود والعقبات التي وضعت امام حركة المرأة تبرز بعض الادوار المهمة التي ادتها قلة من النساء انسانيا وحضاريا واجتماعيا وسياسيا ، امثال زنوبيا ملكة تدمر ، بلقيس ملكة سبأ ، سمير اميس أميرة آشور، ينظر (د.علي شلق،التطور التاريخي لاوضاع المرأة العربية في الوطن العربي ،بحث مشارك في ندوة نظمها مركز دراسات الوحدة العربية الموسومه " المرأة ودورها في حركة الوحدة العربية " الطبعة الثالثة بيروت ، نيسان / ابريل 1993،ص 16- 18، انظر ايضا عبد السلام ابراهيم بغدادي ، المرأة والدور السياسي، دراسة سوسيولوجية مقارنة في ضوء التجارب العالمية – العربية – العراقية،مركز عمان لدراسات حقوق الانسان، الطبعة الرابعة عمان 2010،ص9)</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 xml:space="preserve">*كان لقوانين حمورابي الخاصة بالمرأة اهمية كبيرة في تغيير واقعها، اذ يشير الى ذلك جرجي زيدان نقلا عن مؤرخ الكلدان " برحوشا" ان المرأة العربية آنذاك كان لها شأن ملحوظ ، وان اهم مادار في فلكها امر الزواج الذي كان يتم بعقد مكتوب سبقت به نساء الشعوب الاخرى ، التي بخست حق المرأة، </w:t>
      </w:r>
      <w:r w:rsidRPr="008E4E41">
        <w:rPr>
          <w:rFonts w:ascii="Traditional Arabic" w:hAnsi="Traditional Arabic" w:cs="Traditional Arabic"/>
          <w:b/>
          <w:bCs/>
          <w:sz w:val="20"/>
          <w:szCs w:val="20"/>
          <w:rtl/>
        </w:rPr>
        <w:t>ورغم ذلك كان للمرأة مكانة خاصة عند العرب متميزة يؤكدها ظهور عدد من النساء من ذوات الشأن منهن الشاعرة المجيدة والفارسة المحاربة والخطيبة المفوهة والسياسية البارعة والحكيمة المحنكة والطبيبة والكاهنة والمتنبئة نذكر</w:t>
      </w:r>
      <w:r w:rsidRPr="008E4E41">
        <w:rPr>
          <w:rFonts w:ascii="Traditional Arabic" w:hAnsi="Traditional Arabic" w:cs="Traditional Arabic"/>
          <w:b/>
          <w:bCs/>
          <w:sz w:val="20"/>
          <w:szCs w:val="20"/>
          <w:rtl/>
          <w:lang w:bidi="ar-IQ"/>
        </w:rPr>
        <w:t xml:space="preserve"> منهن " بلقيس ملكة سبأ ، وسمير اميس – أميرة آشور والجليلة الشاعرة اخت جساس وزوجة كليب الوائليين" التي وقفت في حرب البسوس موقف الحكمة منشدة قصائد في القلق والحرج والاعتذار الشاكي. وتقديرا لمكانة بعض النساء في بلاد العرب فقد سميت قبائلهن بأسمائهن كطسم ، وجديس ، وثمود ، وعادرام ، حتى قريش التي قرشت اي تاجرت ، ينظر( </w:t>
      </w:r>
      <w:r w:rsidRPr="008E4E41">
        <w:rPr>
          <w:rFonts w:ascii="Traditional Arabic" w:hAnsi="Traditional Arabic" w:cs="Traditional Arabic"/>
          <w:b/>
          <w:bCs/>
          <w:sz w:val="20"/>
          <w:szCs w:val="20"/>
          <w:rtl/>
        </w:rPr>
        <w:t>د. واجدة مجيد الاطرقجي،المرأة ، بحث ضمن مجموعة بحوث منشورة في كتاب بعنوان حضارة العراق ،دار الحرية للطباعة ، الجزء الخامس، بغداد 1406هـ 1985م ،ص115ص119.</w:t>
      </w:r>
      <w:r w:rsidRPr="008E4E41">
        <w:rPr>
          <w:rFonts w:ascii="Traditional Arabic" w:hAnsi="Traditional Arabic" w:cs="Traditional Arabic"/>
          <w:b/>
          <w:bCs/>
          <w:sz w:val="20"/>
          <w:szCs w:val="20"/>
          <w:rtl/>
          <w:lang w:bidi="ar-IQ"/>
        </w:rPr>
        <w:t>)</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w:t>
      </w:r>
      <w:r w:rsidRPr="008E4E41">
        <w:rPr>
          <w:rFonts w:ascii="Traditional Arabic" w:hAnsi="Traditional Arabic" w:cs="Traditional Arabic"/>
          <w:b/>
          <w:bCs/>
          <w:sz w:val="20"/>
          <w:szCs w:val="20"/>
          <w:rtl/>
        </w:rPr>
        <w:t xml:space="preserve">واكد الاسلام على المساواة بين المرأة والرجل بقدر التمكين والقدرة التي منحها الله لكل منهما والدور الذي يمكن لكل منهما تأديته، ولم  يرد فيه نص يمنع ذلك الا احاديث ضعيفة مردود عليها (المصدر : د. سحر قدوري ،وضع المرأة العراقية بين التنمية ومشكلات العمل: التركيز على العنف الوظيفي ، بحث مشارك في اعمال المؤتمر المركزي السنوي الثاني لبيت الحكمة " بناء المرأة ... بناء العراق" ، مطبعة بيت الحكمة الطبعة الاولى بغداد 2011، ص80 )، في حين كان للمرأة مشاركة عندما بايعت النساء النبي في العقبة الاولى والثانية واستمرت تلك المبايعة طيلة حياة النبي (ص) كما قدمت المرأة مشورتها الراجحة في صلح الحديبية ونهضت بموجبات بيعتها هجرة وموالاة وتحملا للشدائد ونصحا لولاة الامر (المصدر: د. بشرى محمود الزوبعي ، حقوق المرأة بين الشريعة والقانون الوضعي ، بحث مشارك في مؤتمر بناء المرأة بناء العراق،ص220 ) ، </w:t>
      </w:r>
      <w:r w:rsidRPr="008E4E41">
        <w:rPr>
          <w:rFonts w:ascii="Traditional Arabic" w:hAnsi="Traditional Arabic" w:cs="Traditional Arabic"/>
          <w:b/>
          <w:bCs/>
          <w:sz w:val="20"/>
          <w:szCs w:val="20"/>
          <w:rtl/>
          <w:lang w:bidi="ar-IQ"/>
        </w:rPr>
        <w:t>لقد احدث الاسلام تغييراً اساسيا في واقع المرأة اذ رفع من شأنها فأسهمت في بناء صرح الدعوة جنبا الى جنب مع الرجل ، ويكفي ان تكون منهن السيدة خديجة اولى النساء في الاسلام ، والتي ساعدت زوجها الرسول بعقلها وقلبها ومالها لينشر دعوته فرفعها الاسلام لتصبح من فضليات التاريخ وعظيمات الامم . (عن د.علي شلق، مصدر سبق ذكره ، ص 16- 18). في حين تميزت السيدة زينب بنت علي بن ابي طالب بالشجاعة والبلاغة والجرأة في طريقة خطبها التي القتها على اهل الكوفة وتحديها ليزيد بن معاوية الاموي واتباعه.</w:t>
      </w:r>
      <w:r w:rsidRPr="008E4E41">
        <w:rPr>
          <w:rFonts w:ascii="Traditional Arabic" w:hAnsi="Traditional Arabic" w:cs="Traditional Arabic"/>
          <w:b/>
          <w:bCs/>
          <w:sz w:val="20"/>
          <w:szCs w:val="20"/>
          <w:rtl/>
        </w:rPr>
        <w:t xml:space="preserve"> </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rPr>
        <w:t xml:space="preserve"> وفي فترة الازدهار للعصر العباسي نالت المرأة قسطا من ذلك التقدم لتساير تيار العصر فاستطاعت بعض النساء رغم مافرض عليها من حجر وحجاب في كثير من الاحوال أن تثبت جدارة واستحقاقا وأن تتبوأ منزلة ثقافية لايستهان بها فكان بنات السراة (اشراف القوم ) والاغنياء يتعلمن بالاضافة الى تعلم القراءة والكتابة ، تعلم الموسيقى والاداب الاجتماعية والوقوف على اسرار اللغة والمنطق والشعر والحكم والفراسة والطب والانواء والفلك والرواية ، وهناك من الاعلام النسائية في قصور الخلافة ممن عرفن بحبهن للاداب والعلوم ، فقد تثقفت الخيزرات زوجة المهدي ثقافة جعلتها عامل من عوامل نشاط الحركة الادبية والعلمية في قصر الخلافة ، تقابل العلماء وتناظرهم ، ويفد اليها الشعراء من شتى الاصقاع وكانت تحض المهدي على تشييد دور العلم ومكافاة الموهوبين وانشأت اولادها على حب العلم والعلماء والادب والادباء، والامر نفسه بالنسبة للسيدة زبيدة فعرف عنها قدرتها على النظم والكتابة وقد اثرت عنها اشعار معروفة ورسائل وتوقيعات ووصايا تدل على القدرة البارعة والموهبة الفذة . المصدر (د. واجدة مجيد الاطرقجي، مصدر سبق ذكره ،ص119.</w:t>
      </w:r>
      <w:r w:rsidRPr="008E4E41">
        <w:rPr>
          <w:rFonts w:ascii="Traditional Arabic" w:hAnsi="Traditional Arabic" w:cs="Traditional Arabic"/>
          <w:b/>
          <w:bCs/>
          <w:sz w:val="20"/>
          <w:szCs w:val="20"/>
          <w:rtl/>
          <w:lang w:bidi="ar-IQ"/>
        </w:rPr>
        <w:t>)</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rPr>
        <w:t xml:space="preserve">5- د. عقيل الناصري ، عرض كتاب: حقوق المرأة السياسية في الدساتير العراقية ، دراسة </w:t>
      </w:r>
      <w:r w:rsidRPr="008E4E41">
        <w:rPr>
          <w:rFonts w:ascii="Traditional Arabic" w:hAnsi="Traditional Arabic" w:cs="Traditional Arabic"/>
          <w:b/>
          <w:bCs/>
          <w:sz w:val="20"/>
          <w:szCs w:val="20"/>
          <w:rtl/>
          <w:lang w:bidi="ar-IQ"/>
        </w:rPr>
        <w:t>مقارنة ، المؤلف د.</w:t>
      </w:r>
      <w:r w:rsidRPr="008E4E41">
        <w:rPr>
          <w:rFonts w:ascii="Traditional Arabic" w:hAnsi="Traditional Arabic" w:cs="Traditional Arabic"/>
          <w:b/>
          <w:bCs/>
          <w:sz w:val="20"/>
          <w:szCs w:val="20"/>
          <w:rtl/>
        </w:rPr>
        <w:t>جاسم علي هداد</w:t>
      </w:r>
      <w:r w:rsidRPr="008E4E41">
        <w:rPr>
          <w:rFonts w:ascii="Traditional Arabic" w:hAnsi="Traditional Arabic" w:cs="Traditional Arabic"/>
          <w:b/>
          <w:bCs/>
          <w:sz w:val="20"/>
          <w:szCs w:val="20"/>
          <w:rtl/>
          <w:lang w:bidi="ar-IQ"/>
        </w:rPr>
        <w:t xml:space="preserve">، </w:t>
      </w:r>
      <w:r w:rsidRPr="008E4E41">
        <w:rPr>
          <w:rFonts w:ascii="Traditional Arabic" w:hAnsi="Traditional Arabic" w:cs="Traditional Arabic"/>
          <w:b/>
          <w:bCs/>
          <w:sz w:val="20"/>
          <w:szCs w:val="20"/>
          <w:rtl/>
        </w:rPr>
        <w:t>دار النشر: دار الرواد المزدهرة ، بغداد 2015</w:t>
      </w:r>
      <w:r w:rsidRPr="008E4E41">
        <w:rPr>
          <w:rFonts w:ascii="Traditional Arabic" w:hAnsi="Traditional Arabic" w:cs="Traditional Arabic"/>
          <w:b/>
          <w:bCs/>
          <w:sz w:val="20"/>
          <w:szCs w:val="20"/>
          <w:rtl/>
          <w:lang w:bidi="ar-IQ"/>
        </w:rPr>
        <w:t>،الحزب  الشيوعي العراقي على موقع،</w:t>
      </w:r>
    </w:p>
    <w:p w:rsidR="00250E4F" w:rsidRPr="008E4E41" w:rsidRDefault="00250E4F" w:rsidP="00250E4F">
      <w:pPr>
        <w:bidi w:val="0"/>
        <w:spacing w:after="0" w:line="240" w:lineRule="auto"/>
        <w:jc w:val="both"/>
        <w:rPr>
          <w:rFonts w:ascii="Traditional Arabic" w:hAnsi="Traditional Arabic" w:cs="Traditional Arabic"/>
          <w:b/>
          <w:bCs/>
          <w:sz w:val="20"/>
          <w:szCs w:val="20"/>
          <w:rtl/>
        </w:rPr>
      </w:pPr>
      <w:r w:rsidRPr="008E4E41">
        <w:rPr>
          <w:rFonts w:ascii="Traditional Arabic" w:hAnsi="Traditional Arabic" w:cs="Traditional Arabic"/>
          <w:b/>
          <w:bCs/>
          <w:sz w:val="20"/>
          <w:szCs w:val="20"/>
        </w:rPr>
        <w:t xml:space="preserve"> </w:t>
      </w:r>
      <w:hyperlink r:id="rId48" w:history="1">
        <w:r w:rsidRPr="008E4E41">
          <w:rPr>
            <w:rStyle w:val="Hyperlink"/>
            <w:rFonts w:ascii="Traditional Arabic" w:hAnsi="Traditional Arabic" w:cs="Traditional Arabic"/>
            <w:b/>
            <w:bCs/>
            <w:sz w:val="20"/>
            <w:szCs w:val="20"/>
            <w:lang w:bidi="ar-IQ"/>
          </w:rPr>
          <w:t>http://www.iraqicp.com/index.php/sections/variety/30986-2015-07-21</w:t>
        </w:r>
      </w:hyperlink>
      <w:r w:rsidRPr="008E4E41">
        <w:rPr>
          <w:rFonts w:ascii="Traditional Arabic" w:hAnsi="Traditional Arabic" w:cs="Traditional Arabic"/>
          <w:b/>
          <w:bCs/>
          <w:sz w:val="20"/>
          <w:szCs w:val="20"/>
          <w:rtl/>
          <w:lang w:bidi="ar-IQ"/>
        </w:rPr>
        <w:t xml:space="preserve"> </w:t>
      </w:r>
      <w:r w:rsidRPr="008E4E41">
        <w:rPr>
          <w:rStyle w:val="HTMLCite"/>
          <w:rFonts w:ascii="Traditional Arabic" w:hAnsi="Traditional Arabic" w:cs="Traditional Arabic"/>
          <w:b/>
          <w:bCs/>
          <w:color w:val="006621"/>
          <w:sz w:val="20"/>
          <w:szCs w:val="20"/>
          <w:shd w:val="clear" w:color="auto" w:fill="FFFFFF"/>
        </w:rPr>
        <w:t xml:space="preserve"> </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6- المصدر نفسه .</w:t>
      </w:r>
    </w:p>
    <w:p w:rsidR="00250E4F" w:rsidRPr="008E4E41" w:rsidRDefault="00250E4F" w:rsidP="00250E4F">
      <w:pPr>
        <w:spacing w:after="0" w:line="240" w:lineRule="auto"/>
        <w:jc w:val="both"/>
        <w:rPr>
          <w:rFonts w:ascii="Traditional Arabic" w:hAnsi="Traditional Arabic" w:cs="Traditional Arabic"/>
          <w:b/>
          <w:bCs/>
          <w:sz w:val="20"/>
          <w:szCs w:val="20"/>
          <w:rtl/>
        </w:rPr>
      </w:pPr>
      <w:r w:rsidRPr="008E4E41">
        <w:rPr>
          <w:rFonts w:ascii="Traditional Arabic" w:hAnsi="Traditional Arabic" w:cs="Traditional Arabic"/>
          <w:b/>
          <w:bCs/>
          <w:sz w:val="20"/>
          <w:szCs w:val="20"/>
          <w:rtl/>
          <w:lang w:bidi="ar-IQ"/>
        </w:rPr>
        <w:t>7- د.</w:t>
      </w:r>
      <w:r w:rsidRPr="008E4E41">
        <w:rPr>
          <w:rFonts w:ascii="Traditional Arabic" w:hAnsi="Traditional Arabic" w:cs="Traditional Arabic"/>
          <w:b/>
          <w:bCs/>
          <w:sz w:val="20"/>
          <w:szCs w:val="20"/>
          <w:rtl/>
        </w:rPr>
        <w:t>وصال نجيب العزاوي ، مصدر سبق ذكره ، ص151.</w:t>
      </w:r>
    </w:p>
    <w:p w:rsidR="00250E4F" w:rsidRPr="008E4E41" w:rsidRDefault="00250E4F" w:rsidP="00250E4F">
      <w:pPr>
        <w:spacing w:after="0" w:line="240" w:lineRule="auto"/>
        <w:jc w:val="both"/>
        <w:rPr>
          <w:rFonts w:ascii="Traditional Arabic" w:hAnsi="Traditional Arabic" w:cs="Traditional Arabic"/>
          <w:b/>
          <w:bCs/>
          <w:sz w:val="20"/>
          <w:szCs w:val="20"/>
          <w:rtl/>
        </w:rPr>
      </w:pPr>
      <w:r w:rsidRPr="008E4E41">
        <w:rPr>
          <w:rFonts w:ascii="Traditional Arabic" w:hAnsi="Traditional Arabic" w:cs="Traditional Arabic"/>
          <w:b/>
          <w:bCs/>
          <w:sz w:val="20"/>
          <w:szCs w:val="20"/>
          <w:rtl/>
        </w:rPr>
        <w:t>8- بدرية صالح عبد الله، الدور السياسي للمرأة في العراق بعد 2003، مجلة العلوم القانونية والسياسية،المجلد الرابع ، العدد الثاني 2015،ص ص233، 234، انظر ايضا هيفاء زنكنة ، (المرأة العراقية وخطاب الاحتلال الامريكي) ، مركز دراسات الوحدة العربية – بيروت 2006،  ص ص60 ،61.</w:t>
      </w:r>
    </w:p>
    <w:p w:rsidR="00250E4F" w:rsidRPr="008E4E41" w:rsidRDefault="00250E4F" w:rsidP="00250E4F">
      <w:pPr>
        <w:spacing w:after="0" w:line="240" w:lineRule="auto"/>
        <w:jc w:val="both"/>
        <w:rPr>
          <w:rFonts w:ascii="Traditional Arabic" w:hAnsi="Traditional Arabic" w:cs="Traditional Arabic"/>
          <w:b/>
          <w:bCs/>
          <w:sz w:val="20"/>
          <w:szCs w:val="20"/>
          <w:rtl/>
        </w:rPr>
      </w:pPr>
      <w:r w:rsidRPr="008E4E41">
        <w:rPr>
          <w:rFonts w:ascii="Traditional Arabic" w:hAnsi="Traditional Arabic" w:cs="Traditional Arabic"/>
          <w:b/>
          <w:bCs/>
          <w:sz w:val="20"/>
          <w:szCs w:val="20"/>
          <w:rtl/>
        </w:rPr>
        <w:t>9- د. عقيل الناصري ، مصدر سبق ذكره.</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rPr>
        <w:t>10- بدرية صالح ، المصدر نفسه ، ص234، انظر ايضا،</w:t>
      </w:r>
      <w:r w:rsidRPr="008E4E41">
        <w:rPr>
          <w:rFonts w:ascii="Traditional Arabic" w:hAnsi="Traditional Arabic" w:cs="Traditional Arabic"/>
          <w:b/>
          <w:bCs/>
          <w:sz w:val="20"/>
          <w:szCs w:val="20"/>
          <w:rtl/>
          <w:lang w:bidi="ar-IQ"/>
        </w:rPr>
        <w:t>وصال نجيب العزاوي ، مصدرسبق ذكره، ص ص152، 160.</w:t>
      </w:r>
    </w:p>
    <w:p w:rsidR="00250E4F" w:rsidRPr="008E4E41" w:rsidRDefault="00250E4F" w:rsidP="00250E4F">
      <w:pPr>
        <w:spacing w:after="0" w:line="240" w:lineRule="auto"/>
        <w:jc w:val="both"/>
        <w:rPr>
          <w:rFonts w:ascii="Traditional Arabic" w:hAnsi="Traditional Arabic" w:cs="Traditional Arabic"/>
          <w:b/>
          <w:bCs/>
          <w:sz w:val="20"/>
          <w:szCs w:val="20"/>
          <w:rtl/>
        </w:rPr>
      </w:pPr>
      <w:r w:rsidRPr="008E4E41">
        <w:rPr>
          <w:rFonts w:ascii="Traditional Arabic" w:hAnsi="Traditional Arabic" w:cs="Traditional Arabic"/>
          <w:b/>
          <w:bCs/>
          <w:sz w:val="20"/>
          <w:szCs w:val="20"/>
          <w:rtl/>
        </w:rPr>
        <w:t xml:space="preserve">11- وصال العزاوي ،المصدر نفسه ، ص153، نقلا عن </w:t>
      </w:r>
      <w:bookmarkStart w:id="2" w:name="_Hlk478313329"/>
      <w:r w:rsidRPr="008E4E41">
        <w:rPr>
          <w:rFonts w:ascii="Traditional Arabic" w:hAnsi="Traditional Arabic" w:cs="Traditional Arabic"/>
          <w:b/>
          <w:bCs/>
          <w:sz w:val="20"/>
          <w:szCs w:val="20"/>
          <w:rtl/>
        </w:rPr>
        <w:t>عبد الجبار البياتي ، لمحات من تاريخ الحركة النسوية العراقية عودة الى بداية الصراع من اجل التحرر، مركز الدراسات/ امان/ المركز العربي للمصادر والمعلومات / ابحاث/ 2007.</w:t>
      </w:r>
      <w:bookmarkEnd w:id="2"/>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12- ناظم عبد الواحد الجاسور، موسوعة المصطلحات السياسية والفلسفية والدولية دار النهضة العربية ، الطبعة الاولى بيروت 1429هـ- 2008م ،ص302.</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13- د. ثامر كامل الخزرجي ، النظم السياسية الحديثة والسياسات العامة ، دار مجدلاوي ، الطبعة الاولى - عمّان 2004 ،ص280.</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14- د. مهى بهجت يونس، حقوق الانسان وحرياته الاساسية في دستور جمهورية العراق لسنة 2005،بحث مشارك في اعمال المؤتمر المركزي لبيت الحكمة الموسوم " بناء الانسان.. بناء العراق في 18-20 كانون الاول 2008،منشور ضمن كتاب بيت الحكمة ، الطبعة الاولى ، بغداد 2009، ص ص 451،</w:t>
      </w:r>
      <w:r>
        <w:rPr>
          <w:rFonts w:ascii="Traditional Arabic" w:hAnsi="Traditional Arabic" w:cs="Traditional Arabic"/>
          <w:b/>
          <w:bCs/>
          <w:sz w:val="20"/>
          <w:szCs w:val="20"/>
          <w:rtl/>
          <w:lang w:bidi="ar-IQ"/>
        </w:rPr>
        <w:t>457</w:t>
      </w:r>
      <w:r w:rsidRPr="008E4E41">
        <w:rPr>
          <w:rFonts w:ascii="Traditional Arabic" w:hAnsi="Traditional Arabic" w:cs="Traditional Arabic"/>
          <w:b/>
          <w:bCs/>
          <w:sz w:val="20"/>
          <w:szCs w:val="20"/>
          <w:rtl/>
          <w:lang w:bidi="ar-IQ"/>
        </w:rPr>
        <w:t>.</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15- د. عبد السلام بغدادي ، حقوق المرأة في الدستور العراقي 2005، دراسة قانونية سياسية</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 xml:space="preserve"> ، منظمة دار الخبرة ، بغداد 2009،ص 5.</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16- د.مهى بهجت يونس، مصدر سبق ذكره ،ص457.</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17- الدستور العراقي 2005 .</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18- د. مهى بهجت يونس ، مصدر سبق ذكره، ص 457.</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19- المصدر نفسه ،ص 462..</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20- د. عبد السلام بغدادي ، حقوق المرأة في الدستور العراقي 2005، دراسة قانونية سياسية، مصدر سبق ذكره ، ص4.</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21- هيفاء زنكنه ، المرأة والمشاركة السياسية في الوطن العربي ،مركز دراسات الوحدة العربية،  الطبعة الاولى،  بيروت - تشرين الاول / اكتوبر2011 ، ص17.</w:t>
      </w:r>
    </w:p>
    <w:p w:rsidR="00250E4F" w:rsidRPr="008E4E41" w:rsidRDefault="00250E4F" w:rsidP="00250E4F">
      <w:pPr>
        <w:spacing w:after="0" w:line="240" w:lineRule="auto"/>
        <w:jc w:val="both"/>
        <w:rPr>
          <w:rFonts w:ascii="Traditional Arabic" w:hAnsi="Traditional Arabic" w:cs="Traditional Arabic"/>
          <w:b/>
          <w:bCs/>
          <w:sz w:val="20"/>
          <w:szCs w:val="20"/>
          <w:rtl/>
        </w:rPr>
      </w:pPr>
      <w:r w:rsidRPr="008E4E41">
        <w:rPr>
          <w:rFonts w:ascii="Traditional Arabic" w:hAnsi="Traditional Arabic" w:cs="Traditional Arabic"/>
          <w:b/>
          <w:bCs/>
          <w:sz w:val="20"/>
          <w:szCs w:val="20"/>
          <w:rtl/>
          <w:lang w:bidi="ar-IQ"/>
        </w:rPr>
        <w:t xml:space="preserve">22- </w:t>
      </w:r>
      <w:r w:rsidRPr="008E4E41">
        <w:rPr>
          <w:rFonts w:ascii="Traditional Arabic" w:hAnsi="Traditional Arabic" w:cs="Traditional Arabic"/>
          <w:b/>
          <w:bCs/>
          <w:sz w:val="20"/>
          <w:szCs w:val="20"/>
          <w:rtl/>
        </w:rPr>
        <w:t>د. مها بهجت يونس،مصدر سبق ذكره ، ص455.</w:t>
      </w:r>
    </w:p>
    <w:p w:rsidR="00250E4F" w:rsidRDefault="00250E4F" w:rsidP="00250E4F">
      <w:pPr>
        <w:spacing w:after="0" w:line="240" w:lineRule="auto"/>
        <w:jc w:val="both"/>
        <w:rPr>
          <w:rFonts w:ascii="Traditional Arabic" w:hAnsi="Traditional Arabic" w:cs="Traditional Arabic" w:hint="cs"/>
          <w:b/>
          <w:bCs/>
          <w:color w:val="000000"/>
          <w:sz w:val="20"/>
          <w:szCs w:val="20"/>
          <w:rtl/>
          <w:lang w:bidi="ar-IQ"/>
        </w:rPr>
      </w:pPr>
      <w:r w:rsidRPr="008E4E41">
        <w:rPr>
          <w:rFonts w:ascii="Traditional Arabic" w:hAnsi="Traditional Arabic" w:cs="Traditional Arabic"/>
          <w:b/>
          <w:bCs/>
          <w:sz w:val="20"/>
          <w:szCs w:val="20"/>
          <w:rtl/>
        </w:rPr>
        <w:t xml:space="preserve">23- </w:t>
      </w:r>
      <w:r w:rsidRPr="008E4E41">
        <w:rPr>
          <w:rFonts w:ascii="Traditional Arabic" w:hAnsi="Traditional Arabic" w:cs="Traditional Arabic"/>
          <w:b/>
          <w:bCs/>
          <w:sz w:val="20"/>
          <w:szCs w:val="20"/>
          <w:rtl/>
          <w:lang w:bidi="ar-IQ"/>
        </w:rPr>
        <w:t>بشرى برتو،</w:t>
      </w:r>
      <w:r w:rsidRPr="008E4E41">
        <w:rPr>
          <w:rFonts w:ascii="Traditional Arabic" w:hAnsi="Traditional Arabic" w:cs="Traditional Arabic"/>
          <w:b/>
          <w:bCs/>
          <w:color w:val="000000"/>
          <w:sz w:val="20"/>
          <w:szCs w:val="20"/>
          <w:rtl/>
          <w:lang w:bidi="ar-IQ"/>
        </w:rPr>
        <w:t>قضية المرأة والأمم المتحدة لماذا أدعو الى جعل الوثائق الدولية أساسا للتشريع؟</w:t>
      </w:r>
      <w:r w:rsidRPr="008E4E41">
        <w:rPr>
          <w:rFonts w:ascii="Traditional Arabic" w:hAnsi="Traditional Arabic" w:cs="Traditional Arabic"/>
          <w:b/>
          <w:bCs/>
          <w:color w:val="000000"/>
          <w:sz w:val="20"/>
          <w:szCs w:val="20"/>
          <w:rtl/>
        </w:rPr>
        <w:t> </w:t>
      </w:r>
      <w:r w:rsidRPr="008E4E41">
        <w:rPr>
          <w:rFonts w:ascii="Traditional Arabic" w:hAnsi="Traditional Arabic" w:cs="Traditional Arabic"/>
          <w:b/>
          <w:bCs/>
          <w:color w:val="000000"/>
          <w:sz w:val="20"/>
          <w:szCs w:val="20"/>
          <w:rtl/>
          <w:lang w:bidi="ar-IQ"/>
        </w:rPr>
        <w:t xml:space="preserve"> على موقع</w:t>
      </w:r>
      <w:r w:rsidRPr="008E4E41">
        <w:rPr>
          <w:rFonts w:ascii="Traditional Arabic" w:hAnsi="Traditional Arabic" w:cs="Traditional Arabic"/>
          <w:b/>
          <w:bCs/>
          <w:color w:val="000000"/>
          <w:sz w:val="20"/>
          <w:szCs w:val="20"/>
          <w:lang w:bidi="ar-IQ"/>
        </w:rPr>
        <w:t xml:space="preserve">  : </w:t>
      </w:r>
      <w:r w:rsidRPr="008E4E41">
        <w:rPr>
          <w:rFonts w:ascii="Traditional Arabic" w:hAnsi="Traditional Arabic" w:cs="Traditional Arabic"/>
          <w:b/>
          <w:bCs/>
          <w:color w:val="000000"/>
          <w:sz w:val="20"/>
          <w:szCs w:val="20"/>
          <w:rtl/>
          <w:lang w:bidi="ar-IQ"/>
        </w:rPr>
        <w:t xml:space="preserve"> </w:t>
      </w:r>
    </w:p>
    <w:p w:rsidR="00250E4F" w:rsidRPr="008E4E41" w:rsidRDefault="00250E4F" w:rsidP="00250E4F">
      <w:pPr>
        <w:bidi w:val="0"/>
        <w:spacing w:after="0" w:line="240" w:lineRule="auto"/>
        <w:jc w:val="both"/>
        <w:rPr>
          <w:rFonts w:ascii="Traditional Arabic" w:hAnsi="Traditional Arabic" w:cs="Traditional Arabic"/>
          <w:b/>
          <w:bCs/>
          <w:color w:val="000000"/>
          <w:sz w:val="20"/>
          <w:szCs w:val="20"/>
          <w:rtl/>
          <w:lang w:bidi="ar-IQ"/>
        </w:rPr>
      </w:pPr>
      <w:r w:rsidRPr="008E4E41">
        <w:rPr>
          <w:rFonts w:ascii="Traditional Arabic" w:hAnsi="Traditional Arabic" w:cs="Traditional Arabic"/>
          <w:b/>
          <w:bCs/>
          <w:color w:val="0070C0"/>
          <w:sz w:val="20"/>
          <w:szCs w:val="20"/>
          <w:u w:val="single"/>
          <w:lang w:bidi="ar-IQ"/>
        </w:rPr>
        <w:t>http://www.althakafaaljadeda.com/324/22.htm</w:t>
      </w:r>
      <w:r w:rsidRPr="008E4E41">
        <w:rPr>
          <w:rFonts w:ascii="Traditional Arabic" w:hAnsi="Traditional Arabic" w:cs="Traditional Arabic"/>
          <w:b/>
          <w:bCs/>
          <w:color w:val="000000"/>
          <w:sz w:val="20"/>
          <w:szCs w:val="20"/>
          <w:rtl/>
          <w:lang w:bidi="ar-IQ"/>
        </w:rPr>
        <w:t xml:space="preserve">    </w:t>
      </w:r>
      <w:r w:rsidRPr="008E4E41">
        <w:rPr>
          <w:rFonts w:ascii="Traditional Arabic" w:hAnsi="Traditional Arabic" w:cs="Traditional Arabic"/>
          <w:b/>
          <w:bCs/>
          <w:color w:val="000000"/>
          <w:sz w:val="20"/>
          <w:szCs w:val="20"/>
          <w:lang w:bidi="ar-IQ"/>
        </w:rPr>
        <w:t xml:space="preserve"> </w:t>
      </w:r>
    </w:p>
    <w:p w:rsidR="00250E4F" w:rsidRPr="008E4E41" w:rsidRDefault="00250E4F" w:rsidP="00250E4F">
      <w:pPr>
        <w:spacing w:after="0" w:line="240" w:lineRule="auto"/>
        <w:jc w:val="both"/>
        <w:rPr>
          <w:rFonts w:ascii="Traditional Arabic" w:hAnsi="Traditional Arabic" w:cs="Traditional Arabic"/>
          <w:b/>
          <w:bCs/>
          <w:color w:val="000000"/>
          <w:sz w:val="20"/>
          <w:szCs w:val="20"/>
          <w:rtl/>
          <w:lang w:bidi="ar-IQ"/>
        </w:rPr>
      </w:pPr>
      <w:r w:rsidRPr="008E4E41">
        <w:rPr>
          <w:rFonts w:ascii="Traditional Arabic" w:hAnsi="Traditional Arabic" w:cs="Traditional Arabic"/>
          <w:b/>
          <w:bCs/>
          <w:color w:val="000000"/>
          <w:sz w:val="20"/>
          <w:szCs w:val="20"/>
          <w:rtl/>
          <w:lang w:bidi="ar-IQ"/>
        </w:rPr>
        <w:t>24</w:t>
      </w:r>
      <w:r w:rsidRPr="008E4E41">
        <w:rPr>
          <w:rFonts w:ascii="Traditional Arabic" w:hAnsi="Traditional Arabic" w:cs="Traditional Arabic"/>
          <w:b/>
          <w:bCs/>
          <w:sz w:val="20"/>
          <w:szCs w:val="20"/>
          <w:rtl/>
          <w:lang w:bidi="ar-IQ"/>
        </w:rPr>
        <w:t xml:space="preserve">- د. سحر قدوري، مصدر سبق ذكره ، ص85- 86.  </w:t>
      </w:r>
    </w:p>
    <w:p w:rsidR="00250E4F" w:rsidRPr="008E4E41" w:rsidRDefault="00250E4F" w:rsidP="00250E4F">
      <w:pPr>
        <w:shd w:val="clear" w:color="auto" w:fill="FFFFFF"/>
        <w:bidi w:val="0"/>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 xml:space="preserve">25- </w:t>
      </w:r>
      <w:r w:rsidRPr="008E4E41">
        <w:rPr>
          <w:rFonts w:ascii="Traditional Arabic" w:hAnsi="Traditional Arabic" w:cs="Traditional Arabic"/>
          <w:b/>
          <w:bCs/>
          <w:sz w:val="20"/>
          <w:szCs w:val="20"/>
          <w:rtl/>
        </w:rPr>
        <w:t>د . مها بهجت يونس ، مصدر سبق ذكره ، ص472</w:t>
      </w:r>
      <w:r w:rsidRPr="008E4E41">
        <w:rPr>
          <w:rFonts w:ascii="Traditional Arabic" w:hAnsi="Traditional Arabic" w:cs="Traditional Arabic"/>
          <w:b/>
          <w:bCs/>
          <w:sz w:val="20"/>
          <w:szCs w:val="20"/>
          <w:rtl/>
          <w:lang w:bidi="ar-IQ"/>
        </w:rPr>
        <w:t xml:space="preserve"> . انظر ايضا ،</w:t>
      </w:r>
      <w:r w:rsidRPr="008E4E41">
        <w:rPr>
          <w:rFonts w:ascii="Traditional Arabic" w:hAnsi="Traditional Arabic" w:cs="Traditional Arabic"/>
          <w:b/>
          <w:bCs/>
          <w:sz w:val="20"/>
          <w:szCs w:val="20"/>
          <w:rtl/>
        </w:rPr>
        <w:t xml:space="preserve"> العهد الدولي الخاص </w:t>
      </w:r>
      <w:r w:rsidRPr="008E4E41">
        <w:rPr>
          <w:rFonts w:ascii="Traditional Arabic" w:hAnsi="Traditional Arabic" w:cs="Traditional Arabic"/>
          <w:b/>
          <w:bCs/>
          <w:sz w:val="20"/>
          <w:szCs w:val="20"/>
        </w:rPr>
        <w:t xml:space="preserve">                 </w:t>
      </w:r>
      <w:r w:rsidRPr="008E4E41">
        <w:rPr>
          <w:rFonts w:ascii="Traditional Arabic" w:hAnsi="Traditional Arabic" w:cs="Traditional Arabic"/>
          <w:b/>
          <w:bCs/>
          <w:sz w:val="20"/>
          <w:szCs w:val="20"/>
          <w:rtl/>
        </w:rPr>
        <w:t>بالحقوق المدنية والسياسية ،</w:t>
      </w:r>
      <w:r w:rsidRPr="008E4E41">
        <w:rPr>
          <w:rFonts w:ascii="Traditional Arabic" w:hAnsi="Traditional Arabic" w:cs="Traditional Arabic"/>
          <w:b/>
          <w:bCs/>
          <w:sz w:val="20"/>
          <w:szCs w:val="20"/>
          <w:rtl/>
          <w:lang w:bidi="ar-IQ"/>
        </w:rPr>
        <w:t xml:space="preserve"> مكتبة حقوق الانسان ، جامعة مانيتوبا،على موقع :                           </w:t>
      </w:r>
      <w:hyperlink r:id="rId49" w:history="1">
        <w:r w:rsidRPr="008E4E41">
          <w:rPr>
            <w:rStyle w:val="Hyperlink"/>
            <w:rFonts w:ascii="Traditional Arabic" w:hAnsi="Traditional Arabic" w:cs="Traditional Arabic"/>
            <w:b/>
            <w:bCs/>
            <w:sz w:val="20"/>
            <w:szCs w:val="20"/>
          </w:rPr>
          <w:t>http://hrlibrary.umn.edu/arab/b003.html</w:t>
        </w:r>
      </w:hyperlink>
    </w:p>
    <w:p w:rsidR="00250E4F" w:rsidRPr="008E4E41" w:rsidRDefault="00250E4F" w:rsidP="00250E4F">
      <w:pPr>
        <w:shd w:val="clear" w:color="auto" w:fill="FFFFFF"/>
        <w:spacing w:after="0" w:line="240" w:lineRule="auto"/>
        <w:jc w:val="both"/>
        <w:rPr>
          <w:rFonts w:ascii="Traditional Arabic" w:hAnsi="Traditional Arabic" w:cs="Traditional Arabic"/>
          <w:b/>
          <w:bCs/>
          <w:sz w:val="20"/>
          <w:szCs w:val="20"/>
          <w:rtl/>
        </w:rPr>
      </w:pPr>
      <w:r w:rsidRPr="008E4E41">
        <w:rPr>
          <w:rFonts w:ascii="Traditional Arabic" w:hAnsi="Traditional Arabic" w:cs="Traditional Arabic"/>
          <w:b/>
          <w:bCs/>
          <w:sz w:val="20"/>
          <w:szCs w:val="20"/>
          <w:rtl/>
        </w:rPr>
        <w:t>26-  القضايا العالمية ،المرأة والديمقراطية ، من موقع الأمم المتحدة،على الرابط:</w:t>
      </w:r>
    </w:p>
    <w:p w:rsidR="00250E4F" w:rsidRPr="008E4E41" w:rsidRDefault="00250E4F" w:rsidP="00250E4F">
      <w:pPr>
        <w:bidi w:val="0"/>
        <w:spacing w:after="0" w:line="240" w:lineRule="auto"/>
        <w:jc w:val="both"/>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Pr>
        <w:t xml:space="preserve"> </w:t>
      </w:r>
      <w:hyperlink r:id="rId50" w:history="1">
        <w:r w:rsidRPr="008E4E41">
          <w:rPr>
            <w:rStyle w:val="Hyperlink"/>
            <w:rFonts w:ascii="Traditional Arabic" w:hAnsi="Traditional Arabic" w:cs="Traditional Arabic"/>
            <w:b/>
            <w:bCs/>
            <w:sz w:val="20"/>
            <w:szCs w:val="20"/>
          </w:rPr>
          <w:t>http://www.un.org/ar/globalissues/democracy/women.shtml</w:t>
        </w:r>
      </w:hyperlink>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 xml:space="preserve">*اتفاقية (سيداو- </w:t>
      </w:r>
      <w:r w:rsidRPr="008E4E41">
        <w:rPr>
          <w:rFonts w:ascii="Traditional Arabic" w:hAnsi="Traditional Arabic" w:cs="Traditional Arabic"/>
          <w:b/>
          <w:bCs/>
          <w:sz w:val="20"/>
          <w:szCs w:val="20"/>
          <w:shd w:val="clear" w:color="auto" w:fill="FFFFFF"/>
        </w:rPr>
        <w:t>CEDAW</w:t>
      </w:r>
      <w:r w:rsidRPr="008E4E41">
        <w:rPr>
          <w:rFonts w:ascii="Traditional Arabic" w:hAnsi="Traditional Arabic" w:cs="Traditional Arabic"/>
          <w:b/>
          <w:bCs/>
          <w:sz w:val="20"/>
          <w:szCs w:val="20"/>
          <w:rtl/>
          <w:lang w:bidi="ar-IQ"/>
        </w:rPr>
        <w:t>): وتعرف الاتفاقية مصطلح التمييز ضد المرأة ( بانه، اي تفرقة او استبعاد او تقييد يتم على اساس الجنس ويكون من اثاره توهين أو إحباط الاعتراف للمرأة بحقوق الإنسان والحريات الأساسية في الميادين السياسية والاقتصادية والاجتماعية والثقافية والمدنية أو في ميدان آخر، أو توهين أو إحباط تمتعها بهذه الحقوق أو ممارستها لها ، بصرف النظر عن حالتها الزوجية وعلى أساس المساواة بينها وبين الرجل) المصدر نفسه .</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rPr>
        <w:t xml:space="preserve">27 </w:t>
      </w:r>
      <w:r w:rsidRPr="008E4E41">
        <w:rPr>
          <w:rFonts w:ascii="Traditional Arabic" w:hAnsi="Traditional Arabic" w:cs="Traditional Arabic"/>
          <w:b/>
          <w:bCs/>
          <w:sz w:val="20"/>
          <w:szCs w:val="20"/>
          <w:rtl/>
          <w:lang w:bidi="ar-IQ"/>
        </w:rPr>
        <w:t>- د. نظلة احمد الجبوري، " انعكاس الواقع السياسي على الاداء البرلماني للمرأة العراقية " بحث مشارك في المؤتمر السنوي الثاني لبيت الحكمة،بعنوان "بناء المرأة ... بناء العراق" ، والمنشور ضمن اعمال المؤتمر ، نشر بيت الحكمة الطبعة الاولى 2011 ،ص289.</w:t>
      </w:r>
    </w:p>
    <w:p w:rsidR="00250E4F" w:rsidRPr="008E4E41" w:rsidRDefault="00250E4F" w:rsidP="00250E4F">
      <w:pPr>
        <w:shd w:val="clear" w:color="auto" w:fill="FFFFFF"/>
        <w:spacing w:after="0" w:line="240" w:lineRule="auto"/>
        <w:jc w:val="both"/>
        <w:rPr>
          <w:rFonts w:ascii="Traditional Arabic" w:hAnsi="Traditional Arabic" w:cs="Traditional Arabic"/>
          <w:b/>
          <w:bCs/>
          <w:sz w:val="20"/>
          <w:szCs w:val="20"/>
          <w:rtl/>
        </w:rPr>
      </w:pPr>
      <w:r w:rsidRPr="008E4E41">
        <w:rPr>
          <w:rFonts w:ascii="Traditional Arabic" w:hAnsi="Traditional Arabic" w:cs="Traditional Arabic"/>
          <w:b/>
          <w:bCs/>
          <w:sz w:val="20"/>
          <w:szCs w:val="20"/>
          <w:rtl/>
          <w:lang w:bidi="ar-IQ"/>
        </w:rPr>
        <w:t xml:space="preserve">28- </w:t>
      </w:r>
      <w:r w:rsidRPr="008E4E41">
        <w:rPr>
          <w:rFonts w:ascii="Traditional Arabic" w:hAnsi="Traditional Arabic" w:cs="Traditional Arabic"/>
          <w:b/>
          <w:bCs/>
          <w:sz w:val="20"/>
          <w:szCs w:val="20"/>
          <w:rtl/>
        </w:rPr>
        <w:t xml:space="preserve"> القضايا العالمية ،المرأة والديمقراطية ، مصدر سبق ذكره .</w:t>
      </w:r>
    </w:p>
    <w:p w:rsidR="00250E4F" w:rsidRPr="008E4E41" w:rsidRDefault="00250E4F" w:rsidP="00250E4F">
      <w:pPr>
        <w:spacing w:after="0" w:line="240" w:lineRule="auto"/>
        <w:jc w:val="both"/>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rPr>
        <w:t xml:space="preserve">29- </w:t>
      </w:r>
      <w:r w:rsidRPr="008E4E41">
        <w:rPr>
          <w:rFonts w:ascii="Traditional Arabic" w:hAnsi="Traditional Arabic" w:cs="Traditional Arabic"/>
          <w:b/>
          <w:bCs/>
          <w:sz w:val="20"/>
          <w:szCs w:val="20"/>
          <w:rtl/>
          <w:lang w:bidi="ar-IQ"/>
        </w:rPr>
        <w:t>كلمة الامين العام للأمم المتحدة في اليوم الدولي للمرأة 8 مارس</w:t>
      </w:r>
      <w:r w:rsidRPr="008E4E41">
        <w:rPr>
          <w:rFonts w:ascii="Traditional Arabic" w:hAnsi="Traditional Arabic" w:cs="Traditional Arabic"/>
          <w:b/>
          <w:bCs/>
          <w:sz w:val="20"/>
          <w:szCs w:val="20"/>
          <w:rtl/>
        </w:rPr>
        <w:t xml:space="preserve"> على موقع الامم المتحدة:</w:t>
      </w:r>
    </w:p>
    <w:p w:rsidR="00250E4F" w:rsidRPr="008E4E41" w:rsidRDefault="00250E4F" w:rsidP="00250E4F">
      <w:pPr>
        <w:bidi w:val="0"/>
        <w:spacing w:after="0" w:line="240" w:lineRule="auto"/>
        <w:jc w:val="both"/>
        <w:rPr>
          <w:rFonts w:ascii="Traditional Arabic" w:hAnsi="Traditional Arabic" w:cs="Traditional Arabic"/>
          <w:b/>
          <w:bCs/>
          <w:sz w:val="20"/>
          <w:szCs w:val="20"/>
          <w:rtl/>
          <w:lang w:bidi="ar-IQ"/>
        </w:rPr>
      </w:pPr>
      <w:hyperlink r:id="rId51" w:history="1">
        <w:r w:rsidRPr="008E4E41">
          <w:rPr>
            <w:rStyle w:val="Hyperlink"/>
            <w:rFonts w:ascii="Traditional Arabic" w:hAnsi="Traditional Arabic" w:cs="Traditional Arabic"/>
            <w:b/>
            <w:bCs/>
            <w:sz w:val="20"/>
            <w:szCs w:val="20"/>
            <w:lang w:bidi="ar-IQ"/>
          </w:rPr>
          <w:t>http://www.un.org/ar/events/womensday</w:t>
        </w:r>
        <w:r w:rsidRPr="008E4E41">
          <w:rPr>
            <w:rStyle w:val="Hyperlink"/>
            <w:rFonts w:ascii="Traditional Arabic" w:hAnsi="Traditional Arabic" w:cs="Traditional Arabic"/>
            <w:b/>
            <w:bCs/>
            <w:sz w:val="20"/>
            <w:szCs w:val="20"/>
            <w:rtl/>
            <w:lang w:bidi="ar-IQ"/>
          </w:rPr>
          <w:t>/</w:t>
        </w:r>
      </w:hyperlink>
      <w:r w:rsidRPr="008E4E41">
        <w:rPr>
          <w:rFonts w:ascii="Traditional Arabic" w:hAnsi="Traditional Arabic" w:cs="Traditional Arabic"/>
          <w:b/>
          <w:bCs/>
          <w:sz w:val="20"/>
          <w:szCs w:val="20"/>
          <w:rtl/>
          <w:lang w:bidi="ar-IQ"/>
        </w:rPr>
        <w:t xml:space="preserve"> </w:t>
      </w:r>
    </w:p>
    <w:p w:rsidR="00250E4F" w:rsidRPr="008E4E41" w:rsidRDefault="00250E4F" w:rsidP="00250E4F">
      <w:pPr>
        <w:spacing w:after="0" w:line="240" w:lineRule="auto"/>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lang w:bidi="ar-IQ"/>
        </w:rPr>
        <w:t xml:space="preserve">30- سندس عباس حسن / المشاركة السياسية للنساء في العراق: الفرص والتحديات على </w:t>
      </w:r>
      <w:r w:rsidRPr="008E4E41">
        <w:rPr>
          <w:rFonts w:ascii="Traditional Arabic" w:hAnsi="Traditional Arabic" w:cs="Traditional Arabic"/>
          <w:b/>
          <w:bCs/>
          <w:sz w:val="20"/>
          <w:szCs w:val="20"/>
          <w:lang w:bidi="ar-IQ"/>
        </w:rPr>
        <w:t xml:space="preserve"> </w:t>
      </w:r>
      <w:r w:rsidRPr="008E4E41">
        <w:rPr>
          <w:rFonts w:ascii="Traditional Arabic" w:hAnsi="Traditional Arabic" w:cs="Traditional Arabic"/>
          <w:b/>
          <w:bCs/>
          <w:sz w:val="20"/>
          <w:szCs w:val="20"/>
          <w:rtl/>
          <w:lang w:bidi="ar-IQ"/>
        </w:rPr>
        <w:t>الموقع الالكتروني:</w:t>
      </w:r>
      <w:r w:rsidRPr="008E4E41">
        <w:rPr>
          <w:rFonts w:ascii="Traditional Arabic" w:hAnsi="Traditional Arabic" w:cs="Traditional Arabic"/>
          <w:b/>
          <w:bCs/>
          <w:sz w:val="20"/>
          <w:szCs w:val="20"/>
        </w:rPr>
        <w:t xml:space="preserve"> </w:t>
      </w:r>
      <w:hyperlink r:id="rId52" w:history="1">
        <w:r w:rsidRPr="008E4E41">
          <w:rPr>
            <w:rStyle w:val="Hyperlink"/>
            <w:rFonts w:ascii="Traditional Arabic" w:hAnsi="Traditional Arabic" w:cs="Traditional Arabic"/>
            <w:b/>
            <w:bCs/>
            <w:sz w:val="20"/>
            <w:szCs w:val="20"/>
            <w:lang w:bidi="ar-IQ"/>
          </w:rPr>
          <w:t>http://iknowpolitics.org/en/doc</w:t>
        </w:r>
      </w:hyperlink>
      <w:r w:rsidRPr="008E4E41">
        <w:rPr>
          <w:rFonts w:ascii="Traditional Arabic" w:hAnsi="Traditional Arabic" w:cs="Traditional Arabic"/>
          <w:b/>
          <w:bCs/>
          <w:sz w:val="20"/>
          <w:szCs w:val="20"/>
          <w:lang w:bidi="ar-IQ"/>
        </w:rPr>
        <w:t xml:space="preserve"> </w:t>
      </w:r>
    </w:p>
    <w:p w:rsidR="00250E4F" w:rsidRPr="008E4E41" w:rsidRDefault="00250E4F" w:rsidP="00250E4F">
      <w:pPr>
        <w:pStyle w:val="ListParagraph"/>
        <w:numPr>
          <w:ilvl w:val="0"/>
          <w:numId w:val="74"/>
        </w:numPr>
        <w:bidi/>
        <w:spacing w:after="0" w:line="240" w:lineRule="auto"/>
        <w:ind w:left="450" w:hanging="450"/>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 xml:space="preserve">تقرير العراق الوطني لمستوى تنفيذ أعلان ومنهاج عمل بيجين +20 / </w:t>
      </w:r>
      <w:r w:rsidRPr="008E4E41">
        <w:rPr>
          <w:rFonts w:ascii="Traditional Arabic" w:hAnsi="Traditional Arabic" w:cs="Traditional Arabic"/>
          <w:b/>
          <w:bCs/>
          <w:sz w:val="20"/>
          <w:szCs w:val="20"/>
          <w:lang w:bidi="ar-IQ"/>
        </w:rPr>
        <w:t xml:space="preserve"> </w:t>
      </w:r>
      <w:r w:rsidRPr="008E4E41">
        <w:rPr>
          <w:rFonts w:ascii="Traditional Arabic" w:hAnsi="Traditional Arabic" w:cs="Traditional Arabic"/>
          <w:b/>
          <w:bCs/>
          <w:sz w:val="20"/>
          <w:szCs w:val="20"/>
          <w:rtl/>
          <w:lang w:bidi="ar-IQ"/>
        </w:rPr>
        <w:t>الصادر  عن الأمانة العامة لمجلس الوزراء /الدائرة الهندسية /قسم المطبعة</w:t>
      </w:r>
      <w:r w:rsidRPr="008E4E41">
        <w:rPr>
          <w:rFonts w:ascii="Traditional Arabic" w:hAnsi="Traditional Arabic" w:cs="Traditional Arabic"/>
          <w:b/>
          <w:bCs/>
          <w:sz w:val="20"/>
          <w:szCs w:val="20"/>
          <w:lang w:bidi="ar-IQ"/>
        </w:rPr>
        <w:t xml:space="preserve">   </w:t>
      </w:r>
      <w:r w:rsidRPr="008E4E41">
        <w:rPr>
          <w:rFonts w:ascii="Traditional Arabic" w:hAnsi="Traditional Arabic" w:cs="Traditional Arabic"/>
          <w:b/>
          <w:bCs/>
          <w:sz w:val="20"/>
          <w:szCs w:val="20"/>
          <w:rtl/>
          <w:lang w:bidi="ar-IQ"/>
        </w:rPr>
        <w:t>/الطبعة الأولى / 2015 .ص11</w:t>
      </w:r>
    </w:p>
    <w:p w:rsidR="00250E4F" w:rsidRPr="008E4E41" w:rsidRDefault="00250E4F" w:rsidP="00250E4F">
      <w:pPr>
        <w:spacing w:after="0" w:line="240" w:lineRule="auto"/>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32-  د. صباح قدوري /</w:t>
      </w:r>
      <w:r w:rsidRPr="008E4E41">
        <w:rPr>
          <w:rFonts w:ascii="Traditional Arabic" w:hAnsi="Traditional Arabic" w:cs="Traditional Arabic"/>
          <w:b/>
          <w:bCs/>
          <w:sz w:val="20"/>
          <w:szCs w:val="20"/>
          <w:u w:val="single"/>
          <w:rtl/>
          <w:lang w:bidi="ar-IQ"/>
        </w:rPr>
        <w:t xml:space="preserve"> </w:t>
      </w:r>
      <w:r w:rsidRPr="008E4E41">
        <w:rPr>
          <w:rFonts w:ascii="Traditional Arabic" w:hAnsi="Traditional Arabic" w:cs="Traditional Arabic"/>
          <w:b/>
          <w:bCs/>
          <w:sz w:val="20"/>
          <w:szCs w:val="20"/>
          <w:rtl/>
          <w:lang w:bidi="ar-IQ"/>
        </w:rPr>
        <w:t xml:space="preserve">المرأة العراقية وضعف المشاركة السياسية: الأسباب والاثار – وافاق المستقبل / المركز العراقي للبحوث والدراسات / تشرين الثاني /2008 /ص7.  </w:t>
      </w:r>
      <w:r w:rsidRPr="008E4E41">
        <w:rPr>
          <w:rFonts w:ascii="Traditional Arabic" w:hAnsi="Traditional Arabic" w:cs="Traditional Arabic"/>
          <w:b/>
          <w:bCs/>
          <w:sz w:val="20"/>
          <w:szCs w:val="20"/>
          <w:lang w:bidi="ar-IQ"/>
        </w:rPr>
        <w:t xml:space="preserve">     </w:t>
      </w:r>
      <w:r w:rsidRPr="008E4E41">
        <w:rPr>
          <w:rFonts w:ascii="Traditional Arabic" w:hAnsi="Traditional Arabic" w:cs="Traditional Arabic"/>
          <w:b/>
          <w:bCs/>
          <w:sz w:val="20"/>
          <w:szCs w:val="20"/>
          <w:rtl/>
          <w:lang w:bidi="ar-IQ"/>
        </w:rPr>
        <w:t xml:space="preserve">  </w:t>
      </w:r>
    </w:p>
    <w:p w:rsidR="00250E4F" w:rsidRPr="008E4E41" w:rsidRDefault="00250E4F" w:rsidP="00250E4F">
      <w:pPr>
        <w:pStyle w:val="ListParagraph"/>
        <w:numPr>
          <w:ilvl w:val="0"/>
          <w:numId w:val="75"/>
        </w:numPr>
        <w:tabs>
          <w:tab w:val="right" w:pos="0"/>
          <w:tab w:val="right" w:pos="360"/>
        </w:tabs>
        <w:bidi/>
        <w:spacing w:after="0" w:line="240" w:lineRule="auto"/>
        <w:ind w:left="180" w:right="-90" w:hanging="27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lang w:bidi="ar-IQ"/>
        </w:rPr>
        <w:t>تقرير العراق الوطني ، مصدر سبق ذكره ، ص11.</w:t>
      </w:r>
    </w:p>
    <w:p w:rsidR="00250E4F" w:rsidRPr="008E4E41" w:rsidRDefault="00250E4F" w:rsidP="00250E4F">
      <w:pPr>
        <w:pStyle w:val="FootnoteText"/>
        <w:numPr>
          <w:ilvl w:val="0"/>
          <w:numId w:val="75"/>
        </w:numPr>
        <w:tabs>
          <w:tab w:val="right" w:pos="450"/>
          <w:tab w:val="right" w:pos="540"/>
        </w:tabs>
        <w:spacing w:after="0" w:line="240" w:lineRule="auto"/>
        <w:ind w:left="-90" w:firstLine="0"/>
        <w:jc w:val="both"/>
        <w:rPr>
          <w:rFonts w:ascii="Traditional Arabic" w:hAnsi="Traditional Arabic" w:cs="Traditional Arabic"/>
          <w:b/>
          <w:bCs/>
          <w:rtl/>
          <w:lang w:bidi="ar-IQ"/>
        </w:rPr>
      </w:pPr>
      <w:r w:rsidRPr="008E4E41">
        <w:rPr>
          <w:rFonts w:ascii="Traditional Arabic" w:hAnsi="Traditional Arabic" w:cs="Traditional Arabic"/>
          <w:b/>
          <w:bCs/>
          <w:rtl/>
        </w:rPr>
        <w:t xml:space="preserve">رغد نصيف جاسم / المشاركة الحزبية للمرأة العراقية بعد عام 2003 / دراسة </w:t>
      </w:r>
      <w:r w:rsidRPr="008E4E41">
        <w:rPr>
          <w:rFonts w:ascii="Traditional Arabic" w:hAnsi="Traditional Arabic" w:cs="Traditional Arabic"/>
          <w:b/>
          <w:bCs/>
        </w:rPr>
        <w:t xml:space="preserve"> </w:t>
      </w:r>
      <w:r w:rsidRPr="008E4E41">
        <w:rPr>
          <w:rFonts w:ascii="Traditional Arabic" w:hAnsi="Traditional Arabic" w:cs="Traditional Arabic"/>
          <w:b/>
          <w:bCs/>
          <w:rtl/>
        </w:rPr>
        <w:t xml:space="preserve">اجتماعية سياسية /  ميدانية / دار الكتب العلمية للطباعة والنشر /بغداد 2012 </w:t>
      </w:r>
      <w:r w:rsidRPr="008E4E41">
        <w:rPr>
          <w:rFonts w:ascii="Traditional Arabic" w:hAnsi="Traditional Arabic" w:cs="Traditional Arabic"/>
          <w:b/>
          <w:bCs/>
        </w:rPr>
        <w:t xml:space="preserve"> </w:t>
      </w:r>
      <w:r w:rsidRPr="008E4E41">
        <w:rPr>
          <w:rFonts w:ascii="Traditional Arabic" w:hAnsi="Traditional Arabic" w:cs="Traditional Arabic"/>
          <w:b/>
          <w:bCs/>
          <w:rtl/>
        </w:rPr>
        <w:t>/ص82</w:t>
      </w:r>
      <w:r w:rsidRPr="008E4E41">
        <w:rPr>
          <w:rFonts w:ascii="Traditional Arabic" w:hAnsi="Traditional Arabic" w:cs="Traditional Arabic"/>
          <w:b/>
          <w:bCs/>
          <w:rtl/>
          <w:lang w:bidi="ar-IQ"/>
        </w:rPr>
        <w:t xml:space="preserve"> .</w:t>
      </w:r>
    </w:p>
    <w:p w:rsidR="00250E4F" w:rsidRPr="008E4E41" w:rsidRDefault="00250E4F" w:rsidP="00250E4F">
      <w:pPr>
        <w:pStyle w:val="ListParagraph"/>
        <w:numPr>
          <w:ilvl w:val="0"/>
          <w:numId w:val="75"/>
        </w:numPr>
        <w:tabs>
          <w:tab w:val="right" w:pos="450"/>
        </w:tabs>
        <w:bidi/>
        <w:spacing w:after="0" w:line="240" w:lineRule="auto"/>
        <w:ind w:hanging="870"/>
        <w:jc w:val="both"/>
        <w:rPr>
          <w:rStyle w:val="Hyperlink"/>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rPr>
        <w:t>كوشان كاي علي / كوتا النساء في العراق الى اين .../ المفوضية العليا</w:t>
      </w:r>
      <w:r w:rsidRPr="008E4E41">
        <w:rPr>
          <w:rFonts w:ascii="Traditional Arabic" w:hAnsi="Traditional Arabic" w:cs="Traditional Arabic"/>
          <w:b/>
          <w:bCs/>
          <w:sz w:val="20"/>
          <w:szCs w:val="20"/>
        </w:rPr>
        <w:t xml:space="preserve"> </w:t>
      </w:r>
      <w:r w:rsidRPr="008E4E41">
        <w:rPr>
          <w:rFonts w:ascii="Traditional Arabic" w:hAnsi="Traditional Arabic" w:cs="Traditional Arabic"/>
          <w:b/>
          <w:bCs/>
          <w:sz w:val="20"/>
          <w:szCs w:val="20"/>
          <w:rtl/>
        </w:rPr>
        <w:t xml:space="preserve">المستقلة </w:t>
      </w:r>
      <w:r w:rsidRPr="008E4E41">
        <w:rPr>
          <w:rFonts w:ascii="Traditional Arabic" w:hAnsi="Traditional Arabic" w:cs="Traditional Arabic"/>
          <w:b/>
          <w:bCs/>
          <w:sz w:val="20"/>
          <w:szCs w:val="20"/>
        </w:rPr>
        <w:t xml:space="preserve"> </w:t>
      </w:r>
      <w:r w:rsidRPr="008E4E41">
        <w:rPr>
          <w:rFonts w:ascii="Traditional Arabic" w:hAnsi="Traditional Arabic" w:cs="Traditional Arabic"/>
          <w:b/>
          <w:bCs/>
          <w:sz w:val="20"/>
          <w:szCs w:val="20"/>
          <w:rtl/>
        </w:rPr>
        <w:t xml:space="preserve">للانتخابات </w:t>
      </w:r>
      <w:r w:rsidRPr="008E4E41">
        <w:rPr>
          <w:rFonts w:ascii="Traditional Arabic" w:hAnsi="Traditional Arabic" w:cs="Traditional Arabic"/>
          <w:b/>
          <w:bCs/>
          <w:sz w:val="20"/>
          <w:szCs w:val="20"/>
        </w:rPr>
        <w:t>/</w:t>
      </w:r>
      <w:r w:rsidRPr="008E4E41">
        <w:rPr>
          <w:rFonts w:ascii="Traditional Arabic" w:hAnsi="Traditional Arabic" w:cs="Traditional Arabic"/>
          <w:b/>
          <w:bCs/>
          <w:sz w:val="20"/>
          <w:szCs w:val="20"/>
          <w:rtl/>
        </w:rPr>
        <w:t xml:space="preserve">العراق/ يراجع على الموقع الالكتروني </w:t>
      </w:r>
      <w:hyperlink r:id="rId53" w:history="1">
        <w:r w:rsidRPr="008E4E41">
          <w:rPr>
            <w:rStyle w:val="Hyperlink"/>
            <w:rFonts w:ascii="Traditional Arabic" w:hAnsi="Traditional Arabic" w:cs="Traditional Arabic"/>
            <w:b/>
            <w:bCs/>
            <w:sz w:val="20"/>
            <w:szCs w:val="20"/>
          </w:rPr>
          <w:t>www.ihec.ig/ar/index.php</w:t>
        </w:r>
      </w:hyperlink>
      <w:r w:rsidRPr="008E4E41">
        <w:rPr>
          <w:rStyle w:val="Hyperlink"/>
          <w:rFonts w:ascii="Traditional Arabic" w:hAnsi="Traditional Arabic" w:cs="Traditional Arabic"/>
          <w:b/>
          <w:bCs/>
          <w:sz w:val="20"/>
          <w:szCs w:val="20"/>
        </w:rPr>
        <w:t xml:space="preserve"> </w:t>
      </w:r>
    </w:p>
    <w:p w:rsidR="00250E4F" w:rsidRPr="008E4E41" w:rsidRDefault="00250E4F" w:rsidP="00250E4F">
      <w:pPr>
        <w:pStyle w:val="ListParagraph"/>
        <w:numPr>
          <w:ilvl w:val="0"/>
          <w:numId w:val="75"/>
        </w:numPr>
        <w:tabs>
          <w:tab w:val="right" w:pos="0"/>
          <w:tab w:val="right" w:pos="360"/>
        </w:tabs>
        <w:bidi/>
        <w:spacing w:after="0" w:line="240" w:lineRule="auto"/>
        <w:ind w:left="180" w:right="-90" w:hanging="27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rPr>
        <w:t>وصال نجيب العزاوي / مصدر سبق ذكره /ص161</w:t>
      </w:r>
      <w:r w:rsidRPr="008E4E41">
        <w:rPr>
          <w:rFonts w:ascii="Traditional Arabic" w:hAnsi="Traditional Arabic" w:cs="Traditional Arabic"/>
          <w:b/>
          <w:bCs/>
          <w:sz w:val="20"/>
          <w:szCs w:val="20"/>
          <w:rtl/>
          <w:lang w:bidi="ar-IQ"/>
        </w:rPr>
        <w:t>.</w:t>
      </w:r>
    </w:p>
    <w:p w:rsidR="00250E4F" w:rsidRPr="008E4E41" w:rsidRDefault="00250E4F" w:rsidP="00250E4F">
      <w:pPr>
        <w:pStyle w:val="FootnoteText"/>
        <w:numPr>
          <w:ilvl w:val="0"/>
          <w:numId w:val="75"/>
        </w:numPr>
        <w:tabs>
          <w:tab w:val="right" w:pos="450"/>
        </w:tabs>
        <w:spacing w:after="0" w:line="240" w:lineRule="auto"/>
        <w:ind w:left="180" w:hanging="270"/>
        <w:jc w:val="both"/>
        <w:rPr>
          <w:rFonts w:ascii="Traditional Arabic" w:hAnsi="Traditional Arabic" w:cs="Traditional Arabic"/>
          <w:b/>
          <w:bCs/>
          <w:rtl/>
          <w:lang w:bidi="ar-IQ"/>
        </w:rPr>
      </w:pPr>
      <w:r w:rsidRPr="008E4E41">
        <w:rPr>
          <w:rFonts w:ascii="Traditional Arabic" w:hAnsi="Traditional Arabic" w:cs="Traditional Arabic"/>
          <w:b/>
          <w:bCs/>
          <w:rtl/>
        </w:rPr>
        <w:t>فراس البياتي / التحول الديمقراطي في العراق بعد العام 2003 / دار المعارف للمطبوعات / بيروت /ط1/ 2013/ ص180- 181</w:t>
      </w:r>
      <w:r w:rsidRPr="008E4E41">
        <w:rPr>
          <w:rFonts w:ascii="Traditional Arabic" w:hAnsi="Traditional Arabic" w:cs="Traditional Arabic"/>
          <w:b/>
          <w:bCs/>
          <w:rtl/>
          <w:lang w:bidi="ar-IQ"/>
        </w:rPr>
        <w:t>.</w:t>
      </w:r>
    </w:p>
    <w:p w:rsidR="00250E4F" w:rsidRPr="008E4E41" w:rsidRDefault="00250E4F" w:rsidP="00250E4F">
      <w:pPr>
        <w:pStyle w:val="FootnoteText"/>
        <w:numPr>
          <w:ilvl w:val="0"/>
          <w:numId w:val="75"/>
        </w:numPr>
        <w:tabs>
          <w:tab w:val="right" w:pos="450"/>
        </w:tabs>
        <w:spacing w:after="0" w:line="240" w:lineRule="auto"/>
        <w:ind w:hanging="780"/>
        <w:jc w:val="mediumKashida"/>
        <w:rPr>
          <w:rFonts w:ascii="Traditional Arabic" w:hAnsi="Traditional Arabic" w:cs="Traditional Arabic"/>
          <w:b/>
          <w:bCs/>
          <w:rtl/>
          <w:lang w:bidi="ar-IQ"/>
        </w:rPr>
      </w:pPr>
      <w:r w:rsidRPr="008E4E41">
        <w:rPr>
          <w:rFonts w:ascii="Traditional Arabic" w:hAnsi="Traditional Arabic" w:cs="Traditional Arabic"/>
          <w:b/>
          <w:bCs/>
          <w:rtl/>
        </w:rPr>
        <w:t>الأولى كانت السيدة نزيهة الدليمي في العام 1959/ والثانية هي الدكتورة سعاد</w:t>
      </w:r>
      <w:r w:rsidRPr="008E4E41">
        <w:rPr>
          <w:rFonts w:ascii="Traditional Arabic" w:hAnsi="Traditional Arabic" w:cs="Traditional Arabic"/>
          <w:b/>
          <w:bCs/>
        </w:rPr>
        <w:t xml:space="preserve"> </w:t>
      </w:r>
      <w:r w:rsidRPr="008E4E41">
        <w:rPr>
          <w:rFonts w:ascii="Traditional Arabic" w:hAnsi="Traditional Arabic" w:cs="Traditional Arabic"/>
          <w:b/>
          <w:bCs/>
          <w:rtl/>
        </w:rPr>
        <w:t>خليل إسماعيل في السبعينات القرن الماضي /راجع عبد السلام البغدادي/ المرأة والدور السياسي /دراسة سوسيولوجية مقارنة في ضوء التجارب العالمية -العربية</w:t>
      </w:r>
      <w:r w:rsidRPr="008E4E41">
        <w:rPr>
          <w:rFonts w:ascii="Traditional Arabic" w:hAnsi="Traditional Arabic" w:cs="Traditional Arabic"/>
          <w:b/>
          <w:bCs/>
        </w:rPr>
        <w:t xml:space="preserve"> </w:t>
      </w:r>
      <w:r w:rsidRPr="008E4E41">
        <w:rPr>
          <w:rFonts w:ascii="Traditional Arabic" w:hAnsi="Traditional Arabic" w:cs="Traditional Arabic"/>
          <w:b/>
          <w:bCs/>
          <w:rtl/>
        </w:rPr>
        <w:t>– عراقية – مركز عمان للدراسات حقوق الانسان /الأردن / 2010/ص87</w:t>
      </w:r>
    </w:p>
    <w:p w:rsidR="00250E4F" w:rsidRPr="008E4E41" w:rsidRDefault="00250E4F" w:rsidP="00250E4F">
      <w:pPr>
        <w:pStyle w:val="FootnoteText"/>
        <w:numPr>
          <w:ilvl w:val="0"/>
          <w:numId w:val="75"/>
        </w:numPr>
        <w:spacing w:after="0" w:line="240" w:lineRule="auto"/>
        <w:ind w:left="450" w:hanging="450"/>
        <w:jc w:val="mediumKashida"/>
        <w:rPr>
          <w:rFonts w:ascii="Traditional Arabic" w:hAnsi="Traditional Arabic" w:cs="Traditional Arabic"/>
          <w:b/>
          <w:bCs/>
          <w:rtl/>
          <w:lang w:bidi="ar-IQ"/>
        </w:rPr>
      </w:pPr>
      <w:r w:rsidRPr="008E4E41">
        <w:rPr>
          <w:rFonts w:ascii="Traditional Arabic" w:hAnsi="Traditional Arabic" w:cs="Traditional Arabic"/>
          <w:b/>
          <w:bCs/>
          <w:rtl/>
        </w:rPr>
        <w:t>د. بلقيس محمد جواد / دور المرأة العراقية في النظام الديمقراطي /دار الحصاد/ ط1/دمشق /2013/ص60-61 ويراجع /</w:t>
      </w:r>
      <w:r w:rsidRPr="008E4E41">
        <w:rPr>
          <w:rFonts w:ascii="Traditional Arabic" w:hAnsi="Traditional Arabic" w:cs="Traditional Arabic"/>
          <w:b/>
          <w:bCs/>
          <w:rtl/>
          <w:lang w:bidi="ar-IQ"/>
        </w:rPr>
        <w:t xml:space="preserve"> تقرير العراق الوطني ، مصدر سبق ذكره ، ص34.</w:t>
      </w:r>
    </w:p>
    <w:p w:rsidR="00250E4F" w:rsidRPr="008E4E41" w:rsidRDefault="00250E4F" w:rsidP="00250E4F">
      <w:pPr>
        <w:pStyle w:val="FootnoteText"/>
        <w:numPr>
          <w:ilvl w:val="0"/>
          <w:numId w:val="75"/>
        </w:numPr>
        <w:tabs>
          <w:tab w:val="right" w:pos="450"/>
        </w:tabs>
        <w:spacing w:after="0" w:line="240" w:lineRule="auto"/>
        <w:ind w:left="0" w:firstLine="0"/>
        <w:jc w:val="mediumKashida"/>
        <w:rPr>
          <w:rFonts w:ascii="Traditional Arabic" w:hAnsi="Traditional Arabic" w:cs="Traditional Arabic"/>
          <w:b/>
          <w:bCs/>
          <w:lang w:bidi="ar-IQ"/>
        </w:rPr>
      </w:pPr>
      <w:r w:rsidRPr="008E4E41">
        <w:rPr>
          <w:rFonts w:ascii="Traditional Arabic" w:hAnsi="Traditional Arabic" w:cs="Traditional Arabic"/>
          <w:b/>
          <w:bCs/>
          <w:rtl/>
        </w:rPr>
        <w:t xml:space="preserve">برلمانيات وناشطات يرفضن افراغ السلطة التنفيذية من النساء، على موقع </w:t>
      </w:r>
      <w:hyperlink r:id="rId54" w:history="1">
        <w:r w:rsidRPr="008E4E41">
          <w:rPr>
            <w:rStyle w:val="Hyperlink"/>
            <w:rFonts w:ascii="Traditional Arabic" w:hAnsi="Traditional Arabic" w:cs="Traditional Arabic"/>
            <w:b/>
            <w:bCs/>
          </w:rPr>
          <w:t>http://www.iraqiwomensleague.com</w:t>
        </w:r>
      </w:hyperlink>
      <w:r w:rsidRPr="008E4E41">
        <w:rPr>
          <w:rFonts w:ascii="Traditional Arabic" w:hAnsi="Traditional Arabic" w:cs="Traditional Arabic"/>
          <w:b/>
          <w:bCs/>
        </w:rPr>
        <w:t xml:space="preserve">             </w:t>
      </w:r>
    </w:p>
    <w:p w:rsidR="00250E4F" w:rsidRPr="008E4E41" w:rsidRDefault="00250E4F" w:rsidP="00250E4F">
      <w:pPr>
        <w:pStyle w:val="ListParagraph"/>
        <w:numPr>
          <w:ilvl w:val="0"/>
          <w:numId w:val="75"/>
        </w:numPr>
        <w:tabs>
          <w:tab w:val="right" w:pos="0"/>
          <w:tab w:val="right" w:pos="360"/>
        </w:tabs>
        <w:bidi/>
        <w:spacing w:after="0" w:line="240" w:lineRule="auto"/>
        <w:ind w:left="180" w:right="-90" w:hanging="27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lang w:bidi="ar-IQ"/>
        </w:rPr>
        <w:t>هدى محمد مثنى /المشاركة السياسية للمرأة العراقية بعد عام 2003/رسالة ماجستير غير منشورة /جامعة  بغداد/كلية العلوم السياسية /</w:t>
      </w:r>
      <w:r w:rsidRPr="008E4E41">
        <w:rPr>
          <w:rFonts w:ascii="Traditional Arabic" w:hAnsi="Traditional Arabic" w:cs="Traditional Arabic"/>
          <w:b/>
          <w:bCs/>
          <w:sz w:val="20"/>
          <w:szCs w:val="20"/>
          <w:lang w:bidi="ar-IQ"/>
        </w:rPr>
        <w:t>2008</w:t>
      </w:r>
      <w:r w:rsidRPr="008E4E41">
        <w:rPr>
          <w:rFonts w:ascii="Traditional Arabic" w:hAnsi="Traditional Arabic" w:cs="Traditional Arabic"/>
          <w:b/>
          <w:bCs/>
          <w:sz w:val="20"/>
          <w:szCs w:val="20"/>
          <w:rtl/>
          <w:lang w:bidi="ar-IQ"/>
        </w:rPr>
        <w:t>/ص157</w:t>
      </w:r>
    </w:p>
    <w:p w:rsidR="00250E4F" w:rsidRPr="008E4E41" w:rsidRDefault="00250E4F" w:rsidP="00250E4F">
      <w:pPr>
        <w:pStyle w:val="ListParagraph"/>
        <w:numPr>
          <w:ilvl w:val="0"/>
          <w:numId w:val="75"/>
        </w:numPr>
        <w:tabs>
          <w:tab w:val="right" w:pos="0"/>
          <w:tab w:val="right" w:pos="360"/>
        </w:tabs>
        <w:bidi/>
        <w:spacing w:after="0" w:line="240" w:lineRule="auto"/>
        <w:ind w:left="180" w:right="-90" w:hanging="27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rPr>
        <w:t>الاستراتيجية الوطنية لتمكين المرأة العراقية والنهوض بها 2004-2006، أرشيف وزارة الدولة لشؤون المرأة في العراق، ص22</w:t>
      </w:r>
      <w:r w:rsidRPr="008E4E41">
        <w:rPr>
          <w:rFonts w:ascii="Traditional Arabic" w:hAnsi="Traditional Arabic" w:cs="Traditional Arabic"/>
          <w:b/>
          <w:bCs/>
          <w:sz w:val="20"/>
          <w:szCs w:val="20"/>
          <w:rtl/>
          <w:lang w:bidi="ar-IQ"/>
        </w:rPr>
        <w:t xml:space="preserve"> . برلمانيات وناشطات يرفضن افراغ السلطة التنفيذية من النساء،</w:t>
      </w:r>
    </w:p>
    <w:p w:rsidR="00250E4F" w:rsidRPr="008E4E41" w:rsidRDefault="00250E4F" w:rsidP="00250E4F">
      <w:pPr>
        <w:pStyle w:val="ListParagraph"/>
        <w:numPr>
          <w:ilvl w:val="0"/>
          <w:numId w:val="75"/>
        </w:numPr>
        <w:tabs>
          <w:tab w:val="right" w:pos="0"/>
          <w:tab w:val="right" w:pos="360"/>
        </w:tabs>
        <w:bidi/>
        <w:spacing w:after="0" w:line="240" w:lineRule="auto"/>
        <w:ind w:left="180" w:right="-90" w:hanging="27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lang w:bidi="ar-IQ"/>
        </w:rPr>
        <w:t>برلمانيات وناشطات يرفضن افراغ السلطة التنفيذية من النساء،</w:t>
      </w:r>
      <w:r w:rsidRPr="008E4E41">
        <w:rPr>
          <w:rFonts w:ascii="Traditional Arabic" w:hAnsi="Traditional Arabic" w:cs="Traditional Arabic"/>
          <w:b/>
          <w:bCs/>
          <w:sz w:val="20"/>
          <w:szCs w:val="20"/>
          <w:lang w:bidi="ar-IQ"/>
        </w:rPr>
        <w:t xml:space="preserve"> </w:t>
      </w:r>
      <w:r w:rsidRPr="008E4E41">
        <w:rPr>
          <w:rFonts w:ascii="Traditional Arabic" w:hAnsi="Traditional Arabic" w:cs="Traditional Arabic"/>
          <w:b/>
          <w:bCs/>
          <w:sz w:val="20"/>
          <w:szCs w:val="20"/>
          <w:rtl/>
          <w:lang w:bidi="ar-IQ"/>
        </w:rPr>
        <w:t>على موقع ،</w:t>
      </w:r>
      <w:hyperlink r:id="rId55" w:history="1">
        <w:r w:rsidRPr="008E4E41">
          <w:rPr>
            <w:rStyle w:val="Hyperlink"/>
            <w:rFonts w:ascii="Traditional Arabic" w:hAnsi="Traditional Arabic" w:cs="Traditional Arabic"/>
            <w:b/>
            <w:bCs/>
            <w:sz w:val="20"/>
            <w:szCs w:val="20"/>
          </w:rPr>
          <w:t>http://www.iraqiwomensleague.com</w:t>
        </w:r>
      </w:hyperlink>
      <w:r w:rsidRPr="008E4E41">
        <w:rPr>
          <w:rFonts w:ascii="Traditional Arabic" w:hAnsi="Traditional Arabic" w:cs="Traditional Arabic"/>
          <w:b/>
          <w:bCs/>
          <w:sz w:val="20"/>
          <w:szCs w:val="20"/>
        </w:rPr>
        <w:t xml:space="preserve">   </w:t>
      </w:r>
    </w:p>
    <w:p w:rsidR="00250E4F" w:rsidRPr="008E4E41" w:rsidRDefault="00250E4F" w:rsidP="00250E4F">
      <w:pPr>
        <w:tabs>
          <w:tab w:val="right" w:pos="0"/>
          <w:tab w:val="right" w:pos="360"/>
        </w:tabs>
        <w:spacing w:after="0" w:line="240" w:lineRule="auto"/>
        <w:ind w:right="-9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rPr>
        <w:t>44- الاستراتيجية الوطنية لمناهضة العنف ضد المرأة في العراق (2013- 2017) ، ص89.</w:t>
      </w:r>
    </w:p>
    <w:p w:rsidR="00250E4F" w:rsidRPr="008E4E41" w:rsidRDefault="00250E4F" w:rsidP="00250E4F">
      <w:pPr>
        <w:pStyle w:val="FootnoteText"/>
        <w:tabs>
          <w:tab w:val="right" w:pos="360"/>
        </w:tabs>
        <w:spacing w:after="0" w:line="240" w:lineRule="auto"/>
        <w:ind w:left="-90"/>
        <w:rPr>
          <w:rFonts w:ascii="Traditional Arabic" w:hAnsi="Traditional Arabic" w:cs="Traditional Arabic"/>
          <w:b/>
          <w:bCs/>
          <w:lang w:bidi="ar-IQ"/>
        </w:rPr>
      </w:pPr>
      <w:r w:rsidRPr="008E4E41">
        <w:rPr>
          <w:rFonts w:ascii="Traditional Arabic" w:hAnsi="Traditional Arabic" w:cs="Traditional Arabic"/>
          <w:b/>
          <w:bCs/>
          <w:rtl/>
        </w:rPr>
        <w:t xml:space="preserve">45- مجلس الوزراء العراقي يقرر الغاء اربع وزارات ودمج ثماني أخرى يراجع جريدة الوقائع العراقية   بتاريخ 25/8/2015 </w:t>
      </w:r>
    </w:p>
    <w:p w:rsidR="00250E4F" w:rsidRPr="008E4E41" w:rsidRDefault="00250E4F" w:rsidP="00250E4F">
      <w:pPr>
        <w:spacing w:after="0" w:line="240" w:lineRule="auto"/>
        <w:jc w:val="lowKashida"/>
        <w:rPr>
          <w:rFonts w:ascii="Traditional Arabic" w:hAnsi="Traditional Arabic" w:cs="Traditional Arabic"/>
          <w:b/>
          <w:bCs/>
          <w:sz w:val="20"/>
          <w:szCs w:val="20"/>
        </w:rPr>
      </w:pPr>
      <w:r w:rsidRPr="008E4E41">
        <w:rPr>
          <w:rFonts w:ascii="Traditional Arabic" w:hAnsi="Traditional Arabic" w:cs="Traditional Arabic"/>
          <w:b/>
          <w:bCs/>
          <w:sz w:val="20"/>
          <w:szCs w:val="20"/>
          <w:rtl/>
        </w:rPr>
        <w:t>46- برلمانيات وناشطات يرفضن افراغ السلطة التنفيذية من النساء، مصدر سبق ذكره.</w:t>
      </w:r>
    </w:p>
    <w:p w:rsidR="00250E4F" w:rsidRPr="008E4E41" w:rsidRDefault="00250E4F" w:rsidP="00250E4F">
      <w:pPr>
        <w:pStyle w:val="FootnoteText"/>
        <w:tabs>
          <w:tab w:val="right" w:pos="540"/>
        </w:tabs>
        <w:spacing w:after="0" w:line="240" w:lineRule="auto"/>
        <w:rPr>
          <w:rFonts w:ascii="Traditional Arabic" w:hAnsi="Traditional Arabic" w:cs="Traditional Arabic"/>
          <w:b/>
          <w:bCs/>
          <w:lang w:bidi="ar-IQ"/>
        </w:rPr>
      </w:pPr>
      <w:r w:rsidRPr="008E4E41">
        <w:rPr>
          <w:rFonts w:ascii="Traditional Arabic" w:hAnsi="Traditional Arabic" w:cs="Traditional Arabic"/>
          <w:b/>
          <w:bCs/>
          <w:rtl/>
          <w:lang w:bidi="ar-IQ"/>
        </w:rPr>
        <w:t xml:space="preserve">47- د. آمنة محمد علي ،موقع حزب التجمع لأجل حركة شعبية ودوره في الحياة السياسية </w:t>
      </w:r>
      <w:r w:rsidRPr="008E4E41">
        <w:rPr>
          <w:rFonts w:ascii="Traditional Arabic" w:hAnsi="Traditional Arabic" w:cs="Traditional Arabic"/>
          <w:b/>
          <w:bCs/>
          <w:lang w:bidi="ar-IQ"/>
        </w:rPr>
        <w:t xml:space="preserve">              </w:t>
      </w:r>
      <w:r w:rsidRPr="008E4E41">
        <w:rPr>
          <w:rFonts w:ascii="Traditional Arabic" w:hAnsi="Traditional Arabic" w:cs="Traditional Arabic"/>
          <w:b/>
          <w:bCs/>
          <w:rtl/>
          <w:lang w:bidi="ar-IQ"/>
        </w:rPr>
        <w:t>الفرنسية، مجلة دراسات دولية ، العدد 56 نيسان 2013،ص87 ، نقلا عن د. بلقيس</w:t>
      </w:r>
      <w:r w:rsidRPr="008E4E41">
        <w:rPr>
          <w:rFonts w:ascii="Traditional Arabic" w:hAnsi="Traditional Arabic" w:cs="Traditional Arabic"/>
          <w:b/>
          <w:bCs/>
          <w:lang w:bidi="ar-IQ"/>
        </w:rPr>
        <w:t xml:space="preserve"> </w:t>
      </w:r>
      <w:r w:rsidRPr="008E4E41">
        <w:rPr>
          <w:rFonts w:ascii="Traditional Arabic" w:hAnsi="Traditional Arabic" w:cs="Traditional Arabic"/>
          <w:b/>
          <w:bCs/>
          <w:rtl/>
          <w:lang w:bidi="ar-IQ"/>
        </w:rPr>
        <w:t xml:space="preserve">محمد جواد، التفاعلات الاجتماعية للتعددية السياسية، مجلة دراسات دولية ، العدد </w:t>
      </w:r>
      <w:r w:rsidRPr="008E4E41">
        <w:rPr>
          <w:rFonts w:ascii="Traditional Arabic" w:hAnsi="Traditional Arabic" w:cs="Traditional Arabic"/>
          <w:b/>
          <w:bCs/>
          <w:lang w:bidi="ar-IQ"/>
        </w:rPr>
        <w:t xml:space="preserve"> </w:t>
      </w:r>
      <w:r w:rsidRPr="008E4E41">
        <w:rPr>
          <w:rFonts w:ascii="Traditional Arabic" w:hAnsi="Traditional Arabic" w:cs="Traditional Arabic"/>
          <w:b/>
          <w:bCs/>
          <w:rtl/>
          <w:lang w:bidi="ar-IQ"/>
        </w:rPr>
        <w:t>45</w:t>
      </w:r>
      <w:r w:rsidRPr="008E4E41">
        <w:rPr>
          <w:rFonts w:ascii="Traditional Arabic" w:hAnsi="Traditional Arabic" w:cs="Traditional Arabic"/>
          <w:b/>
          <w:bCs/>
          <w:lang w:bidi="ar-IQ"/>
        </w:rPr>
        <w:t xml:space="preserve">  </w:t>
      </w:r>
      <w:r w:rsidRPr="008E4E41">
        <w:rPr>
          <w:rFonts w:ascii="Traditional Arabic" w:hAnsi="Traditional Arabic" w:cs="Traditional Arabic"/>
          <w:b/>
          <w:bCs/>
          <w:rtl/>
          <w:lang w:bidi="ar-IQ"/>
        </w:rPr>
        <w:t xml:space="preserve">، </w:t>
      </w:r>
      <w:r w:rsidRPr="008E4E41">
        <w:rPr>
          <w:rFonts w:ascii="Traditional Arabic" w:hAnsi="Traditional Arabic" w:cs="Traditional Arabic"/>
          <w:b/>
          <w:bCs/>
          <w:lang w:bidi="ar-IQ"/>
        </w:rPr>
        <w:t xml:space="preserve">  </w:t>
      </w:r>
      <w:r>
        <w:rPr>
          <w:rFonts w:ascii="Traditional Arabic" w:hAnsi="Traditional Arabic" w:cs="Traditional Arabic"/>
          <w:b/>
          <w:bCs/>
          <w:rtl/>
          <w:lang w:bidi="ar-IQ"/>
        </w:rPr>
        <w:t>بغداد ، تموز2010، ص16</w:t>
      </w:r>
      <w:r w:rsidRPr="008E4E41">
        <w:rPr>
          <w:rFonts w:ascii="Traditional Arabic" w:hAnsi="Traditional Arabic" w:cs="Traditional Arabic"/>
          <w:b/>
          <w:bCs/>
          <w:rtl/>
          <w:lang w:bidi="ar-IQ"/>
        </w:rPr>
        <w:t>.</w:t>
      </w:r>
    </w:p>
    <w:p w:rsidR="00250E4F" w:rsidRPr="008E4E41" w:rsidRDefault="00250E4F" w:rsidP="00250E4F">
      <w:pPr>
        <w:spacing w:after="0" w:line="240" w:lineRule="auto"/>
        <w:jc w:val="lowKashida"/>
        <w:rPr>
          <w:rFonts w:ascii="Traditional Arabic" w:hAnsi="Traditional Arabic" w:cs="Traditional Arabic"/>
          <w:b/>
          <w:bCs/>
          <w:sz w:val="20"/>
          <w:szCs w:val="20"/>
          <w:rtl/>
        </w:rPr>
      </w:pPr>
      <w:r w:rsidRPr="008E4E41">
        <w:rPr>
          <w:rFonts w:ascii="Traditional Arabic" w:hAnsi="Traditional Arabic" w:cs="Traditional Arabic"/>
          <w:b/>
          <w:bCs/>
          <w:sz w:val="20"/>
          <w:szCs w:val="20"/>
          <w:rtl/>
          <w:lang w:bidi="ar-IQ"/>
        </w:rPr>
        <w:t xml:space="preserve">48- مهدي أنيس جرادات / الأحزاب والحركات السياسية في الوطن العربي / دار اسامه للنشر </w:t>
      </w:r>
      <w:r w:rsidRPr="008E4E41">
        <w:rPr>
          <w:rFonts w:ascii="Traditional Arabic" w:hAnsi="Traditional Arabic" w:cs="Traditional Arabic"/>
          <w:b/>
          <w:bCs/>
          <w:sz w:val="20"/>
          <w:szCs w:val="20"/>
          <w:lang w:bidi="ar-IQ"/>
        </w:rPr>
        <w:t xml:space="preserve">   </w:t>
      </w:r>
      <w:r w:rsidRPr="008E4E41">
        <w:rPr>
          <w:rFonts w:ascii="Traditional Arabic" w:hAnsi="Traditional Arabic" w:cs="Traditional Arabic"/>
          <w:b/>
          <w:bCs/>
          <w:sz w:val="20"/>
          <w:szCs w:val="20"/>
          <w:rtl/>
          <w:lang w:bidi="ar-IQ"/>
        </w:rPr>
        <w:t>/الطبعة الأولى / عمان /2006  /ص165.</w:t>
      </w:r>
    </w:p>
    <w:p w:rsidR="00250E4F" w:rsidRPr="008E4E41" w:rsidRDefault="00250E4F" w:rsidP="00250E4F">
      <w:pPr>
        <w:pStyle w:val="FootnoteText"/>
        <w:tabs>
          <w:tab w:val="right" w:pos="360"/>
        </w:tabs>
        <w:spacing w:after="0" w:line="240" w:lineRule="auto"/>
        <w:rPr>
          <w:rFonts w:ascii="Traditional Arabic" w:hAnsi="Traditional Arabic" w:cs="Traditional Arabic"/>
          <w:b/>
          <w:bCs/>
          <w:rtl/>
          <w:lang w:bidi="ar-IQ"/>
        </w:rPr>
      </w:pPr>
      <w:r w:rsidRPr="008E4E41">
        <w:rPr>
          <w:rFonts w:ascii="Traditional Arabic" w:hAnsi="Traditional Arabic" w:cs="Traditional Arabic"/>
          <w:b/>
          <w:bCs/>
          <w:rtl/>
        </w:rPr>
        <w:t xml:space="preserve">49- </w:t>
      </w:r>
      <w:r w:rsidRPr="008E4E41">
        <w:rPr>
          <w:rFonts w:ascii="Traditional Arabic" w:hAnsi="Traditional Arabic" w:cs="Traditional Arabic"/>
          <w:b/>
          <w:bCs/>
          <w:rtl/>
          <w:lang w:bidi="ar-IQ"/>
        </w:rPr>
        <w:t xml:space="preserve"> باسم علي خرسان ، قوننة الاحزاب السياسية دراسة في قانون الاحزاب، مجلة العلوم السياسية ، العدد 52، بغداد – تموز 2016، ص 214، نقلا عن سوزان سكارو، الاحزاب السياسية والديمقراطية من الناحيتين النظرية والعملية، بيروت : المعهد الوطني للشؤون الدولية 2006، ص3.</w:t>
      </w:r>
    </w:p>
    <w:p w:rsidR="00250E4F" w:rsidRPr="008E4E41" w:rsidRDefault="00250E4F" w:rsidP="00250E4F">
      <w:pPr>
        <w:pStyle w:val="FootnoteText"/>
        <w:tabs>
          <w:tab w:val="right" w:pos="360"/>
        </w:tabs>
        <w:spacing w:after="0" w:line="240" w:lineRule="auto"/>
        <w:rPr>
          <w:rFonts w:ascii="Traditional Arabic" w:hAnsi="Traditional Arabic" w:cs="Traditional Arabic"/>
          <w:b/>
          <w:bCs/>
          <w:rtl/>
          <w:lang w:bidi="ar-IQ"/>
        </w:rPr>
      </w:pPr>
      <w:r w:rsidRPr="008E4E41">
        <w:rPr>
          <w:rFonts w:ascii="Traditional Arabic" w:hAnsi="Traditional Arabic" w:cs="Traditional Arabic"/>
          <w:b/>
          <w:bCs/>
          <w:rtl/>
          <w:lang w:bidi="ar-IQ"/>
        </w:rPr>
        <w:t xml:space="preserve">50- تقرير عن برنامج عمل الائتلاف الوطني العراقي الموحد  صدر عام 2010/ العراق/بغداد/ ص8،  نقلا عن </w:t>
      </w:r>
      <w:r w:rsidRPr="008E4E41">
        <w:rPr>
          <w:rFonts w:ascii="Traditional Arabic" w:hAnsi="Traditional Arabic" w:cs="Traditional Arabic"/>
          <w:b/>
          <w:bCs/>
          <w:rtl/>
        </w:rPr>
        <w:t>رغد نصيف جاسم / المشاركة الحزبية للمرأة العراقية بعد عام 2003 / مصدر سبق ذكره/ص62.</w:t>
      </w:r>
    </w:p>
    <w:p w:rsidR="00250E4F" w:rsidRPr="008E4E41" w:rsidRDefault="00250E4F" w:rsidP="00250E4F">
      <w:pPr>
        <w:pStyle w:val="FootnoteText"/>
        <w:tabs>
          <w:tab w:val="right" w:pos="-90"/>
          <w:tab w:val="right" w:pos="450"/>
        </w:tabs>
        <w:spacing w:after="0" w:line="240" w:lineRule="auto"/>
        <w:ind w:right="-90"/>
        <w:jc w:val="lowKashida"/>
        <w:rPr>
          <w:rFonts w:ascii="Traditional Arabic" w:hAnsi="Traditional Arabic" w:cs="Traditional Arabic"/>
          <w:b/>
          <w:bCs/>
          <w:lang w:bidi="ar-IQ"/>
        </w:rPr>
      </w:pPr>
      <w:r w:rsidRPr="008E4E41">
        <w:rPr>
          <w:rFonts w:ascii="Traditional Arabic" w:hAnsi="Traditional Arabic" w:cs="Traditional Arabic"/>
          <w:b/>
          <w:bCs/>
          <w:rtl/>
          <w:lang w:bidi="ar-IQ"/>
        </w:rPr>
        <w:t>51- أبراهم الجعفري / المرأة صوت المجتمع/ مؤسسة جليس الثقافة / العدد(5)/بغداد/2008</w:t>
      </w:r>
      <w:r w:rsidRPr="008E4E41">
        <w:rPr>
          <w:rFonts w:ascii="Traditional Arabic" w:hAnsi="Traditional Arabic" w:cs="Traditional Arabic"/>
          <w:b/>
          <w:bCs/>
          <w:lang w:bidi="ar-IQ"/>
        </w:rPr>
        <w:t xml:space="preserve"> </w:t>
      </w:r>
      <w:r w:rsidRPr="008E4E41">
        <w:rPr>
          <w:rFonts w:ascii="Traditional Arabic" w:hAnsi="Traditional Arabic" w:cs="Traditional Arabic"/>
          <w:b/>
          <w:bCs/>
          <w:rtl/>
          <w:lang w:bidi="ar-IQ"/>
        </w:rPr>
        <w:t xml:space="preserve"> ،ص14</w:t>
      </w:r>
    </w:p>
    <w:p w:rsidR="00250E4F" w:rsidRPr="008E4E41" w:rsidRDefault="00250E4F" w:rsidP="00250E4F">
      <w:pPr>
        <w:pStyle w:val="FootnoteText"/>
        <w:tabs>
          <w:tab w:val="right" w:pos="-90"/>
          <w:tab w:val="right" w:pos="450"/>
        </w:tabs>
        <w:spacing w:after="0" w:line="240" w:lineRule="auto"/>
        <w:ind w:right="-90"/>
        <w:jc w:val="lowKashida"/>
        <w:rPr>
          <w:rFonts w:ascii="Traditional Arabic" w:hAnsi="Traditional Arabic" w:cs="Traditional Arabic"/>
          <w:b/>
          <w:bCs/>
          <w:lang w:bidi="ar-IQ"/>
        </w:rPr>
      </w:pPr>
      <w:r w:rsidRPr="008E4E41">
        <w:rPr>
          <w:rFonts w:ascii="Traditional Arabic" w:hAnsi="Traditional Arabic" w:cs="Traditional Arabic"/>
          <w:b/>
          <w:bCs/>
          <w:rtl/>
        </w:rPr>
        <w:t>52- نهلة النداوي /الأداء البرلماني للمرأة العراقية، مطبعة الطباع/ بغداد، 2010 /ص42.</w:t>
      </w:r>
    </w:p>
    <w:p w:rsidR="00250E4F" w:rsidRPr="008E4E41" w:rsidRDefault="00250E4F" w:rsidP="00250E4F">
      <w:pPr>
        <w:pStyle w:val="FootnoteText"/>
        <w:tabs>
          <w:tab w:val="right" w:pos="450"/>
        </w:tabs>
        <w:spacing w:after="0" w:line="240" w:lineRule="auto"/>
        <w:rPr>
          <w:rFonts w:ascii="Traditional Arabic" w:hAnsi="Traditional Arabic" w:cs="Traditional Arabic"/>
          <w:b/>
          <w:bCs/>
          <w:lang w:bidi="ar-IQ"/>
        </w:rPr>
      </w:pPr>
      <w:r w:rsidRPr="008E4E41">
        <w:rPr>
          <w:rFonts w:ascii="Traditional Arabic" w:hAnsi="Traditional Arabic" w:cs="Traditional Arabic"/>
          <w:b/>
          <w:bCs/>
          <w:rtl/>
        </w:rPr>
        <w:t>53- البرنامج الانتخابي، جبهة التوافق العراقية / بغداد/ 2007 /ص6</w:t>
      </w:r>
      <w:r w:rsidRPr="008E4E41">
        <w:rPr>
          <w:rFonts w:ascii="Traditional Arabic" w:hAnsi="Traditional Arabic" w:cs="Traditional Arabic"/>
          <w:b/>
          <w:bCs/>
          <w:rtl/>
          <w:lang w:bidi="ar-IQ"/>
        </w:rPr>
        <w:t>.</w:t>
      </w:r>
    </w:p>
    <w:p w:rsidR="00250E4F" w:rsidRPr="008E4E41" w:rsidRDefault="00250E4F" w:rsidP="00250E4F">
      <w:pPr>
        <w:pStyle w:val="FootnoteText"/>
        <w:tabs>
          <w:tab w:val="right" w:pos="-90"/>
          <w:tab w:val="right" w:pos="450"/>
        </w:tabs>
        <w:spacing w:after="0" w:line="240" w:lineRule="auto"/>
        <w:ind w:right="-90"/>
        <w:jc w:val="lowKashida"/>
        <w:rPr>
          <w:rFonts w:ascii="Traditional Arabic" w:hAnsi="Traditional Arabic" w:cs="Traditional Arabic" w:hint="cs"/>
          <w:b/>
          <w:bCs/>
          <w:rtl/>
          <w:lang w:bidi="ar-IQ"/>
        </w:rPr>
      </w:pPr>
      <w:r w:rsidRPr="008E4E41">
        <w:rPr>
          <w:rFonts w:ascii="Traditional Arabic" w:hAnsi="Traditional Arabic" w:cs="Traditional Arabic"/>
          <w:b/>
          <w:bCs/>
          <w:rtl/>
          <w:lang w:bidi="ar-IQ"/>
        </w:rPr>
        <w:t>54- عدد النساء في جبهة التوافق العراقية يراجع الموقع الالكتروني :</w:t>
      </w:r>
      <w:r w:rsidRPr="008E4E41">
        <w:rPr>
          <w:rFonts w:ascii="Traditional Arabic" w:hAnsi="Traditional Arabic" w:cs="Traditional Arabic"/>
          <w:b/>
          <w:bCs/>
        </w:rPr>
        <w:t xml:space="preserve"> </w:t>
      </w:r>
      <w:hyperlink r:id="rId56" w:history="1">
        <w:r w:rsidRPr="008E4E41">
          <w:rPr>
            <w:rStyle w:val="Hyperlink"/>
            <w:rFonts w:ascii="Traditional Arabic" w:hAnsi="Traditional Arabic" w:cs="Traditional Arabic"/>
            <w:b/>
            <w:bCs/>
            <w:lang w:bidi="ar-IQ"/>
          </w:rPr>
          <w:t>https://ar.wikipedia.org</w:t>
        </w:r>
      </w:hyperlink>
      <w:r w:rsidRPr="008E4E41">
        <w:rPr>
          <w:rFonts w:ascii="Traditional Arabic" w:hAnsi="Traditional Arabic" w:cs="Traditional Arabic"/>
          <w:b/>
          <w:bCs/>
        </w:rPr>
        <w:t xml:space="preserve">              </w:t>
      </w:r>
    </w:p>
    <w:p w:rsidR="00250E4F" w:rsidRPr="008E4E41" w:rsidRDefault="00250E4F" w:rsidP="00250E4F">
      <w:pPr>
        <w:pStyle w:val="FootnoteText"/>
        <w:tabs>
          <w:tab w:val="right" w:pos="540"/>
        </w:tabs>
        <w:spacing w:after="0" w:line="240" w:lineRule="auto"/>
        <w:rPr>
          <w:rFonts w:ascii="Traditional Arabic" w:hAnsi="Traditional Arabic" w:cs="Traditional Arabic"/>
          <w:b/>
          <w:bCs/>
          <w:rtl/>
          <w:lang w:bidi="ar-IQ"/>
        </w:rPr>
      </w:pPr>
      <w:r w:rsidRPr="008E4E41">
        <w:rPr>
          <w:rFonts w:ascii="Traditional Arabic" w:hAnsi="Traditional Arabic" w:cs="Traditional Arabic"/>
          <w:b/>
          <w:bCs/>
          <w:rtl/>
          <w:lang w:bidi="ar-IQ"/>
        </w:rPr>
        <w:t xml:space="preserve">55- </w:t>
      </w:r>
      <w:r w:rsidRPr="008E4E41">
        <w:rPr>
          <w:rFonts w:ascii="Traditional Arabic" w:hAnsi="Traditional Arabic" w:cs="Traditional Arabic"/>
          <w:b/>
          <w:bCs/>
          <w:rtl/>
        </w:rPr>
        <w:t>لقد تم احتساب النسب بحسب نهلة النداوي / مصدر سبق</w:t>
      </w:r>
      <w:r w:rsidRPr="008E4E41">
        <w:rPr>
          <w:rFonts w:ascii="Traditional Arabic" w:hAnsi="Traditional Arabic" w:cs="Traditional Arabic"/>
          <w:b/>
          <w:bCs/>
        </w:rPr>
        <w:t xml:space="preserve">  </w:t>
      </w:r>
      <w:r w:rsidRPr="008E4E41">
        <w:rPr>
          <w:rFonts w:ascii="Traditional Arabic" w:hAnsi="Traditional Arabic" w:cs="Traditional Arabic"/>
          <w:b/>
          <w:bCs/>
          <w:rtl/>
        </w:rPr>
        <w:t>ذكره /ص45</w:t>
      </w:r>
    </w:p>
    <w:p w:rsidR="00250E4F" w:rsidRPr="008E4E41" w:rsidRDefault="00250E4F" w:rsidP="00250E4F">
      <w:pPr>
        <w:tabs>
          <w:tab w:val="right" w:pos="0"/>
          <w:tab w:val="right" w:pos="360"/>
        </w:tabs>
        <w:spacing w:after="0" w:line="240" w:lineRule="auto"/>
        <w:ind w:right="-9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rPr>
        <w:t>56- جريدة الصباح العراقية بتاريخ 32/2/2005</w:t>
      </w:r>
    </w:p>
    <w:p w:rsidR="00250E4F" w:rsidRPr="008E4E41" w:rsidRDefault="00250E4F" w:rsidP="00250E4F">
      <w:pPr>
        <w:tabs>
          <w:tab w:val="right" w:pos="0"/>
          <w:tab w:val="right" w:pos="360"/>
        </w:tabs>
        <w:spacing w:after="0" w:line="240" w:lineRule="auto"/>
        <w:ind w:right="-9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rPr>
        <w:t>57- البرنامج السياسي للجبهة العراقية للحوار الوطني في العام 2005 .</w:t>
      </w:r>
    </w:p>
    <w:p w:rsidR="00250E4F" w:rsidRPr="008E4E41" w:rsidRDefault="00250E4F" w:rsidP="00250E4F">
      <w:pPr>
        <w:tabs>
          <w:tab w:val="right" w:pos="360"/>
        </w:tabs>
        <w:spacing w:after="0" w:line="240" w:lineRule="auto"/>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lang w:bidi="ar-IQ"/>
        </w:rPr>
        <w:t>58- اول اجازة تأسيس حزب رسمية تحصل عليها حركة "ارادة" التابعة لحنان الفتلاوي، الغد</w:t>
      </w:r>
      <w:r w:rsidRPr="008E4E41">
        <w:rPr>
          <w:rFonts w:ascii="Traditional Arabic" w:hAnsi="Traditional Arabic" w:cs="Traditional Arabic"/>
          <w:b/>
          <w:bCs/>
          <w:sz w:val="20"/>
          <w:szCs w:val="20"/>
          <w:lang w:bidi="ar-IQ"/>
        </w:rPr>
        <w:t xml:space="preserve">  </w:t>
      </w:r>
      <w:r w:rsidRPr="008E4E41">
        <w:rPr>
          <w:rFonts w:ascii="Traditional Arabic" w:hAnsi="Traditional Arabic" w:cs="Traditional Arabic"/>
          <w:b/>
          <w:bCs/>
          <w:sz w:val="20"/>
          <w:szCs w:val="20"/>
          <w:rtl/>
          <w:lang w:bidi="ar-IQ"/>
        </w:rPr>
        <w:t xml:space="preserve">برس ، على موقع: </w:t>
      </w:r>
      <w:hyperlink r:id="rId57" w:history="1">
        <w:r w:rsidRPr="008E4E41">
          <w:rPr>
            <w:rStyle w:val="Hyperlink"/>
            <w:rFonts w:ascii="Traditional Arabic" w:hAnsi="Traditional Arabic" w:cs="Traditional Arabic"/>
            <w:b/>
            <w:bCs/>
            <w:sz w:val="20"/>
            <w:szCs w:val="20"/>
            <w:lang w:bidi="ar-IQ"/>
          </w:rPr>
          <w:t>http://www.alghadpress.com/ar/news</w:t>
        </w:r>
      </w:hyperlink>
      <w:r w:rsidRPr="008E4E41">
        <w:rPr>
          <w:rFonts w:ascii="Traditional Arabic" w:hAnsi="Traditional Arabic" w:cs="Traditional Arabic"/>
          <w:b/>
          <w:bCs/>
          <w:sz w:val="20"/>
          <w:szCs w:val="20"/>
        </w:rPr>
        <w:t xml:space="preserve">                            </w:t>
      </w:r>
      <w:r w:rsidRPr="008E4E41">
        <w:rPr>
          <w:rFonts w:ascii="Traditional Arabic" w:hAnsi="Traditional Arabic" w:cs="Traditional Arabic"/>
          <w:b/>
          <w:bCs/>
          <w:sz w:val="20"/>
          <w:szCs w:val="20"/>
          <w:rtl/>
          <w:lang w:bidi="ar-IQ"/>
        </w:rPr>
        <w:t>)</w:t>
      </w:r>
    </w:p>
    <w:p w:rsidR="00250E4F" w:rsidRPr="008E4E41" w:rsidRDefault="00250E4F" w:rsidP="00250E4F">
      <w:pPr>
        <w:tabs>
          <w:tab w:val="right" w:pos="540"/>
        </w:tabs>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 xml:space="preserve">59- باقر النجار، التحديات والواقع الاجتماعي وتحولاته ومشكلاته في الخليج العربي، مجلة </w:t>
      </w:r>
      <w:r w:rsidRPr="008E4E41">
        <w:rPr>
          <w:rFonts w:ascii="Traditional Arabic" w:hAnsi="Traditional Arabic" w:cs="Traditional Arabic"/>
          <w:b/>
          <w:bCs/>
          <w:sz w:val="20"/>
          <w:szCs w:val="20"/>
          <w:lang w:bidi="ar-IQ"/>
        </w:rPr>
        <w:t xml:space="preserve">         </w:t>
      </w:r>
      <w:r w:rsidRPr="008E4E41">
        <w:rPr>
          <w:rFonts w:ascii="Traditional Arabic" w:hAnsi="Traditional Arabic" w:cs="Traditional Arabic"/>
          <w:b/>
          <w:bCs/>
          <w:sz w:val="20"/>
          <w:szCs w:val="20"/>
          <w:rtl/>
          <w:lang w:bidi="ar-IQ"/>
        </w:rPr>
        <w:t>المستقبل العربي ، مركز دراسات الوحدة العربية ، العدد 431، بيروت ، كانون الثاني</w:t>
      </w:r>
      <w:r w:rsidRPr="008E4E41">
        <w:rPr>
          <w:rFonts w:ascii="Traditional Arabic" w:hAnsi="Traditional Arabic" w:cs="Traditional Arabic"/>
          <w:b/>
          <w:bCs/>
          <w:sz w:val="20"/>
          <w:szCs w:val="20"/>
          <w:lang w:bidi="ar-IQ"/>
        </w:rPr>
        <w:t xml:space="preserve">  </w:t>
      </w:r>
      <w:r w:rsidRPr="008E4E41">
        <w:rPr>
          <w:rFonts w:ascii="Traditional Arabic" w:hAnsi="Traditional Arabic" w:cs="Traditional Arabic"/>
          <w:b/>
          <w:bCs/>
          <w:sz w:val="20"/>
          <w:szCs w:val="20"/>
          <w:rtl/>
          <w:lang w:bidi="ar-IQ"/>
        </w:rPr>
        <w:t>/ يناير 2015،نقلا عن :</w:t>
      </w:r>
    </w:p>
    <w:p w:rsidR="00250E4F" w:rsidRPr="008E4E41" w:rsidRDefault="00250E4F" w:rsidP="00250E4F">
      <w:pPr>
        <w:pStyle w:val="ListParagraph"/>
        <w:tabs>
          <w:tab w:val="left" w:pos="7470"/>
        </w:tabs>
        <w:spacing w:after="0" w:line="240" w:lineRule="auto"/>
        <w:ind w:left="360"/>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lang w:bidi="ar-IQ"/>
        </w:rPr>
        <w:t>Manual Castells ,Communication Power(</w:t>
      </w:r>
      <w:smartTag w:uri="urn:schemas-microsoft-com:office:smarttags" w:element="City">
        <w:r w:rsidRPr="008E4E41">
          <w:rPr>
            <w:rFonts w:ascii="Traditional Arabic" w:hAnsi="Traditional Arabic" w:cs="Traditional Arabic"/>
            <w:b/>
            <w:bCs/>
            <w:sz w:val="20"/>
            <w:szCs w:val="20"/>
            <w:lang w:bidi="ar-IQ"/>
          </w:rPr>
          <w:t>Oxford</w:t>
        </w:r>
      </w:smartTag>
      <w:r w:rsidRPr="008E4E41">
        <w:rPr>
          <w:rFonts w:ascii="Traditional Arabic" w:hAnsi="Traditional Arabic" w:cs="Traditional Arabic"/>
          <w:b/>
          <w:bCs/>
          <w:sz w:val="20"/>
          <w:szCs w:val="20"/>
          <w:lang w:bidi="ar-IQ"/>
        </w:rPr>
        <w:t xml:space="preserve">: </w:t>
      </w:r>
      <w:smartTag w:uri="urn:schemas-microsoft-com:office:smarttags" w:element="place">
        <w:smartTag w:uri="urn:schemas-microsoft-com:office:smarttags" w:element="PlaceName">
          <w:r w:rsidRPr="008E4E41">
            <w:rPr>
              <w:rFonts w:ascii="Traditional Arabic" w:hAnsi="Traditional Arabic" w:cs="Traditional Arabic"/>
              <w:b/>
              <w:bCs/>
              <w:sz w:val="20"/>
              <w:szCs w:val="20"/>
              <w:lang w:bidi="ar-IQ"/>
            </w:rPr>
            <w:t>Oxford</w:t>
          </w:r>
        </w:smartTag>
        <w:r w:rsidRPr="008E4E41">
          <w:rPr>
            <w:rFonts w:ascii="Traditional Arabic" w:hAnsi="Traditional Arabic" w:cs="Traditional Arabic"/>
            <w:b/>
            <w:bCs/>
            <w:sz w:val="20"/>
            <w:szCs w:val="20"/>
            <w:lang w:bidi="ar-IQ"/>
          </w:rPr>
          <w:t xml:space="preserve"> </w:t>
        </w:r>
        <w:smartTag w:uri="urn:schemas-microsoft-com:office:smarttags" w:element="PlaceType">
          <w:r w:rsidRPr="008E4E41">
            <w:rPr>
              <w:rFonts w:ascii="Traditional Arabic" w:hAnsi="Traditional Arabic" w:cs="Traditional Arabic"/>
              <w:b/>
              <w:bCs/>
              <w:sz w:val="20"/>
              <w:szCs w:val="20"/>
              <w:lang w:bidi="ar-IQ"/>
            </w:rPr>
            <w:t>University</w:t>
          </w:r>
        </w:smartTag>
      </w:smartTag>
      <w:r w:rsidRPr="008E4E41">
        <w:rPr>
          <w:rFonts w:ascii="Traditional Arabic" w:hAnsi="Traditional Arabic" w:cs="Traditional Arabic"/>
          <w:b/>
          <w:bCs/>
          <w:sz w:val="20"/>
          <w:szCs w:val="20"/>
          <w:rtl/>
          <w:lang w:bidi="ar-IQ"/>
        </w:rPr>
        <w:t>(</w:t>
      </w:r>
      <w:r w:rsidRPr="008E4E41">
        <w:rPr>
          <w:rFonts w:ascii="Traditional Arabic" w:hAnsi="Traditional Arabic" w:cs="Traditional Arabic"/>
          <w:b/>
          <w:bCs/>
          <w:sz w:val="20"/>
          <w:szCs w:val="20"/>
          <w:lang w:bidi="ar-IQ"/>
        </w:rPr>
        <w:t xml:space="preserve"> Press,p11</w:t>
      </w:r>
    </w:p>
    <w:p w:rsidR="00250E4F" w:rsidRPr="008E4E41" w:rsidRDefault="00250E4F" w:rsidP="00250E4F">
      <w:pPr>
        <w:tabs>
          <w:tab w:val="right" w:pos="360"/>
        </w:tabs>
        <w:spacing w:after="0" w:line="240" w:lineRule="auto"/>
        <w:jc w:val="lowKashida"/>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 xml:space="preserve">60- سهير لطفي، وضع المرأة في الاسرة العربية وعلاقته بأزمة الحرية والديمقراطية ، في مجموعة باحثين : المرأة ودورها في حركة الوحدة العربية ، الندوة التي اقامها ،مركز دراسات الوحدة العربية ، الطبعة الثانية ، بيروت 1986،ص121. </w:t>
      </w:r>
    </w:p>
    <w:p w:rsidR="00250E4F" w:rsidRPr="008E4E41" w:rsidRDefault="00250E4F" w:rsidP="00250E4F">
      <w:pPr>
        <w:tabs>
          <w:tab w:val="right" w:pos="360"/>
        </w:tabs>
        <w:spacing w:after="0" w:line="240" w:lineRule="auto"/>
        <w:jc w:val="lowKashida"/>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lang w:bidi="ar-IQ"/>
        </w:rPr>
        <w:t>61- اصدار تقويم احصاءات النوع الاجتماعي في العراق ، الأمم المتحدة / نيويورك 2009، بالتعاون مع وزارة التخطيط والتعاون الانمائي ، الجهاز المركزي للإحصاء وتكنولوجيا المعلومات ، ص79.</w:t>
      </w:r>
    </w:p>
    <w:p w:rsidR="00250E4F" w:rsidRPr="008E4E41" w:rsidRDefault="00250E4F" w:rsidP="00250E4F">
      <w:pPr>
        <w:tabs>
          <w:tab w:val="right" w:pos="0"/>
          <w:tab w:val="right" w:pos="360"/>
        </w:tabs>
        <w:spacing w:after="0" w:line="240" w:lineRule="auto"/>
        <w:ind w:right="-9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lang w:bidi="ar-IQ"/>
        </w:rPr>
        <w:t>62- تقرير العراق الوطني، المصدر السابق، ص12.</w:t>
      </w:r>
    </w:p>
    <w:p w:rsidR="00250E4F" w:rsidRPr="008E4E41" w:rsidRDefault="00250E4F" w:rsidP="00250E4F">
      <w:pPr>
        <w:tabs>
          <w:tab w:val="right" w:pos="0"/>
          <w:tab w:val="right" w:pos="360"/>
        </w:tabs>
        <w:spacing w:after="0" w:line="240" w:lineRule="auto"/>
        <w:ind w:right="-90"/>
        <w:rPr>
          <w:rStyle w:val="Hyperlink"/>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rPr>
        <w:t>63- التطور السياسي للمرأة العراقية المركز العراقي للدراسات الاستراتيجية على موقع :</w:t>
      </w:r>
      <w:r w:rsidRPr="008E4E41">
        <w:rPr>
          <w:rFonts w:ascii="Traditional Arabic" w:hAnsi="Traditional Arabic" w:cs="Traditional Arabic"/>
          <w:b/>
          <w:bCs/>
          <w:sz w:val="20"/>
          <w:szCs w:val="20"/>
          <w:rtl/>
          <w:lang w:bidi="ar-IQ"/>
        </w:rPr>
        <w:t xml:space="preserve"> </w:t>
      </w:r>
      <w:hyperlink r:id="rId58" w:history="1">
        <w:r w:rsidRPr="008E4E41">
          <w:rPr>
            <w:rStyle w:val="Hyperlink"/>
            <w:rFonts w:ascii="Traditional Arabic" w:hAnsi="Traditional Arabic" w:cs="Traditional Arabic"/>
            <w:b/>
            <w:bCs/>
            <w:sz w:val="20"/>
            <w:szCs w:val="20"/>
            <w:lang w:bidi="ar-IQ"/>
          </w:rPr>
          <w:t>http://iraqicss.org/index.php?option=com</w:t>
        </w:r>
      </w:hyperlink>
      <w:r w:rsidRPr="008E4E41">
        <w:rPr>
          <w:rFonts w:ascii="Traditional Arabic" w:hAnsi="Traditional Arabic" w:cs="Traditional Arabic"/>
          <w:b/>
          <w:bCs/>
          <w:sz w:val="20"/>
          <w:szCs w:val="20"/>
        </w:rPr>
        <w:t xml:space="preserve">                                                          </w:t>
      </w:r>
    </w:p>
    <w:p w:rsidR="00250E4F" w:rsidRPr="008E4E41" w:rsidRDefault="00250E4F" w:rsidP="00250E4F">
      <w:pPr>
        <w:tabs>
          <w:tab w:val="right" w:pos="0"/>
          <w:tab w:val="right" w:pos="360"/>
        </w:tabs>
        <w:spacing w:after="0" w:line="240" w:lineRule="auto"/>
        <w:ind w:right="-9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lang w:bidi="ar-IQ"/>
        </w:rPr>
        <w:t>64- د. عبد السلام بغدادي ، حقوق المرأة في الدستور العراقي 2005، ص16، نقلا عن صحيفة الصباح ، الصادرة في بغداد العدد 2647في 30/9/2012، ص13... قامت ( المفوضية) بتشكيل مجلس مفوضين يضم خمسة نساء من بين 14 عضوا من الاعضاء الاصليين ( صحيفة الصباح العدد 2664، في 4/10/2012).</w:t>
      </w:r>
    </w:p>
    <w:p w:rsidR="00250E4F" w:rsidRPr="008E4E41" w:rsidRDefault="00250E4F" w:rsidP="00250E4F">
      <w:pPr>
        <w:spacing w:after="0" w:line="240" w:lineRule="auto"/>
        <w:jc w:val="both"/>
        <w:rPr>
          <w:rFonts w:ascii="Traditional Arabic" w:hAnsi="Traditional Arabic" w:cs="Traditional Arabic"/>
          <w:b/>
          <w:bCs/>
          <w:sz w:val="20"/>
          <w:szCs w:val="20"/>
          <w:rtl/>
          <w:lang w:bidi="ar-IQ"/>
        </w:rPr>
      </w:pPr>
      <w:r w:rsidRPr="008E4E41">
        <w:rPr>
          <w:rFonts w:ascii="Traditional Arabic" w:hAnsi="Traditional Arabic" w:cs="Traditional Arabic"/>
          <w:b/>
          <w:bCs/>
          <w:sz w:val="20"/>
          <w:szCs w:val="20"/>
          <w:rtl/>
          <w:lang w:bidi="ar-IQ"/>
        </w:rPr>
        <w:t>65- هدى محمد مثنى ، مصدر سبق ذكره ، ص29، نقلا عن حسين علوان حسين المشاركة السياسية في الدول النامية : النموذج الافريقي، اطروحة دكتوراه غير منشورة ، جامعة بغداد ، كلية العلوم السياسية ، 1996، ص26</w:t>
      </w:r>
    </w:p>
    <w:p w:rsidR="00250E4F" w:rsidRPr="008E4E41" w:rsidRDefault="00250E4F" w:rsidP="00250E4F">
      <w:pPr>
        <w:pStyle w:val="FootnoteText"/>
        <w:spacing w:after="0" w:line="240" w:lineRule="auto"/>
        <w:rPr>
          <w:rFonts w:ascii="Traditional Arabic" w:hAnsi="Traditional Arabic" w:cs="Traditional Arabic"/>
          <w:b/>
          <w:bCs/>
          <w:lang w:bidi="ar-IQ"/>
        </w:rPr>
      </w:pPr>
      <w:r w:rsidRPr="008E4E41">
        <w:rPr>
          <w:rFonts w:ascii="Traditional Arabic" w:hAnsi="Traditional Arabic" w:cs="Traditional Arabic"/>
          <w:b/>
          <w:bCs/>
          <w:rtl/>
          <w:lang w:bidi="ar-IQ"/>
        </w:rPr>
        <w:t xml:space="preserve">66- </w:t>
      </w:r>
      <w:r w:rsidRPr="008E4E41">
        <w:rPr>
          <w:rFonts w:ascii="Traditional Arabic" w:hAnsi="Traditional Arabic" w:cs="Traditional Arabic"/>
          <w:b/>
          <w:bCs/>
          <w:rtl/>
        </w:rPr>
        <w:t>نوال السعداوي، قضايا المرأة والفكر والسياسة، مكتبة مدبولي ، القاهرة ،2002،ص90</w:t>
      </w:r>
    </w:p>
    <w:p w:rsidR="00250E4F" w:rsidRPr="008E4E41" w:rsidRDefault="00250E4F" w:rsidP="00250E4F">
      <w:pPr>
        <w:tabs>
          <w:tab w:val="right" w:pos="0"/>
          <w:tab w:val="right" w:pos="360"/>
        </w:tabs>
        <w:spacing w:after="0" w:line="240" w:lineRule="auto"/>
        <w:ind w:right="-9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rPr>
        <w:t xml:space="preserve">67- عبد الجبار أحمد عبد الله ، هدى محمد مثنى ، السلوك السياسي للمرأة العراقية ،مجلة العلوم السياسية ، جامعة بغداد </w:t>
      </w:r>
      <w:r w:rsidRPr="008E4E41">
        <w:rPr>
          <w:rFonts w:ascii="Traditional Arabic" w:hAnsi="Traditional Arabic" w:cs="Traditional Arabic"/>
          <w:b/>
          <w:bCs/>
          <w:sz w:val="20"/>
          <w:szCs w:val="20"/>
        </w:rPr>
        <w:t xml:space="preserve"> </w:t>
      </w:r>
      <w:r w:rsidRPr="008E4E41">
        <w:rPr>
          <w:rFonts w:ascii="Traditional Arabic" w:hAnsi="Traditional Arabic" w:cs="Traditional Arabic"/>
          <w:b/>
          <w:bCs/>
          <w:sz w:val="20"/>
          <w:szCs w:val="20"/>
          <w:rtl/>
        </w:rPr>
        <w:t>العدد (42) ، حزيران 2011 ، ص58</w:t>
      </w:r>
      <w:r w:rsidRPr="008E4E41">
        <w:rPr>
          <w:rFonts w:ascii="Traditional Arabic" w:hAnsi="Traditional Arabic" w:cs="Traditional Arabic"/>
          <w:b/>
          <w:bCs/>
          <w:sz w:val="20"/>
          <w:szCs w:val="20"/>
          <w:rtl/>
          <w:lang w:bidi="ar-IQ"/>
        </w:rPr>
        <w:t>.</w:t>
      </w:r>
    </w:p>
    <w:p w:rsidR="00250E4F" w:rsidRPr="008E4E41" w:rsidRDefault="00250E4F" w:rsidP="00250E4F">
      <w:pPr>
        <w:tabs>
          <w:tab w:val="right" w:pos="0"/>
          <w:tab w:val="right" w:pos="360"/>
        </w:tabs>
        <w:spacing w:after="0" w:line="240" w:lineRule="auto"/>
        <w:ind w:right="-9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rPr>
        <w:t>68- محمد أحمد برواري ، دور منظمات المجتمع المدني في التنمية الاجتماعية ،مطبعة زانا  ،العراق /دهوك /2007/ ص57-58</w:t>
      </w:r>
      <w:r w:rsidRPr="008E4E41">
        <w:rPr>
          <w:rFonts w:ascii="Traditional Arabic" w:hAnsi="Traditional Arabic" w:cs="Traditional Arabic"/>
          <w:b/>
          <w:bCs/>
          <w:sz w:val="20"/>
          <w:szCs w:val="20"/>
          <w:rtl/>
          <w:lang w:bidi="ar-IQ"/>
        </w:rPr>
        <w:t>.</w:t>
      </w:r>
    </w:p>
    <w:p w:rsidR="00250E4F" w:rsidRPr="008E4E41" w:rsidRDefault="00250E4F" w:rsidP="00250E4F">
      <w:pPr>
        <w:pStyle w:val="ListParagraph"/>
        <w:tabs>
          <w:tab w:val="right" w:pos="0"/>
          <w:tab w:val="right" w:pos="360"/>
        </w:tabs>
        <w:spacing w:after="0" w:line="240" w:lineRule="auto"/>
        <w:ind w:left="180" w:right="-9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Pr>
        <w:t>69- Nadje al -ali and Nicola pratt ,the rhetoric/the university of warrick/U.N.K/2006/p.p.18-23</w:t>
      </w:r>
      <w:r w:rsidRPr="008E4E41">
        <w:rPr>
          <w:rFonts w:ascii="Traditional Arabic" w:hAnsi="Traditional Arabic" w:cs="Traditional Arabic"/>
          <w:b/>
          <w:bCs/>
          <w:sz w:val="20"/>
          <w:szCs w:val="20"/>
          <w:rtl/>
          <w:lang w:bidi="ar-IQ"/>
        </w:rPr>
        <w:t>.</w:t>
      </w:r>
    </w:p>
    <w:p w:rsidR="00250E4F" w:rsidRPr="008E4E41" w:rsidRDefault="00250E4F" w:rsidP="00250E4F">
      <w:pPr>
        <w:tabs>
          <w:tab w:val="right" w:pos="0"/>
          <w:tab w:val="right" w:pos="360"/>
        </w:tabs>
        <w:spacing w:after="0" w:line="240" w:lineRule="auto"/>
        <w:ind w:left="-90" w:right="-90"/>
        <w:rPr>
          <w:rFonts w:ascii="Traditional Arabic" w:hAnsi="Traditional Arabic" w:cs="Traditional Arabic"/>
          <w:b/>
          <w:bCs/>
          <w:sz w:val="20"/>
          <w:szCs w:val="20"/>
          <w:lang w:bidi="ar-IQ"/>
        </w:rPr>
      </w:pPr>
      <w:r w:rsidRPr="008E4E41">
        <w:rPr>
          <w:rFonts w:ascii="Traditional Arabic" w:hAnsi="Traditional Arabic" w:cs="Traditional Arabic"/>
          <w:b/>
          <w:bCs/>
          <w:sz w:val="20"/>
          <w:szCs w:val="20"/>
          <w:rtl/>
          <w:lang w:bidi="ar-IQ"/>
        </w:rPr>
        <w:t xml:space="preserve">70- آلآء عبد الله معروف خضير الطائي ، المعوقات الثقافية والاجتماعية للمشاركة السياسية للمرأة العراقية ، رسالة ماجستير- كلية الاداب ، جامعة بغداد 2001 ، ص32،نقلا عن </w:t>
      </w:r>
    </w:p>
    <w:p w:rsidR="00250E4F" w:rsidRPr="008E4E41" w:rsidRDefault="00250E4F" w:rsidP="00250E4F">
      <w:pPr>
        <w:pStyle w:val="FootnoteText"/>
        <w:spacing w:after="0" w:line="240" w:lineRule="auto"/>
        <w:rPr>
          <w:rFonts w:ascii="Traditional Arabic" w:hAnsi="Traditional Arabic" w:cs="Traditional Arabic"/>
          <w:b/>
          <w:bCs/>
          <w:lang w:bidi="ar-IQ"/>
        </w:rPr>
      </w:pPr>
      <w:r w:rsidRPr="008E4E41">
        <w:rPr>
          <w:rFonts w:ascii="Traditional Arabic" w:hAnsi="Traditional Arabic" w:cs="Traditional Arabic"/>
          <w:b/>
          <w:bCs/>
          <w:rtl/>
          <w:lang w:bidi="ar-IQ"/>
        </w:rPr>
        <w:t xml:space="preserve"> </w:t>
      </w:r>
      <w:r w:rsidRPr="008E4E41">
        <w:rPr>
          <w:rFonts w:ascii="Traditional Arabic" w:hAnsi="Traditional Arabic" w:cs="Traditional Arabic"/>
          <w:b/>
          <w:bCs/>
          <w:lang w:bidi="ar-IQ"/>
        </w:rPr>
        <w:t>Richard Vengroff, Electoral System effects on Gender representation, university of Connecticut Press, 1999.)</w:t>
      </w:r>
      <w:r w:rsidRPr="008E4E41">
        <w:rPr>
          <w:rFonts w:ascii="Traditional Arabic" w:hAnsi="Traditional Arabic" w:cs="Traditional Arabic"/>
          <w:b/>
          <w:bCs/>
          <w:rtl/>
          <w:lang w:bidi="ar-IQ"/>
        </w:rPr>
        <w:t xml:space="preserve"> "</w:t>
      </w:r>
    </w:p>
    <w:p w:rsidR="00250E4F" w:rsidRPr="008E4E41" w:rsidRDefault="00250E4F" w:rsidP="00250E4F">
      <w:pPr>
        <w:pStyle w:val="FootnoteText"/>
        <w:spacing w:after="0" w:line="240" w:lineRule="auto"/>
        <w:rPr>
          <w:rFonts w:ascii="Traditional Arabic" w:hAnsi="Traditional Arabic" w:cs="Traditional Arabic"/>
          <w:b/>
          <w:bCs/>
          <w:lang w:bidi="ar-IQ"/>
        </w:rPr>
      </w:pPr>
      <w:r w:rsidRPr="008E4E41">
        <w:rPr>
          <w:rFonts w:ascii="Traditional Arabic" w:hAnsi="Traditional Arabic" w:cs="Traditional Arabic"/>
          <w:b/>
          <w:bCs/>
          <w:rtl/>
          <w:lang w:bidi="ar-IQ"/>
        </w:rPr>
        <w:t xml:space="preserve">71- المصدر نفسه  ،ص34 عن </w:t>
      </w:r>
    </w:p>
    <w:p w:rsidR="00250E4F" w:rsidRPr="008E4E41" w:rsidRDefault="00250E4F" w:rsidP="00250E4F">
      <w:pPr>
        <w:pStyle w:val="FootnoteText"/>
        <w:bidi w:val="0"/>
        <w:spacing w:after="0" w:line="240" w:lineRule="auto"/>
        <w:rPr>
          <w:rFonts w:ascii="Traditional Arabic" w:hAnsi="Traditional Arabic" w:cs="Traditional Arabic"/>
          <w:b/>
          <w:bCs/>
          <w:rtl/>
          <w:lang w:bidi="ar-IQ"/>
        </w:rPr>
      </w:pPr>
      <w:r w:rsidRPr="008E4E41">
        <w:rPr>
          <w:rFonts w:ascii="Traditional Arabic" w:hAnsi="Traditional Arabic" w:cs="Traditional Arabic"/>
          <w:b/>
          <w:bCs/>
          <w:lang w:bidi="ar-IQ"/>
        </w:rPr>
        <w:t>Pia Kaisar, Party Incentives and women</w:t>
      </w:r>
      <w:r w:rsidRPr="008E4E41">
        <w:rPr>
          <w:rFonts w:ascii="Traditional Arabic" w:hAnsi="Traditional Arabic" w:cs="Traditional Arabic"/>
          <w:b/>
          <w:bCs/>
          <w:rtl/>
          <w:lang w:bidi="ar-IQ"/>
        </w:rPr>
        <w:t>’</w:t>
      </w:r>
      <w:r w:rsidRPr="008E4E41">
        <w:rPr>
          <w:rFonts w:ascii="Traditional Arabic" w:hAnsi="Traditional Arabic" w:cs="Traditional Arabic"/>
          <w:b/>
          <w:bCs/>
          <w:lang w:bidi="ar-IQ"/>
        </w:rPr>
        <w:t xml:space="preserve">s parliamentary Participation , </w:t>
      </w:r>
      <w:smartTag w:uri="urn:schemas-microsoft-com:office:smarttags" w:element="place">
        <w:smartTag w:uri="urn:schemas-microsoft-com:office:smarttags" w:element="PlaceType">
          <w:r w:rsidRPr="008E4E41">
            <w:rPr>
              <w:rFonts w:ascii="Traditional Arabic" w:hAnsi="Traditional Arabic" w:cs="Traditional Arabic"/>
              <w:b/>
              <w:bCs/>
              <w:lang w:bidi="ar-IQ"/>
            </w:rPr>
            <w:t>University</w:t>
          </w:r>
        </w:smartTag>
        <w:r w:rsidRPr="008E4E41">
          <w:rPr>
            <w:rFonts w:ascii="Traditional Arabic" w:hAnsi="Traditional Arabic" w:cs="Traditional Arabic"/>
            <w:b/>
            <w:bCs/>
            <w:lang w:bidi="ar-IQ"/>
          </w:rPr>
          <w:t xml:space="preserve"> </w:t>
        </w:r>
        <w:r w:rsidRPr="008E4E41">
          <w:rPr>
            <w:rFonts w:ascii="Traditional Arabic" w:hAnsi="Traditional Arabic" w:cs="Traditional Arabic"/>
            <w:b/>
            <w:bCs/>
            <w:rtl/>
            <w:lang w:bidi="ar-IQ"/>
          </w:rPr>
          <w:t xml:space="preserve"> </w:t>
        </w:r>
        <w:r w:rsidRPr="008E4E41">
          <w:rPr>
            <w:rFonts w:ascii="Traditional Arabic" w:hAnsi="Traditional Arabic" w:cs="Traditional Arabic"/>
            <w:b/>
            <w:bCs/>
            <w:lang w:bidi="ar-IQ"/>
          </w:rPr>
          <w:t xml:space="preserve">of </w:t>
        </w:r>
        <w:smartTag w:uri="urn:schemas-microsoft-com:office:smarttags" w:element="PlaceName">
          <w:r w:rsidRPr="008E4E41">
            <w:rPr>
              <w:rFonts w:ascii="Traditional Arabic" w:hAnsi="Traditional Arabic" w:cs="Traditional Arabic"/>
              <w:b/>
              <w:bCs/>
              <w:lang w:bidi="ar-IQ"/>
            </w:rPr>
            <w:t>California</w:t>
          </w:r>
        </w:smartTag>
      </w:smartTag>
      <w:r w:rsidRPr="008E4E41">
        <w:rPr>
          <w:rFonts w:ascii="Traditional Arabic" w:hAnsi="Traditional Arabic" w:cs="Traditional Arabic"/>
          <w:b/>
          <w:bCs/>
          <w:lang w:bidi="ar-IQ"/>
        </w:rPr>
        <w:t>, Los Angles, 1999</w:t>
      </w:r>
      <w:r w:rsidRPr="008E4E41">
        <w:rPr>
          <w:rFonts w:ascii="Traditional Arabic" w:hAnsi="Traditional Arabic" w:cs="Traditional Arabic"/>
          <w:b/>
          <w:bCs/>
          <w:rtl/>
          <w:lang w:bidi="ar-IQ"/>
        </w:rPr>
        <w:t xml:space="preserve"> </w:t>
      </w:r>
    </w:p>
    <w:p w:rsidR="00250E4F" w:rsidRPr="008E4E41" w:rsidRDefault="00250E4F" w:rsidP="00250E4F">
      <w:pPr>
        <w:pStyle w:val="FootnoteText"/>
        <w:bidi w:val="0"/>
        <w:spacing w:after="0" w:line="240" w:lineRule="auto"/>
        <w:rPr>
          <w:rFonts w:ascii="Traditional Arabic" w:hAnsi="Traditional Arabic" w:cs="Traditional Arabic"/>
          <w:b/>
          <w:bCs/>
          <w:lang w:bidi="ar-IQ"/>
        </w:rPr>
      </w:pPr>
      <w:r w:rsidRPr="008E4E41">
        <w:rPr>
          <w:rFonts w:ascii="Traditional Arabic" w:hAnsi="Traditional Arabic" w:cs="Traditional Arabic"/>
          <w:b/>
          <w:bCs/>
          <w:lang w:bidi="ar-IQ"/>
        </w:rPr>
        <w:t>72- Ibid ,P.15</w:t>
      </w:r>
    </w:p>
    <w:p w:rsidR="00250E4F" w:rsidRPr="008E4E41" w:rsidRDefault="00250E4F" w:rsidP="00250E4F">
      <w:pPr>
        <w:pStyle w:val="FootnoteText"/>
        <w:spacing w:after="0" w:line="240" w:lineRule="auto"/>
        <w:rPr>
          <w:rFonts w:ascii="Traditional Arabic" w:hAnsi="Traditional Arabic" w:cs="Traditional Arabic"/>
          <w:b/>
          <w:bCs/>
          <w:rtl/>
        </w:rPr>
      </w:pPr>
      <w:r w:rsidRPr="008E4E41">
        <w:rPr>
          <w:rFonts w:ascii="Traditional Arabic" w:hAnsi="Traditional Arabic" w:cs="Traditional Arabic"/>
          <w:b/>
          <w:bCs/>
          <w:rtl/>
          <w:lang w:bidi="ar-IQ"/>
        </w:rPr>
        <w:t xml:space="preserve">73- عماد علو – دور المرأة في عملية البناء الديمقراطي، مقالة من الانترنيت، </w:t>
      </w:r>
      <w:hyperlink r:id="rId59" w:history="1">
        <w:r w:rsidRPr="008E4E41">
          <w:rPr>
            <w:rStyle w:val="Hyperlink"/>
            <w:rFonts w:ascii="Traditional Arabic" w:hAnsi="Traditional Arabic" w:cs="Traditional Arabic"/>
            <w:b/>
            <w:bCs/>
          </w:rPr>
          <w:t>http://www.marafea.org/paper.php?source=akbar&amp;mlf=interpage&amp;sid</w:t>
        </w:r>
      </w:hyperlink>
      <w:r w:rsidRPr="008E4E41">
        <w:rPr>
          <w:rFonts w:ascii="Traditional Arabic" w:hAnsi="Traditional Arabic" w:cs="Traditional Arabic"/>
          <w:b/>
          <w:bCs/>
        </w:rPr>
        <w:t xml:space="preserve">           </w:t>
      </w:r>
    </w:p>
    <w:p w:rsidR="00250E4F" w:rsidRPr="008E4E41" w:rsidRDefault="00250E4F" w:rsidP="00250E4F">
      <w:pPr>
        <w:pStyle w:val="FootnoteText"/>
        <w:spacing w:after="0" w:line="240" w:lineRule="auto"/>
        <w:rPr>
          <w:rStyle w:val="Hyperlink"/>
          <w:rFonts w:ascii="Traditional Arabic" w:hAnsi="Traditional Arabic" w:cs="Traditional Arabic" w:hint="cs"/>
          <w:b/>
          <w:bCs/>
          <w:rtl/>
          <w:lang w:bidi="ar-IQ"/>
        </w:rPr>
      </w:pPr>
      <w:r w:rsidRPr="008E4E41">
        <w:rPr>
          <w:rFonts w:ascii="Traditional Arabic" w:hAnsi="Traditional Arabic" w:cs="Traditional Arabic"/>
          <w:b/>
          <w:bCs/>
          <w:rtl/>
        </w:rPr>
        <w:t xml:space="preserve">74-  </w:t>
      </w:r>
      <w:r w:rsidRPr="008E4E41">
        <w:rPr>
          <w:rFonts w:ascii="Traditional Arabic" w:hAnsi="Traditional Arabic" w:cs="Traditional Arabic"/>
          <w:b/>
          <w:bCs/>
          <w:rtl/>
          <w:lang w:bidi="ar-IQ"/>
        </w:rPr>
        <w:t xml:space="preserve">د. عامرة البلداوي ، المشاركة السياسية للمرأة العراقية في الميزان ، مقالة على الانترنيت  :    </w:t>
      </w:r>
      <w:r w:rsidRPr="008E4E41">
        <w:rPr>
          <w:rFonts w:ascii="Traditional Arabic" w:hAnsi="Traditional Arabic" w:cs="Traditional Arabic"/>
          <w:b/>
          <w:bCs/>
        </w:rPr>
        <w:t xml:space="preserve">    </w:t>
      </w:r>
      <w:hyperlink r:id="rId60" w:history="1">
        <w:r w:rsidRPr="008E4E41">
          <w:rPr>
            <w:rStyle w:val="Hyperlink"/>
            <w:rFonts w:ascii="Traditional Arabic" w:hAnsi="Traditional Arabic" w:cs="Traditional Arabic"/>
            <w:b/>
            <w:bCs/>
            <w:lang w:bidi="ar-IQ"/>
          </w:rPr>
          <w:t>http://www.almothaqaf.com/woman-day-3/85123.htm</w:t>
        </w:r>
      </w:hyperlink>
      <w:r w:rsidRPr="008E4E41">
        <w:rPr>
          <w:rFonts w:ascii="Traditional Arabic" w:hAnsi="Traditional Arabic" w:cs="Traditional Arabic"/>
          <w:b/>
          <w:bCs/>
        </w:rPr>
        <w:t xml:space="preserve">                                 </w:t>
      </w:r>
    </w:p>
    <w:p w:rsidR="00250E4F" w:rsidRPr="008E4E41" w:rsidRDefault="00250E4F" w:rsidP="00250E4F">
      <w:pPr>
        <w:pStyle w:val="FootnoteText"/>
        <w:spacing w:after="0" w:line="240" w:lineRule="auto"/>
        <w:rPr>
          <w:rFonts w:ascii="Traditional Arabic" w:hAnsi="Traditional Arabic" w:cs="Traditional Arabic"/>
          <w:b/>
          <w:bCs/>
          <w:rtl/>
          <w:lang w:bidi="ar-IQ"/>
        </w:rPr>
      </w:pPr>
      <w:r w:rsidRPr="008E4E41">
        <w:rPr>
          <w:rStyle w:val="Hyperlink"/>
          <w:rFonts w:ascii="Traditional Arabic" w:hAnsi="Traditional Arabic" w:cs="Traditional Arabic"/>
          <w:b/>
          <w:bCs/>
          <w:color w:val="000000"/>
          <w:rtl/>
          <w:lang w:bidi="ar-IQ"/>
        </w:rPr>
        <w:t xml:space="preserve">75- </w:t>
      </w:r>
      <w:r w:rsidRPr="008E4E41">
        <w:rPr>
          <w:rStyle w:val="Hyperlink"/>
          <w:rFonts w:ascii="Traditional Arabic" w:hAnsi="Traditional Arabic" w:cs="Traditional Arabic"/>
          <w:b/>
          <w:bCs/>
          <w:rtl/>
          <w:lang w:bidi="ar-IQ"/>
        </w:rPr>
        <w:t xml:space="preserve"> </w:t>
      </w:r>
      <w:r w:rsidRPr="008E4E41">
        <w:rPr>
          <w:rFonts w:ascii="Traditional Arabic" w:hAnsi="Traditional Arabic" w:cs="Traditional Arabic"/>
          <w:b/>
          <w:bCs/>
          <w:rtl/>
          <w:lang w:bidi="ar-IQ"/>
        </w:rPr>
        <w:t>ميسون العتوم، صورة المرأة في البناء الثقافي – الاجتماعي في الاردن، بحث منشور ضمن كتاب المرأة العربية من العنف والتمييز الى المشاركة السياسية، مركز دراسات الوحدة العربية، سلسلة كتب المستقبل العربي (70)الطبعة الاولى ، بيروت كانون الثاني / يناير 2014، ص48.</w:t>
      </w:r>
    </w:p>
    <w:p w:rsidR="00250E4F" w:rsidRPr="008E4E41" w:rsidRDefault="00250E4F" w:rsidP="00250E4F">
      <w:pPr>
        <w:pStyle w:val="FootnoteText"/>
        <w:spacing w:after="0" w:line="240" w:lineRule="auto"/>
        <w:rPr>
          <w:rFonts w:ascii="Traditional Arabic" w:hAnsi="Traditional Arabic" w:cs="Traditional Arabic"/>
          <w:b/>
          <w:bCs/>
          <w:rtl/>
        </w:rPr>
      </w:pPr>
      <w:r w:rsidRPr="008E4E41">
        <w:rPr>
          <w:rFonts w:ascii="Traditional Arabic" w:hAnsi="Traditional Arabic" w:cs="Traditional Arabic"/>
          <w:b/>
          <w:bCs/>
          <w:rtl/>
          <w:lang w:bidi="ar-IQ"/>
        </w:rPr>
        <w:t xml:space="preserve">76- </w:t>
      </w:r>
      <w:r w:rsidRPr="008E4E41">
        <w:rPr>
          <w:rFonts w:ascii="Traditional Arabic" w:hAnsi="Traditional Arabic" w:cs="Traditional Arabic"/>
          <w:b/>
          <w:bCs/>
          <w:rtl/>
        </w:rPr>
        <w:t xml:space="preserve"> تقرير العراق الوطني، مصدر سبق ذكره ،ص ص 17، 18.</w:t>
      </w:r>
    </w:p>
    <w:p w:rsidR="00250E4F" w:rsidRPr="008E4E41" w:rsidRDefault="00250E4F" w:rsidP="00250E4F">
      <w:pPr>
        <w:pStyle w:val="FootnoteText"/>
        <w:spacing w:after="0" w:line="240" w:lineRule="auto"/>
        <w:rPr>
          <w:rFonts w:ascii="Traditional Arabic" w:hAnsi="Traditional Arabic" w:cs="Traditional Arabic"/>
          <w:b/>
          <w:bCs/>
          <w:rtl/>
          <w:lang w:bidi="ar-IQ"/>
        </w:rPr>
      </w:pPr>
      <w:r w:rsidRPr="008E4E41">
        <w:rPr>
          <w:rFonts w:ascii="Traditional Arabic" w:hAnsi="Traditional Arabic" w:cs="Traditional Arabic"/>
          <w:b/>
          <w:bCs/>
          <w:rtl/>
        </w:rPr>
        <w:t xml:space="preserve">77- </w:t>
      </w:r>
      <w:r w:rsidRPr="008E4E41">
        <w:rPr>
          <w:rFonts w:ascii="Traditional Arabic" w:hAnsi="Traditional Arabic" w:cs="Traditional Arabic"/>
          <w:b/>
          <w:bCs/>
          <w:rtl/>
          <w:lang w:bidi="ar-IQ"/>
        </w:rPr>
        <w:t xml:space="preserve">آلآء عبد الله معروف ،مصدر سبق ذكره، ص34، نقلا عن  </w:t>
      </w:r>
      <w:r w:rsidRPr="008E4E41">
        <w:rPr>
          <w:rFonts w:ascii="Traditional Arabic" w:hAnsi="Traditional Arabic" w:cs="Traditional Arabic"/>
          <w:b/>
          <w:bCs/>
          <w:lang w:bidi="ar-IQ"/>
        </w:rPr>
        <w:t>Pia Kaiser, P3</w:t>
      </w:r>
      <w:r w:rsidRPr="008E4E41">
        <w:rPr>
          <w:rFonts w:ascii="Traditional Arabic" w:hAnsi="Traditional Arabic" w:cs="Traditional Arabic"/>
          <w:b/>
          <w:bCs/>
          <w:rtl/>
          <w:lang w:bidi="ar-IQ"/>
        </w:rPr>
        <w:t xml:space="preserve"> .</w:t>
      </w:r>
    </w:p>
    <w:p w:rsidR="00250E4F" w:rsidRPr="008E4E41" w:rsidRDefault="00250E4F" w:rsidP="00250E4F">
      <w:pPr>
        <w:pStyle w:val="FootnoteText"/>
        <w:spacing w:after="0" w:line="240" w:lineRule="auto"/>
        <w:rPr>
          <w:rFonts w:ascii="Traditional Arabic" w:hAnsi="Traditional Arabic" w:cs="Traditional Arabic"/>
          <w:b/>
          <w:bCs/>
          <w:rtl/>
          <w:lang w:bidi="ar-IQ"/>
        </w:rPr>
      </w:pPr>
      <w:r w:rsidRPr="008E4E41">
        <w:rPr>
          <w:rFonts w:ascii="Traditional Arabic" w:hAnsi="Traditional Arabic" w:cs="Traditional Arabic"/>
          <w:b/>
          <w:bCs/>
          <w:rtl/>
          <w:lang w:bidi="ar-IQ"/>
        </w:rPr>
        <w:t>78- دنيا الامل اسماعيل، المشاركة السياسية للمرأة الفلسطينية، بحث منشور ضمن كتاب المرأة العربية من العنف والتمييز الى المشاركة السياسية، مصدر سبق ذكره ، ص109- 110.</w:t>
      </w:r>
    </w:p>
    <w:p w:rsidR="00250E4F" w:rsidRPr="008E4E41" w:rsidRDefault="00250E4F" w:rsidP="00250E4F">
      <w:pPr>
        <w:pStyle w:val="FootnoteText"/>
        <w:spacing w:after="0" w:line="240" w:lineRule="auto"/>
        <w:rPr>
          <w:rFonts w:ascii="Traditional Arabic" w:hAnsi="Traditional Arabic" w:cs="Traditional Arabic"/>
          <w:b/>
          <w:bCs/>
          <w:rtl/>
        </w:rPr>
      </w:pPr>
      <w:r w:rsidRPr="008E4E41">
        <w:rPr>
          <w:rFonts w:ascii="Traditional Arabic" w:hAnsi="Traditional Arabic" w:cs="Traditional Arabic"/>
          <w:b/>
          <w:bCs/>
          <w:rtl/>
          <w:lang w:bidi="ar-IQ"/>
        </w:rPr>
        <w:t xml:space="preserve">79- </w:t>
      </w:r>
      <w:r w:rsidRPr="008E4E41">
        <w:rPr>
          <w:rFonts w:ascii="Traditional Arabic" w:hAnsi="Traditional Arabic" w:cs="Traditional Arabic"/>
          <w:b/>
          <w:bCs/>
          <w:rtl/>
        </w:rPr>
        <w:t>دينا حاج أحمد / الاحتلال الأمريكي والمرأة العراقية، واقع المرأة في عراق ما بعد التغيير /الحوار المتمدن     /العدد1705/بغداد/16/10/2006 .</w:t>
      </w:r>
    </w:p>
    <w:p w:rsidR="00250E4F" w:rsidRPr="008E4E41" w:rsidRDefault="00250E4F" w:rsidP="00250E4F">
      <w:pPr>
        <w:pStyle w:val="FootnoteText"/>
        <w:spacing w:after="0" w:line="240" w:lineRule="auto"/>
        <w:ind w:left="90"/>
        <w:rPr>
          <w:rFonts w:ascii="Traditional Arabic" w:hAnsi="Traditional Arabic" w:cs="Traditional Arabic"/>
          <w:b/>
          <w:bCs/>
          <w:rtl/>
          <w:lang w:bidi="ar-IQ"/>
        </w:rPr>
      </w:pPr>
      <w:r w:rsidRPr="008E4E41">
        <w:rPr>
          <w:rFonts w:ascii="Traditional Arabic" w:hAnsi="Traditional Arabic" w:cs="Traditional Arabic"/>
          <w:b/>
          <w:bCs/>
          <w:rtl/>
          <w:lang w:bidi="ar-IQ"/>
        </w:rPr>
        <w:t>80-  بورغده وحيدة، المشاركة السياسية والتمكين السياسي للمرأة العربية : حالة الجزائر، المشاركة السياسية للمرأة الفلسطينية ، بحث منشور ضمن كتاب المرأة العربية من العنف والتمييز الى المشاركة السياسية، مصدر سبق ذكره ،ص167-168.</w:t>
      </w:r>
    </w:p>
    <w:p w:rsidR="00250E4F" w:rsidRPr="008E4E41" w:rsidRDefault="00250E4F" w:rsidP="00250E4F">
      <w:pPr>
        <w:pStyle w:val="FootnoteText"/>
        <w:spacing w:after="0" w:line="240" w:lineRule="auto"/>
        <w:rPr>
          <w:rFonts w:ascii="Traditional Arabic" w:hAnsi="Traditional Arabic" w:cs="Traditional Arabic"/>
          <w:b/>
          <w:bCs/>
          <w:rtl/>
          <w:lang w:bidi="ar-IQ"/>
        </w:rPr>
      </w:pPr>
      <w:r w:rsidRPr="008E4E41">
        <w:rPr>
          <w:rFonts w:ascii="Traditional Arabic" w:hAnsi="Traditional Arabic" w:cs="Traditional Arabic"/>
          <w:b/>
          <w:bCs/>
          <w:rtl/>
          <w:lang w:bidi="ar-IQ"/>
        </w:rPr>
        <w:t>81- الاء عبد الله معروف خضير، مصدر سبق ذكره ، ص117</w:t>
      </w:r>
      <w:r w:rsidRPr="008E4E41">
        <w:rPr>
          <w:rFonts w:ascii="Traditional Arabic" w:hAnsi="Traditional Arabic" w:cs="Traditional Arabic"/>
          <w:b/>
          <w:bCs/>
        </w:rPr>
        <w:t xml:space="preserve"> </w:t>
      </w:r>
      <w:r w:rsidRPr="008E4E41">
        <w:rPr>
          <w:rFonts w:ascii="Traditional Arabic" w:hAnsi="Traditional Arabic" w:cs="Traditional Arabic"/>
          <w:b/>
          <w:bCs/>
          <w:rtl/>
          <w:lang w:bidi="ar-IQ"/>
        </w:rPr>
        <w:t>.</w:t>
      </w:r>
    </w:p>
    <w:p w:rsidR="00250E4F" w:rsidRPr="008E4E41" w:rsidRDefault="00250E4F" w:rsidP="00250E4F">
      <w:pPr>
        <w:pStyle w:val="FootnoteText"/>
        <w:spacing w:after="0" w:line="240" w:lineRule="auto"/>
        <w:ind w:left="90"/>
        <w:rPr>
          <w:rFonts w:ascii="Traditional Arabic" w:hAnsi="Traditional Arabic" w:cs="Traditional Arabic"/>
          <w:b/>
          <w:bCs/>
          <w:rtl/>
        </w:rPr>
      </w:pPr>
      <w:r w:rsidRPr="008E4E41">
        <w:rPr>
          <w:rFonts w:ascii="Traditional Arabic" w:hAnsi="Traditional Arabic" w:cs="Traditional Arabic"/>
          <w:b/>
          <w:bCs/>
          <w:rtl/>
          <w:lang w:bidi="ar-IQ"/>
        </w:rPr>
        <w:t xml:space="preserve">82- </w:t>
      </w:r>
      <w:r w:rsidRPr="008E4E41">
        <w:rPr>
          <w:rFonts w:ascii="Traditional Arabic" w:hAnsi="Traditional Arabic" w:cs="Traditional Arabic"/>
          <w:b/>
          <w:bCs/>
          <w:rtl/>
        </w:rPr>
        <w:t>السيد عليوة، منى محمود / مفهوم المشاركة السياسية / مركز الاهرام للدراسات الاستراتيجية / القاهر/2001/ص10.</w:t>
      </w:r>
    </w:p>
    <w:p w:rsidR="00250E4F" w:rsidRPr="008E4E41" w:rsidRDefault="00250E4F" w:rsidP="00250E4F">
      <w:pPr>
        <w:pStyle w:val="FootnoteText"/>
        <w:bidi w:val="0"/>
        <w:spacing w:after="0" w:line="240" w:lineRule="auto"/>
        <w:ind w:left="90"/>
        <w:rPr>
          <w:rFonts w:ascii="Traditional Arabic" w:hAnsi="Traditional Arabic" w:cs="Traditional Arabic"/>
          <w:b/>
          <w:bCs/>
        </w:rPr>
      </w:pPr>
      <w:r w:rsidRPr="008E4E41">
        <w:rPr>
          <w:rFonts w:ascii="Traditional Arabic" w:hAnsi="Traditional Arabic" w:cs="Traditional Arabic"/>
          <w:b/>
          <w:bCs/>
        </w:rPr>
        <w:t>83-  Windows of opportunity :The  pursuit of gender quality in post- war(</w:t>
      </w:r>
      <w:smartTag w:uri="urn:schemas-microsoft-com:office:smarttags" w:element="country-region">
        <w:r w:rsidRPr="008E4E41">
          <w:rPr>
            <w:rFonts w:ascii="Traditional Arabic" w:hAnsi="Traditional Arabic" w:cs="Traditional Arabic"/>
            <w:b/>
            <w:bCs/>
          </w:rPr>
          <w:t>Iraq</w:t>
        </w:r>
      </w:smartTag>
      <w:r w:rsidRPr="008E4E41">
        <w:rPr>
          <w:rFonts w:ascii="Traditional Arabic" w:hAnsi="Traditional Arabic" w:cs="Traditional Arabic"/>
          <w:b/>
          <w:bCs/>
        </w:rPr>
        <w:t xml:space="preserve">),women for  </w:t>
      </w:r>
      <w:r w:rsidRPr="008E4E41">
        <w:rPr>
          <w:rFonts w:ascii="Traditional Arabic" w:hAnsi="Traditional Arabic" w:cs="Traditional Arabic"/>
          <w:b/>
          <w:bCs/>
          <w:rtl/>
          <w:lang w:bidi="ar-IQ"/>
        </w:rPr>
        <w:t xml:space="preserve">  </w:t>
      </w:r>
      <w:r w:rsidRPr="008E4E41">
        <w:rPr>
          <w:rFonts w:ascii="Traditional Arabic" w:hAnsi="Traditional Arabic" w:cs="Traditional Arabic"/>
          <w:b/>
          <w:bCs/>
        </w:rPr>
        <w:t>women international briefing paper ,</w:t>
      </w:r>
      <w:smartTag w:uri="urn:schemas-microsoft-com:office:smarttags" w:element="place">
        <w:smartTag w:uri="urn:schemas-microsoft-com:office:smarttags" w:element="City">
          <w:r w:rsidRPr="008E4E41">
            <w:rPr>
              <w:rFonts w:ascii="Traditional Arabic" w:hAnsi="Traditional Arabic" w:cs="Traditional Arabic"/>
              <w:b/>
              <w:bCs/>
            </w:rPr>
            <w:t>Washington</w:t>
          </w:r>
        </w:smartTag>
        <w:r w:rsidRPr="008E4E41">
          <w:rPr>
            <w:rFonts w:ascii="Traditional Arabic" w:hAnsi="Traditional Arabic" w:cs="Traditional Arabic"/>
            <w:b/>
            <w:bCs/>
          </w:rPr>
          <w:t xml:space="preserve"> </w:t>
        </w:r>
        <w:smartTag w:uri="urn:schemas-microsoft-com:office:smarttags" w:element="State">
          <w:r w:rsidRPr="008E4E41">
            <w:rPr>
              <w:rFonts w:ascii="Traditional Arabic" w:hAnsi="Traditional Arabic" w:cs="Traditional Arabic"/>
              <w:b/>
              <w:bCs/>
            </w:rPr>
            <w:t>D.C.</w:t>
          </w:r>
        </w:smartTag>
      </w:smartTag>
      <w:r w:rsidRPr="008E4E41">
        <w:rPr>
          <w:rFonts w:ascii="Traditional Arabic" w:hAnsi="Traditional Arabic" w:cs="Traditional Arabic"/>
          <w:b/>
          <w:bCs/>
        </w:rPr>
        <w:t xml:space="preserve"> January/2005/p.9 </w:t>
      </w:r>
    </w:p>
    <w:p w:rsidR="00250E4F" w:rsidRPr="008E4E41" w:rsidRDefault="00250E4F" w:rsidP="00250E4F">
      <w:pPr>
        <w:pStyle w:val="FootnoteText"/>
        <w:spacing w:after="0" w:line="240" w:lineRule="auto"/>
        <w:ind w:left="90"/>
        <w:rPr>
          <w:rFonts w:ascii="Traditional Arabic" w:hAnsi="Traditional Arabic" w:cs="Traditional Arabic"/>
          <w:b/>
          <w:bCs/>
          <w:rtl/>
          <w:lang w:bidi="ar-IQ"/>
        </w:rPr>
      </w:pPr>
      <w:r w:rsidRPr="008E4E41">
        <w:rPr>
          <w:rFonts w:ascii="Traditional Arabic" w:hAnsi="Traditional Arabic" w:cs="Traditional Arabic"/>
          <w:b/>
          <w:bCs/>
          <w:rtl/>
          <w:lang w:bidi="ar-IQ"/>
        </w:rPr>
        <w:t xml:space="preserve">84- </w:t>
      </w:r>
      <w:r w:rsidRPr="008E4E41">
        <w:rPr>
          <w:rFonts w:ascii="Traditional Arabic" w:hAnsi="Traditional Arabic" w:cs="Traditional Arabic"/>
          <w:b/>
          <w:bCs/>
          <w:rtl/>
        </w:rPr>
        <w:t>نظام بركات (واخرون) / مبادئ عل السياسية / دار الكرمل للنشر والتوزيع / الطبعة الأولى / الأردن /1999/ص266 .</w:t>
      </w:r>
    </w:p>
    <w:p w:rsidR="00250E4F" w:rsidRPr="008E4E41" w:rsidRDefault="00250E4F" w:rsidP="00250E4F">
      <w:pPr>
        <w:bidi w:val="0"/>
        <w:spacing w:after="0" w:line="240" w:lineRule="auto"/>
        <w:jc w:val="both"/>
        <w:rPr>
          <w:rFonts w:ascii="Times New Roman" w:hAnsi="Times New Roman" w:cs="Times New Roman"/>
          <w:sz w:val="24"/>
          <w:szCs w:val="24"/>
          <w:lang w:bidi="ar-IQ"/>
        </w:rPr>
      </w:pPr>
      <w:r w:rsidRPr="008E4E41">
        <w:rPr>
          <w:rFonts w:ascii="Times New Roman" w:hAnsi="Times New Roman" w:cs="Times New Roman"/>
          <w:sz w:val="24"/>
          <w:szCs w:val="24"/>
          <w:lang w:bidi="ar-IQ"/>
        </w:rPr>
        <w:t>The political participation of the Iraqi woman</w:t>
      </w:r>
    </w:p>
    <w:p w:rsidR="00250E4F" w:rsidRPr="008E4E41" w:rsidRDefault="00250E4F" w:rsidP="00250E4F">
      <w:pPr>
        <w:bidi w:val="0"/>
        <w:spacing w:after="0" w:line="240" w:lineRule="auto"/>
        <w:jc w:val="both"/>
        <w:rPr>
          <w:rFonts w:ascii="Times New Roman" w:hAnsi="Times New Roman" w:cs="Times New Roman"/>
          <w:sz w:val="24"/>
          <w:szCs w:val="24"/>
          <w:lang w:bidi="ar-IQ"/>
        </w:rPr>
      </w:pPr>
      <w:r w:rsidRPr="008E4E41">
        <w:rPr>
          <w:rFonts w:ascii="Times New Roman" w:hAnsi="Times New Roman" w:cs="Times New Roman"/>
          <w:sz w:val="24"/>
          <w:szCs w:val="24"/>
          <w:lang w:bidi="ar-IQ"/>
        </w:rPr>
        <w:t>Between ambition and challenges</w:t>
      </w:r>
    </w:p>
    <w:p w:rsidR="00250E4F" w:rsidRPr="008E4E41" w:rsidRDefault="00250E4F" w:rsidP="00250E4F">
      <w:pPr>
        <w:bidi w:val="0"/>
        <w:spacing w:after="0" w:line="240" w:lineRule="auto"/>
        <w:jc w:val="both"/>
        <w:rPr>
          <w:rFonts w:ascii="Times New Roman" w:hAnsi="Times New Roman" w:cs="Times New Roman"/>
          <w:sz w:val="24"/>
          <w:szCs w:val="24"/>
          <w:lang w:bidi="ar-IQ"/>
        </w:rPr>
      </w:pPr>
      <w:r w:rsidRPr="008E4E41">
        <w:rPr>
          <w:rFonts w:ascii="Times New Roman" w:hAnsi="Times New Roman" w:cs="Times New Roman"/>
          <w:sz w:val="24"/>
          <w:szCs w:val="24"/>
          <w:lang w:bidi="ar-IQ"/>
        </w:rPr>
        <w:t xml:space="preserve">     The political participation of the Iraqi woman, gains a big importance equivalent to its role in all other fields. Therefore , it represents a higher value in the democratic orientation in addition to the importance of rising the reality of the woman specifically in the fields that are considered as a scale of the human development like the income, health, and education . The weakness of women</w:t>
      </w:r>
      <w:r w:rsidRPr="008E4E41">
        <w:rPr>
          <w:rFonts w:ascii="Times New Roman" w:hAnsi="Times New Roman" w:cs="Times New Roman"/>
          <w:sz w:val="24"/>
          <w:szCs w:val="24"/>
          <w:rtl/>
          <w:lang w:bidi="ar-IQ"/>
        </w:rPr>
        <w:t>ʹ</w:t>
      </w:r>
      <w:r w:rsidRPr="008E4E41">
        <w:rPr>
          <w:rFonts w:ascii="Times New Roman" w:hAnsi="Times New Roman" w:cs="Times New Roman"/>
          <w:sz w:val="24"/>
          <w:szCs w:val="24"/>
          <w:lang w:bidi="ar-IQ"/>
        </w:rPr>
        <w:t>s political participation, is something that can't be ignored or neglected if we are looking forward to the rising of the country᾽s reality and achieving the required development in its all aspects. The woman is half of society or more than that due to the burden of raising the generations tasks. This can be achieved by taking part in the making of the political decision which requires that she should be a level of ability and qualifications to allow her such participation . After the reality has sorted out the missing part of her political role compared to the man.</w:t>
      </w:r>
    </w:p>
    <w:p w:rsidR="00250E4F" w:rsidRPr="008E4E41" w:rsidRDefault="00250E4F" w:rsidP="00250E4F">
      <w:pPr>
        <w:spacing w:after="0" w:line="240" w:lineRule="auto"/>
        <w:rPr>
          <w:rtl/>
          <w:lang w:bidi="ar-IQ"/>
        </w:rPr>
      </w:pPr>
    </w:p>
    <w:p w:rsidR="00250E4F" w:rsidRPr="00A62070" w:rsidRDefault="00250E4F" w:rsidP="00250E4F">
      <w:pPr>
        <w:rPr>
          <w:sz w:val="32"/>
          <w:rtl/>
        </w:rPr>
      </w:pPr>
    </w:p>
    <w:p w:rsidR="00250E4F" w:rsidRDefault="00250E4F" w:rsidP="00250E4F">
      <w:pPr>
        <w:spacing w:after="0" w:line="240" w:lineRule="auto"/>
        <w:jc w:val="center"/>
        <w:rPr>
          <w:rFonts w:ascii="Andalus" w:hAnsi="Andalus" w:cs="AL-Mateen" w:hint="cs"/>
          <w:sz w:val="36"/>
          <w:szCs w:val="36"/>
          <w:rtl/>
          <w:lang w:bidi="ar-IQ"/>
        </w:rPr>
      </w:pPr>
      <w:r w:rsidRPr="004D0691">
        <w:rPr>
          <w:rFonts w:ascii="Andalus" w:hAnsi="Andalus" w:cs="AL-Mateen" w:hint="eastAsia"/>
          <w:sz w:val="36"/>
          <w:szCs w:val="36"/>
          <w:rtl/>
          <w:lang w:bidi="ar-IQ"/>
        </w:rPr>
        <w:t>المسؤولية</w:t>
      </w:r>
      <w:r w:rsidRPr="004D0691">
        <w:rPr>
          <w:rFonts w:ascii="Andalus" w:hAnsi="Andalus" w:cs="AL-Mateen"/>
          <w:sz w:val="36"/>
          <w:szCs w:val="36"/>
          <w:rtl/>
          <w:lang w:bidi="ar-IQ"/>
        </w:rPr>
        <w:t xml:space="preserve"> </w:t>
      </w:r>
      <w:r w:rsidRPr="004D0691">
        <w:rPr>
          <w:rFonts w:ascii="Andalus" w:hAnsi="Andalus" w:cs="AL-Mateen" w:hint="eastAsia"/>
          <w:sz w:val="36"/>
          <w:szCs w:val="36"/>
          <w:rtl/>
          <w:lang w:bidi="ar-IQ"/>
        </w:rPr>
        <w:t>السياسية</w:t>
      </w:r>
      <w:r w:rsidRPr="004D0691">
        <w:rPr>
          <w:rFonts w:ascii="Andalus" w:hAnsi="Andalus" w:cs="AL-Mateen"/>
          <w:sz w:val="36"/>
          <w:szCs w:val="36"/>
          <w:rtl/>
          <w:lang w:bidi="ar-IQ"/>
        </w:rPr>
        <w:t xml:space="preserve"> </w:t>
      </w:r>
      <w:r w:rsidRPr="004D0691">
        <w:rPr>
          <w:rFonts w:ascii="Andalus" w:hAnsi="Andalus" w:cs="AL-Mateen" w:hint="eastAsia"/>
          <w:sz w:val="36"/>
          <w:szCs w:val="36"/>
          <w:rtl/>
          <w:lang w:bidi="ar-IQ"/>
        </w:rPr>
        <w:t>لرئيس</w:t>
      </w:r>
      <w:r w:rsidRPr="004D0691">
        <w:rPr>
          <w:rFonts w:ascii="Andalus" w:hAnsi="Andalus" w:cs="AL-Mateen"/>
          <w:sz w:val="36"/>
          <w:szCs w:val="36"/>
          <w:rtl/>
          <w:lang w:bidi="ar-IQ"/>
        </w:rPr>
        <w:t xml:space="preserve"> </w:t>
      </w:r>
      <w:r w:rsidRPr="004D0691">
        <w:rPr>
          <w:rFonts w:ascii="Andalus" w:hAnsi="Andalus" w:cs="AL-Mateen" w:hint="eastAsia"/>
          <w:sz w:val="36"/>
          <w:szCs w:val="36"/>
          <w:rtl/>
          <w:lang w:bidi="ar-IQ"/>
        </w:rPr>
        <w:t>الدولة</w:t>
      </w:r>
      <w:r w:rsidRPr="004D0691">
        <w:rPr>
          <w:rFonts w:ascii="Andalus" w:hAnsi="Andalus" w:cs="AL-Mateen"/>
          <w:sz w:val="36"/>
          <w:szCs w:val="36"/>
          <w:rtl/>
          <w:lang w:bidi="ar-IQ"/>
        </w:rPr>
        <w:t xml:space="preserve"> </w:t>
      </w:r>
      <w:r>
        <w:rPr>
          <w:rFonts w:ascii="Andalus" w:hAnsi="Andalus" w:cs="AL-Mateen" w:hint="cs"/>
          <w:sz w:val="36"/>
          <w:szCs w:val="36"/>
          <w:rtl/>
          <w:lang w:bidi="ar-IQ"/>
        </w:rPr>
        <w:t xml:space="preserve"> </w:t>
      </w:r>
    </w:p>
    <w:p w:rsidR="00250E4F" w:rsidRPr="004D0691" w:rsidRDefault="00250E4F" w:rsidP="00250E4F">
      <w:pPr>
        <w:spacing w:after="0" w:line="240" w:lineRule="auto"/>
        <w:jc w:val="center"/>
        <w:rPr>
          <w:rFonts w:ascii="Andalus" w:hAnsi="Andalus" w:cs="AL-Mateen"/>
          <w:sz w:val="36"/>
          <w:szCs w:val="36"/>
          <w:rtl/>
          <w:lang w:bidi="ar-IQ"/>
        </w:rPr>
      </w:pPr>
      <w:r w:rsidRPr="004D0691">
        <w:rPr>
          <w:rFonts w:ascii="Andalus" w:hAnsi="Andalus" w:cs="AL-Mateen" w:hint="eastAsia"/>
          <w:sz w:val="36"/>
          <w:szCs w:val="36"/>
          <w:rtl/>
          <w:lang w:bidi="ar-IQ"/>
        </w:rPr>
        <w:t>في</w:t>
      </w:r>
      <w:r w:rsidRPr="004D0691">
        <w:rPr>
          <w:rFonts w:ascii="Andalus" w:hAnsi="Andalus" w:cs="AL-Mateen"/>
          <w:sz w:val="36"/>
          <w:szCs w:val="36"/>
          <w:rtl/>
          <w:lang w:bidi="ar-IQ"/>
        </w:rPr>
        <w:t xml:space="preserve"> </w:t>
      </w:r>
      <w:r w:rsidRPr="004D0691">
        <w:rPr>
          <w:rFonts w:ascii="Andalus" w:hAnsi="Andalus" w:cs="AL-Mateen" w:hint="eastAsia"/>
          <w:sz w:val="36"/>
          <w:szCs w:val="36"/>
          <w:rtl/>
          <w:lang w:bidi="ar-IQ"/>
        </w:rPr>
        <w:t>مصر</w:t>
      </w:r>
      <w:r w:rsidRPr="004D0691">
        <w:rPr>
          <w:rFonts w:ascii="Andalus" w:hAnsi="Andalus" w:cs="AL-Mateen"/>
          <w:sz w:val="36"/>
          <w:szCs w:val="36"/>
          <w:rtl/>
          <w:lang w:bidi="ar-IQ"/>
        </w:rPr>
        <w:t xml:space="preserve"> </w:t>
      </w:r>
      <w:r w:rsidRPr="004D0691">
        <w:rPr>
          <w:rFonts w:ascii="Andalus" w:hAnsi="Andalus" w:cs="AL-Mateen" w:hint="eastAsia"/>
          <w:sz w:val="36"/>
          <w:szCs w:val="36"/>
          <w:rtl/>
          <w:lang w:bidi="ar-IQ"/>
        </w:rPr>
        <w:t>دستور</w:t>
      </w:r>
      <w:r w:rsidRPr="004D0691">
        <w:rPr>
          <w:rFonts w:ascii="Andalus" w:hAnsi="Andalus" w:cs="AL-Mateen"/>
          <w:sz w:val="36"/>
          <w:szCs w:val="36"/>
          <w:rtl/>
          <w:lang w:bidi="ar-IQ"/>
        </w:rPr>
        <w:t xml:space="preserve"> 1971 </w:t>
      </w:r>
      <w:r w:rsidRPr="004D0691">
        <w:rPr>
          <w:rFonts w:ascii="Andalus" w:hAnsi="Andalus" w:cs="AL-Mateen" w:hint="eastAsia"/>
          <w:sz w:val="36"/>
          <w:szCs w:val="36"/>
          <w:rtl/>
          <w:lang w:bidi="ar-IQ"/>
        </w:rPr>
        <w:t>،</w:t>
      </w:r>
      <w:r w:rsidRPr="004D0691">
        <w:rPr>
          <w:rFonts w:ascii="Andalus" w:hAnsi="Andalus" w:cs="AL-Mateen"/>
          <w:sz w:val="36"/>
          <w:szCs w:val="36"/>
          <w:rtl/>
          <w:lang w:bidi="ar-IQ"/>
        </w:rPr>
        <w:t>2012</w:t>
      </w:r>
      <w:r w:rsidRPr="004D0691">
        <w:rPr>
          <w:rFonts w:ascii="Andalus" w:hAnsi="Andalus" w:cs="AL-Mateen" w:hint="eastAsia"/>
          <w:sz w:val="36"/>
          <w:szCs w:val="36"/>
          <w:rtl/>
          <w:lang w:bidi="ar-IQ"/>
        </w:rPr>
        <w:t>،</w:t>
      </w:r>
      <w:r w:rsidRPr="004D0691">
        <w:rPr>
          <w:rFonts w:ascii="Andalus" w:hAnsi="Andalus" w:cs="AL-Mateen"/>
          <w:sz w:val="36"/>
          <w:szCs w:val="36"/>
          <w:rtl/>
          <w:lang w:bidi="ar-IQ"/>
        </w:rPr>
        <w:t xml:space="preserve"> 2014</w:t>
      </w:r>
    </w:p>
    <w:p w:rsidR="00250E4F" w:rsidRDefault="00250E4F" w:rsidP="00250E4F">
      <w:pPr>
        <w:spacing w:after="0" w:line="240" w:lineRule="auto"/>
        <w:jc w:val="right"/>
        <w:rPr>
          <w:rFonts w:ascii="Andalus" w:hAnsi="Andalus" w:cs="AF_Diwani" w:hint="cs"/>
          <w:sz w:val="36"/>
          <w:szCs w:val="36"/>
          <w:rtl/>
          <w:lang w:bidi="ar-IQ"/>
        </w:rPr>
      </w:pPr>
    </w:p>
    <w:p w:rsidR="00250E4F" w:rsidRPr="00CC1D81" w:rsidRDefault="00250E4F" w:rsidP="00250E4F">
      <w:pPr>
        <w:spacing w:after="0" w:line="240" w:lineRule="auto"/>
        <w:jc w:val="right"/>
        <w:rPr>
          <w:rFonts w:ascii="Andalus" w:hAnsi="Andalus" w:cs="AF_Diwani"/>
          <w:sz w:val="36"/>
          <w:szCs w:val="36"/>
          <w:rtl/>
          <w:lang w:bidi="ar-IQ"/>
        </w:rPr>
      </w:pPr>
      <w:r w:rsidRPr="00CC1D81">
        <w:rPr>
          <w:rFonts w:ascii="Andalus" w:hAnsi="Andalus" w:cs="AF_Diwani" w:hint="eastAsia"/>
          <w:sz w:val="36"/>
          <w:szCs w:val="36"/>
          <w:rtl/>
          <w:lang w:bidi="ar-IQ"/>
        </w:rPr>
        <w:t>م</w:t>
      </w:r>
      <w:r w:rsidRPr="00CC1D81">
        <w:rPr>
          <w:rFonts w:ascii="Andalus" w:hAnsi="Andalus" w:cs="AF_Diwani" w:hint="cs"/>
          <w:sz w:val="36"/>
          <w:szCs w:val="36"/>
          <w:rtl/>
          <w:lang w:bidi="ar-IQ"/>
        </w:rPr>
        <w:t>.</w:t>
      </w:r>
      <w:r w:rsidRPr="00CC1D81">
        <w:rPr>
          <w:rFonts w:ascii="Andalus" w:hAnsi="Andalus" w:cs="AF_Diwani"/>
          <w:sz w:val="36"/>
          <w:szCs w:val="36"/>
          <w:rtl/>
          <w:lang w:bidi="ar-IQ"/>
        </w:rPr>
        <w:t xml:space="preserve"> </w:t>
      </w:r>
      <w:r w:rsidRPr="00CC1D81">
        <w:rPr>
          <w:rFonts w:ascii="Andalus" w:hAnsi="Andalus" w:cs="AF_Diwani" w:hint="eastAsia"/>
          <w:sz w:val="36"/>
          <w:szCs w:val="36"/>
          <w:rtl/>
          <w:lang w:bidi="ar-IQ"/>
        </w:rPr>
        <w:t>سحر</w:t>
      </w:r>
      <w:r w:rsidRPr="00CC1D81">
        <w:rPr>
          <w:rFonts w:ascii="Andalus" w:hAnsi="Andalus" w:cs="AF_Diwani"/>
          <w:sz w:val="36"/>
          <w:szCs w:val="36"/>
          <w:rtl/>
          <w:lang w:bidi="ar-IQ"/>
        </w:rPr>
        <w:t xml:space="preserve"> </w:t>
      </w:r>
      <w:r w:rsidRPr="00CC1D81">
        <w:rPr>
          <w:rFonts w:ascii="Andalus" w:hAnsi="Andalus" w:cs="AF_Diwani" w:hint="eastAsia"/>
          <w:sz w:val="36"/>
          <w:szCs w:val="36"/>
          <w:rtl/>
          <w:lang w:bidi="ar-IQ"/>
        </w:rPr>
        <w:t>كامل</w:t>
      </w:r>
      <w:r w:rsidRPr="00CC1D81">
        <w:rPr>
          <w:rFonts w:ascii="Andalus" w:hAnsi="Andalus" w:cs="AF_Diwani"/>
          <w:sz w:val="36"/>
          <w:szCs w:val="36"/>
          <w:rtl/>
          <w:lang w:bidi="ar-IQ"/>
        </w:rPr>
        <w:t xml:space="preserve"> </w:t>
      </w:r>
      <w:r w:rsidRPr="00CC1D81">
        <w:rPr>
          <w:rFonts w:ascii="Andalus" w:hAnsi="Andalus" w:cs="AF_Diwani" w:hint="eastAsia"/>
          <w:sz w:val="36"/>
          <w:szCs w:val="36"/>
          <w:rtl/>
          <w:lang w:bidi="ar-IQ"/>
        </w:rPr>
        <w:t>خليل</w:t>
      </w:r>
      <w:r w:rsidRPr="00CC1D81">
        <w:rPr>
          <w:rStyle w:val="FootnoteReference"/>
          <w:rFonts w:ascii="Andalus" w:hAnsi="Andalus" w:cs="AF_Diwani"/>
          <w:sz w:val="36"/>
          <w:szCs w:val="36"/>
          <w:lang w:bidi="ar-IQ"/>
        </w:rPr>
        <w:t>(*)</w:t>
      </w:r>
      <w:r w:rsidRPr="00CC1D81">
        <w:rPr>
          <w:rFonts w:ascii="Andalus" w:hAnsi="Andalus" w:cs="AF_Diwani"/>
          <w:sz w:val="36"/>
          <w:szCs w:val="36"/>
          <w:rtl/>
          <w:lang w:bidi="ar-IQ"/>
        </w:rPr>
        <w:t xml:space="preserve"> </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 xml:space="preserve"> ملخص :</w:t>
      </w:r>
    </w:p>
    <w:p w:rsidR="00250E4F" w:rsidRPr="004D0691" w:rsidRDefault="00250E4F" w:rsidP="00250E4F">
      <w:pPr>
        <w:spacing w:after="0" w:line="240" w:lineRule="auto"/>
        <w:ind w:left="-18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يتناول هـــذا البحث الصلاحيات الواسعــــــــة التي يمنحهـــــا الدستور لرئيس الدولـــــة في مصـــــر ، وفي ضـــــــوء هذه الصلاحيات الواسعة يتبادر الى الاذهان تساؤل عن مدى مسؤوليـــــــة الرئيس وهـــــــــو يمارس سلطاتــــــه ؟ وهل يمكن مسائلـــــــة رئيس الجمهورية سياسياً عن طريق السؤال او الاستجواب او ان تسحب الثقـة منــه ؟ واذا سلمنا بوجود او عدم وجود المسؤولية السياسية كما سياتي لاحقـا ، فمـــا هو الشأن بخصوص المسؤوليـــة الجنائيــــــــة ؟ هل رئيس الجمهورية مسؤول عمـا يرتكبـــه من جرائــــم جنائية مثل بقية افراد الشعب ام هناك نظــرة اخرى لهذا الموضوع ، وهــــــذا ما سوف نحاول معرفته في طيات هذا البحث 0                                                            </w:t>
      </w:r>
    </w:p>
    <w:p w:rsidR="00250E4F" w:rsidRPr="004D0691" w:rsidRDefault="00250E4F" w:rsidP="00250E4F">
      <w:pPr>
        <w:spacing w:after="0" w:line="240" w:lineRule="auto"/>
        <w:jc w:val="lowKashida"/>
        <w:rPr>
          <w:rFonts w:ascii="Traditional Arabic" w:hAnsi="Traditional Arabic" w:cs="Traditional Arabic"/>
          <w:b/>
          <w:bCs/>
          <w:sz w:val="32"/>
          <w:szCs w:val="32"/>
          <w:lang w:bidi="ar-IQ"/>
        </w:rPr>
      </w:pPr>
      <w:r w:rsidRPr="004D0691">
        <w:rPr>
          <w:rFonts w:ascii="Traditional Arabic" w:hAnsi="Traditional Arabic" w:cs="Traditional Arabic"/>
          <w:b/>
          <w:bCs/>
          <w:sz w:val="32"/>
          <w:szCs w:val="32"/>
          <w:rtl/>
          <w:lang w:bidi="ar-IQ"/>
        </w:rPr>
        <w:t>المقــــــــــدمـــــة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تولد السلطة مع ولادة المجتمع ، فالمجتمع صغر او كبر بحاجة الى سلطة تنظمه وتضبط حركاته ، كي يحقق غاية وجوده وتنميته بما يضمن مصالح الافراد وحرياتهم 0</w:t>
      </w:r>
    </w:p>
    <w:p w:rsidR="00250E4F" w:rsidRPr="004D0691" w:rsidRDefault="00250E4F" w:rsidP="00250E4F">
      <w:pPr>
        <w:spacing w:after="0" w:line="240" w:lineRule="auto"/>
        <w:ind w:left="-9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كما ان ممارسة السلطـــة تؤثر سلبيا او ايجابيا على حياة الافــــــــراد ومصالحهم ، لهـــــذا كان جـــــــــــدل الفكــــــــر السياسي تحديد وتضييق السلطة المطلقة ، بحيث تتأطر باطار قانوني0 لكون صاحب السلطــة اوالقابض عليها فانه بطبيعته البشرية الميالة الى التوسع والاستحواذ والافراط في التحرر من القيــــــــــــــــــــــود يسي</w:t>
      </w:r>
      <w:r>
        <w:rPr>
          <w:rFonts w:ascii="Traditional Arabic" w:hAnsi="Traditional Arabic" w:cs="Traditional Arabic"/>
          <w:b/>
          <w:bCs/>
          <w:sz w:val="28"/>
          <w:szCs w:val="28"/>
          <w:rtl/>
          <w:lang w:bidi="ar-IQ"/>
        </w:rPr>
        <w:t>ء الى السلطة السياسية وممارستها</w:t>
      </w:r>
      <w:r w:rsidRPr="004D0691">
        <w:rPr>
          <w:rFonts w:ascii="Traditional Arabic" w:hAnsi="Traditional Arabic" w:cs="Traditional Arabic"/>
          <w:b/>
          <w:bCs/>
          <w:sz w:val="28"/>
          <w:szCs w:val="28"/>
          <w:rtl/>
          <w:lang w:bidi="ar-IQ"/>
        </w:rPr>
        <w:t>، وهذه الاســـــــاءة تؤثر سلبيــــا على المجتمع الممـــــارس عليه تلك السلطـــــــــــة ، وتزداد الاثار السلبية للسلطة باتساع حجم السلطة وازدياد وتوسيع دائرة نفوذها ، ولهذا كانت بحاجة الى كوابـــــــــح والى قيود لتؤكد حقيقة موضوعية هي (( بقدر السلطة تكون المسؤولية )) 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لذلك فقد غدا مبدأ اقتران السلطة بالمسؤولية مستقرا في الانظمة المعاصرة ، فمن يمارس السلطـــــــــة لابـــــــــد ان يخضع للمسؤولية 0وهذا التلازم بين السلطة والمسؤولية يعتبر عامـــــــــلا حاسما ، لتأسيس نظام الحكـــــم في الدولة والذي بدوره يعتبر اساسا لتطوير المجتمع في كافة المجالات: القانونية والسياسيـــة والاقتصاديــة والاجتماعية 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ورغم شيوع هذا المبدأ ، فانه يتعذر تحقيقه على النحو الامثل في الانظمة الدستورية ، خاصة فيما يتعلق بدرجة التوازن المفترض وجودها بين سلطة رئيس الدولة والمسؤولية التي يتعين ان تترتب عليه0</w:t>
      </w:r>
    </w:p>
    <w:p w:rsidR="00250E4F" w:rsidRPr="004D0691" w:rsidRDefault="00250E4F" w:rsidP="00250E4F">
      <w:pPr>
        <w:spacing w:after="0" w:line="240" w:lineRule="auto"/>
        <w:ind w:left="-180"/>
        <w:jc w:val="lowKashida"/>
        <w:rPr>
          <w:rFonts w:ascii="Traditional Arabic" w:hAnsi="Traditional Arabic" w:cs="Traditional Arabic" w:hint="cs"/>
          <w:b/>
          <w:bCs/>
          <w:sz w:val="28"/>
          <w:szCs w:val="28"/>
          <w:lang w:bidi="ar-IQ"/>
        </w:rPr>
      </w:pPr>
      <w:r w:rsidRPr="004D0691">
        <w:rPr>
          <w:rFonts w:ascii="Traditional Arabic" w:hAnsi="Traditional Arabic" w:cs="Traditional Arabic"/>
          <w:b/>
          <w:bCs/>
          <w:sz w:val="28"/>
          <w:szCs w:val="28"/>
          <w:rtl/>
          <w:lang w:bidi="ar-IQ"/>
        </w:rPr>
        <w:t>ففي مصر يتمتع رئيس الجمهورية بصلاحيات واختصاصات واسعــــــــ</w:t>
      </w:r>
      <w:r>
        <w:rPr>
          <w:rFonts w:ascii="Traditional Arabic" w:hAnsi="Traditional Arabic" w:cs="Traditional Arabic"/>
          <w:b/>
          <w:bCs/>
          <w:sz w:val="28"/>
          <w:szCs w:val="28"/>
          <w:rtl/>
          <w:lang w:bidi="ar-IQ"/>
        </w:rPr>
        <w:t>ة بتخويل من الدستور</w:t>
      </w:r>
      <w:r w:rsidRPr="004D0691">
        <w:rPr>
          <w:rFonts w:ascii="Traditional Arabic" w:hAnsi="Traditional Arabic" w:cs="Traditional Arabic"/>
          <w:b/>
          <w:bCs/>
          <w:sz w:val="28"/>
          <w:szCs w:val="28"/>
          <w:rtl/>
          <w:lang w:bidi="ar-IQ"/>
        </w:rPr>
        <w:t>، وعلى ضـــــــوء هذه السلطات الواسعة يتبادر الى الاذهان تساؤل عن مدى مسؤولية الرئيس وهو يمارس سلطاتــــــــــــــــه ؟ وهل يمكن مسائلة رئيس الجمهورية سياسيا عن طريق السؤال او الاستجواب او ان تسحب الثقـــــــــــــــــــــــة منه ؟ واذا سلمنا بوجود او عدم وجود المسؤولية السياسية كما سياتي لاحقا ، فمــــــــــــــــــا هو الشأن بخصوص المسؤوليـــة الجنائيــــــــة ؟ هل رئيس الجمهورية مسؤول عمـــــــــــــــــــــا يرتكبه من جرائم جنائية مثل بقية افراد الشعب ام هناك نظـــــــــــــــرة اخرى لهذا الموضوع ، وهذا ما سوف</w:t>
      </w:r>
      <w:r>
        <w:rPr>
          <w:rFonts w:ascii="Traditional Arabic" w:hAnsi="Traditional Arabic" w:cs="Traditional Arabic"/>
          <w:b/>
          <w:bCs/>
          <w:sz w:val="28"/>
          <w:szCs w:val="28"/>
          <w:rtl/>
          <w:lang w:bidi="ar-IQ"/>
        </w:rPr>
        <w:t xml:space="preserve"> نحاول معرفته في طيات هذا البحث</w:t>
      </w:r>
      <w:r>
        <w:rPr>
          <w:rFonts w:ascii="Traditional Arabic" w:hAnsi="Traditional Arabic" w:cs="Traditional Arabic" w:hint="cs"/>
          <w:b/>
          <w:bCs/>
          <w:sz w:val="28"/>
          <w:szCs w:val="28"/>
          <w:rtl/>
          <w:lang w:bidi="ar-IQ"/>
        </w:rPr>
        <w:t>.</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المبـحث الاول : تحـــديد المفاهيـــــــــم</w:t>
      </w:r>
    </w:p>
    <w:p w:rsidR="00250E4F" w:rsidRPr="004D0691" w:rsidRDefault="00250E4F" w:rsidP="00250E4F">
      <w:pPr>
        <w:spacing w:after="0" w:line="240" w:lineRule="auto"/>
        <w:jc w:val="lowKashida"/>
        <w:rPr>
          <w:rFonts w:ascii="Traditional Arabic" w:hAnsi="Traditional Arabic" w:cs="Traditional Arabic" w:hint="cs"/>
          <w:b/>
          <w:bCs/>
          <w:sz w:val="28"/>
          <w:szCs w:val="28"/>
          <w:rtl/>
          <w:lang w:bidi="ar-IQ"/>
        </w:rPr>
      </w:pPr>
      <w:r w:rsidRPr="004D0691">
        <w:rPr>
          <w:rFonts w:ascii="Traditional Arabic" w:hAnsi="Traditional Arabic" w:cs="Traditional Arabic"/>
          <w:b/>
          <w:bCs/>
          <w:sz w:val="28"/>
          <w:szCs w:val="28"/>
          <w:rtl/>
          <w:lang w:bidi="ar-IQ"/>
        </w:rPr>
        <w:t>لغرض تحديد المفهوم الخاص للمسؤوليـــــــــــة السياسيــــــــــــــــة لابد لنا من توضيح المفهوم العام للمسؤولية لغـــــــــة و</w:t>
      </w:r>
      <w:r>
        <w:rPr>
          <w:rFonts w:ascii="Traditional Arabic" w:hAnsi="Traditional Arabic" w:cs="Traditional Arabic"/>
          <w:b/>
          <w:bCs/>
          <w:sz w:val="28"/>
          <w:szCs w:val="28"/>
          <w:rtl/>
          <w:lang w:bidi="ar-IQ"/>
        </w:rPr>
        <w:t>اصطلاحا وانواعها وطبيعة كل منها</w:t>
      </w:r>
      <w:r>
        <w:rPr>
          <w:rFonts w:ascii="Traditional Arabic" w:hAnsi="Traditional Arabic" w:cs="Traditional Arabic" w:hint="cs"/>
          <w:b/>
          <w:bCs/>
          <w:sz w:val="28"/>
          <w:szCs w:val="28"/>
          <w:rtl/>
          <w:lang w:bidi="ar-IQ"/>
        </w:rPr>
        <w:t>.</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المطـلب الاول : المفهوم العام  للمسؤولية:</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تعريف المسؤولية لغة : هي تعني المنوط به عمل تقع عليه تبعته</w:t>
      </w:r>
      <w:r w:rsidRPr="004D0691">
        <w:rPr>
          <w:rFonts w:ascii="Traditional Arabic" w:hAnsi="Traditional Arabic" w:cs="Traditional Arabic"/>
          <w:b/>
          <w:bCs/>
          <w:sz w:val="28"/>
          <w:szCs w:val="28"/>
          <w:vertAlign w:val="subscript"/>
          <w:rtl/>
          <w:lang w:bidi="ar-IQ"/>
        </w:rPr>
        <w:t>(1)0</w:t>
      </w:r>
      <w:r w:rsidRPr="004D0691">
        <w:rPr>
          <w:rFonts w:ascii="Traditional Arabic" w:hAnsi="Traditional Arabic" w:cs="Traditional Arabic"/>
          <w:b/>
          <w:bCs/>
          <w:sz w:val="28"/>
          <w:szCs w:val="28"/>
          <w:rtl/>
          <w:lang w:bidi="ar-IQ"/>
        </w:rPr>
        <w:t>كقوله تعالـــــى (( واوفوا بالعهد ان العهد كان مسؤولا ))</w:t>
      </w:r>
      <w:r w:rsidRPr="004D0691">
        <w:rPr>
          <w:rFonts w:ascii="Traditional Arabic" w:hAnsi="Traditional Arabic" w:cs="Traditional Arabic"/>
          <w:b/>
          <w:bCs/>
          <w:sz w:val="28"/>
          <w:szCs w:val="28"/>
          <w:vertAlign w:val="subscript"/>
          <w:rtl/>
          <w:lang w:bidi="ar-IQ"/>
        </w:rPr>
        <w:t>(2)0</w:t>
      </w:r>
      <w:r w:rsidRPr="004D0691">
        <w:rPr>
          <w:rFonts w:ascii="Traditional Arabic" w:hAnsi="Traditional Arabic" w:cs="Traditional Arabic"/>
          <w:b/>
          <w:bCs/>
          <w:sz w:val="28"/>
          <w:szCs w:val="28"/>
          <w:rtl/>
          <w:lang w:bidi="ar-IQ"/>
        </w:rPr>
        <w:t>وقوله عز وجل(( وقفوهم انهم مسؤولـــــون))</w:t>
      </w:r>
      <w:r w:rsidRPr="004D0691">
        <w:rPr>
          <w:rFonts w:ascii="Traditional Arabic" w:hAnsi="Traditional Arabic" w:cs="Traditional Arabic"/>
          <w:b/>
          <w:bCs/>
          <w:sz w:val="28"/>
          <w:szCs w:val="28"/>
          <w:vertAlign w:val="subscript"/>
          <w:rtl/>
          <w:lang w:bidi="ar-IQ"/>
        </w:rPr>
        <w:t>(3)0</w:t>
      </w:r>
      <w:r>
        <w:rPr>
          <w:rFonts w:ascii="Traditional Arabic" w:hAnsi="Traditional Arabic" w:cs="Traditional Arabic" w:hint="cs"/>
          <w:b/>
          <w:bCs/>
          <w:sz w:val="28"/>
          <w:szCs w:val="28"/>
          <w:rtl/>
          <w:lang w:bidi="ar-IQ"/>
        </w:rPr>
        <w:t xml:space="preserve"> </w:t>
      </w:r>
      <w:r w:rsidRPr="004D0691">
        <w:rPr>
          <w:rFonts w:ascii="Traditional Arabic" w:hAnsi="Traditional Arabic" w:cs="Traditional Arabic"/>
          <w:b/>
          <w:bCs/>
          <w:sz w:val="28"/>
          <w:szCs w:val="28"/>
          <w:rtl/>
          <w:lang w:bidi="ar-IQ"/>
        </w:rPr>
        <w:t>اي سؤالهــــــم سؤال توبيخ وتقرير عما كلفهم الله في الدنيا لأيجاب الحجة عليهم لان الله جل ثناؤه عالم بأعمالهم</w:t>
      </w:r>
      <w:r w:rsidRPr="004D0691">
        <w:rPr>
          <w:rFonts w:ascii="Traditional Arabic" w:hAnsi="Traditional Arabic" w:cs="Traditional Arabic"/>
          <w:b/>
          <w:bCs/>
          <w:sz w:val="28"/>
          <w:szCs w:val="28"/>
          <w:vertAlign w:val="subscript"/>
          <w:rtl/>
          <w:lang w:bidi="ar-IQ"/>
        </w:rPr>
        <w:t>(4)</w:t>
      </w:r>
      <w:r w:rsidRPr="004D0691">
        <w:rPr>
          <w:rFonts w:ascii="Traditional Arabic" w:hAnsi="Traditional Arabic" w:cs="Traditional Arabic"/>
          <w:b/>
          <w:bCs/>
          <w:sz w:val="28"/>
          <w:szCs w:val="28"/>
          <w:rtl/>
          <w:lang w:bidi="ar-IQ"/>
        </w:rPr>
        <w:t>0</w:t>
      </w:r>
    </w:p>
    <w:p w:rsidR="00250E4F" w:rsidRPr="004D0691" w:rsidRDefault="00250E4F" w:rsidP="00250E4F">
      <w:pPr>
        <w:spacing w:after="0" w:line="240" w:lineRule="auto"/>
        <w:jc w:val="lowKashida"/>
        <w:rPr>
          <w:rFonts w:ascii="Traditional Arabic" w:hAnsi="Traditional Arabic" w:cs="Traditional Arabic"/>
          <w:b/>
          <w:bCs/>
          <w:sz w:val="28"/>
          <w:szCs w:val="28"/>
          <w:vertAlign w:val="superscript"/>
          <w:rtl/>
          <w:lang w:bidi="ar-IQ"/>
        </w:rPr>
      </w:pPr>
      <w:r w:rsidRPr="004D0691">
        <w:rPr>
          <w:rFonts w:ascii="Traditional Arabic" w:hAnsi="Traditional Arabic" w:cs="Traditional Arabic"/>
          <w:b/>
          <w:bCs/>
          <w:sz w:val="28"/>
          <w:szCs w:val="28"/>
          <w:rtl/>
          <w:lang w:bidi="ar-IQ"/>
        </w:rPr>
        <w:t xml:space="preserve">      والمسؤولية اصطلاحا تعني : استعداد الشخص للالتزام بعمل قــــــــام به والاعتـــــراف بانه صاحبــه ، وتحمل النتائج المترتبة عليه</w:t>
      </w:r>
      <w:r w:rsidRPr="004D0691">
        <w:rPr>
          <w:rFonts w:ascii="Traditional Arabic" w:hAnsi="Traditional Arabic" w:cs="Traditional Arabic"/>
          <w:b/>
          <w:bCs/>
          <w:sz w:val="28"/>
          <w:szCs w:val="28"/>
          <w:vertAlign w:val="subscript"/>
          <w:rtl/>
          <w:lang w:bidi="ar-IQ"/>
        </w:rPr>
        <w:t>(5)0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كما ان المسؤولية هي تعبير عن فكرة شائعة في الانظمة الديمقراطيــــــة، مفادها ان الذين يمارسون السلطة السياسيـــــــــــة على اي مستوى كان سواء كانوا حكامـــــــــا منتخبين ام مسؤولين معينين، ملزمــــــــون ان يقدمــــــــوا حسابـــــــــا عن اعمالهــــــم الى موكليهم _ المواطنين_ وتزويدهــــــــــم بما يثبت مطابقتهـــــــــــــــــا للقواعـــــــــــــــد الاخلاقيـــــــــة اوالحقوقية التي ينبغي ان تحكمها</w:t>
      </w:r>
      <w:r w:rsidRPr="004D0691">
        <w:rPr>
          <w:rFonts w:ascii="Traditional Arabic" w:hAnsi="Traditional Arabic" w:cs="Traditional Arabic"/>
          <w:b/>
          <w:bCs/>
          <w:sz w:val="28"/>
          <w:szCs w:val="28"/>
          <w:vertAlign w:val="subscript"/>
          <w:rtl/>
          <w:lang w:bidi="ar-IQ"/>
        </w:rPr>
        <w:t>(6)0</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وتتعدد انواع المسؤولية بوجه عام، فقد تكون مسؤولية قانونيــــــــــــــة وقد تكون مسؤولية اخلاقية او ادبية0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اولاً : المسؤولية القانونية : هي محاسبة الشخص على الضرر الذي احدثه بغيره ، وتترتب عليه مخالفة القواعد القانونيــــــة ، والجزاء بالنسبة لها يكون دنيويا ويتمثل في مال الشخص او نفسه</w:t>
      </w:r>
      <w:r w:rsidRPr="004D0691">
        <w:rPr>
          <w:rFonts w:ascii="Traditional Arabic" w:hAnsi="Traditional Arabic" w:cs="Traditional Arabic"/>
          <w:b/>
          <w:bCs/>
          <w:sz w:val="28"/>
          <w:szCs w:val="28"/>
          <w:vertAlign w:val="superscript"/>
          <w:rtl/>
          <w:lang w:bidi="ar-IQ"/>
        </w:rPr>
        <w:t xml:space="preserve"> </w:t>
      </w:r>
      <w:r w:rsidRPr="004D0691">
        <w:rPr>
          <w:rFonts w:ascii="Traditional Arabic" w:hAnsi="Traditional Arabic" w:cs="Traditional Arabic"/>
          <w:b/>
          <w:bCs/>
          <w:sz w:val="28"/>
          <w:szCs w:val="28"/>
          <w:vertAlign w:val="subscript"/>
          <w:rtl/>
          <w:lang w:bidi="ar-IQ"/>
        </w:rPr>
        <w:t>(</w:t>
      </w:r>
      <w:r w:rsidRPr="004D0691">
        <w:rPr>
          <w:rStyle w:val="FootnoteReference"/>
          <w:rFonts w:ascii="Traditional Arabic" w:hAnsi="Traditional Arabic" w:cs="Traditional Arabic"/>
          <w:b/>
          <w:bCs/>
          <w:sz w:val="28"/>
          <w:szCs w:val="28"/>
          <w:vertAlign w:val="subscript"/>
          <w:rtl/>
          <w:lang w:bidi="ar-IQ"/>
        </w:rPr>
        <w:t>7</w:t>
      </w:r>
      <w:r w:rsidRPr="004D0691">
        <w:rPr>
          <w:rFonts w:ascii="Traditional Arabic" w:hAnsi="Traditional Arabic" w:cs="Traditional Arabic"/>
          <w:b/>
          <w:bCs/>
          <w:sz w:val="28"/>
          <w:szCs w:val="28"/>
          <w:vertAlign w:val="subscript"/>
          <w:rtl/>
          <w:lang w:bidi="ar-IQ"/>
        </w:rPr>
        <w:t>)0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وتنقسم المسؤولية القانونية الى المسؤولية المدنية والجنائية والسياسية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أ –المسؤولية المدنية :هي الالتزام بأصلاح الضرر الواقع على الغير حسب حالات وشروط يحددها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القانون</w:t>
      </w:r>
      <w:r w:rsidRPr="004D0691">
        <w:rPr>
          <w:rFonts w:ascii="Traditional Arabic" w:hAnsi="Traditional Arabic" w:cs="Traditional Arabic"/>
          <w:b/>
          <w:bCs/>
          <w:sz w:val="28"/>
          <w:szCs w:val="28"/>
          <w:vertAlign w:val="subscript"/>
          <w:rtl/>
          <w:lang w:bidi="ar-IQ"/>
        </w:rPr>
        <w:t>(8) 0</w:t>
      </w:r>
      <w:r w:rsidRPr="004D0691">
        <w:rPr>
          <w:rFonts w:ascii="Traditional Arabic" w:hAnsi="Traditional Arabic" w:cs="Traditional Arabic"/>
          <w:b/>
          <w:bCs/>
          <w:sz w:val="28"/>
          <w:szCs w:val="28"/>
          <w:rtl/>
          <w:lang w:bidi="ar-IQ"/>
        </w:rPr>
        <w:t xml:space="preserve">وهذه المسؤوليــة يقررها القانـــون المدني او غيره من القوانين عدى القانـــــــــــــــــــون العقابي ،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وهي نوعان، اما ان تنشأ عن الاخلال بالتزام ناشئ عن عقد صحيح ، وتسمى المسؤوليـــــــــــ</w:t>
      </w:r>
      <w:r>
        <w:rPr>
          <w:rFonts w:ascii="Traditional Arabic" w:hAnsi="Traditional Arabic" w:cs="Traditional Arabic"/>
          <w:b/>
          <w:bCs/>
          <w:sz w:val="28"/>
          <w:szCs w:val="28"/>
          <w:rtl/>
          <w:lang w:bidi="ar-IQ"/>
        </w:rPr>
        <w:t>ة العقدية</w:t>
      </w:r>
      <w:r w:rsidRPr="004D0691">
        <w:rPr>
          <w:rFonts w:ascii="Traditional Arabic" w:hAnsi="Traditional Arabic" w:cs="Traditional Arabic"/>
          <w:b/>
          <w:bCs/>
          <w:sz w:val="28"/>
          <w:szCs w:val="28"/>
          <w:rtl/>
          <w:lang w:bidi="ar-IQ"/>
        </w:rPr>
        <w:t xml:space="preserve"> او</w:t>
      </w:r>
      <w:r>
        <w:rPr>
          <w:rFonts w:ascii="Traditional Arabic" w:hAnsi="Traditional Arabic" w:cs="Traditional Arabic" w:hint="cs"/>
          <w:b/>
          <w:bCs/>
          <w:sz w:val="28"/>
          <w:szCs w:val="28"/>
          <w:rtl/>
          <w:lang w:bidi="ar-IQ"/>
        </w:rPr>
        <w:t xml:space="preserve"> </w:t>
      </w:r>
      <w:r w:rsidRPr="004D0691">
        <w:rPr>
          <w:rFonts w:ascii="Traditional Arabic" w:hAnsi="Traditional Arabic" w:cs="Traditional Arabic"/>
          <w:b/>
          <w:bCs/>
          <w:sz w:val="28"/>
          <w:szCs w:val="28"/>
          <w:rtl/>
          <w:lang w:bidi="ar-IQ"/>
        </w:rPr>
        <w:t>التعاقدية ، او اخلال بالتزام يفرضه القانون وتدعى المسؤولية التقصيرية</w:t>
      </w:r>
      <w:r w:rsidRPr="004D0691">
        <w:rPr>
          <w:rFonts w:ascii="Traditional Arabic" w:hAnsi="Traditional Arabic" w:cs="Traditional Arabic"/>
          <w:b/>
          <w:bCs/>
          <w:sz w:val="28"/>
          <w:szCs w:val="28"/>
          <w:vertAlign w:val="subscript"/>
          <w:rtl/>
          <w:lang w:bidi="ar-IQ"/>
        </w:rPr>
        <w:t>(9)0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ب- المسؤولية الجنائية : وهي تحمـــــــــــــل تبعة مخالفة احكام القانون الجنائي 0 فكل انتهاك لحرمــــــــــــة القانون الجنائي تترتب عليه المسؤولية الجنائية المقررة في القانون</w:t>
      </w:r>
      <w:r w:rsidRPr="004D0691">
        <w:rPr>
          <w:rFonts w:ascii="Traditional Arabic" w:hAnsi="Traditional Arabic" w:cs="Traditional Arabic"/>
          <w:b/>
          <w:bCs/>
          <w:sz w:val="28"/>
          <w:szCs w:val="28"/>
          <w:vertAlign w:val="subscript"/>
          <w:rtl/>
          <w:lang w:bidi="ar-IQ"/>
        </w:rPr>
        <w:t>(10)0</w:t>
      </w:r>
    </w:p>
    <w:p w:rsidR="00250E4F" w:rsidRPr="004D0691" w:rsidRDefault="00250E4F" w:rsidP="00250E4F">
      <w:pPr>
        <w:tabs>
          <w:tab w:val="left" w:pos="8460"/>
        </w:tabs>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والمسؤولية بمفهومها الجنائي ، هي التزام شخصي يتحمل نتائج افعاله الاجراميــــــــــــة ، ويترتب على   هذه الافعال الاجرامية الحكم عليه بالعقوبات الواردة بقانون العقوبات والتي تمسه في شخصـــــــــــــــــــــــه  او حريته أوماله، كالسجن والحبس والغرامة</w:t>
      </w:r>
      <w:r w:rsidRPr="004D0691">
        <w:rPr>
          <w:rFonts w:ascii="Traditional Arabic" w:hAnsi="Traditional Arabic" w:cs="Traditional Arabic"/>
          <w:b/>
          <w:bCs/>
          <w:sz w:val="28"/>
          <w:szCs w:val="28"/>
          <w:vertAlign w:val="subscript"/>
          <w:rtl/>
          <w:lang w:bidi="ar-IQ"/>
        </w:rPr>
        <w:t xml:space="preserve"> (11)0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ج- المسؤولية السياسية :هـي التزام كل من يمارس سلطة سياسية ( فردا او جماعــــــة ) بأفعالــــــــــــــه </w:t>
      </w:r>
    </w:p>
    <w:p w:rsidR="00250E4F" w:rsidRPr="004D0691" w:rsidRDefault="00250E4F" w:rsidP="00250E4F">
      <w:pPr>
        <w:spacing w:after="0" w:line="240" w:lineRule="auto"/>
        <w:ind w:left="54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واقواله امام الجماعـــــــة التي يمثلها ، ويتحمل النتائج المترتبة على هذه الافعال والاقوال 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ومن هنــــا فالارتباط وثيق بين المسؤولية السياسية من جهة والعقاب من جهة اخرى0والعقاب قد يأخذ اشكالا عـــــــدة ، فأمـــــــــــــــــــــا ان يعبر عنه بثورة تطيح بالحاكـــــــــــــــــــــــم وتستبدلــــــه ، واما ان يأخذ شكــــــــــل مقاطعـــــة المؤسسات السياسية القائمة او انتخاب مرشح جديد بـــــدل المرشـــــــــــــح القديم او نزع الثقــــــــــة عن الحكومـــــــــــة</w:t>
      </w:r>
      <w:r>
        <w:rPr>
          <w:rFonts w:ascii="Traditional Arabic" w:hAnsi="Traditional Arabic" w:cs="Traditional Arabic" w:hint="cs"/>
          <w:b/>
          <w:bCs/>
          <w:sz w:val="28"/>
          <w:szCs w:val="28"/>
          <w:rtl/>
          <w:lang w:bidi="ar-IQ"/>
        </w:rPr>
        <w:t xml:space="preserve"> </w:t>
      </w:r>
      <w:r w:rsidRPr="004D0691">
        <w:rPr>
          <w:rFonts w:ascii="Traditional Arabic" w:hAnsi="Traditional Arabic" w:cs="Traditional Arabic"/>
          <w:b/>
          <w:bCs/>
          <w:sz w:val="28"/>
          <w:szCs w:val="28"/>
          <w:rtl/>
          <w:lang w:bidi="ar-IQ"/>
        </w:rPr>
        <w:t>او المطالبة بعزل وزير وغيره</w:t>
      </w:r>
      <w:r w:rsidRPr="004D0691">
        <w:rPr>
          <w:rFonts w:ascii="Traditional Arabic" w:hAnsi="Traditional Arabic" w:cs="Traditional Arabic"/>
          <w:b/>
          <w:bCs/>
          <w:sz w:val="28"/>
          <w:szCs w:val="28"/>
          <w:vertAlign w:val="subscript"/>
          <w:rtl/>
          <w:lang w:bidi="ar-IQ"/>
        </w:rPr>
        <w:t>(12)0</w:t>
      </w:r>
    </w:p>
    <w:p w:rsidR="00250E4F" w:rsidRPr="004D0691" w:rsidRDefault="00250E4F" w:rsidP="00250E4F">
      <w:pPr>
        <w:spacing w:after="0" w:line="240" w:lineRule="auto"/>
        <w:ind w:left="-90" w:firstLine="90"/>
        <w:jc w:val="lowKashida"/>
        <w:rPr>
          <w:rFonts w:ascii="Traditional Arabic" w:hAnsi="Traditional Arabic" w:cs="Traditional Arabic"/>
          <w:b/>
          <w:bCs/>
          <w:sz w:val="28"/>
          <w:szCs w:val="28"/>
          <w:vertAlign w:val="subscript"/>
          <w:rtl/>
          <w:lang w:bidi="ar-IQ"/>
        </w:rPr>
      </w:pPr>
      <w:r w:rsidRPr="004D0691">
        <w:rPr>
          <w:rFonts w:ascii="Traditional Arabic" w:hAnsi="Traditional Arabic" w:cs="Traditional Arabic"/>
          <w:b/>
          <w:bCs/>
          <w:sz w:val="28"/>
          <w:szCs w:val="28"/>
          <w:rtl/>
          <w:lang w:bidi="ar-IQ"/>
        </w:rPr>
        <w:t xml:space="preserve">            والمسؤولية السياسية تعني كذلك الرقابة والمحاسبة للشخص المكلف بسلطــــة سياسيـــــــة على الاخـــلال بالتزاماته أيا كان مصدرها ( دستوريا او قانونيا او مبادى القانون الطبيعي وقواعد العدالة) والتي من شانها تعريض مصالح البلاد للخطر ويترتب عليها عزله، على ان تكون الرقابـة والمحاسبة   من قبل صاحب السلطة الاصلي (الشعب)</w:t>
      </w:r>
      <w:r>
        <w:rPr>
          <w:rFonts w:ascii="Traditional Arabic" w:hAnsi="Traditional Arabic" w:cs="Traditional Arabic" w:hint="cs"/>
          <w:b/>
          <w:bCs/>
          <w:sz w:val="28"/>
          <w:szCs w:val="28"/>
          <w:rtl/>
          <w:lang w:bidi="ar-IQ"/>
        </w:rPr>
        <w:t xml:space="preserve"> </w:t>
      </w:r>
      <w:r w:rsidRPr="004D0691">
        <w:rPr>
          <w:rFonts w:ascii="Traditional Arabic" w:hAnsi="Traditional Arabic" w:cs="Traditional Arabic"/>
          <w:b/>
          <w:bCs/>
          <w:sz w:val="28"/>
          <w:szCs w:val="28"/>
          <w:rtl/>
          <w:lang w:bidi="ar-IQ"/>
        </w:rPr>
        <w:t>او من ينوب عنه</w:t>
      </w:r>
      <w:r w:rsidRPr="004D0691">
        <w:rPr>
          <w:rFonts w:ascii="Traditional Arabic" w:hAnsi="Traditional Arabic" w:cs="Traditional Arabic"/>
          <w:b/>
          <w:bCs/>
          <w:sz w:val="28"/>
          <w:szCs w:val="28"/>
          <w:vertAlign w:val="subscript"/>
          <w:rtl/>
          <w:lang w:bidi="ar-IQ"/>
        </w:rPr>
        <w:t xml:space="preserve">(13)0  </w:t>
      </w:r>
    </w:p>
    <w:p w:rsidR="00250E4F" w:rsidRPr="004D0691" w:rsidRDefault="00250E4F" w:rsidP="00250E4F">
      <w:pPr>
        <w:spacing w:after="0" w:line="240" w:lineRule="auto"/>
        <w:jc w:val="lowKashida"/>
        <w:rPr>
          <w:rFonts w:ascii="Traditional Arabic" w:hAnsi="Traditional Arabic" w:cs="Traditional Arabic"/>
          <w:b/>
          <w:bCs/>
          <w:sz w:val="28"/>
          <w:szCs w:val="28"/>
          <w:vertAlign w:val="subscript"/>
          <w:rtl/>
          <w:lang w:bidi="ar-IQ"/>
        </w:rPr>
      </w:pPr>
      <w:r w:rsidRPr="004D0691">
        <w:rPr>
          <w:rFonts w:ascii="Traditional Arabic" w:hAnsi="Traditional Arabic" w:cs="Traditional Arabic"/>
          <w:b/>
          <w:bCs/>
          <w:sz w:val="28"/>
          <w:szCs w:val="28"/>
          <w:rtl/>
          <w:lang w:bidi="ar-IQ"/>
        </w:rPr>
        <w:t>ثانياً : المسؤولية الاخلاقية :هي نتاج الرذائل من خطايا وتفريط مذموم ، والذي يقررها مجموعـــــــــــــة من الناس وجزاءها يتمثل في تجنب المسؤول ومقاطعته ، ولكنها تخرج عن دائرة القانـــــــون ولا يترتب عليها عقوبة قانونية</w:t>
      </w:r>
      <w:r w:rsidRPr="004D0691">
        <w:rPr>
          <w:rFonts w:ascii="Traditional Arabic" w:hAnsi="Traditional Arabic" w:cs="Traditional Arabic"/>
          <w:b/>
          <w:bCs/>
          <w:sz w:val="28"/>
          <w:szCs w:val="28"/>
          <w:vertAlign w:val="subscript"/>
          <w:rtl/>
          <w:lang w:bidi="ar-IQ"/>
        </w:rPr>
        <w:t>(14)0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كما ان والمسؤولية الاخلاقيـــــــــــــــة : هي مسؤوليـــــــــة امام الله ومسؤوليــــــــــة امام الضمير ، ولهــــــــــــــذا فان المسؤوليـــــــة الادبية او الاخلاقية اوسع نطاق من المسؤوليـــــــة القانونيــــــة ، فهي تتصل بعلاقــــــــة الانسان بريه ، وبعلاقته بنفسه وبعلاقته بغيره من الناس</w:t>
      </w:r>
      <w:r w:rsidRPr="004D0691">
        <w:rPr>
          <w:rFonts w:ascii="Traditional Arabic" w:hAnsi="Traditional Arabic" w:cs="Traditional Arabic"/>
          <w:b/>
          <w:bCs/>
          <w:sz w:val="28"/>
          <w:szCs w:val="28"/>
          <w:vertAlign w:val="subscript"/>
          <w:rtl/>
          <w:lang w:bidi="ar-IQ"/>
        </w:rPr>
        <w:t>(15)0</w:t>
      </w:r>
      <w:r w:rsidRPr="004D0691">
        <w:rPr>
          <w:rFonts w:ascii="Traditional Arabic" w:hAnsi="Traditional Arabic" w:cs="Traditional Arabic"/>
          <w:b/>
          <w:bCs/>
          <w:sz w:val="28"/>
          <w:szCs w:val="28"/>
          <w:vertAlign w:val="subscript"/>
          <w:lang w:bidi="ar-IQ"/>
        </w:rPr>
        <w:t xml:space="preserve">   </w:t>
      </w:r>
      <w:r w:rsidRPr="004D0691">
        <w:rPr>
          <w:rFonts w:ascii="Traditional Arabic" w:hAnsi="Traditional Arabic" w:cs="Traditional Arabic"/>
          <w:b/>
          <w:bCs/>
          <w:sz w:val="28"/>
          <w:szCs w:val="28"/>
          <w:vertAlign w:val="subscript"/>
          <w:rtl/>
          <w:lang w:bidi="ar-IQ"/>
        </w:rPr>
        <w:t xml:space="preserve"> </w:t>
      </w:r>
    </w:p>
    <w:p w:rsidR="00250E4F" w:rsidRPr="004D0691" w:rsidRDefault="00250E4F" w:rsidP="00250E4F">
      <w:pPr>
        <w:spacing w:after="0" w:line="240" w:lineRule="auto"/>
        <w:jc w:val="lowKashida"/>
        <w:rPr>
          <w:rFonts w:ascii="Traditional Arabic" w:hAnsi="Traditional Arabic" w:cs="Traditional Arabic" w:hint="cs"/>
          <w:b/>
          <w:bCs/>
          <w:sz w:val="32"/>
          <w:szCs w:val="32"/>
          <w:rtl/>
          <w:lang w:bidi="ar-IQ"/>
        </w:rPr>
      </w:pPr>
      <w:r>
        <w:rPr>
          <w:rFonts w:ascii="Traditional Arabic" w:hAnsi="Traditional Arabic" w:cs="Traditional Arabic"/>
          <w:b/>
          <w:bCs/>
          <w:sz w:val="32"/>
          <w:szCs w:val="32"/>
          <w:rtl/>
          <w:lang w:bidi="ar-IQ"/>
        </w:rPr>
        <w:t>المطلب الثاني</w:t>
      </w:r>
      <w:r w:rsidRPr="004D0691">
        <w:rPr>
          <w:rFonts w:ascii="Traditional Arabic" w:hAnsi="Traditional Arabic" w:cs="Traditional Arabic"/>
          <w:b/>
          <w:bCs/>
          <w:sz w:val="32"/>
          <w:szCs w:val="32"/>
          <w:rtl/>
          <w:lang w:bidi="ar-IQ"/>
        </w:rPr>
        <w:t xml:space="preserve">: المسؤولية السياسية لرئيس الدولة في الانظمة السياسية المختلفة </w:t>
      </w:r>
      <w:r>
        <w:rPr>
          <w:rFonts w:ascii="Traditional Arabic" w:hAnsi="Traditional Arabic" w:cs="Traditional Arabic" w:hint="cs"/>
          <w:b/>
          <w:bCs/>
          <w:sz w:val="32"/>
          <w:szCs w:val="32"/>
          <w:rtl/>
          <w:lang w:bidi="ar-IQ"/>
        </w:rPr>
        <w:t>.</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lang w:bidi="ar-IQ"/>
        </w:rPr>
        <w:t xml:space="preserve"> </w:t>
      </w:r>
      <w:r w:rsidRPr="004D0691">
        <w:rPr>
          <w:rFonts w:ascii="Traditional Arabic" w:hAnsi="Traditional Arabic" w:cs="Traditional Arabic"/>
          <w:b/>
          <w:bCs/>
          <w:sz w:val="28"/>
          <w:szCs w:val="28"/>
          <w:rtl/>
          <w:lang w:bidi="ar-IQ"/>
        </w:rPr>
        <w:t xml:space="preserve">       يتمتع رئيس الجمهورية بصلاحيات واختصاصات واسعة بتخويل من الدستور ، وعلى ضوء هذه السلطات والصلاحيات الواسعة يتبادر الى الذهن تساؤل عن مدى مسؤولية الرئيس وهو يمارس سلطاتـــــــــه0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فهل يمكن مساءلة رئيس الجمهورية سياسيا عن اعماله ؟ وما هو الشأن بخصوص المسؤوليــــــــــــــــــة الجنائية ؟ هل رئيس الجمهورية مسؤول كما يرتكبه من جرائم عاديـــــــة مثل بقية افراد الشعب ام هنـــــــــــاك نظرة ثانيـــــــــــــــة للمسؤولية الجنائية</w:t>
      </w:r>
      <w:r w:rsidRPr="004D0691">
        <w:rPr>
          <w:rFonts w:ascii="Traditional Arabic" w:hAnsi="Traditional Arabic" w:cs="Traditional Arabic"/>
          <w:b/>
          <w:bCs/>
          <w:sz w:val="28"/>
          <w:szCs w:val="28"/>
          <w:vertAlign w:val="subscript"/>
          <w:rtl/>
          <w:lang w:bidi="ar-IQ"/>
        </w:rPr>
        <w:t>(16)0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ان المسؤولية السياسية كقاعدة عامــــة تكاد تكون من حكــــــــــم البديهيات ، وتعني تلك القائـــــلة بانه</w:t>
      </w:r>
    </w:p>
    <w:p w:rsidR="00250E4F" w:rsidRPr="004D0691" w:rsidRDefault="00250E4F" w:rsidP="00250E4F">
      <w:pPr>
        <w:spacing w:after="0" w:line="240" w:lineRule="auto"/>
        <w:jc w:val="lowKashida"/>
        <w:rPr>
          <w:rFonts w:ascii="Traditional Arabic" w:hAnsi="Traditional Arabic" w:cs="Traditional Arabic"/>
          <w:b/>
          <w:bCs/>
          <w:sz w:val="28"/>
          <w:szCs w:val="28"/>
          <w:vertAlign w:val="subscript"/>
          <w:lang w:bidi="ar-IQ"/>
        </w:rPr>
      </w:pPr>
      <w:r w:rsidRPr="004D0691">
        <w:rPr>
          <w:rFonts w:ascii="Traditional Arabic" w:hAnsi="Traditional Arabic" w:cs="Traditional Arabic"/>
          <w:b/>
          <w:bCs/>
          <w:sz w:val="28"/>
          <w:szCs w:val="28"/>
          <w:rtl/>
          <w:lang w:bidi="ar-IQ"/>
        </w:rPr>
        <w:t xml:space="preserve"> (( حيث توجد السلطة توجد المسؤولية )) ولهذا فان من يمارس السلطة فعليا يتحمل تبعة تلك الممارسة ويقع عليه عبئ المسؤولية السياسية ونتائجها</w:t>
      </w:r>
      <w:r w:rsidRPr="004D0691">
        <w:rPr>
          <w:rFonts w:ascii="Traditional Arabic" w:hAnsi="Traditional Arabic" w:cs="Traditional Arabic"/>
          <w:b/>
          <w:bCs/>
          <w:sz w:val="28"/>
          <w:szCs w:val="28"/>
          <w:vertAlign w:val="subscript"/>
          <w:rtl/>
          <w:lang w:bidi="ar-IQ"/>
        </w:rPr>
        <w:t xml:space="preserve">(17)0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الا ان طبيعة المسؤوليــــــــة وشكلها تختلف باختلاف الانظمة السياسية0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ففي (الانظمة الملكية) يكون الملك عادة مصون وغير مسؤول ، حيث لا يسال سياسيا كما لا يسال جنائيا عن الجرائم التي يرتكبها 0 وهذا هـــــــــــــــــو اساس القاعـــــــدة الانكليزية القائلـــــــــــة بان (( الملك لا يخطئ)) لان ذات الملك مصونة ولا تمس 0 وعليـــــــه فقد انتقلت المسؤوليـــــــة السياسيـــــــــــــة بانتقال اعبــــــــــاء السلطة وممارستها الى الوزارة ( الحكومة )</w:t>
      </w:r>
      <w:r w:rsidRPr="004D0691">
        <w:rPr>
          <w:rFonts w:ascii="Traditional Arabic" w:hAnsi="Traditional Arabic" w:cs="Traditional Arabic"/>
          <w:b/>
          <w:bCs/>
          <w:sz w:val="28"/>
          <w:szCs w:val="28"/>
          <w:vertAlign w:val="subscript"/>
          <w:rtl/>
          <w:lang w:bidi="ar-IQ"/>
        </w:rPr>
        <w:t xml:space="preserve">(18)0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اما (الانظمة الجمهورية ) فيلاحظ انه بالنسبة للمسؤولية السياسية فان الامـــــــــــــر مرهون بالدستور الخاص بالدولة ، فقد ينقسم النظام السياسي الجمهوري الى ثلاثـــة انواع رئاسي ، برلماني ، مجلسي 0</w:t>
      </w:r>
    </w:p>
    <w:p w:rsidR="00250E4F" w:rsidRDefault="00250E4F" w:rsidP="00250E4F">
      <w:pPr>
        <w:spacing w:after="0" w:line="240" w:lineRule="auto"/>
        <w:jc w:val="lowKashida"/>
        <w:rPr>
          <w:rFonts w:ascii="Traditional Arabic" w:hAnsi="Traditional Arabic" w:cs="Traditional Arabic" w:hint="cs"/>
          <w:b/>
          <w:bCs/>
          <w:sz w:val="28"/>
          <w:szCs w:val="28"/>
          <w:rtl/>
          <w:lang w:bidi="ar-IQ"/>
        </w:rPr>
      </w:pPr>
      <w:r w:rsidRPr="004D0691">
        <w:rPr>
          <w:rFonts w:ascii="Traditional Arabic" w:hAnsi="Traditional Arabic" w:cs="Traditional Arabic"/>
          <w:b/>
          <w:bCs/>
          <w:sz w:val="28"/>
          <w:szCs w:val="28"/>
          <w:rtl/>
          <w:lang w:bidi="ar-IQ"/>
        </w:rPr>
        <w:t>ونظرا لاختلاف في خصائص كل نظام عن الاخر فان مسؤولية رئيس الدولة تختلف تبعا لنوع النظام السياسي وكما يلي:</w:t>
      </w:r>
    </w:p>
    <w:p w:rsidR="00250E4F" w:rsidRPr="004D0691" w:rsidRDefault="00250E4F" w:rsidP="00250E4F">
      <w:pPr>
        <w:spacing w:after="0" w:line="240" w:lineRule="auto"/>
        <w:jc w:val="lowKashida"/>
        <w:rPr>
          <w:rFonts w:ascii="Traditional Arabic" w:hAnsi="Traditional Arabic" w:cs="Traditional Arabic" w:hint="cs"/>
          <w:b/>
          <w:bCs/>
          <w:sz w:val="28"/>
          <w:szCs w:val="28"/>
          <w:rtl/>
          <w:lang w:bidi="ar-IQ"/>
        </w:rPr>
      </w:pPr>
    </w:p>
    <w:p w:rsidR="00250E4F" w:rsidRPr="004D0691" w:rsidRDefault="00250E4F" w:rsidP="00250E4F">
      <w:pPr>
        <w:spacing w:after="0" w:line="240" w:lineRule="auto"/>
        <w:jc w:val="lowKashida"/>
        <w:rPr>
          <w:rFonts w:ascii="Traditional Arabic" w:hAnsi="Traditional Arabic" w:cs="Traditional Arabic"/>
          <w:b/>
          <w:bCs/>
          <w:sz w:val="32"/>
          <w:szCs w:val="32"/>
          <w:lang w:bidi="ar-IQ"/>
        </w:rPr>
      </w:pPr>
      <w:r w:rsidRPr="004D0691">
        <w:rPr>
          <w:rFonts w:ascii="Traditional Arabic" w:hAnsi="Traditional Arabic" w:cs="Traditional Arabic"/>
          <w:b/>
          <w:bCs/>
          <w:sz w:val="32"/>
          <w:szCs w:val="32"/>
          <w:rtl/>
          <w:lang w:bidi="ar-IQ"/>
        </w:rPr>
        <w:t>اولا: مسؤولية رئيس الدولة في النظام الرئاسي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النظام الرئاسي اشتق اسمه من رئيس الجمهورية ، وعلى ذلك يمكن القول بان النظــــــــــام الرئاسي هو النظام الذي ترجح فيه كفة رئيس الدولة في ميزان السلطات ، وتعد الولايات المتحدة الامريكيــــــة هي مهــــــــد النظام الرئاسي ، ثم اخذت به معظم دول امريكا اللاتينية</w:t>
      </w:r>
      <w:r w:rsidRPr="004D0691">
        <w:rPr>
          <w:rFonts w:ascii="Traditional Arabic" w:hAnsi="Traditional Arabic" w:cs="Traditional Arabic"/>
          <w:b/>
          <w:bCs/>
          <w:sz w:val="28"/>
          <w:szCs w:val="28"/>
          <w:vertAlign w:val="subscript"/>
          <w:rtl/>
          <w:lang w:bidi="ar-IQ"/>
        </w:rPr>
        <w:t>(19)0</w:t>
      </w:r>
    </w:p>
    <w:p w:rsidR="00250E4F" w:rsidRPr="004D0691" w:rsidRDefault="00250E4F" w:rsidP="00250E4F">
      <w:pPr>
        <w:spacing w:after="0" w:line="240" w:lineRule="auto"/>
        <w:ind w:left="72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ويمكن تحديد سمات او خصائص السلطة التنفيذية في النظام الرئاسي بما يلي</w:t>
      </w:r>
      <w:r w:rsidRPr="004D0691">
        <w:rPr>
          <w:rFonts w:ascii="Traditional Arabic" w:hAnsi="Traditional Arabic" w:cs="Traditional Arabic"/>
          <w:b/>
          <w:bCs/>
          <w:sz w:val="28"/>
          <w:szCs w:val="28"/>
          <w:vertAlign w:val="subscript"/>
          <w:rtl/>
          <w:lang w:bidi="ar-IQ"/>
        </w:rPr>
        <w:t xml:space="preserve">(20) </w:t>
      </w:r>
      <w:r w:rsidRPr="004D0691">
        <w:rPr>
          <w:rFonts w:ascii="Traditional Arabic" w:hAnsi="Traditional Arabic" w:cs="Traditional Arabic"/>
          <w:b/>
          <w:bCs/>
          <w:sz w:val="28"/>
          <w:szCs w:val="28"/>
          <w:rtl/>
          <w:lang w:bidi="ar-IQ"/>
        </w:rPr>
        <w:t xml:space="preserve"> :</w:t>
      </w:r>
    </w:p>
    <w:p w:rsidR="00250E4F" w:rsidRPr="004D0691" w:rsidRDefault="00250E4F" w:rsidP="00250E4F">
      <w:pPr>
        <w:spacing w:after="0" w:line="240" w:lineRule="auto"/>
        <w:ind w:left="720"/>
        <w:jc w:val="lowKashida"/>
        <w:rPr>
          <w:rFonts w:ascii="Traditional Arabic" w:hAnsi="Traditional Arabic" w:cs="Traditional Arabic" w:hint="cs"/>
          <w:b/>
          <w:bCs/>
          <w:sz w:val="28"/>
          <w:szCs w:val="28"/>
          <w:rtl/>
          <w:lang w:bidi="ar-IQ"/>
        </w:rPr>
      </w:pPr>
      <w:r w:rsidRPr="004D0691">
        <w:rPr>
          <w:rFonts w:ascii="Traditional Arabic" w:hAnsi="Traditional Arabic" w:cs="Traditional Arabic"/>
          <w:b/>
          <w:bCs/>
          <w:sz w:val="28"/>
          <w:szCs w:val="28"/>
          <w:rtl/>
          <w:lang w:bidi="ar-IQ"/>
        </w:rPr>
        <w:t xml:space="preserve">1 – حصر السلطة التنفيذية في يد رئيس الدولة وهو يمارس مهامه على نحو حقيقي وفعلي </w:t>
      </w:r>
      <w:r>
        <w:rPr>
          <w:rFonts w:ascii="Traditional Arabic" w:hAnsi="Traditional Arabic" w:cs="Traditional Arabic" w:hint="cs"/>
          <w:b/>
          <w:bCs/>
          <w:sz w:val="28"/>
          <w:szCs w:val="28"/>
          <w:rtl/>
          <w:lang w:bidi="ar-IQ"/>
        </w:rPr>
        <w:t>.</w:t>
      </w:r>
    </w:p>
    <w:p w:rsidR="00250E4F" w:rsidRPr="004D0691" w:rsidRDefault="00250E4F" w:rsidP="00250E4F">
      <w:pPr>
        <w:spacing w:after="0" w:line="240" w:lineRule="auto"/>
        <w:ind w:left="720"/>
        <w:jc w:val="lowKashida"/>
        <w:rPr>
          <w:rFonts w:ascii="Traditional Arabic" w:hAnsi="Traditional Arabic" w:cs="Traditional Arabic" w:hint="cs"/>
          <w:b/>
          <w:bCs/>
          <w:sz w:val="28"/>
          <w:szCs w:val="28"/>
          <w:rtl/>
          <w:lang w:bidi="ar-IQ"/>
        </w:rPr>
      </w:pPr>
      <w:r w:rsidRPr="004D0691">
        <w:rPr>
          <w:rFonts w:ascii="Traditional Arabic" w:hAnsi="Traditional Arabic" w:cs="Traditional Arabic"/>
          <w:b/>
          <w:bCs/>
          <w:sz w:val="28"/>
          <w:szCs w:val="28"/>
          <w:rtl/>
          <w:lang w:bidi="ar-IQ"/>
        </w:rPr>
        <w:t xml:space="preserve">2- عدم وجود رئيس وزراء او مجلس وزراء </w:t>
      </w:r>
      <w:r>
        <w:rPr>
          <w:rFonts w:ascii="Traditional Arabic" w:hAnsi="Traditional Arabic" w:cs="Traditional Arabic" w:hint="cs"/>
          <w:b/>
          <w:bCs/>
          <w:sz w:val="28"/>
          <w:szCs w:val="28"/>
          <w:rtl/>
          <w:lang w:bidi="ar-IQ"/>
        </w:rPr>
        <w:t>.</w:t>
      </w:r>
    </w:p>
    <w:p w:rsidR="00250E4F" w:rsidRPr="004D0691" w:rsidRDefault="00250E4F" w:rsidP="00250E4F">
      <w:pPr>
        <w:spacing w:after="0" w:line="240" w:lineRule="auto"/>
        <w:ind w:left="72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3- فصل السلطات في الدولة الى اقصى حد ممكن 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واذا كان الفصل بين السلطات مطلقا من الناحية النظريـــــــــــة في النظام الرئاسي ، فان التطبيق العملي فرض جسور للاتصـــــــــــــال بين السلطتين ، ومظاهـــــــــر للتعاون بين السلطتين ، وان كانت في مجموعهـــا استثنائيـــــة وضئيلة حتى يمكن ان ينتظم سير العمــل في الدولة فتستطيع اداء واجبها بطريقة مرضية تحقيقا للصالح العام للشعب</w:t>
      </w:r>
      <w:r w:rsidRPr="004D0691">
        <w:rPr>
          <w:rFonts w:ascii="Traditional Arabic" w:hAnsi="Traditional Arabic" w:cs="Traditional Arabic"/>
          <w:b/>
          <w:bCs/>
          <w:sz w:val="28"/>
          <w:szCs w:val="28"/>
          <w:vertAlign w:val="subscript"/>
          <w:rtl/>
          <w:lang w:bidi="ar-IQ"/>
        </w:rPr>
        <w:t>(21)0</w:t>
      </w:r>
    </w:p>
    <w:p w:rsidR="00250E4F" w:rsidRPr="004D0691" w:rsidRDefault="00250E4F" w:rsidP="00250E4F">
      <w:pPr>
        <w:spacing w:after="0" w:line="240" w:lineRule="auto"/>
        <w:ind w:left="-9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وقد اخذت بهذا النظام</w:t>
      </w:r>
      <w:r>
        <w:rPr>
          <w:rFonts w:ascii="Traditional Arabic" w:hAnsi="Traditional Arabic" w:cs="Traditional Arabic"/>
          <w:b/>
          <w:bCs/>
          <w:sz w:val="28"/>
          <w:szCs w:val="28"/>
          <w:rtl/>
          <w:lang w:bidi="ar-IQ"/>
        </w:rPr>
        <w:t xml:space="preserve"> (الولايات المتحدة الامريكيـــة</w:t>
      </w:r>
      <w:r w:rsidRPr="004D0691">
        <w:rPr>
          <w:rFonts w:ascii="Traditional Arabic" w:hAnsi="Traditional Arabic" w:cs="Traditional Arabic"/>
          <w:b/>
          <w:bCs/>
          <w:sz w:val="28"/>
          <w:szCs w:val="28"/>
          <w:rtl/>
          <w:lang w:bidi="ar-IQ"/>
        </w:rPr>
        <w:t>) بموجب دستور 1787 ، حيث يتمتع رئيس الولايات المتحدة الامريكيـــة باختصاصات واسعــــــــــــة ومتنوعة تشمل جميع نواحــي الوظيفــــــــة التنفيذيــة المحصورة بين يديه بصفة اصلية ومباشرة ، فهــــــــــــــــــــــــو رئيس الجمهورية ورئيس الحكومــــــة في نفس الوقت 0</w:t>
      </w:r>
    </w:p>
    <w:p w:rsidR="00250E4F" w:rsidRPr="004D0691" w:rsidRDefault="00250E4F" w:rsidP="00250E4F">
      <w:pPr>
        <w:spacing w:after="0" w:line="240" w:lineRule="auto"/>
        <w:ind w:left="-9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اذ ليس هناك وزراء لهم كيان قانوني مستقل عنه ، بل يعد الوزراء مجرد معاونين لــــــــــــه فـــــــــــي ميدان الوظيفة التنفيذية التي يتولاها بصفته صاحبها الفعلي</w:t>
      </w:r>
      <w:r w:rsidRPr="004D0691">
        <w:rPr>
          <w:rFonts w:ascii="Traditional Arabic" w:hAnsi="Traditional Arabic" w:cs="Traditional Arabic"/>
          <w:b/>
          <w:bCs/>
          <w:sz w:val="28"/>
          <w:szCs w:val="28"/>
          <w:vertAlign w:val="subscript"/>
          <w:rtl/>
          <w:lang w:bidi="ar-IQ"/>
        </w:rPr>
        <w:t>(22)0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ومما يزيد من قوة رئيس الجمهورية انتخابه من قيل الشعب وليس البرلمان ، كما ان مــــــــــــــــــدة الرئاسة اربع سنوات قابلــــة للتجديد مـــــرة واحــــــدة</w:t>
      </w:r>
      <w:r w:rsidRPr="004D0691">
        <w:rPr>
          <w:rFonts w:ascii="Traditional Arabic" w:hAnsi="Traditional Arabic" w:cs="Traditional Arabic"/>
          <w:b/>
          <w:bCs/>
          <w:sz w:val="28"/>
          <w:szCs w:val="28"/>
          <w:vertAlign w:val="subscript"/>
          <w:rtl/>
          <w:lang w:bidi="ar-IQ"/>
        </w:rPr>
        <w:t>(23)0</w:t>
      </w:r>
      <w:r w:rsidRPr="004D0691">
        <w:rPr>
          <w:rFonts w:ascii="Traditional Arabic" w:hAnsi="Traditional Arabic" w:cs="Traditional Arabic"/>
          <w:b/>
          <w:bCs/>
          <w:sz w:val="28"/>
          <w:szCs w:val="28"/>
          <w:rtl/>
          <w:lang w:bidi="ar-IQ"/>
        </w:rPr>
        <w:t xml:space="preserve"> وهو مع هذه السلطـــــات الفعليــــــــــــــة الواسعة غير مسؤول سياسيا ، فلا يمكن ان يوجــــــه اعضــــاء البرلمــــــان ( الكونجــــــرس ) اليه اسئلـــــــــــــة او استجواب او يقرروا عــــــــدم الثقة به ، لكنــــــــــــــه يسأل مساءلـــــــــــــــة جنائية فقط في حالـــــــــــــــة  الخيانة العظمـى والرشوة وغير ذلك من الجنايات والجنـــــــح الكبرى، والحكــــــــــم على اية حـــــــــــال لا يمكن ان يتجاوز عقوبــــــة عزل الرئيس وحرمانه من اي وظيفة حكومة، ويصدر الحكم من قبل مجلس الشيوخ</w:t>
      </w:r>
      <w:r w:rsidRPr="004D0691">
        <w:rPr>
          <w:rFonts w:ascii="Traditional Arabic" w:hAnsi="Traditional Arabic" w:cs="Traditional Arabic"/>
          <w:b/>
          <w:bCs/>
          <w:sz w:val="28"/>
          <w:szCs w:val="28"/>
          <w:vertAlign w:val="subscript"/>
          <w:rtl/>
          <w:lang w:bidi="ar-IQ"/>
        </w:rPr>
        <w:t>(24)0</w:t>
      </w:r>
    </w:p>
    <w:p w:rsidR="00250E4F" w:rsidRPr="004D0691" w:rsidRDefault="00250E4F" w:rsidP="00250E4F">
      <w:pPr>
        <w:spacing w:after="0" w:line="240" w:lineRule="auto"/>
        <w:ind w:left="720"/>
        <w:jc w:val="lowKashida"/>
        <w:rPr>
          <w:rFonts w:ascii="Traditional Arabic" w:hAnsi="Traditional Arabic" w:cs="Traditional Arabic"/>
          <w:b/>
          <w:bCs/>
          <w:sz w:val="32"/>
          <w:szCs w:val="32"/>
          <w:lang w:bidi="ar-IQ"/>
        </w:rPr>
      </w:pPr>
      <w:r w:rsidRPr="004D0691">
        <w:rPr>
          <w:rFonts w:ascii="Traditional Arabic" w:hAnsi="Traditional Arabic" w:cs="Traditional Arabic"/>
          <w:b/>
          <w:bCs/>
          <w:sz w:val="32"/>
          <w:szCs w:val="32"/>
          <w:rtl/>
          <w:lang w:bidi="ar-IQ"/>
        </w:rPr>
        <w:t>ثانيا : المسؤولية السياسية لرئيس الدولة في النظام البرلماني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يقوم النظام البرلماني على ثنائية السلطة التنفيذية التي تتكون من رئيس الدولـــــــــــــــــــة ( ملك او رئيس الجمهورية ) ورئاسة الوزراء ( الوزارة ) ، كما يقوم على التعاون والرقابــــة بين السلطتين التشريعية والتنفيذية ، وتتجلى مظـــاهر التعاون من جانب السلطــــــــــــة التنفيذية في اجــــــــــــراءات تكوين البرلمان</w:t>
      </w:r>
      <w:r>
        <w:rPr>
          <w:rFonts w:ascii="Traditional Arabic" w:hAnsi="Traditional Arabic" w:cs="Traditional Arabic"/>
          <w:b/>
          <w:bCs/>
          <w:sz w:val="28"/>
          <w:szCs w:val="28"/>
          <w:rtl/>
          <w:lang w:bidi="ar-IQ"/>
        </w:rPr>
        <w:t xml:space="preserve"> والتدخل في سير العمل البرلماني</w:t>
      </w:r>
      <w:r w:rsidRPr="004D0691">
        <w:rPr>
          <w:rFonts w:ascii="Traditional Arabic" w:hAnsi="Traditional Arabic" w:cs="Traditional Arabic"/>
          <w:b/>
          <w:bCs/>
          <w:sz w:val="28"/>
          <w:szCs w:val="28"/>
          <w:rtl/>
          <w:lang w:bidi="ar-IQ"/>
        </w:rPr>
        <w:t>، وحضور جلساته ، واخيرا حق حل البرلمان</w:t>
      </w:r>
      <w:r w:rsidRPr="004D0691">
        <w:rPr>
          <w:rFonts w:ascii="Traditional Arabic" w:hAnsi="Traditional Arabic" w:cs="Traditional Arabic"/>
          <w:b/>
          <w:bCs/>
          <w:sz w:val="28"/>
          <w:szCs w:val="28"/>
          <w:vertAlign w:val="subscript"/>
          <w:rtl/>
          <w:lang w:bidi="ar-IQ"/>
        </w:rPr>
        <w:t>(25)0</w:t>
      </w:r>
    </w:p>
    <w:p w:rsidR="00250E4F" w:rsidRPr="004D0691" w:rsidRDefault="00250E4F" w:rsidP="00250E4F">
      <w:pPr>
        <w:tabs>
          <w:tab w:val="left" w:pos="90"/>
        </w:tabs>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اما مظاهر الرقابـــــــــة التي تباشرها السلطــة التشريعية (البرلمان ) في مواجهة السلطـــ</w:t>
      </w:r>
      <w:r>
        <w:rPr>
          <w:rFonts w:ascii="Traditional Arabic" w:hAnsi="Traditional Arabic" w:cs="Traditional Arabic"/>
          <w:b/>
          <w:bCs/>
          <w:sz w:val="28"/>
          <w:szCs w:val="28"/>
          <w:rtl/>
          <w:lang w:bidi="ar-IQ"/>
        </w:rPr>
        <w:t>ـة التنفيذيــة</w:t>
      </w:r>
      <w:r w:rsidRPr="004D0691">
        <w:rPr>
          <w:rFonts w:ascii="Traditional Arabic" w:hAnsi="Traditional Arabic" w:cs="Traditional Arabic"/>
          <w:b/>
          <w:bCs/>
          <w:sz w:val="28"/>
          <w:szCs w:val="28"/>
          <w:rtl/>
          <w:lang w:bidi="ar-IQ"/>
        </w:rPr>
        <w:t>، والتي تقتصر على الوزارة او الوزراء فقط ، وذلك لعدم مسؤولية رئيس الدولــ</w:t>
      </w:r>
      <w:r>
        <w:rPr>
          <w:rFonts w:ascii="Traditional Arabic" w:hAnsi="Traditional Arabic" w:cs="Traditional Arabic"/>
          <w:b/>
          <w:bCs/>
          <w:sz w:val="28"/>
          <w:szCs w:val="28"/>
          <w:rtl/>
          <w:lang w:bidi="ar-IQ"/>
        </w:rPr>
        <w:t>ة سياسيا</w:t>
      </w:r>
      <w:r w:rsidRPr="004D0691">
        <w:rPr>
          <w:rFonts w:ascii="Traditional Arabic" w:hAnsi="Traditional Arabic" w:cs="Traditional Arabic"/>
          <w:b/>
          <w:bCs/>
          <w:sz w:val="28"/>
          <w:szCs w:val="28"/>
          <w:rtl/>
          <w:lang w:bidi="ar-IQ"/>
        </w:rPr>
        <w:t>، فتتمثل في توجيــه الاسئلة والاستجوابات الى الوزارة او احــد الوزراء ، وتستطيــــع ان تشكل لجــــان</w:t>
      </w:r>
      <w:r w:rsidRPr="004D0691">
        <w:rPr>
          <w:rFonts w:ascii="Traditional Arabic" w:hAnsi="Traditional Arabic" w:cs="Traditional Arabic"/>
          <w:b/>
          <w:bCs/>
          <w:sz w:val="28"/>
          <w:szCs w:val="28"/>
          <w:lang w:bidi="ar-IQ"/>
        </w:rPr>
        <w:t xml:space="preserve"> </w:t>
      </w:r>
      <w:r w:rsidRPr="004D0691">
        <w:rPr>
          <w:rFonts w:ascii="Traditional Arabic" w:hAnsi="Traditional Arabic" w:cs="Traditional Arabic"/>
          <w:b/>
          <w:bCs/>
          <w:sz w:val="28"/>
          <w:szCs w:val="28"/>
          <w:rtl/>
          <w:lang w:bidi="ar-IQ"/>
        </w:rPr>
        <w:t>تح</w:t>
      </w:r>
      <w:r>
        <w:rPr>
          <w:rFonts w:ascii="Traditional Arabic" w:hAnsi="Traditional Arabic" w:cs="Traditional Arabic"/>
          <w:b/>
          <w:bCs/>
          <w:sz w:val="28"/>
          <w:szCs w:val="28"/>
          <w:rtl/>
          <w:lang w:bidi="ar-IQ"/>
        </w:rPr>
        <w:t>قيقية</w:t>
      </w:r>
      <w:r w:rsidRPr="004D0691">
        <w:rPr>
          <w:rFonts w:ascii="Traditional Arabic" w:hAnsi="Traditional Arabic" w:cs="Traditional Arabic"/>
          <w:b/>
          <w:bCs/>
          <w:sz w:val="28"/>
          <w:szCs w:val="28"/>
          <w:rtl/>
          <w:lang w:bidi="ar-IQ"/>
        </w:rPr>
        <w:t>، كما يستطيع البرلمان ان يثير المسؤوليــــة الوزارية الفردية والتضامنيـــــــة، فاذا سحبت الثقة من الوزارة او احد الوزراء وجب عليها ان تستقيل</w:t>
      </w:r>
      <w:r w:rsidRPr="004D0691">
        <w:rPr>
          <w:rFonts w:ascii="Traditional Arabic" w:hAnsi="Traditional Arabic" w:cs="Traditional Arabic"/>
          <w:b/>
          <w:bCs/>
          <w:sz w:val="28"/>
          <w:szCs w:val="28"/>
          <w:vertAlign w:val="subscript"/>
          <w:rtl/>
          <w:lang w:bidi="ar-IQ"/>
        </w:rPr>
        <w:t>(26)0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اما عن عدم مسؤولية رئيس الدولة سياسيا ، فقد نشأ مبدا عدم المسؤوليــــــة في انكلترا ، مؤسسا على فكرة ان الملك لا يخطــــــــئ ، وما دام الملك لا يخطئ فيترتب على ذلك ان يكون غير مسؤول سياسيا او جنائيا او مدنيا ، وذلك لان ذات الملك مصونة لاتمس</w:t>
      </w:r>
      <w:r w:rsidRPr="004D0691">
        <w:rPr>
          <w:rFonts w:ascii="Traditional Arabic" w:hAnsi="Traditional Arabic" w:cs="Traditional Arabic"/>
          <w:b/>
          <w:bCs/>
          <w:sz w:val="28"/>
          <w:szCs w:val="28"/>
          <w:vertAlign w:val="subscript"/>
          <w:rtl/>
          <w:lang w:bidi="ar-IQ"/>
        </w:rPr>
        <w:t>(27) 0</w:t>
      </w:r>
    </w:p>
    <w:p w:rsidR="00250E4F" w:rsidRPr="004D0691" w:rsidRDefault="00250E4F" w:rsidP="00250E4F">
      <w:pPr>
        <w:spacing w:after="0" w:line="240" w:lineRule="auto"/>
        <w:jc w:val="lowKashida"/>
        <w:rPr>
          <w:rFonts w:ascii="Traditional Arabic" w:hAnsi="Traditional Arabic" w:cs="Traditional Arabic"/>
          <w:b/>
          <w:bCs/>
          <w:sz w:val="28"/>
          <w:szCs w:val="28"/>
          <w:vertAlign w:val="subscript"/>
          <w:rtl/>
          <w:lang w:bidi="ar-IQ"/>
        </w:rPr>
      </w:pPr>
      <w:r w:rsidRPr="004D0691">
        <w:rPr>
          <w:rFonts w:ascii="Traditional Arabic" w:hAnsi="Traditional Arabic" w:cs="Traditional Arabic"/>
          <w:b/>
          <w:bCs/>
          <w:sz w:val="28"/>
          <w:szCs w:val="28"/>
          <w:rtl/>
          <w:lang w:bidi="ar-IQ"/>
        </w:rPr>
        <w:t xml:space="preserve">        اما في ( الانظمة الجمهورية ) فانه وان كان رئيس الدولة كقاعدة عامــة ــ غير مسؤول سياسيا ـــ فانه يكون مسؤولا جنائيا ومدنيا عن افعاله الخاصة 0 وهذا هو المبدأ العام لمسؤولية رئيس الدولة في النظام البرلماني</w:t>
      </w:r>
      <w:r w:rsidRPr="004D0691">
        <w:rPr>
          <w:rFonts w:ascii="Traditional Arabic" w:hAnsi="Traditional Arabic" w:cs="Traditional Arabic"/>
          <w:b/>
          <w:bCs/>
          <w:sz w:val="28"/>
          <w:szCs w:val="28"/>
          <w:vertAlign w:val="subscript"/>
          <w:rtl/>
          <w:lang w:bidi="ar-IQ"/>
        </w:rPr>
        <w:t>(28)0</w:t>
      </w:r>
    </w:p>
    <w:p w:rsidR="00250E4F" w:rsidRPr="004D0691" w:rsidRDefault="00250E4F" w:rsidP="00250E4F">
      <w:pPr>
        <w:spacing w:after="0" w:line="240" w:lineRule="auto"/>
        <w:ind w:left="720"/>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ثالثا : مسؤولية رئيس الدولة في النظام المجلسي :</w:t>
      </w:r>
    </w:p>
    <w:p w:rsidR="00250E4F" w:rsidRPr="004D0691" w:rsidRDefault="00250E4F" w:rsidP="00250E4F">
      <w:pPr>
        <w:tabs>
          <w:tab w:val="left" w:pos="0"/>
        </w:tabs>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       في هذا النظام تنعدم المساواة بين السلطتين ، حيث يعلو مركز السلطة التشريعية ويسمو على السلطة التنفيذية ، وتصبح الاخيرة تابعة وخاضعـــــــــــــة لأوامر البرلمان ومسؤول امامــــــــــــــه مسؤوليـــــــــــــــــــة كاملة</w:t>
      </w:r>
      <w:r w:rsidRPr="004D0691">
        <w:rPr>
          <w:rFonts w:ascii="Traditional Arabic" w:hAnsi="Traditional Arabic" w:cs="Traditional Arabic"/>
          <w:b/>
          <w:bCs/>
          <w:sz w:val="28"/>
          <w:szCs w:val="28"/>
          <w:vertAlign w:val="subscript"/>
          <w:rtl/>
          <w:lang w:bidi="ar-IQ"/>
        </w:rPr>
        <w:t>(29)0</w:t>
      </w:r>
      <w:r w:rsidRPr="004D0691">
        <w:rPr>
          <w:rFonts w:ascii="Traditional Arabic" w:hAnsi="Traditional Arabic" w:cs="Traditional Arabic"/>
          <w:b/>
          <w:bCs/>
          <w:sz w:val="28"/>
          <w:szCs w:val="28"/>
          <w:vertAlign w:val="superscript"/>
          <w:rtl/>
          <w:lang w:bidi="ar-IQ"/>
        </w:rPr>
        <w:t xml:space="preserve"> </w:t>
      </w:r>
    </w:p>
    <w:p w:rsidR="00250E4F" w:rsidRPr="004D0691" w:rsidRDefault="00250E4F" w:rsidP="00250E4F">
      <w:pPr>
        <w:spacing w:after="0" w:line="240" w:lineRule="auto"/>
        <w:ind w:left="-9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وتترتب على ذلك فكرتين تتطابق مع وجود نظام الجمعيــــــة النيابية ( المجلسية ) وكما يلي</w:t>
      </w:r>
      <w:r w:rsidRPr="004D0691">
        <w:rPr>
          <w:rFonts w:ascii="Traditional Arabic" w:hAnsi="Traditional Arabic" w:cs="Traditional Arabic"/>
          <w:b/>
          <w:bCs/>
          <w:sz w:val="28"/>
          <w:szCs w:val="28"/>
          <w:vertAlign w:val="subscript"/>
          <w:rtl/>
          <w:lang w:bidi="ar-IQ"/>
        </w:rPr>
        <w:t>(30)0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1  - السلطة التنفيذية مسؤولة مسؤولية كاملة امام الجمعية النيابية ، فرئيس الهيئة التنفيذيـــــــــــــــــــــــة او  رئيس ا</w:t>
      </w:r>
      <w:r>
        <w:rPr>
          <w:rFonts w:ascii="Traditional Arabic" w:hAnsi="Traditional Arabic" w:cs="Traditional Arabic"/>
          <w:b/>
          <w:bCs/>
          <w:sz w:val="28"/>
          <w:szCs w:val="28"/>
          <w:rtl/>
          <w:lang w:bidi="ar-IQ"/>
        </w:rPr>
        <w:t>لوزراء او رئيس الجمهوريــــة* (</w:t>
      </w:r>
      <w:r w:rsidRPr="004D0691">
        <w:rPr>
          <w:rFonts w:ascii="Traditional Arabic" w:hAnsi="Traditional Arabic" w:cs="Traditional Arabic"/>
          <w:b/>
          <w:bCs/>
          <w:sz w:val="28"/>
          <w:szCs w:val="28"/>
          <w:rtl/>
          <w:lang w:bidi="ar-IQ"/>
        </w:rPr>
        <w:t>حسب التسمية المعطاة لــــــــه )</w:t>
      </w:r>
      <w:r>
        <w:rPr>
          <w:rFonts w:ascii="Traditional Arabic" w:hAnsi="Traditional Arabic" w:cs="Traditional Arabic" w:hint="cs"/>
          <w:b/>
          <w:bCs/>
          <w:sz w:val="28"/>
          <w:szCs w:val="28"/>
          <w:rtl/>
          <w:lang w:bidi="ar-IQ"/>
        </w:rPr>
        <w:t xml:space="preserve"> </w:t>
      </w:r>
      <w:r w:rsidRPr="004D0691">
        <w:rPr>
          <w:rFonts w:ascii="Traditional Arabic" w:hAnsi="Traditional Arabic" w:cs="Traditional Arabic"/>
          <w:b/>
          <w:bCs/>
          <w:sz w:val="28"/>
          <w:szCs w:val="28"/>
          <w:rtl/>
          <w:lang w:bidi="ar-IQ"/>
        </w:rPr>
        <w:t>هو مفوض في ممارســـة</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ما تراه السلطة التشريعية ولها الحق في سحب الثقة منه عند الضرورة لذلك0          </w:t>
      </w:r>
    </w:p>
    <w:p w:rsidR="00250E4F" w:rsidRPr="004D0691" w:rsidRDefault="00250E4F" w:rsidP="00250E4F">
      <w:pPr>
        <w:spacing w:after="0" w:line="240" w:lineRule="auto"/>
        <w:ind w:hanging="9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2  - ان الهيئة التنفيذية تكون جماعية متمثل</w:t>
      </w:r>
      <w:r>
        <w:rPr>
          <w:rFonts w:ascii="Traditional Arabic" w:hAnsi="Traditional Arabic" w:cs="Traditional Arabic"/>
          <w:b/>
          <w:bCs/>
          <w:sz w:val="28"/>
          <w:szCs w:val="28"/>
          <w:rtl/>
          <w:lang w:bidi="ar-IQ"/>
        </w:rPr>
        <w:t>ة بوجود عدة اشخاص وليس شخص واحد</w:t>
      </w:r>
      <w:r w:rsidRPr="004D0691">
        <w:rPr>
          <w:rFonts w:ascii="Traditional Arabic" w:hAnsi="Traditional Arabic" w:cs="Traditional Arabic"/>
          <w:b/>
          <w:bCs/>
          <w:sz w:val="28"/>
          <w:szCs w:val="28"/>
          <w:rtl/>
          <w:lang w:bidi="ar-IQ"/>
        </w:rPr>
        <w:t>، خشيــــــــــة  تـــفـــــــرد شخص واحد بالسلطة ومن ثم حصوله على نفوذ على حساب السلطة التشريعية0</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المبحث الثاني</w:t>
      </w:r>
      <w:r w:rsidRPr="004D0691">
        <w:rPr>
          <w:rFonts w:ascii="Traditional Arabic" w:hAnsi="Traditional Arabic" w:cs="Traditional Arabic" w:hint="cs"/>
          <w:b/>
          <w:bCs/>
          <w:sz w:val="32"/>
          <w:szCs w:val="32"/>
          <w:rtl/>
          <w:lang w:bidi="ar-IQ"/>
        </w:rPr>
        <w:t xml:space="preserve">: </w:t>
      </w:r>
      <w:r w:rsidRPr="004D0691">
        <w:rPr>
          <w:rFonts w:ascii="Traditional Arabic" w:hAnsi="Traditional Arabic" w:cs="Traditional Arabic"/>
          <w:b/>
          <w:bCs/>
          <w:sz w:val="32"/>
          <w:szCs w:val="32"/>
          <w:rtl/>
          <w:lang w:bidi="ar-IQ"/>
        </w:rPr>
        <w:t>المسؤولية السياسية لرئيس الدولة في النظام السياسي المصري دستور1971</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تمهيـــــد:</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كان نظام الحكم في مصر قبل عام 1956 يقوم على اساس النظام البرلماني ، حيث يوجد ازدواج للسلطة التنفيذية رئيس (ملك ) غير مسؤولا لا سياسيا ولا جنائيا ولا مدنيا ، ووزارة مسؤولــــــــة ، وذلك طبقا لما ورد في المادة (33) من دستور 1923 (( الملك ذاته مصونة لا تمس ))</w:t>
      </w:r>
      <w:r w:rsidRPr="004D0691">
        <w:rPr>
          <w:rFonts w:ascii="Traditional Arabic" w:hAnsi="Traditional Arabic" w:cs="Traditional Arabic"/>
          <w:b/>
          <w:bCs/>
          <w:sz w:val="28"/>
          <w:szCs w:val="28"/>
          <w:vertAlign w:val="subscript"/>
          <w:rtl/>
          <w:lang w:bidi="ar-IQ"/>
        </w:rPr>
        <w:t>(31)0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ولم ينص دستور عام 1956 على مسؤولية رئيس الجمهورية السياسيـــــــــــــــــــــــة ، ولكنه نظم مسئوليته الجنائية في المادة ( 130 ) ، حيث حدد حالاتها وسلطة الاتهام والمحاكمة المختصـــــة ، واحال الى قانون خاص يصـــــــــدر في هذا الشأن لبيان تشكيل المحكمـــــــــة وتنظيم اجراءات التحقيق والمحاكمة امامها 0 ولقد صدر القانون رقم 247 لسنة 1956 تنفيذا لنص المــــادة السابقـــــــــــــة من الدستور</w:t>
      </w:r>
      <w:r w:rsidRPr="004D0691">
        <w:rPr>
          <w:rFonts w:ascii="Traditional Arabic" w:hAnsi="Traditional Arabic" w:cs="Traditional Arabic"/>
          <w:b/>
          <w:bCs/>
          <w:sz w:val="28"/>
          <w:szCs w:val="28"/>
          <w:vertAlign w:val="subscript"/>
          <w:rtl/>
          <w:lang w:bidi="ar-IQ"/>
        </w:rPr>
        <w:t xml:space="preserve">(32)0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ولم يأت دستور عام 1964 بجديد بالنسبة لمسئولية رئيس الدولة السياسية ، الا فيما يتعلق بالأغلبية المطلوبة لصدور قرار الاتهام ، حيث تم تعديلها حسب ما جـــــــــــــاء بالمادة (112) لتصبح اغلبيــــــة الاعضاء بدلا من ثلثي الاعضاء ، وكذلك بالنسبة لمن يحل محـــــــــــــــــــــــــــل رئيس الجمهوريـــــــــــــة ، فقد اصبح نائب رئيس الجمهورية بدلا من رئيس مجلس الامة 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وقد ظـــــــل القانون رقم 247 لسنة 1956 ساري المفعول ، نظرا لعــــــــدم اصدار قانــــــــــــــــون جديد لمحاكمة رئيس الجمهورية بعد صدور دستور عام 1964</w:t>
      </w:r>
      <w:r w:rsidRPr="004D0691">
        <w:rPr>
          <w:rFonts w:ascii="Traditional Arabic" w:hAnsi="Traditional Arabic" w:cs="Traditional Arabic"/>
          <w:b/>
          <w:bCs/>
          <w:sz w:val="28"/>
          <w:szCs w:val="28"/>
          <w:vertAlign w:val="subscript"/>
          <w:rtl/>
          <w:lang w:bidi="ar-IQ"/>
        </w:rPr>
        <w:t>(33)0</w:t>
      </w:r>
    </w:p>
    <w:p w:rsidR="00250E4F" w:rsidRPr="004D0691" w:rsidRDefault="00250E4F" w:rsidP="00250E4F">
      <w:pPr>
        <w:spacing w:after="0" w:line="240" w:lineRule="auto"/>
        <w:jc w:val="lowKashida"/>
        <w:rPr>
          <w:rFonts w:ascii="Traditional Arabic" w:hAnsi="Traditional Arabic" w:cs="Traditional Arabic"/>
          <w:b/>
          <w:bCs/>
          <w:sz w:val="32"/>
          <w:szCs w:val="32"/>
          <w:lang w:bidi="ar-IQ"/>
        </w:rPr>
      </w:pPr>
      <w:r w:rsidRPr="004D0691">
        <w:rPr>
          <w:rFonts w:ascii="Traditional Arabic" w:hAnsi="Traditional Arabic" w:cs="Traditional Arabic"/>
          <w:b/>
          <w:bCs/>
          <w:sz w:val="32"/>
          <w:szCs w:val="32"/>
          <w:rtl/>
          <w:lang w:bidi="ar-IQ"/>
        </w:rPr>
        <w:t>المطلب الاول : المسؤولية السياسية لرئيس الدولة في مصر دستور عام 1971</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يمكن القول ان دستور مصر الصادر عام 1971 قد خلا من نص يقرر المسؤولية السياسية لرئيس الجمهورية ، ولا يستطيع (مجلس الشعب)* ان يساله او يستجوبه او يقترع على سحب الثقة منه</w:t>
      </w:r>
      <w:r w:rsidRPr="004D0691">
        <w:rPr>
          <w:rFonts w:ascii="Traditional Arabic" w:hAnsi="Traditional Arabic" w:cs="Traditional Arabic"/>
          <w:b/>
          <w:bCs/>
          <w:sz w:val="28"/>
          <w:szCs w:val="28"/>
          <w:vertAlign w:val="subscript"/>
          <w:rtl/>
          <w:lang w:bidi="ar-IQ"/>
        </w:rPr>
        <w:t>(34)0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ولكن الدستور وان اعفى رئيس الجمهورية من المسؤولية السياسية فانه لم يعفيه من المسؤولية الجنائية ، فقد اجاز الدستور تحريك مسئوليته الجنائيــــــــــــــة في المادة (85) بقوله (( يكون اتهــــــام رئيس الجمهوريـــــــــــــــــــــة بالخيانة العظمى او بارتكاب جريمة جنائية ، بناء على اقتراح مقدم من ثلث اعضــــــــــــاء مجلس الشعب على الاقل ، ولا يصدر قرار الاتهام الا بأغلبية ثلثي اعضاء المجلس))</w:t>
      </w:r>
      <w:r w:rsidRPr="004D0691">
        <w:rPr>
          <w:rFonts w:ascii="Traditional Arabic" w:hAnsi="Traditional Arabic" w:cs="Traditional Arabic"/>
          <w:b/>
          <w:bCs/>
          <w:sz w:val="28"/>
          <w:szCs w:val="28"/>
          <w:vertAlign w:val="subscript"/>
          <w:rtl/>
          <w:lang w:bidi="ar-IQ"/>
        </w:rPr>
        <w:t>(35)0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ويوقف رئيس الجمهورية عن عمله بمجرد صدور قرار الاتهـــــــــام ، ويتولى الرئاســـــــة مؤقتا نائب رئيس  الجمهورية او رئيس مجلس الوزراء عند عدم وجود نائب لرئيس الجمهورية او تعذر نيابته عنه 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وتكون محاكمة رئيس الجمهورية امام محكمة خاصة ينظم القانــــــــــــــــون تشكيلهـــــا واجراءات المحاكمــــــــة امامها ويحدد العقاب </w:t>
      </w:r>
      <w:r>
        <w:rPr>
          <w:rFonts w:ascii="Traditional Arabic" w:hAnsi="Traditional Arabic" w:cs="Traditional Arabic" w:hint="cs"/>
          <w:b/>
          <w:bCs/>
          <w:sz w:val="28"/>
          <w:szCs w:val="28"/>
          <w:rtl/>
          <w:lang w:bidi="ar-IQ"/>
        </w:rPr>
        <w:t>.</w:t>
      </w:r>
      <w:r w:rsidRPr="004D0691">
        <w:rPr>
          <w:rFonts w:ascii="Traditional Arabic" w:hAnsi="Traditional Arabic" w:cs="Traditional Arabic"/>
          <w:b/>
          <w:bCs/>
          <w:sz w:val="28"/>
          <w:szCs w:val="28"/>
          <w:rtl/>
          <w:lang w:bidi="ar-IQ"/>
        </w:rPr>
        <w:t xml:space="preserve"> واذا حكم بأدانته اعفي من منصبه مع عدم الاخـــــــــــــــــــــــلال بالعقوبات الاخرى</w:t>
      </w:r>
      <w:r w:rsidRPr="004D0691">
        <w:rPr>
          <w:rFonts w:ascii="Traditional Arabic" w:hAnsi="Traditional Arabic" w:cs="Traditional Arabic"/>
          <w:b/>
          <w:bCs/>
          <w:sz w:val="28"/>
          <w:szCs w:val="28"/>
          <w:vertAlign w:val="subscript"/>
          <w:rtl/>
          <w:lang w:bidi="ar-IQ"/>
        </w:rPr>
        <w:t>(36) 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وقد اختلف الفقه حول طبيعة (الخيانة العظمى) وهل هي جريمة جنائية او سياسيـــــة ؟  فالتفريق بين هاتين الجريمتين من الصعوبة الامر الذي جعل بعض الفقهاء يعتبرونها من طبيعة واحدة ، اذ ان الصلــــــــة بينهما وثيق 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وعليه فقد انقسم الفقهاء الى ثلاث اتجاهات في هذه المسالــــــــة ، الاتجـــــــــاه الاول  ذهب الى تكييف الخيانة العظمى على انها جريمة جنائية ، اذ ان جريمة الخيانة العظمى التي يرتكبهــــــــــــا رئيس الجمهوريــــة ،هـــــي جريمة جنائية تتضمن كل جريمة تمس سلامة الدولة او امنها الخارجي او الداخلي او نظام الحكـــم الجمهوري ، وكذلك كل عمل يصدر من رئيس الجمهورية ويعتبر اهمـــــــــــــــالا جسيما في الحفاظ على سيادة الدولة واستقلالها او اعتداء على احكام الدستور، وقد نص عليها صراحة وحدد لها عقوبة الاعدام او الاشغال الشاقة المؤــــبدة او المؤقتة 0وكما نص عليها صراحـــــــــة وحدد مكوناتها  في قانون العقوبـــــــــات ومن ثم فلا شك من الطبيعــــــــــــــــــة الجنائية لهذه الجريمة</w:t>
      </w:r>
      <w:r w:rsidRPr="004D0691">
        <w:rPr>
          <w:rFonts w:ascii="Traditional Arabic" w:hAnsi="Traditional Arabic" w:cs="Traditional Arabic"/>
          <w:b/>
          <w:bCs/>
          <w:sz w:val="28"/>
          <w:szCs w:val="28"/>
          <w:vertAlign w:val="subscript"/>
          <w:rtl/>
          <w:lang w:bidi="ar-IQ"/>
        </w:rPr>
        <w:t>(37)0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اما الاتجاه الثاني ذهب الى تكييف الخيانة العظمى على انها جريمة سياسيـــــــة ، ويترتب على ذلك ان تقدير ما اذا كان الفعل المنسوب لرئيس الجمهورية يكون جريمة الخيانــــة العظمــــــى ام لا متروك لقرار الاتهــــــــــام الصادر من مجلس الشعب وللمحكمة التي ستتولى محاكمته</w:t>
      </w:r>
      <w:r w:rsidRPr="004D0691">
        <w:rPr>
          <w:rFonts w:ascii="Traditional Arabic" w:hAnsi="Traditional Arabic" w:cs="Traditional Arabic"/>
          <w:b/>
          <w:bCs/>
          <w:sz w:val="28"/>
          <w:szCs w:val="28"/>
          <w:vertAlign w:val="subscript"/>
          <w:rtl/>
          <w:lang w:bidi="ar-IQ"/>
        </w:rPr>
        <w:t>(38)0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والاتجاه الثالث   ذهب الى تكييف الخيانة العظمى على انها جريمـــــــــة سياسية بصفة اصيلــــــة وجنائية بصفة تبعية ، وهو الراي الاكثر واقعية في نظري وذلك لعدة اسباب</w:t>
      </w:r>
      <w:r w:rsidRPr="004D0691">
        <w:rPr>
          <w:rFonts w:ascii="Traditional Arabic" w:hAnsi="Traditional Arabic" w:cs="Traditional Arabic"/>
          <w:b/>
          <w:bCs/>
          <w:sz w:val="28"/>
          <w:szCs w:val="28"/>
          <w:vertAlign w:val="subscript"/>
          <w:rtl/>
          <w:lang w:bidi="ar-IQ"/>
        </w:rPr>
        <w:t>(39)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1 -  ان القانون قد وضع لها جزاء جنائيا في المادة (6) منه وهو (( الاعدام او الاشغال الشاقة المؤبدة او المؤقتة ، وفي نفس الوقت قد رتب جزاءا سياسيا على ارتكابهــــا وهو العزل ، اذ ذكــــــــــــر انه يترتب على ادانة رئيس الجمهورية الاعفاء من منصبه وهو جزاء سياسي 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2  - ان المشرع عندما حدد في المـــــــــادة (85 ) من الدستور حالات اتهام رئيس الجمهوريــــــــــــــــة فقد اورد الخيانة العظمى والجريمة الجنائيــة ، وبالرغــــــــم من الاختلاف بينهمـا ، الا ان بعض الجرائم التي يرتكبها رئيس الجمهورية قد تحمل فخالفة سياسية ايضا، وان بعض الجرائم السياسيـــــــــــــــــة قد تحمــــل في طياتها جريمة جنائية ، وعلى ذلك فان الخيانة العظمى تحمل الوصفين معا 0</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3  - ان المشرع بالرغم من انه قد جعل سلطــــــــــــــــة الاتهام جهة سياسيــــــــة ، الا ان المحكمـــــــــة جمعت بين العنصر القضائي والعنصر السياسي في تكوينها ، وذلك ان دل على شيء فأنما يدل على الطبيعة المختلفة التي تحملها جريمة الخيانة العظمى0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المطلب الثاني : اجــــــراءات الاتهــــــام والمحاكمـــــة:</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حيث يتم مساءلة رئيس الجمهورية جزائيا في مرحلتين وكما يلي:</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أولا : سلطة توجيه الاتهام :</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 أسند الدستور الى مجلس الشعب سلطة توجيه الاتهام بالخيانـــــــــة العظمـــــى او ارتكاب جريمة جنائيـــــــــــة الى رئيس الجمهورية ، ويكون ذلك بناء على اقتراح مقـــــــــــــــدم من ثلث اعضاء مجلس الشعب على الاقل ولا يصدر قرار الاتهام الا بأغلبية ثلثي اعضاءالمجلس وفقا للمادة (85) من الدستور</w:t>
      </w:r>
      <w:r w:rsidRPr="004D0691">
        <w:rPr>
          <w:rFonts w:ascii="Traditional Arabic" w:hAnsi="Traditional Arabic" w:cs="Traditional Arabic"/>
          <w:b/>
          <w:bCs/>
          <w:sz w:val="28"/>
          <w:szCs w:val="28"/>
          <w:vertAlign w:val="subscript"/>
          <w:rtl/>
          <w:lang w:bidi="ar-IQ"/>
        </w:rPr>
        <w:t>(40)</w:t>
      </w:r>
      <w:r w:rsidRPr="004D0691">
        <w:rPr>
          <w:rFonts w:ascii="Traditional Arabic" w:hAnsi="Traditional Arabic" w:cs="Traditional Arabic"/>
          <w:b/>
          <w:bCs/>
          <w:sz w:val="28"/>
          <w:szCs w:val="28"/>
          <w:vertAlign w:val="superscript"/>
          <w:rtl/>
          <w:lang w:bidi="ar-IQ"/>
        </w:rPr>
        <w:t xml:space="preserve"> </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 ولما كان نص الدستور قد احال في بيان المحكمـــــة وتشكيلها والاجراءات التي تتبـــــــــــــع امامهــــا الى قانون خاص يصدر بذلك ، ولما كان ذلك القانون لم يصدر في حينه ، وكانت محاكمــــــــــــــــــة رئيس الجمهوريــــــــة قد سبق تنظيمها في ظــــــــــــــــل دستور 1956 ، وذلك بمقتضى القانون رقم 247 لسنة 1956 بشان محاكمــــــــــــــــة رئيس الجمهورية</w:t>
      </w:r>
      <w:r w:rsidRPr="004D0691">
        <w:rPr>
          <w:rFonts w:ascii="Traditional Arabic" w:hAnsi="Traditional Arabic" w:cs="Traditional Arabic"/>
          <w:b/>
          <w:bCs/>
          <w:sz w:val="28"/>
          <w:szCs w:val="28"/>
          <w:vertAlign w:val="subscript"/>
          <w:rtl/>
          <w:lang w:bidi="ar-IQ"/>
        </w:rPr>
        <w:t>(41)0</w:t>
      </w:r>
      <w:r w:rsidRPr="004D0691">
        <w:rPr>
          <w:rFonts w:ascii="Traditional Arabic" w:hAnsi="Traditional Arabic" w:cs="Traditional Arabic"/>
          <w:b/>
          <w:bCs/>
          <w:sz w:val="28"/>
          <w:szCs w:val="28"/>
          <w:rtl/>
          <w:lang w:bidi="ar-IQ"/>
        </w:rPr>
        <w:t xml:space="preserve"> </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       ولما كان دستور 1971 عند صدوره لم يلغي النصوص القانونيــــــــــــــــة التي وجدت في ظـــــــــــــــل الدساتير السابقة الا اذا تعارضت معه 0 وعليه سنتناول بالبحث اتهام ومحاكمة رئيس الجمهوريـــــــــــة في ظـــــــــــــــل دستور 1971 مع اللجوء الى القانون رقــــــــــــــم 247 لسنة 1956 بما لا يتعارض مع نصوص دستور 1971</w:t>
      </w:r>
      <w:r w:rsidRPr="004D0691">
        <w:rPr>
          <w:rFonts w:ascii="Traditional Arabic" w:hAnsi="Traditional Arabic" w:cs="Traditional Arabic"/>
          <w:b/>
          <w:bCs/>
          <w:sz w:val="28"/>
          <w:szCs w:val="28"/>
          <w:vertAlign w:val="superscript"/>
          <w:rtl/>
          <w:lang w:bidi="ar-IQ"/>
        </w:rPr>
        <w:t>(42)</w:t>
      </w:r>
      <w:r w:rsidRPr="004D0691">
        <w:rPr>
          <w:rFonts w:ascii="Traditional Arabic" w:hAnsi="Traditional Arabic" w:cs="Traditional Arabic"/>
          <w:b/>
          <w:bCs/>
          <w:sz w:val="28"/>
          <w:szCs w:val="28"/>
          <w:rtl/>
          <w:lang w:bidi="ar-IQ"/>
        </w:rPr>
        <w:t>0</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        فقد جاء في قانون محاكمة رئيس الجمهورية رقم 247 لسنة 1956 انه بمجـــــرد تقديم اقتراح باتهـــــــــــام رئيس الجمهورية يقوم مجلس الامـــــــة ( مجلس الشعب حسب دستور 1971 ) بتشكيل لجنــــــــة تحقيقيـــــــــــــــة من خمسة من اعضائه بطريق الاقتراع السري وفي جلســــــة علنية ، لكي تتولى دراســـــــــــــــــــــة موضـــوع الاقتراح والتحقيق فيه(المادة 10)0</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        ويجب ان تقوم لجنة التحقيق بأعداد نتيجة عملها وترفعه الى رئيس المجلس خلال شهر من تاريخ تكليفها ببحث الموضوع ، ويجــــوز للمجلس ان يقــــــدم تقصير هذا الميعاد الى اقــــــــل من شهر (المادة 11)0</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         ويحدد رئيس المجلس جلسة لمناقشة التقرير المقدم من لجنة التحقيق خلال خمسة عشر يوما من تاريخ رفع التقرير اليه 0 ويصدر المجلس قراره في هذا الشأن وفقأ لأحكام الدستور (المادة 12) اي بأغلبية ثلثي كل اعضاء المجلس</w:t>
      </w:r>
      <w:r w:rsidRPr="004D0691">
        <w:rPr>
          <w:rFonts w:ascii="Traditional Arabic" w:hAnsi="Traditional Arabic" w:cs="Traditional Arabic"/>
          <w:b/>
          <w:bCs/>
          <w:sz w:val="28"/>
          <w:szCs w:val="28"/>
          <w:vertAlign w:val="subscript"/>
          <w:rtl/>
          <w:lang w:bidi="ar-IQ"/>
        </w:rPr>
        <w:t>(43)0</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        وبعد صدور قرار الاتهام يقف رئيس الجمهورية عن عمله ، ويتولى نائب رئيس الجمهورية بصفة مؤقتة لحين الفصل في الاتهام ، وفقا للفقرة الثانية من المادة 85 من الدستور</w:t>
      </w:r>
      <w:r w:rsidRPr="004D0691">
        <w:rPr>
          <w:rFonts w:ascii="Traditional Arabic" w:hAnsi="Traditional Arabic" w:cs="Traditional Arabic"/>
          <w:b/>
          <w:bCs/>
          <w:sz w:val="28"/>
          <w:szCs w:val="28"/>
          <w:vertAlign w:val="subscript"/>
          <w:rtl/>
          <w:lang w:bidi="ar-IQ"/>
        </w:rPr>
        <w:t>(44)0</w:t>
      </w:r>
    </w:p>
    <w:p w:rsidR="00250E4F" w:rsidRDefault="00250E4F" w:rsidP="00250E4F">
      <w:pPr>
        <w:spacing w:after="0" w:line="240" w:lineRule="auto"/>
        <w:jc w:val="lowKashida"/>
        <w:rPr>
          <w:rFonts w:ascii="Traditional Arabic" w:hAnsi="Traditional Arabic" w:cs="Traditional Arabic" w:hint="cs"/>
          <w:b/>
          <w:bCs/>
          <w:sz w:val="28"/>
          <w:szCs w:val="28"/>
          <w:rtl/>
          <w:lang w:bidi="ar-IQ"/>
        </w:rPr>
      </w:pPr>
      <w:r w:rsidRPr="004D0691">
        <w:rPr>
          <w:rFonts w:ascii="Traditional Arabic" w:hAnsi="Traditional Arabic" w:cs="Traditional Arabic"/>
          <w:b/>
          <w:bCs/>
          <w:sz w:val="28"/>
          <w:szCs w:val="28"/>
          <w:rtl/>
          <w:lang w:bidi="ar-IQ"/>
        </w:rPr>
        <w:t xml:space="preserve">      ويتعين على رئيس مجلس الشعب ان يرسل قرار الاتهام الى رئيس مجلس القضاء الاعلى في اليوم التالي لصدوره ، من اجل اجراء القرعــــــة لاختيار المستشارين لعضوية المحكمــــــــــة العليا وتعيين رئيسهـــــــــــــــا (المادة 3/1 ) 0 على ان يتم اجراء القرعة وتشكيل المحكمة العليا خلال سبعة ايام على الاكثر من تاريخ صدور قرار الاتهام(المادة 13/3) </w:t>
      </w:r>
      <w:r w:rsidRPr="004D0691">
        <w:rPr>
          <w:rFonts w:ascii="Traditional Arabic" w:hAnsi="Traditional Arabic" w:cs="Traditional Arabic"/>
          <w:b/>
          <w:bCs/>
          <w:sz w:val="28"/>
          <w:szCs w:val="28"/>
          <w:vertAlign w:val="subscript"/>
          <w:rtl/>
          <w:lang w:bidi="ar-IQ"/>
        </w:rPr>
        <w:t>(45)0</w:t>
      </w:r>
    </w:p>
    <w:p w:rsidR="00250E4F" w:rsidRPr="004D0691" w:rsidRDefault="00250E4F" w:rsidP="00250E4F">
      <w:pPr>
        <w:spacing w:after="0" w:line="240" w:lineRule="auto"/>
        <w:jc w:val="lowKashida"/>
        <w:rPr>
          <w:rFonts w:ascii="Traditional Arabic" w:hAnsi="Traditional Arabic" w:cs="Traditional Arabic" w:hint="cs"/>
          <w:b/>
          <w:bCs/>
          <w:sz w:val="28"/>
          <w:szCs w:val="28"/>
          <w:rtl/>
          <w:lang w:bidi="ar-IQ"/>
        </w:rPr>
      </w:pP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ثانيا : الجهة المختصة بمساءلة الرئيس جنائيا( المحكمــــة)  :</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        تختص المحكمة العليا بمحاكمة رئيس الجمهورية طبقا لنصوص المواد (1،2،3،4،5،18،22) من قانون رقم 247 لسنة 1956</w:t>
      </w:r>
      <w:r w:rsidRPr="004D0691">
        <w:rPr>
          <w:rFonts w:ascii="Traditional Arabic" w:hAnsi="Traditional Arabic" w:cs="Traditional Arabic"/>
          <w:b/>
          <w:bCs/>
          <w:sz w:val="28"/>
          <w:szCs w:val="28"/>
          <w:vertAlign w:val="subscript"/>
          <w:rtl/>
          <w:lang w:bidi="ar-IQ"/>
        </w:rPr>
        <w:t>(46)0</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        حيث تتكون المحكمة من اثنى عشر عضوا ، ستة منهم من اعضاء مجلس الامـــــــــة</w:t>
      </w:r>
      <w:r>
        <w:rPr>
          <w:rFonts w:ascii="Traditional Arabic" w:hAnsi="Traditional Arabic" w:cs="Traditional Arabic" w:hint="cs"/>
          <w:b/>
          <w:bCs/>
          <w:sz w:val="28"/>
          <w:szCs w:val="28"/>
          <w:rtl/>
          <w:lang w:bidi="ar-IQ"/>
        </w:rPr>
        <w:t xml:space="preserve"> </w:t>
      </w:r>
      <w:r w:rsidRPr="004D0691">
        <w:rPr>
          <w:rFonts w:ascii="Traditional Arabic" w:hAnsi="Traditional Arabic" w:cs="Traditional Arabic"/>
          <w:b/>
          <w:bCs/>
          <w:sz w:val="28"/>
          <w:szCs w:val="28"/>
          <w:rtl/>
          <w:lang w:bidi="ar-IQ"/>
        </w:rPr>
        <w:t>( الشعب حسب دستور 1971 ) يتم اختيارهم بطريقة القرعة ، وستة من مستشاري محكمة النقض ومحاكـــــــــــــم الاستئناف يتم اختيارهم بطريقة القرعة ايضا من مستشاري محكمة النقض ، واقــــــــدم ثلاثين مستشارا من محاكـــــــــم الاستئناف ، ويتم اختيار عدد مساوي من اعضاء مجلس الامــــــــة (الشعب) والمستشارين بصفة احتياطيـــــــــــــة عن طريق القرعة ايضا 0 ويرأس المحكمة اقدم المستشارين</w:t>
      </w:r>
      <w:r w:rsidRPr="004D0691">
        <w:rPr>
          <w:rFonts w:ascii="Traditional Arabic" w:hAnsi="Traditional Arabic" w:cs="Traditional Arabic"/>
          <w:b/>
          <w:bCs/>
          <w:sz w:val="28"/>
          <w:szCs w:val="28"/>
          <w:vertAlign w:val="subscript"/>
          <w:rtl/>
          <w:lang w:bidi="ar-IQ"/>
        </w:rPr>
        <w:t>(47)0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اما عن موعد انعقاد المحكمــــــة العليا فيحدده رئيسها ، على ان يكون ذلك خـــــــــــــلال ثلاثين يومـــــــــــــــــأ من تاريخ اعلان النيابة العامة المتهم بصورة قرار الاحالة ، كما تتولى النيابة العامــــــــــــــــة اعلام المتهم بهـــــذا الموعد والمكان الذي تنعقد فيه المحكمة قبل الموعد المحدد بثمانية ايام على الاقل</w:t>
      </w:r>
      <w:r w:rsidRPr="004D0691">
        <w:rPr>
          <w:rFonts w:ascii="Traditional Arabic" w:hAnsi="Traditional Arabic" w:cs="Traditional Arabic"/>
          <w:b/>
          <w:bCs/>
          <w:sz w:val="28"/>
          <w:szCs w:val="28"/>
          <w:vertAlign w:val="subscript"/>
          <w:rtl/>
          <w:lang w:bidi="ar-IQ"/>
        </w:rPr>
        <w:t>(48)0</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ثالثا: العقــــــــــــــــوبة والحـــــــــــــــــــكم:</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 حدد نص المادة 85 من دستور 1971، وكذلك نص المادة 6 من القانون رـقم 247 لسنة 1956 العقوبة الواجبة التطبيق على رئيس الجمهورية0</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ووفقا للمادة (85) من الدستور (( 000اذا حكم بأدانته اعفي من منصبه ، مع عـــــــــــــدم</w:t>
      </w:r>
      <w:r>
        <w:rPr>
          <w:rFonts w:ascii="Traditional Arabic" w:hAnsi="Traditional Arabic" w:cs="Traditional Arabic"/>
          <w:b/>
          <w:bCs/>
          <w:sz w:val="28"/>
          <w:szCs w:val="28"/>
          <w:rtl/>
          <w:lang w:bidi="ar-IQ"/>
        </w:rPr>
        <w:t xml:space="preserve"> الاخــــــلال بالعقوبات الاخرى</w:t>
      </w:r>
      <w:r w:rsidRPr="004D0691">
        <w:rPr>
          <w:rFonts w:ascii="Traditional Arabic" w:hAnsi="Traditional Arabic" w:cs="Traditional Arabic"/>
          <w:b/>
          <w:bCs/>
          <w:sz w:val="28"/>
          <w:szCs w:val="28"/>
          <w:rtl/>
          <w:lang w:bidi="ar-IQ"/>
        </w:rPr>
        <w:t>))0</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       وطبقأ للمادة (6) من القانون رقم 247 لسنة 1956 (( يعاقب رئيس الجمهورية بالأعدام او الاشغال الشاقـــــــــــــة المؤبـــــــــــــــــــدة او المؤقتــــــــــــة ، اذا ارتكب عمــــــــلا من اعمـــــــــال الخيانـــــــــة العظمى او عدم الولاء للنظام الجمهـــــــــوري))</w:t>
      </w:r>
      <w:r w:rsidRPr="004D0691">
        <w:rPr>
          <w:rFonts w:ascii="Traditional Arabic" w:hAnsi="Traditional Arabic" w:cs="Traditional Arabic"/>
          <w:b/>
          <w:bCs/>
          <w:sz w:val="28"/>
          <w:szCs w:val="28"/>
          <w:vertAlign w:val="subscript"/>
          <w:rtl/>
          <w:lang w:bidi="ar-IQ"/>
        </w:rPr>
        <w:t>(49)0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وبالتالي فالعقوبات الواجبة التطبيق على رئيس الدولة نوعان احداهما سياسيـــــــــــــة وهي العزل وذلك بأعفائه من منصبه، والثانية جنائية تتمثل في الاعدام او الاشغال الشاقة المؤبدة او المؤقتة0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ومن الجدير بالذكر انه رغم وجود نص دستوري يبين الجانب الاجرائي في مسئولية الرئيس الجنائية،  وكذلك وجود قانون خاص بمحاكمة رئيس الجمهورية ، فانهما كانا مجــــــــرد حبر على ورق، فلم يفعل النص الدستوري ولا القانون منذ صدوره عام 1956 ، وحينما توافرت الارادة لمحاكمة الرئيس المصري السابق (محمد حسني مبارك) عن جرائمه الجنائية التي ارتكبها اثناء كونـــــــــــــه رئيسأ للبلاد في احداث 25 يناير وما بعدها تمت محاكمته وفقأ لقانون العقوبات وقانون الاجراءات الجنائية، وليس طبقا لقانون محاكمة رئيس الجمهورية رقم 247لسنة 1956</w:t>
      </w:r>
      <w:r w:rsidRPr="004D0691">
        <w:rPr>
          <w:rFonts w:ascii="Traditional Arabic" w:hAnsi="Traditional Arabic" w:cs="Traditional Arabic"/>
          <w:b/>
          <w:bCs/>
          <w:sz w:val="28"/>
          <w:szCs w:val="28"/>
          <w:vertAlign w:val="subscript"/>
          <w:rtl/>
          <w:lang w:bidi="ar-IQ"/>
        </w:rPr>
        <w:t>(50)0</w:t>
      </w:r>
      <w:r w:rsidRPr="004D0691">
        <w:rPr>
          <w:rFonts w:ascii="Traditional Arabic" w:hAnsi="Traditional Arabic" w:cs="Traditional Arabic"/>
          <w:b/>
          <w:bCs/>
          <w:sz w:val="28"/>
          <w:szCs w:val="28"/>
          <w:rtl/>
          <w:lang w:bidi="ar-IQ"/>
        </w:rPr>
        <w:t xml:space="preserve">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وهكذا فان دستور 1971 ارتدى ثوبأ ديمقراطيأ براقأ ، يخفي بين ثناياه عوارأ واضحأ اساسه الاستبداد واحتكار السلطات وغياب مساءلة الرئيس وبدرجة اقل اعضاء الحكومة </w:t>
      </w:r>
      <w:r w:rsidRPr="004D0691">
        <w:rPr>
          <w:rFonts w:ascii="Traditional Arabic" w:hAnsi="Traditional Arabic" w:cs="Traditional Arabic"/>
          <w:b/>
          <w:bCs/>
          <w:sz w:val="28"/>
          <w:szCs w:val="28"/>
          <w:vertAlign w:val="subscript"/>
          <w:rtl/>
          <w:lang w:bidi="ar-IQ"/>
        </w:rPr>
        <w:t>(51)0</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المبحث الثالث</w:t>
      </w:r>
      <w:r w:rsidRPr="004D0691">
        <w:rPr>
          <w:rFonts w:ascii="Traditional Arabic" w:hAnsi="Traditional Arabic" w:cs="Traditional Arabic" w:hint="cs"/>
          <w:b/>
          <w:bCs/>
          <w:sz w:val="32"/>
          <w:szCs w:val="32"/>
          <w:rtl/>
          <w:lang w:bidi="ar-IQ"/>
        </w:rPr>
        <w:t xml:space="preserve">: </w:t>
      </w:r>
      <w:r w:rsidRPr="004D0691">
        <w:rPr>
          <w:rFonts w:ascii="Traditional Arabic" w:hAnsi="Traditional Arabic" w:cs="Traditional Arabic"/>
          <w:b/>
          <w:bCs/>
          <w:sz w:val="32"/>
          <w:szCs w:val="32"/>
          <w:rtl/>
          <w:lang w:bidi="ar-IQ"/>
        </w:rPr>
        <w:t>المسؤولية السياسية لرئيس الدولة في النظام السياسي المصري</w:t>
      </w:r>
      <w:r w:rsidRPr="004D0691">
        <w:rPr>
          <w:rFonts w:ascii="Traditional Arabic" w:hAnsi="Traditional Arabic" w:cs="Traditional Arabic" w:hint="cs"/>
          <w:b/>
          <w:bCs/>
          <w:sz w:val="32"/>
          <w:szCs w:val="32"/>
          <w:rtl/>
          <w:lang w:bidi="ar-IQ"/>
        </w:rPr>
        <w:t xml:space="preserve"> </w:t>
      </w:r>
      <w:r w:rsidRPr="004D0691">
        <w:rPr>
          <w:rFonts w:ascii="Traditional Arabic" w:hAnsi="Traditional Arabic" w:cs="Traditional Arabic"/>
          <w:b/>
          <w:bCs/>
          <w:sz w:val="32"/>
          <w:szCs w:val="32"/>
          <w:rtl/>
          <w:lang w:bidi="ar-IQ"/>
        </w:rPr>
        <w:t>دستوري 2012 ـــ 2014</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تمهيد:</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بعد قيام ثورة 25 يناير 2011 وتنحي الرئيس( محمد حسني مبارك) عن الحكم في 11 فبراير 2011 ، تولى المجلس الاعلى لل</w:t>
      </w:r>
      <w:r>
        <w:rPr>
          <w:rFonts w:ascii="Traditional Arabic" w:hAnsi="Traditional Arabic" w:cs="Traditional Arabic"/>
          <w:b/>
          <w:bCs/>
          <w:sz w:val="28"/>
          <w:szCs w:val="28"/>
          <w:rtl/>
          <w:lang w:bidi="ar-IQ"/>
        </w:rPr>
        <w:t>قوات المسلحة السيطرة على البلاد</w:t>
      </w:r>
      <w:r w:rsidRPr="004D0691">
        <w:rPr>
          <w:rFonts w:ascii="Traditional Arabic" w:hAnsi="Traditional Arabic" w:cs="Traditional Arabic"/>
          <w:b/>
          <w:bCs/>
          <w:sz w:val="28"/>
          <w:szCs w:val="28"/>
          <w:rtl/>
          <w:lang w:bidi="ar-IQ"/>
        </w:rPr>
        <w:t>، وقام بحل مؤسسات الدولة ، وتعطيل الدستور ، واعلن تشكيل لجنة دستورية للقيام ببعض التعديلات الدستورية على دستور1971 ، وتم عرضها للاستفتاء على الشعب في 19 مارس 2011</w:t>
      </w:r>
      <w:r w:rsidRPr="004D0691">
        <w:rPr>
          <w:rFonts w:ascii="Traditional Arabic" w:hAnsi="Traditional Arabic" w:cs="Traditional Arabic"/>
          <w:b/>
          <w:bCs/>
          <w:sz w:val="28"/>
          <w:szCs w:val="28"/>
          <w:vertAlign w:val="subscript"/>
          <w:rtl/>
          <w:lang w:bidi="ar-IQ"/>
        </w:rPr>
        <w:t>(52)0</w:t>
      </w:r>
    </w:p>
    <w:p w:rsidR="00250E4F" w:rsidRPr="004D0691" w:rsidRDefault="00250E4F" w:rsidP="00250E4F">
      <w:pPr>
        <w:spacing w:after="0" w:line="240" w:lineRule="auto"/>
        <w:jc w:val="lowKashida"/>
        <w:rPr>
          <w:rFonts w:ascii="Traditional Arabic" w:hAnsi="Traditional Arabic" w:cs="Traditional Arabic"/>
          <w:b/>
          <w:bCs/>
          <w:sz w:val="28"/>
          <w:szCs w:val="28"/>
          <w:vertAlign w:val="superscript"/>
          <w:rtl/>
          <w:lang w:bidi="ar-IQ"/>
        </w:rPr>
      </w:pPr>
      <w:r w:rsidRPr="004D0691">
        <w:rPr>
          <w:rFonts w:ascii="Traditional Arabic" w:hAnsi="Traditional Arabic" w:cs="Traditional Arabic"/>
          <w:b/>
          <w:bCs/>
          <w:sz w:val="28"/>
          <w:szCs w:val="28"/>
          <w:rtl/>
          <w:lang w:bidi="ar-IQ"/>
        </w:rPr>
        <w:t xml:space="preserve">      وبعــــد موافقة الشعب المصري في الاستفتاء على التعديلات الدستوريــــــــــــــــة، اصـــــــــــــدر المجلس الاعـــلــــــى للقوات المسلحة في 30 مارس 2011 اعلان دستوريأ مكون من (63 مادة ) شملت اغلب التعديلات التي تم اقرارها في الاستفتاء</w:t>
      </w:r>
      <w:r w:rsidRPr="004D0691">
        <w:rPr>
          <w:rFonts w:ascii="Traditional Arabic" w:hAnsi="Traditional Arabic" w:cs="Traditional Arabic"/>
          <w:b/>
          <w:bCs/>
          <w:sz w:val="28"/>
          <w:szCs w:val="28"/>
          <w:vertAlign w:val="subscript"/>
          <w:rtl/>
          <w:lang w:bidi="ar-IQ"/>
        </w:rPr>
        <w:t>(53)0</w:t>
      </w:r>
      <w:r w:rsidRPr="004D0691">
        <w:rPr>
          <w:rFonts w:ascii="Traditional Arabic" w:hAnsi="Traditional Arabic" w:cs="Traditional Arabic"/>
          <w:b/>
          <w:bCs/>
          <w:sz w:val="28"/>
          <w:szCs w:val="28"/>
          <w:vertAlign w:val="superscript"/>
          <w:rtl/>
          <w:lang w:bidi="ar-IQ"/>
        </w:rPr>
        <w:t xml:space="preserve">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وبناء على الاعلان الدستوري ، فان الجمعية التأسيسيــــــــــــــة هي الهيئة المنوط بها اعــــــــــــــــداد دستور جديد لجمهوريـــــــة مصر العربية ، فقد نصت التعديلات الدستوريــــــــــة التي تمت في مارس 2011 على ان يقــــــــــــــــــــوم البرلمان المنتخب باختيار اعضـــــــــــــــاء هذه الجمعية لوضع الدستور الجــــــــــــديد0 كما نصت على ان يبدأ العمــــــــــــل على صياغة دستور جديد لمصر بعد انتهاء الانتخابات البرلمانية والرئاسيـــــــــــــــة </w:t>
      </w:r>
    </w:p>
    <w:p w:rsidR="00250E4F" w:rsidRPr="004D0691" w:rsidRDefault="00250E4F" w:rsidP="00250E4F">
      <w:pPr>
        <w:spacing w:after="0" w:line="240" w:lineRule="auto"/>
        <w:jc w:val="lowKashida"/>
        <w:rPr>
          <w:rFonts w:ascii="Traditional Arabic" w:hAnsi="Traditional Arabic" w:cs="Traditional Arabic"/>
          <w:b/>
          <w:bCs/>
          <w:sz w:val="28"/>
          <w:szCs w:val="28"/>
          <w:vertAlign w:val="subscript"/>
          <w:rtl/>
          <w:lang w:bidi="ar-IQ"/>
        </w:rPr>
      </w:pPr>
      <w:r w:rsidRPr="004D0691">
        <w:rPr>
          <w:rFonts w:ascii="Traditional Arabic" w:hAnsi="Traditional Arabic" w:cs="Traditional Arabic"/>
          <w:b/>
          <w:bCs/>
          <w:sz w:val="28"/>
          <w:szCs w:val="28"/>
          <w:rtl/>
          <w:lang w:bidi="ar-IQ"/>
        </w:rPr>
        <w:t>( والتي جرت في يناير ومايو 2012 على التوالي في مصر )*</w:t>
      </w:r>
      <w:r w:rsidRPr="004D0691">
        <w:rPr>
          <w:rFonts w:ascii="Traditional Arabic" w:hAnsi="Traditional Arabic" w:cs="Traditional Arabic"/>
          <w:b/>
          <w:bCs/>
          <w:sz w:val="28"/>
          <w:szCs w:val="28"/>
          <w:vertAlign w:val="subscript"/>
          <w:rtl/>
          <w:lang w:bidi="ar-IQ"/>
        </w:rPr>
        <w:t xml:space="preserve"> (54)0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تم انتخاب الجمعية التأسيسية من البرلمان والمكونة من مئة عضو وقام حوار وجدل عميق استمر اكثر من ستة اشهر حـــــــول مشروع  دستور مصر الجديد 2012 ، وتباينت ردود فعـــــــل الشارع المصري بين مؤيـــــــــــــد ومعارض للمسودة النهائيــــة للدستور والذي اقرتــــــــــه الجمعية التأسيسية ، ومن ثم تم استفتاء الشعب المصري عليه ، وفي 25 ديسمبر 2012 حسم الشعب المصري خياراته مع الدستور ، وتم اقراره بموافقة نحــــــــو 64%</w:t>
      </w:r>
      <w:r w:rsidRPr="004D0691">
        <w:rPr>
          <w:rFonts w:ascii="Traditional Arabic" w:hAnsi="Traditional Arabic" w:cs="Traditional Arabic"/>
          <w:b/>
          <w:bCs/>
          <w:sz w:val="28"/>
          <w:szCs w:val="28"/>
          <w:lang w:bidi="ar-IQ"/>
        </w:rPr>
        <w:t xml:space="preserve"> </w:t>
      </w:r>
      <w:r w:rsidRPr="004D0691">
        <w:rPr>
          <w:rFonts w:ascii="Traditional Arabic" w:hAnsi="Traditional Arabic" w:cs="Traditional Arabic"/>
          <w:b/>
          <w:bCs/>
          <w:sz w:val="28"/>
          <w:szCs w:val="28"/>
          <w:rtl/>
          <w:lang w:bidi="ar-IQ"/>
        </w:rPr>
        <w:t>واعتراض 36% من الذين ذهبو الى لجان الاقتراع (9، 32%) واعتمـــــــــــــد رسميأ كدستور لمصــــر</w:t>
      </w:r>
      <w:r w:rsidRPr="004D0691">
        <w:rPr>
          <w:rFonts w:ascii="Traditional Arabic" w:hAnsi="Traditional Arabic" w:cs="Traditional Arabic"/>
          <w:b/>
          <w:bCs/>
          <w:sz w:val="28"/>
          <w:szCs w:val="28"/>
          <w:vertAlign w:val="subscript"/>
          <w:rtl/>
          <w:lang w:bidi="ar-IQ"/>
        </w:rPr>
        <w:t xml:space="preserve"> (55)0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وفي 30 يونيو 2013 قامت مظاهرات كبيرة ضد حكــــــــــــم الرئيس ( محمد مرسي) ، واعلــــــــــــــــن وزير الدفــــــــــاع عبد الفتاح السيسي في (3 يوليو 2013)* انهــــــــــــاء حكم محمد مرسي وتسليم السلطــــــــــة لرئيس المحكمـــــــــة الدستورية العليا المستشار عدلي منصور للادارة شؤون البلاد لحين اجراء انتخابات رئاسية مبكرة ، وعطــــــــــــــــل العمل بدستور2012 مؤقتأ حتى عرضــــــه على هيئة من الخبراء وتعديلـــــــــــــــــه، حيث تم تشكيل لجنتين</w:t>
      </w:r>
      <w:r w:rsidRPr="004D0691">
        <w:rPr>
          <w:rFonts w:ascii="Traditional Arabic" w:hAnsi="Traditional Arabic" w:cs="Traditional Arabic"/>
          <w:b/>
          <w:bCs/>
          <w:sz w:val="28"/>
          <w:szCs w:val="28"/>
          <w:vertAlign w:val="subscript"/>
          <w:rtl/>
          <w:lang w:bidi="ar-IQ"/>
        </w:rPr>
        <w:t xml:space="preserve"> (56)0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اللجنة الاولى   مكونة من 10 خبراء قانونيين لتعديل دستور2012، والتي انهت عملهـــــــــــــــــا في 20 اغسطس 2013 ، واللجنة الثانيـــــــــــــة اجريت تعديلات قامت بها لجنة مكونــــــــــــــــــــة من 50 شخصــــــــأ ، اختير عمرو موسى رئيسأ للجنة ، وقدمت المسودة النهائيــــــــــــــــــة للرئيس المؤقت عدلي منصور في 3 ديسمبر 2013 لتعـــــــــــرض على الشعب المصــــــــري للاستفتاء عليها في يومـــــــــي 14،15 يناير2014 ، وقـــــــد شارك في الاستفتاء 6،38% من المسموح لهم بالتصويت ، وايـــــد الدستور منهم 1،98% بينما رفضه 9،1% </w:t>
      </w:r>
      <w:r w:rsidRPr="004D0691">
        <w:rPr>
          <w:rFonts w:ascii="Traditional Arabic" w:hAnsi="Traditional Arabic" w:cs="Traditional Arabic"/>
          <w:b/>
          <w:bCs/>
          <w:sz w:val="28"/>
          <w:szCs w:val="28"/>
          <w:vertAlign w:val="subscript"/>
          <w:rtl/>
          <w:lang w:bidi="ar-IQ"/>
        </w:rPr>
        <w:t>(57)0</w:t>
      </w:r>
      <w:r w:rsidRPr="004D0691">
        <w:rPr>
          <w:rFonts w:ascii="Traditional Arabic" w:hAnsi="Traditional Arabic" w:cs="Traditional Arabic"/>
          <w:b/>
          <w:bCs/>
          <w:sz w:val="28"/>
          <w:szCs w:val="28"/>
          <w:rtl/>
          <w:lang w:bidi="ar-IQ"/>
        </w:rPr>
        <w:t xml:space="preserve"> </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 xml:space="preserve">المطلب الاول: المسؤولية السياسية لرئيس الدولة في مصر دستور 2012 الملغي </w:t>
      </w:r>
    </w:p>
    <w:p w:rsidR="00250E4F" w:rsidRPr="004D0691" w:rsidRDefault="00250E4F" w:rsidP="00250E4F">
      <w:pPr>
        <w:spacing w:after="0" w:line="240" w:lineRule="auto"/>
        <w:jc w:val="lowKashida"/>
        <w:rPr>
          <w:rFonts w:ascii="Traditional Arabic" w:hAnsi="Traditional Arabic" w:cs="Traditional Arabic"/>
          <w:b/>
          <w:bCs/>
          <w:sz w:val="28"/>
          <w:szCs w:val="28"/>
          <w:vertAlign w:val="subscript"/>
          <w:rtl/>
          <w:lang w:bidi="ar-IQ"/>
        </w:rPr>
      </w:pPr>
      <w:r w:rsidRPr="004D0691">
        <w:rPr>
          <w:rFonts w:ascii="Traditional Arabic" w:hAnsi="Traditional Arabic" w:cs="Traditional Arabic"/>
          <w:b/>
          <w:bCs/>
          <w:sz w:val="28"/>
          <w:szCs w:val="28"/>
          <w:rtl/>
          <w:lang w:bidi="ar-IQ"/>
        </w:rPr>
        <w:t xml:space="preserve">       نصت( المادة 152) من دستور 2012 الملغي علي انه (( يكون اتهام رئيس الجمهوريــــــــــــــــــــة بارتكاب جناية او بالخيانة العظمى، بناء على طلب موقع من ثلث اعضاء مجلس النواب على الاقل، ولا يصدر قــــــــــــــرار الاتهام الا باغلبية ثلثي اعضاء المجلس 0000))</w:t>
      </w:r>
      <w:r w:rsidRPr="004D0691">
        <w:rPr>
          <w:rFonts w:ascii="Traditional Arabic" w:hAnsi="Traditional Arabic" w:cs="Traditional Arabic"/>
          <w:b/>
          <w:bCs/>
          <w:sz w:val="28"/>
          <w:szCs w:val="28"/>
          <w:vertAlign w:val="subscript"/>
          <w:rtl/>
          <w:lang w:bidi="ar-IQ"/>
        </w:rPr>
        <w:t>(58)0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لم ينص دستور مصر لسنة 2012 الملغي صراحة على المسؤولية السياسية لرئيس الجمهوريـــــــــة عن اعماله ( حاله حال دس</w:t>
      </w:r>
      <w:r>
        <w:rPr>
          <w:rFonts w:ascii="Traditional Arabic" w:hAnsi="Traditional Arabic" w:cs="Traditional Arabic"/>
          <w:b/>
          <w:bCs/>
          <w:sz w:val="28"/>
          <w:szCs w:val="28"/>
          <w:rtl/>
          <w:lang w:bidi="ar-IQ"/>
        </w:rPr>
        <w:t>تور مصر لسنة 1971 في المادة 85)</w:t>
      </w:r>
      <w:r w:rsidRPr="004D0691">
        <w:rPr>
          <w:rFonts w:ascii="Traditional Arabic" w:hAnsi="Traditional Arabic" w:cs="Traditional Arabic"/>
          <w:b/>
          <w:bCs/>
          <w:sz w:val="28"/>
          <w:szCs w:val="28"/>
          <w:rtl/>
          <w:lang w:bidi="ar-IQ"/>
        </w:rPr>
        <w:t>، فــــــــــــــــلا يستطيع مجلس النواب ان يساله او يستجوبه او يقترح سحب الثقة منه</w:t>
      </w:r>
      <w:r w:rsidRPr="004D0691">
        <w:rPr>
          <w:rFonts w:ascii="Traditional Arabic" w:hAnsi="Traditional Arabic" w:cs="Traditional Arabic"/>
          <w:b/>
          <w:bCs/>
          <w:sz w:val="28"/>
          <w:szCs w:val="28"/>
          <w:vertAlign w:val="subscript"/>
          <w:rtl/>
          <w:lang w:bidi="ar-IQ"/>
        </w:rPr>
        <w:t>(59)0</w:t>
      </w:r>
      <w:r w:rsidRPr="004D0691">
        <w:rPr>
          <w:rFonts w:ascii="Traditional Arabic" w:hAnsi="Traditional Arabic" w:cs="Traditional Arabic"/>
          <w:b/>
          <w:bCs/>
          <w:sz w:val="28"/>
          <w:szCs w:val="28"/>
          <w:rtl/>
          <w:lang w:bidi="ar-IQ"/>
        </w:rPr>
        <w:t xml:space="preserve"> </w:t>
      </w:r>
    </w:p>
    <w:p w:rsidR="00250E4F" w:rsidRPr="004D0691" w:rsidRDefault="00250E4F" w:rsidP="00250E4F">
      <w:pPr>
        <w:spacing w:after="0" w:line="240" w:lineRule="auto"/>
        <w:jc w:val="lowKashida"/>
        <w:rPr>
          <w:rFonts w:ascii="Traditional Arabic" w:hAnsi="Traditional Arabic" w:cs="Traditional Arabic"/>
          <w:b/>
          <w:bCs/>
          <w:sz w:val="28"/>
          <w:szCs w:val="28"/>
          <w:vertAlign w:val="subscript"/>
          <w:rtl/>
          <w:lang w:bidi="ar-IQ"/>
        </w:rPr>
      </w:pPr>
      <w:r w:rsidRPr="004D0691">
        <w:rPr>
          <w:rFonts w:ascii="Traditional Arabic" w:hAnsi="Traditional Arabic" w:cs="Traditional Arabic"/>
          <w:b/>
          <w:bCs/>
          <w:sz w:val="28"/>
          <w:szCs w:val="28"/>
          <w:rtl/>
          <w:lang w:bidi="ar-IQ"/>
        </w:rPr>
        <w:t xml:space="preserve">        فبالرغم فان دستور 2012 الملغي قد افرد المواد من (132ـــــ 154) لبيان تنظيم احكام رئيس الجمهورية ، الا ان هذه المواد خلت من اي نص يتعلق بالمسؤولية السياسية لرئيس الجمهورية ، وهذا يتنافى مـــع اهم مبداء وهو تلازم السلطة مع المسؤولية</w:t>
      </w:r>
      <w:r w:rsidRPr="004D0691">
        <w:rPr>
          <w:rFonts w:ascii="Traditional Arabic" w:hAnsi="Traditional Arabic" w:cs="Traditional Arabic"/>
          <w:b/>
          <w:bCs/>
          <w:sz w:val="28"/>
          <w:szCs w:val="28"/>
          <w:vertAlign w:val="subscript"/>
          <w:rtl/>
          <w:lang w:bidi="ar-IQ"/>
        </w:rPr>
        <w:t xml:space="preserve"> (60) 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حيث نجد تعدد السلطات من جهة ، وعدم المسؤولية من جهة اخرى، وهذا يحدث خلــــــلا خطيرا في التوازن بين السلطـــــــة والمسؤوليـــــــة ، حيث انه من المتعارف عليـــــــــــه انه لا سلطــة دون مسؤوليـــــــــــــــــــة</w:t>
      </w:r>
      <w:r w:rsidRPr="004D0691">
        <w:rPr>
          <w:rFonts w:ascii="Traditional Arabic" w:hAnsi="Traditional Arabic" w:cs="Traditional Arabic"/>
          <w:b/>
          <w:bCs/>
          <w:sz w:val="28"/>
          <w:szCs w:val="28"/>
          <w:vertAlign w:val="subscript"/>
          <w:rtl/>
          <w:lang w:bidi="ar-IQ"/>
        </w:rPr>
        <w:t xml:space="preserve">، </w:t>
      </w:r>
      <w:r w:rsidRPr="004D0691">
        <w:rPr>
          <w:rFonts w:ascii="Traditional Arabic" w:hAnsi="Traditional Arabic" w:cs="Traditional Arabic"/>
          <w:b/>
          <w:bCs/>
          <w:sz w:val="28"/>
          <w:szCs w:val="28"/>
          <w:rtl/>
          <w:lang w:bidi="ar-IQ"/>
        </w:rPr>
        <w:t>ورغم تأييدنا لموقف الفقه بضرورة قيام المسؤولية السياسية لرئيس الجمهورية، الا انه لا يمكن العمـــــــــــل به لان هـــــــــــــذه المسؤولية لا تقر الا بنص</w:t>
      </w:r>
      <w:r w:rsidRPr="004D0691">
        <w:rPr>
          <w:rFonts w:ascii="Traditional Arabic" w:hAnsi="Traditional Arabic" w:cs="Traditional Arabic"/>
          <w:b/>
          <w:bCs/>
          <w:sz w:val="28"/>
          <w:szCs w:val="28"/>
          <w:vertAlign w:val="subscript"/>
          <w:rtl/>
          <w:lang w:bidi="ar-IQ"/>
        </w:rPr>
        <w:t>(61) 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كما ان المواد من( 123 الى 126) في دستور مصر2012 الملغي والتي نظمت حــــــــــق البرلمـان في سؤال واستجواب وسحب الثقة ، اقتصرت على (رئيس الحكومة ووزرائه) دون التعرض لرئيس الجمهورية</w:t>
      </w:r>
      <w:r w:rsidRPr="004D0691">
        <w:rPr>
          <w:rFonts w:ascii="Traditional Arabic" w:hAnsi="Traditional Arabic" w:cs="Traditional Arabic"/>
          <w:b/>
          <w:bCs/>
          <w:sz w:val="28"/>
          <w:szCs w:val="28"/>
          <w:vertAlign w:val="subscript"/>
          <w:rtl/>
          <w:lang w:bidi="ar-IQ"/>
        </w:rPr>
        <w:t xml:space="preserve"> (62)0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وقد منح الدستور لرئيس الجمهورية حق وضع السياسة العامة للدولة والاشراف على تنفيذها ، بينمــــــــا تشترك الحكومة مع رئيس الجمهورية فقط كمعاون له في وضع السياسة العامة ، مع ذلك فان المسؤولية تقع بكاملها على رئيس الوزراء ، بينمـــــــا رئيس الجمهورية غير مسؤول سياسيأ سوا امـــــــــام البرلمان او الشعب</w:t>
      </w:r>
      <w:r w:rsidRPr="004D0691">
        <w:rPr>
          <w:rFonts w:ascii="Traditional Arabic" w:hAnsi="Traditional Arabic" w:cs="Traditional Arabic"/>
          <w:b/>
          <w:bCs/>
          <w:sz w:val="28"/>
          <w:szCs w:val="28"/>
          <w:vertAlign w:val="subscript"/>
          <w:rtl/>
          <w:lang w:bidi="ar-IQ"/>
        </w:rPr>
        <w:t xml:space="preserve"> (63)0</w:t>
      </w:r>
    </w:p>
    <w:p w:rsidR="00250E4F" w:rsidRPr="004D0691" w:rsidRDefault="00250E4F" w:rsidP="00250E4F">
      <w:pPr>
        <w:spacing w:after="0" w:line="240" w:lineRule="auto"/>
        <w:jc w:val="lowKashida"/>
        <w:rPr>
          <w:rFonts w:ascii="Traditional Arabic" w:hAnsi="Traditional Arabic" w:cs="Traditional Arabic"/>
          <w:b/>
          <w:bCs/>
          <w:sz w:val="28"/>
          <w:szCs w:val="28"/>
          <w:vertAlign w:val="subscript"/>
          <w:rtl/>
          <w:lang w:bidi="ar-IQ"/>
        </w:rPr>
      </w:pPr>
      <w:r w:rsidRPr="004D0691">
        <w:rPr>
          <w:rFonts w:ascii="Traditional Arabic" w:hAnsi="Traditional Arabic" w:cs="Traditional Arabic"/>
          <w:b/>
          <w:bCs/>
          <w:sz w:val="28"/>
          <w:szCs w:val="28"/>
          <w:rtl/>
          <w:lang w:bidi="ar-IQ"/>
        </w:rPr>
        <w:t xml:space="preserve">       واذا كان دستور2012 الملغي قد اعفى رئيس الجمهورية من المسؤولية السياسية، فانـــــــــه قد اقـــــــر مسؤوليته الجنائيـــة، وهذا بناء على المبداء القائـــــل(( من يرتكب جريمة فعليـــــــــه وزرها وحـــــــــــده))0 ولكن مساءلة رئيس الجمهورية جنائيأ يبقى امر من صعب تحقيقــــــــــــه لان تحريك الدعوة الجنائية ضــــــد رئيس الجمهورية يتطلب موافقة ثلث اعضـــــاء مجلس النواب على الاقل وصدور قـــــرار الاتهـــام يكــون باغلبية الثلثين، وهذا الامــــــــــــر صعب تحقيقه خاصـــــــة اذا كان مجلس النــــــــــواب من نفس الحزب المنتمي لرئيس الجمهورية</w:t>
      </w:r>
      <w:r w:rsidRPr="004D0691">
        <w:rPr>
          <w:rFonts w:ascii="Traditional Arabic" w:hAnsi="Traditional Arabic" w:cs="Traditional Arabic"/>
          <w:b/>
          <w:bCs/>
          <w:sz w:val="28"/>
          <w:szCs w:val="28"/>
          <w:vertAlign w:val="subscript"/>
          <w:rtl/>
          <w:lang w:bidi="ar-IQ"/>
        </w:rPr>
        <w:t xml:space="preserve"> (64)0</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اجراءات الاتهام والمحاكمة:</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حيث يتم مساءلة رئيس الجمهورية جزائيا في مرحلتين وكما يلي :</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اولا : سلطة توجيه الاتهام :</w:t>
      </w:r>
    </w:p>
    <w:p w:rsidR="00250E4F" w:rsidRPr="004D0691" w:rsidRDefault="00250E4F" w:rsidP="00250E4F">
      <w:pPr>
        <w:spacing w:after="0" w:line="240" w:lineRule="auto"/>
        <w:jc w:val="lowKashida"/>
        <w:rPr>
          <w:rFonts w:ascii="Traditional Arabic" w:hAnsi="Traditional Arabic" w:cs="Traditional Arabic"/>
          <w:b/>
          <w:bCs/>
          <w:sz w:val="28"/>
          <w:szCs w:val="28"/>
          <w:vertAlign w:val="subscript"/>
          <w:rtl/>
          <w:lang w:bidi="ar-IQ"/>
        </w:rPr>
      </w:pPr>
      <w:r w:rsidRPr="004D0691">
        <w:rPr>
          <w:rFonts w:ascii="Traditional Arabic" w:hAnsi="Traditional Arabic" w:cs="Traditional Arabic"/>
          <w:b/>
          <w:bCs/>
          <w:sz w:val="28"/>
          <w:szCs w:val="28"/>
          <w:rtl/>
          <w:lang w:bidi="ar-IQ"/>
        </w:rPr>
        <w:t xml:space="preserve">        اسند دستور مصر لسنة 2012 الملغي سلطة توجيه الاتهام الى رئيس الجمهوريـــــة بارتكاب جنايــــــة او الخيانة العظمى الى مجلس النواب ، بناء على طلب موقع من ثلث اعضاء مجلس النواب على الاقل ، ولا يصـــــدر قــــرار الاتهام الا باغلبية ثلثي اعضــاء المجلس 000، وينظــــم القانون اجـــــــــــــراءات التحقيق والمحاكمة ويحدد العقوبة، واذا حكم بادانة رئيس الجمهورية اعفى من منصبه مع عـــــدم الاخــلال بالعقوبات الاخرى</w:t>
      </w:r>
      <w:r w:rsidRPr="004D0691">
        <w:rPr>
          <w:rFonts w:ascii="Traditional Arabic" w:hAnsi="Traditional Arabic" w:cs="Traditional Arabic"/>
          <w:b/>
          <w:bCs/>
          <w:sz w:val="28"/>
          <w:szCs w:val="28"/>
          <w:vertAlign w:val="subscript"/>
          <w:rtl/>
          <w:lang w:bidi="ar-IQ"/>
        </w:rPr>
        <w:t xml:space="preserve"> (65)0</w:t>
      </w:r>
    </w:p>
    <w:p w:rsidR="00250E4F" w:rsidRDefault="00250E4F" w:rsidP="00250E4F">
      <w:pPr>
        <w:spacing w:after="0" w:line="240" w:lineRule="auto"/>
        <w:ind w:left="-90"/>
        <w:jc w:val="lowKashida"/>
        <w:rPr>
          <w:rFonts w:ascii="Traditional Arabic" w:hAnsi="Traditional Arabic" w:cs="Traditional Arabic" w:hint="cs"/>
          <w:b/>
          <w:bCs/>
          <w:sz w:val="28"/>
          <w:szCs w:val="28"/>
          <w:rtl/>
          <w:lang w:bidi="ar-IQ"/>
        </w:rPr>
      </w:pPr>
      <w:r w:rsidRPr="004D0691">
        <w:rPr>
          <w:rFonts w:ascii="Traditional Arabic" w:hAnsi="Traditional Arabic" w:cs="Traditional Arabic"/>
          <w:b/>
          <w:bCs/>
          <w:sz w:val="28"/>
          <w:szCs w:val="28"/>
          <w:rtl/>
          <w:lang w:bidi="ar-IQ"/>
        </w:rPr>
        <w:t xml:space="preserve">    كما ان الدستور قد احال محاكمة رئيس الجمهورية الى( قانون خاص) يصدر بذلك ، الا ان القانون لم يصدر في حينه، الى ان قامت ثورة 30 يونيو 2013، واعـــــــــــلان وزير الدفـــــــــاع (عبد الفتاح السيسي) فـــــــــي 3 يوليو 2013 انهاء حكم الرئيس( محمد مرسي) وتعطيل العمـــــــل بالدستور</w:t>
      </w:r>
      <w:r w:rsidRPr="004D0691">
        <w:rPr>
          <w:rFonts w:ascii="Traditional Arabic" w:hAnsi="Traditional Arabic" w:cs="Traditional Arabic"/>
          <w:b/>
          <w:bCs/>
          <w:sz w:val="28"/>
          <w:szCs w:val="28"/>
          <w:vertAlign w:val="subscript"/>
          <w:rtl/>
          <w:lang w:bidi="ar-IQ"/>
        </w:rPr>
        <w:t xml:space="preserve"> (66)0</w:t>
      </w:r>
    </w:p>
    <w:p w:rsidR="00250E4F" w:rsidRDefault="00250E4F" w:rsidP="00250E4F">
      <w:pPr>
        <w:spacing w:after="0" w:line="240" w:lineRule="auto"/>
        <w:ind w:left="-90"/>
        <w:jc w:val="lowKashida"/>
        <w:rPr>
          <w:rFonts w:ascii="Traditional Arabic" w:hAnsi="Traditional Arabic" w:cs="Traditional Arabic" w:hint="cs"/>
          <w:b/>
          <w:bCs/>
          <w:sz w:val="28"/>
          <w:szCs w:val="28"/>
          <w:rtl/>
          <w:lang w:bidi="ar-IQ"/>
        </w:rPr>
      </w:pPr>
    </w:p>
    <w:p w:rsidR="00250E4F" w:rsidRPr="004D0691" w:rsidRDefault="00250E4F" w:rsidP="00250E4F">
      <w:pPr>
        <w:spacing w:after="0" w:line="240" w:lineRule="auto"/>
        <w:ind w:left="-90"/>
        <w:jc w:val="lowKashida"/>
        <w:rPr>
          <w:rFonts w:ascii="Traditional Arabic" w:hAnsi="Traditional Arabic" w:cs="Traditional Arabic" w:hint="cs"/>
          <w:b/>
          <w:bCs/>
          <w:sz w:val="28"/>
          <w:szCs w:val="28"/>
          <w:rtl/>
          <w:lang w:bidi="ar-IQ"/>
        </w:rPr>
      </w:pP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ثانيا : الجهة المختصة بمساءلة الرئيس جنائيأ ( المحكمة ) :</w:t>
      </w:r>
    </w:p>
    <w:p w:rsidR="00250E4F" w:rsidRPr="004D0691" w:rsidRDefault="00250E4F" w:rsidP="00250E4F">
      <w:pPr>
        <w:spacing w:after="0" w:line="240" w:lineRule="auto"/>
        <w:ind w:left="-18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يحاكم رئيس الجمهورية امام محكمة خاصة يرأسها رئيس مجلس القضاء الاعلى وعضوية اقدم نواب رئيس المحكمة الدستورية العليا ومجلس الدولة واقدم رئيسين بمحاكم الاستئناف، ويتولى الادعاء امامها النائب العام ، واذا قام باحدهم مانع حل محله من يليه في الاقدمية</w:t>
      </w:r>
      <w:r w:rsidRPr="004D0691">
        <w:rPr>
          <w:rFonts w:ascii="Traditional Arabic" w:hAnsi="Traditional Arabic" w:cs="Traditional Arabic"/>
          <w:b/>
          <w:bCs/>
          <w:sz w:val="28"/>
          <w:szCs w:val="28"/>
          <w:vertAlign w:val="subscript"/>
          <w:rtl/>
          <w:lang w:bidi="ar-IQ"/>
        </w:rPr>
        <w:t xml:space="preserve"> (67)0</w:t>
      </w:r>
      <w:r w:rsidRPr="004D0691">
        <w:rPr>
          <w:rFonts w:ascii="Traditional Arabic" w:hAnsi="Traditional Arabic" w:cs="Traditional Arabic"/>
          <w:b/>
          <w:bCs/>
          <w:sz w:val="28"/>
          <w:szCs w:val="28"/>
          <w:rtl/>
          <w:lang w:bidi="ar-IQ"/>
        </w:rPr>
        <w:t xml:space="preserve"> </w:t>
      </w:r>
    </w:p>
    <w:p w:rsidR="00250E4F" w:rsidRPr="004D0691" w:rsidRDefault="00250E4F" w:rsidP="00250E4F">
      <w:pPr>
        <w:spacing w:after="0" w:line="240" w:lineRule="auto"/>
        <w:ind w:left="-180"/>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 xml:space="preserve">كما حددت المادة 152 من من دستور 2012 الملغي العقوبات الواجبة على رئيس الجمهوريـــــــــــــــــــــة انه ((000اذا حكم بادانة رئيس الجمهورية ، اعفي من منصبه مع عدم الاخلال بالعقوبات الاخرى ))0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ان  الدستور المصري الملغي لسنة 2012  وبسبب اصراره على اتخاذ دستور 1971 مصــــــــدرأ للاستلهام ادى الى تكرار نفس الثغرات والحفاظ على نفس العلاقة ذات الطابع الرسمي بين الدولـــــــــــــــــــــــــة والشعب </w:t>
      </w:r>
      <w:r w:rsidRPr="004D0691">
        <w:rPr>
          <w:rFonts w:ascii="Traditional Arabic" w:hAnsi="Traditional Arabic" w:cs="Traditional Arabic"/>
          <w:b/>
          <w:bCs/>
          <w:sz w:val="28"/>
          <w:szCs w:val="28"/>
          <w:vertAlign w:val="subscript"/>
          <w:rtl/>
          <w:lang w:bidi="ar-IQ"/>
        </w:rPr>
        <w:t xml:space="preserve">(68)0 </w:t>
      </w:r>
      <w:r w:rsidRPr="004D0691">
        <w:rPr>
          <w:rFonts w:ascii="Traditional Arabic" w:hAnsi="Traditional Arabic" w:cs="Traditional Arabic"/>
          <w:b/>
          <w:bCs/>
          <w:sz w:val="28"/>
          <w:szCs w:val="28"/>
          <w:rtl/>
          <w:lang w:bidi="ar-IQ"/>
        </w:rPr>
        <w:t>فلم يستطيــــــــــــــــــع الدستور التخلص من بعض العـــــــــــــــادات التي يتمتع الرئيس بسلطات واسعة تفوق ما هو مناسب وهي سلطات تتعلق باختصاصات عمله</w:t>
      </w:r>
      <w:r w:rsidRPr="004D0691">
        <w:rPr>
          <w:rFonts w:ascii="Traditional Arabic" w:hAnsi="Traditional Arabic" w:cs="Traditional Arabic"/>
          <w:b/>
          <w:bCs/>
          <w:sz w:val="28"/>
          <w:szCs w:val="28"/>
          <w:vertAlign w:val="subscript"/>
          <w:rtl/>
          <w:lang w:bidi="ar-IQ"/>
        </w:rPr>
        <w:t xml:space="preserve">(69)0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وعلى وجه الخصوصم مثلا:  يحظى رئيس الجمهورية بسلطة تعيين عشر عــــــــــــــــــدد اعضاء مجلس الشورى، والتي تعطي سيطرة غير عادلة وغير مستحقة على العملية التشريعية</w:t>
      </w:r>
      <w:r w:rsidRPr="004D0691">
        <w:rPr>
          <w:rFonts w:ascii="Traditional Arabic" w:hAnsi="Traditional Arabic" w:cs="Traditional Arabic"/>
          <w:b/>
          <w:bCs/>
          <w:sz w:val="28"/>
          <w:szCs w:val="28"/>
          <w:vertAlign w:val="subscript"/>
          <w:rtl/>
          <w:lang w:bidi="ar-IQ"/>
        </w:rPr>
        <w:t xml:space="preserve">(70)0 </w:t>
      </w:r>
      <w:r w:rsidRPr="004D0691">
        <w:rPr>
          <w:rFonts w:ascii="Traditional Arabic" w:hAnsi="Traditional Arabic" w:cs="Traditional Arabic"/>
          <w:b/>
          <w:bCs/>
          <w:sz w:val="28"/>
          <w:szCs w:val="28"/>
          <w:rtl/>
          <w:lang w:bidi="ar-IQ"/>
        </w:rPr>
        <w:t>وانه من يعين رؤساء الاجهزة الرقابية والهيئات المستقلة ، وبالرغم من ان التعيين يجب ان يتم بموافقة مجلس الشورى الا ان الرئيس يحضى بسلطة تعين عدد كبير من اعضاءه ، فالعملية متحيزة لصالحه بطريقة يصعب تبريرها</w:t>
      </w:r>
      <w:r w:rsidRPr="004D0691">
        <w:rPr>
          <w:rFonts w:ascii="Traditional Arabic" w:hAnsi="Traditional Arabic" w:cs="Traditional Arabic"/>
          <w:b/>
          <w:bCs/>
          <w:sz w:val="28"/>
          <w:szCs w:val="28"/>
          <w:vertAlign w:val="subscript"/>
          <w:rtl/>
          <w:lang w:bidi="ar-IQ"/>
        </w:rPr>
        <w:t xml:space="preserve">(71)0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ومع الاخذ بعين الاعتبار القواعد التي وضعها الدستور لضبط استخدام سلطاته ، فانها تبقـــــــــــى سلطات كبيرة خاصة عندما يكون الحزب الذي ينتمي اليه الرئيس هو صاحب الاغلبيــــــــــــــــة في البرلمان، في ضوء ان الرئيس ليس مسؤولا امام البرلمان او اية جهــــــــــة اخرى، ولا يمكن محاسبته عن سياسيته وان قراراتـــــه لها قوة تنفيذيــــــــة ، ولم يشترط الدستور توقيــــع رئيس مجلس الوزراء لنفاذها</w:t>
      </w:r>
      <w:r w:rsidRPr="004D0691">
        <w:rPr>
          <w:rFonts w:ascii="Traditional Arabic" w:hAnsi="Traditional Arabic" w:cs="Traditional Arabic"/>
          <w:b/>
          <w:bCs/>
          <w:sz w:val="28"/>
          <w:szCs w:val="28"/>
          <w:vertAlign w:val="subscript"/>
          <w:rtl/>
          <w:lang w:bidi="ar-IQ"/>
        </w:rPr>
        <w:t xml:space="preserve"> (72)0</w:t>
      </w:r>
      <w:r w:rsidRPr="004D0691">
        <w:rPr>
          <w:rFonts w:ascii="Traditional Arabic" w:hAnsi="Traditional Arabic" w:cs="Traditional Arabic"/>
          <w:b/>
          <w:bCs/>
          <w:sz w:val="28"/>
          <w:szCs w:val="28"/>
          <w:rtl/>
          <w:lang w:bidi="ar-IQ"/>
        </w:rPr>
        <w:t xml:space="preserve"> </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 xml:space="preserve">المطلب الثاني : المسؤولية السياسية لرئيس الدولة في مصر دستور 2014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اضافت ( المادة 159) من دستور مصر لسنة 2014 الى حـــــــــــــالات المسؤولية الجنائيــــــة والخيانـــــــــــــــة العظمى لرئيس الجمهورية حالة جديدة هي حالة انتهاك احكام الدستور،</w:t>
      </w:r>
      <w:r w:rsidRPr="004D0691">
        <w:rPr>
          <w:rFonts w:ascii="Traditional Arabic" w:hAnsi="Traditional Arabic" w:cs="Traditional Arabic"/>
          <w:b/>
          <w:bCs/>
          <w:sz w:val="28"/>
          <w:szCs w:val="28"/>
          <w:vertAlign w:val="subscript"/>
          <w:rtl/>
          <w:lang w:bidi="ar-IQ"/>
        </w:rPr>
        <w:t>(73)</w:t>
      </w:r>
      <w:r w:rsidRPr="004D0691">
        <w:rPr>
          <w:rFonts w:ascii="Traditional Arabic" w:hAnsi="Traditional Arabic" w:cs="Traditional Arabic"/>
          <w:b/>
          <w:bCs/>
          <w:sz w:val="28"/>
          <w:szCs w:val="28"/>
          <w:rtl/>
          <w:lang w:bidi="ar-IQ"/>
        </w:rPr>
        <w:t xml:space="preserve"> حيث نصت على انه (( يكون اتهام رئيس الجمهورية بانتهاك احكام الدستور،او بالخيانة العظمى او اية جنايــــــــــة اخرى، بناء علـــــى طلب موقع من اغلبية اعضــــــــاء مجلس النواب على الاقـــــل000))0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ولكن الاهم من ذلك هو المسؤولية السياسية لرئيس الجمهورية التي تقررت في مادة جديدة من نوعها في دستور 2014 ، وهي ( المادة 161) حيث نصت على انه (( يجوز لمجلس النواب اقتراح سحب الثقــــــة من رئيس الجمهورية ، واجراء انتخابات رئاسية مبكرة ، بناء على طلب مسبب وموقع من اغلبية اعضـــــــــــــاء  مجلس النواب على الاقل ، وموافقة ثلثي اعضائه ، وبمجرد الموافقـــــــــة على سحب الثقـــــــــــــــــــة ، يطرح امـــــــــــــــر سحب الثقة من رئيس الجمهورية واجراء انتخابات رئاسية مبكرة في استفتاء عــــــــــــــام، بدعوة من رئيس مجلس الوزراء، فاذا وافقت الاغلبية على سحب الثقــــــــــــــــــــــة ، يعفى رئيس الجمهوريــــــــــة من منصبه ، وتجري انتخابات رئاسية مبكرة من تاريخ اعلان نتيجة الاستفتاء ، واذا كانت نتيجة الاستفتار بالرفض ، عــــــــــــــــد مجلس النواب منحلا، ويدعو رئيس الجمهورية لانتخاب مجلس جديد للنواب))</w:t>
      </w:r>
      <w:r w:rsidRPr="004D0691">
        <w:rPr>
          <w:rFonts w:ascii="Traditional Arabic" w:hAnsi="Traditional Arabic" w:cs="Traditional Arabic"/>
          <w:b/>
          <w:bCs/>
          <w:sz w:val="28"/>
          <w:szCs w:val="28"/>
          <w:vertAlign w:val="subscript"/>
          <w:rtl/>
          <w:lang w:bidi="ar-IQ"/>
        </w:rPr>
        <w:t>(74)0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يمكن ملاحظة ان دستوري مصر لسنة 1971، 2012 ، لم ينصا على امكانية سحب  الثقة من رئيس الجمهورية من جانب البرلمــــــــــــــان، كمـــا في دستور 2014 وهذا ما يعكس اعطـــــــــــــــــاء بعض الصلاحيــــات للبرلمــــــان مقابل تقليص صلاحيات الرئيس0</w:t>
      </w:r>
    </w:p>
    <w:p w:rsidR="00250E4F" w:rsidRPr="004D0691" w:rsidRDefault="00250E4F" w:rsidP="00250E4F">
      <w:pPr>
        <w:spacing w:after="0" w:line="240" w:lineRule="auto"/>
        <w:jc w:val="lowKashida"/>
        <w:rPr>
          <w:rFonts w:ascii="Traditional Arabic" w:hAnsi="Traditional Arabic" w:cs="Traditional Arabic"/>
          <w:b/>
          <w:bCs/>
          <w:sz w:val="28"/>
          <w:szCs w:val="28"/>
          <w:vertAlign w:val="subscript"/>
          <w:rtl/>
          <w:lang w:bidi="ar-IQ"/>
        </w:rPr>
      </w:pPr>
      <w:r w:rsidRPr="004D0691">
        <w:rPr>
          <w:rFonts w:ascii="Traditional Arabic" w:hAnsi="Traditional Arabic" w:cs="Traditional Arabic"/>
          <w:b/>
          <w:bCs/>
          <w:sz w:val="28"/>
          <w:szCs w:val="28"/>
          <w:rtl/>
          <w:lang w:bidi="ar-IQ"/>
        </w:rPr>
        <w:t xml:space="preserve"> ورغم ان الرئيس مسؤول امام البرلمــــــــــــــان ، والبرلمـــان قادرا على سحب الثقة من الرئيس ، لكنه يبقى مهدد بالحل اذا اساء استخدام السلطة</w:t>
      </w:r>
      <w:r w:rsidRPr="004D0691">
        <w:rPr>
          <w:rFonts w:ascii="Traditional Arabic" w:hAnsi="Traditional Arabic" w:cs="Traditional Arabic"/>
          <w:b/>
          <w:bCs/>
          <w:sz w:val="28"/>
          <w:szCs w:val="28"/>
          <w:vertAlign w:val="subscript"/>
          <w:rtl/>
          <w:lang w:bidi="ar-IQ"/>
        </w:rPr>
        <w:t xml:space="preserve"> (75)0 </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اجراءات الاتهام والمحاكمة</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حيث يتم مساءلة رئيس الجمهورية جزائيا في مرحلتين وكما يلي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اولا : سلطة توجيه الاتهام : اسند دستور مصر لسنة 2014 ،( كما في دستور 1971المادة 85 منه، ودستور2012 المادة 152) منه سلطة توجيه الاتهام الى مجلس النواب  في (المادة 159) منــــه ، حيث نصت على انه (( يكون اتهام رئيس الجمهورية ، بانتهاك احكام الدستور او الخيانة العظمى او اية جنايــــــة اخرى ، بناء على طلب موقع من اغلبية اعضاء مجلس النواب على الاقــــــــــــــــل ، ولا يصـــدر قــــــــــــــرار الاتهام الاباغلبية ثلثي اعضاء المجلس 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وينحصر الخلاف  في المادة 85 من دستور 1971، والمـــــــادة 152 من دستور 2012، ان المادة 159 من دستور 2014 نصت على اتهام رئيس الجمهورية بناء على طلب موقع من اغلبية اعضاء مجلس النواب وليس ثلث الاعضاء  ، كما نصت صراحة على قرار الاتهام لا يصدر الا بعد تحقيق يجريه معه النائب العام</w:t>
      </w:r>
      <w:r w:rsidRPr="004D0691">
        <w:rPr>
          <w:rFonts w:ascii="Traditional Arabic" w:hAnsi="Traditional Arabic" w:cs="Traditional Arabic"/>
          <w:b/>
          <w:bCs/>
          <w:sz w:val="28"/>
          <w:szCs w:val="28"/>
          <w:vertAlign w:val="subscript"/>
          <w:rtl/>
          <w:lang w:bidi="ar-IQ"/>
        </w:rPr>
        <w:t xml:space="preserve"> (76)0</w:t>
      </w:r>
      <w:r w:rsidRPr="004D0691">
        <w:rPr>
          <w:rFonts w:ascii="Traditional Arabic" w:hAnsi="Traditional Arabic" w:cs="Traditional Arabic"/>
          <w:b/>
          <w:bCs/>
          <w:sz w:val="28"/>
          <w:szCs w:val="28"/>
          <w:rtl/>
          <w:lang w:bidi="ar-IQ"/>
        </w:rPr>
        <w:t xml:space="preserve">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وبمجرد صدور القرار يوقف رئيس الجمهورية عن عمله ، ويعتبر ذلك مانعا مؤقتا يحول دون مباشرته لاختصاصاته حتى صدور حكم في الدعوى0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وينظم القانون اجراءات التحقيق والمحاكمة ، واذا حكم بادانة رئيس الجمهورية اعفى من منصبه مع عدم الاخلال بالعقوبات الاخرى</w:t>
      </w:r>
      <w:r w:rsidRPr="004D0691">
        <w:rPr>
          <w:rFonts w:ascii="Traditional Arabic" w:hAnsi="Traditional Arabic" w:cs="Traditional Arabic"/>
          <w:b/>
          <w:bCs/>
          <w:sz w:val="28"/>
          <w:szCs w:val="28"/>
          <w:vertAlign w:val="subscript"/>
          <w:rtl/>
          <w:lang w:bidi="ar-IQ"/>
        </w:rPr>
        <w:t xml:space="preserve"> (77)0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ولكون القانون الجديد لم يصدر لحد الان ، على الرغم من تناسخ النص عليه في دساتير مصر السابقة منذ عام 1956 ، عليه تسري على اتهام رئيس الجمهورية الاجراءات المنصوص عليها في القانون ( رقم 247 لسنة 1956)* بخصوص محاكمة رئيس الجمهورية والذي ما زال ساريــــــــــا حتى </w:t>
      </w:r>
    </w:p>
    <w:p w:rsidR="00250E4F" w:rsidRPr="004D0691" w:rsidRDefault="00250E4F" w:rsidP="00250E4F">
      <w:pPr>
        <w:spacing w:after="0" w:line="240" w:lineRule="auto"/>
        <w:jc w:val="lowKashida"/>
        <w:rPr>
          <w:rFonts w:ascii="Traditional Arabic" w:hAnsi="Traditional Arabic" w:cs="Traditional Arabic"/>
          <w:b/>
          <w:bCs/>
          <w:sz w:val="28"/>
          <w:szCs w:val="28"/>
          <w:vertAlign w:val="subscript"/>
          <w:rtl/>
          <w:lang w:bidi="ar-IQ"/>
        </w:rPr>
      </w:pPr>
      <w:r w:rsidRPr="004D0691">
        <w:rPr>
          <w:rFonts w:ascii="Traditional Arabic" w:hAnsi="Traditional Arabic" w:cs="Traditional Arabic"/>
          <w:b/>
          <w:bCs/>
          <w:sz w:val="28"/>
          <w:szCs w:val="28"/>
          <w:rtl/>
          <w:lang w:bidi="ar-IQ"/>
        </w:rPr>
        <w:t>الان</w:t>
      </w:r>
      <w:r w:rsidRPr="004D0691">
        <w:rPr>
          <w:rFonts w:ascii="Traditional Arabic" w:hAnsi="Traditional Arabic" w:cs="Traditional Arabic"/>
          <w:b/>
          <w:bCs/>
          <w:sz w:val="28"/>
          <w:szCs w:val="28"/>
          <w:vertAlign w:val="subscript"/>
          <w:rtl/>
          <w:lang w:bidi="ar-IQ"/>
        </w:rPr>
        <w:t xml:space="preserve"> (78)0</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ثانيا: الجهة المختصة بمساءلة الرئيس (المحكمة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يحاكم رئيس الجمهورية امام محكمة خاصة</w:t>
      </w:r>
      <w:r>
        <w:rPr>
          <w:rFonts w:ascii="Traditional Arabic" w:hAnsi="Traditional Arabic" w:cs="Traditional Arabic"/>
          <w:b/>
          <w:bCs/>
          <w:sz w:val="28"/>
          <w:szCs w:val="28"/>
          <w:rtl/>
          <w:lang w:bidi="ar-IQ"/>
        </w:rPr>
        <w:t xml:space="preserve"> يراسها رئيس مجلس القضاء الاعلى</w:t>
      </w:r>
      <w:r w:rsidRPr="004D0691">
        <w:rPr>
          <w:rFonts w:ascii="Traditional Arabic" w:hAnsi="Traditional Arabic" w:cs="Traditional Arabic"/>
          <w:b/>
          <w:bCs/>
          <w:sz w:val="28"/>
          <w:szCs w:val="28"/>
          <w:rtl/>
          <w:lang w:bidi="ar-IQ"/>
        </w:rPr>
        <w:t>، وعضوية اقدم نائب لرئيس المحكمة الدستورية العليا، واقدم نائب لرئيس مجلس الدولة ، واقدم رئيسين بمحاكم الاستئناف ، ويتولى الادعاء امامها النائب العام، واذا قام باحدهم مانع ، حل محله من يليه في الاقدمية ، واحكام المحكمة نهائية غير قابلة للطعن</w:t>
      </w:r>
      <w:r w:rsidRPr="004D0691">
        <w:rPr>
          <w:rFonts w:ascii="Traditional Arabic" w:hAnsi="Traditional Arabic" w:cs="Traditional Arabic"/>
          <w:b/>
          <w:bCs/>
          <w:sz w:val="28"/>
          <w:szCs w:val="28"/>
          <w:vertAlign w:val="subscript"/>
          <w:rtl/>
          <w:lang w:bidi="ar-IQ"/>
        </w:rPr>
        <w:t xml:space="preserve"> (79)0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وقد حددت نص المادة 159 من دستور  2014 وكذلك نص المادة 6 من قانون رقم 247 لسنة 1956 العقوبات الواجبة التطبيق على رئيس الجمهورية</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فوفقا للمادة 159 من دستور 2014 (( 000 اذا حكم بادانة رئيس الجمهورية ، اعفي من منصبه ، مع عدم الاخلال بالعقوبات الاخرى))0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وطبقا للمادة 6 من قانون رقم 247 لسنة 1956  (( يعاقب رئيس الجمهورية بالاعدام او الاشعال الشاقــــــــــة المؤبدة او المؤقتة ، اذا ارتكب عملا من اعمال الخيانة العظمى او عدم الولاء للنظام الجمهوري ))</w:t>
      </w:r>
      <w:r w:rsidRPr="004D0691">
        <w:rPr>
          <w:rFonts w:ascii="Traditional Arabic" w:hAnsi="Traditional Arabic" w:cs="Traditional Arabic"/>
          <w:b/>
          <w:bCs/>
          <w:sz w:val="28"/>
          <w:szCs w:val="28"/>
          <w:vertAlign w:val="subscript"/>
          <w:rtl/>
          <w:lang w:bidi="ar-IQ"/>
        </w:rPr>
        <w:t xml:space="preserve"> (80)0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يمكن القول انه رغم الايجابيات الغير مسبوقة لدستور2014  وخاصة في مـــــــــواد الحقوق والحريات والصحــــة والتعليم ، كذلك بعض مواد الحكم التي تحقق التوازن بين السلطات بدأ بصلاحيات البرلمان وامكانية سحب الثقة من رئيس الجمهورية ، وكذلك سحب الثقة من رئيس الوزراء او الوزراء وامكانية محاكمتهم</w:t>
      </w:r>
      <w:r w:rsidRPr="004D0691">
        <w:rPr>
          <w:rFonts w:ascii="Traditional Arabic" w:hAnsi="Traditional Arabic" w:cs="Traditional Arabic"/>
          <w:b/>
          <w:bCs/>
          <w:sz w:val="28"/>
          <w:szCs w:val="28"/>
          <w:vertAlign w:val="subscript"/>
          <w:rtl/>
          <w:lang w:bidi="ar-IQ"/>
        </w:rPr>
        <w:t xml:space="preserve"> (81)0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لكن هذا لا يمنع من ان الدستور جــــــــــــــــاء بالعديد من السلبيـــــــــــــــــــــات منها على سبيل المثال ، اعطاء رئيس الجمهورية الحق </w:t>
      </w:r>
      <w:r>
        <w:rPr>
          <w:rFonts w:ascii="Traditional Arabic" w:hAnsi="Traditional Arabic" w:cs="Traditional Arabic"/>
          <w:b/>
          <w:bCs/>
          <w:sz w:val="28"/>
          <w:szCs w:val="28"/>
          <w:rtl/>
          <w:lang w:bidi="ar-IQ"/>
        </w:rPr>
        <w:t>في تعين 5% من اعضاء مجلس النواب</w:t>
      </w:r>
      <w:r w:rsidRPr="004D0691">
        <w:rPr>
          <w:rFonts w:ascii="Traditional Arabic" w:hAnsi="Traditional Arabic" w:cs="Traditional Arabic"/>
          <w:b/>
          <w:bCs/>
          <w:sz w:val="28"/>
          <w:szCs w:val="28"/>
          <w:rtl/>
          <w:lang w:bidi="ar-IQ"/>
        </w:rPr>
        <w:t>، بما يعني ان رئيس الجمهورية سيعين ما لا يقل عن (22 نائب) من مجموع عــــــــــــــــدد اعضاء البرلمان والبالغ عـــــــــــددهم 450 عضوا حسب ما جـــــاء (بالمادة 102) من الدستور ، وهو عدد كبير ومرجح سياسي بل يعادل كتلة برلمانيـــــــــة لصالح رئيس الجمهوريــــــــــــــــة ان اراد هـــــــــو ذلك</w:t>
      </w:r>
      <w:r w:rsidRPr="004D0691">
        <w:rPr>
          <w:rFonts w:ascii="Traditional Arabic" w:hAnsi="Traditional Arabic" w:cs="Traditional Arabic"/>
          <w:b/>
          <w:bCs/>
          <w:sz w:val="28"/>
          <w:szCs w:val="28"/>
          <w:vertAlign w:val="subscript"/>
          <w:rtl/>
          <w:lang w:bidi="ar-IQ"/>
        </w:rPr>
        <w:t xml:space="preserve"> (82)0</w:t>
      </w:r>
    </w:p>
    <w:p w:rsidR="00250E4F" w:rsidRPr="004D0691" w:rsidRDefault="00250E4F" w:rsidP="00250E4F">
      <w:pPr>
        <w:spacing w:after="0" w:line="240" w:lineRule="auto"/>
        <w:jc w:val="lowKashida"/>
        <w:rPr>
          <w:rFonts w:ascii="Traditional Arabic" w:hAnsi="Traditional Arabic" w:cs="Traditional Arabic"/>
          <w:b/>
          <w:bCs/>
          <w:sz w:val="28"/>
          <w:szCs w:val="28"/>
          <w:vertAlign w:val="subscript"/>
          <w:rtl/>
          <w:lang w:bidi="ar-IQ"/>
        </w:rPr>
      </w:pPr>
      <w:r w:rsidRPr="004D0691">
        <w:rPr>
          <w:rFonts w:ascii="Traditional Arabic" w:hAnsi="Traditional Arabic" w:cs="Traditional Arabic"/>
          <w:b/>
          <w:bCs/>
          <w:sz w:val="28"/>
          <w:szCs w:val="28"/>
          <w:rtl/>
          <w:lang w:bidi="ar-IQ"/>
        </w:rPr>
        <w:t xml:space="preserve">       كذلك فيما يتعلق( بالمادة 137) بخصوص سلطة رئيس الجمهوريــــــــــــة في حل مجلس النواب بعـــــــــــد استفتاء الشعب ، ففي حالة رفض الشعب حل البرلمان فانه لا يترتب على ذلك استقالة الرئيس ، رغم ان( المادة 161) اعتبرت مجلس النواب منحلا اذا اقترح المجلس سحب الثقة من رئيس الجمهورية ولم يوافق الشعب على ذلك في الاستفتاء، فالرئيس يقترح حل البرلمان دون خطر على منصبه ، اما مجلس النواب فان اقتراحه سحب الثقة من الرئيس يعرضة للحل في حالة رفض الشعب ، الامر الذي لايحقق التوازن المطلوب بين سلطة الرئيس وسلطة البرلمان</w:t>
      </w:r>
      <w:r w:rsidRPr="004D0691">
        <w:rPr>
          <w:rFonts w:ascii="Traditional Arabic" w:hAnsi="Traditional Arabic" w:cs="Traditional Arabic"/>
          <w:b/>
          <w:bCs/>
          <w:sz w:val="28"/>
          <w:szCs w:val="28"/>
          <w:vertAlign w:val="subscript"/>
          <w:rtl/>
          <w:lang w:bidi="ar-IQ"/>
        </w:rPr>
        <w:t xml:space="preserve"> (83)0 </w:t>
      </w:r>
    </w:p>
    <w:p w:rsidR="00250E4F" w:rsidRPr="004D0691" w:rsidRDefault="00250E4F" w:rsidP="00250E4F">
      <w:pPr>
        <w:spacing w:after="0" w:line="240" w:lineRule="auto"/>
        <w:jc w:val="lowKashida"/>
        <w:rPr>
          <w:rFonts w:ascii="Traditional Arabic" w:hAnsi="Traditional Arabic" w:cs="Traditional Arabic"/>
          <w:b/>
          <w:bCs/>
          <w:sz w:val="32"/>
          <w:szCs w:val="32"/>
          <w:rtl/>
          <w:lang w:bidi="ar-IQ"/>
        </w:rPr>
      </w:pPr>
      <w:r w:rsidRPr="004D0691">
        <w:rPr>
          <w:rFonts w:ascii="Traditional Arabic" w:hAnsi="Traditional Arabic" w:cs="Traditional Arabic"/>
          <w:b/>
          <w:bCs/>
          <w:sz w:val="32"/>
          <w:szCs w:val="32"/>
          <w:rtl/>
          <w:lang w:bidi="ar-IQ"/>
        </w:rPr>
        <w:t xml:space="preserve"> الاستنتاجات:</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في ضوء ما تقدم سوف نستعرض طبيعة نظام الحكم في مصر ، والمواد 85 ، 152 ،</w:t>
      </w:r>
      <w:r>
        <w:rPr>
          <w:rFonts w:ascii="Traditional Arabic" w:hAnsi="Traditional Arabic" w:cs="Traditional Arabic" w:hint="cs"/>
          <w:b/>
          <w:bCs/>
          <w:sz w:val="28"/>
          <w:szCs w:val="28"/>
          <w:rtl/>
          <w:lang w:bidi="ar-IQ"/>
        </w:rPr>
        <w:t xml:space="preserve"> </w:t>
      </w:r>
      <w:r w:rsidRPr="004D0691">
        <w:rPr>
          <w:rFonts w:ascii="Traditional Arabic" w:hAnsi="Traditional Arabic" w:cs="Traditional Arabic"/>
          <w:b/>
          <w:bCs/>
          <w:sz w:val="28"/>
          <w:szCs w:val="28"/>
          <w:rtl/>
          <w:lang w:bidi="ar-IQ"/>
        </w:rPr>
        <w:t xml:space="preserve">159 الخاصة بمسؤولية رئيس الدولة في دساتير مصر لسنة 1971، 2012، 2014 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ـــ ان النظام الحكم في مصر حسب دستور 1971 و دستور2012 و د</w:t>
      </w:r>
      <w:r>
        <w:rPr>
          <w:rFonts w:ascii="Traditional Arabic" w:hAnsi="Traditional Arabic" w:cs="Traditional Arabic"/>
          <w:b/>
          <w:bCs/>
          <w:sz w:val="28"/>
          <w:szCs w:val="28"/>
          <w:rtl/>
          <w:lang w:bidi="ar-IQ"/>
        </w:rPr>
        <w:t xml:space="preserve">ستور 2014 هو نظــــام شبه </w:t>
      </w:r>
      <w:r w:rsidRPr="004D0691">
        <w:rPr>
          <w:rFonts w:ascii="Traditional Arabic" w:hAnsi="Traditional Arabic" w:cs="Traditional Arabic"/>
          <w:b/>
          <w:bCs/>
          <w:sz w:val="28"/>
          <w:szCs w:val="28"/>
          <w:rtl/>
          <w:lang w:bidi="ar-IQ"/>
        </w:rPr>
        <w:t>رئاسي لانه يجمع بين نظامين سياسيين هما (الجمهورية الرئاسية والجمهورية البرلمانية) مع اعطاء الرئيس كل السلطات والمميزات الواردة في النظامين0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ـــ توالت النصوص الدستورية في المواد اعلاه على ان يكون اتهام رئيس الجمهوريـــــــــــــــــة من اختصاص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السلطة التشريعية (مجلس الشعب دستور 1971 ، ومجلس النواب دستوري 2012 و2014 )0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ـــ لم ياتي دستور 2014 بجديد بالنسبة لمسؤولية رئيس الجمهورية، عن دستوري 1971، 2012 ، في    المواد 85 ، 152، الا فيما يتعلق بالاغلبية المطلوبة لتقديم طلب الاتهام، حيث تم تعديلها حسب ما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جاء بالمادة 159، لتصبح اغلبيـــة الاعضاء بدلا من ثلث الاعضا</w:t>
      </w:r>
      <w:r>
        <w:rPr>
          <w:rFonts w:ascii="Traditional Arabic" w:hAnsi="Traditional Arabic" w:cs="Traditional Arabic"/>
          <w:b/>
          <w:bCs/>
          <w:sz w:val="28"/>
          <w:szCs w:val="28"/>
          <w:rtl/>
          <w:lang w:bidi="ar-IQ"/>
        </w:rPr>
        <w:t>ء ، وكذلك اضافت حالة  (انتها</w:t>
      </w:r>
      <w:r w:rsidRPr="004D0691">
        <w:rPr>
          <w:rFonts w:ascii="Traditional Arabic" w:hAnsi="Traditional Arabic" w:cs="Traditional Arabic"/>
          <w:b/>
          <w:bCs/>
          <w:sz w:val="28"/>
          <w:szCs w:val="28"/>
          <w:rtl/>
          <w:lang w:bidi="ar-IQ"/>
        </w:rPr>
        <w:t xml:space="preserve"> الدستور) الى اتهــــام رئيس الجمهورية 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ـــ كذلك فقد توالت النصوص الدستورية في المواد 85 ،152 ،159 بان يحاكم الرئيس امام (محكمـــــــــــة   خاصة) وان ينظم القانون اجراءات التحقيق والمحاكمة ويحدد العقوبة ، بخلاف المادة 159 من دستور  2014 لم تشير الى تحديد العقوبة ، وهذا الامر يفتح باب التاويل، كما ان القانون لم يصدر في حينه   ولحد الان0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ـــ نصت المواد اعلاه على المسؤولية الجنائية لرئيس الجمهورية ولكنها لم تنص على مسؤوليته السياسية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باستثناء ما جاء في دستور 2014 المادة 161، حيث قررت انه يجوز لمجلس النواب اقتراح سحب     الثقة من رئيس الجمهورية باغلبية خاصة، ثم يقرر الشعب في استفتاء اما سحب الثقـــــــــــــة من الرئيس    فيخلو منصبه او تأكيد الثقة في الرئيس فيحل مجلس النواب0 </w:t>
      </w:r>
    </w:p>
    <w:p w:rsidR="00250E4F" w:rsidRPr="004D0691" w:rsidRDefault="00250E4F" w:rsidP="00250E4F">
      <w:pPr>
        <w:spacing w:after="0" w:line="240" w:lineRule="auto"/>
        <w:jc w:val="lowKashida"/>
        <w:rPr>
          <w:rFonts w:ascii="Traditional Arabic" w:hAnsi="Traditional Arabic" w:cs="Traditional Arabic"/>
          <w:b/>
          <w:bCs/>
          <w:sz w:val="32"/>
          <w:szCs w:val="32"/>
          <w:lang w:bidi="ar-IQ"/>
        </w:rPr>
      </w:pPr>
      <w:r w:rsidRPr="004D0691">
        <w:rPr>
          <w:rFonts w:ascii="Traditional Arabic" w:hAnsi="Traditional Arabic" w:cs="Traditional Arabic"/>
          <w:b/>
          <w:bCs/>
          <w:sz w:val="32"/>
          <w:szCs w:val="32"/>
          <w:rtl/>
          <w:lang w:bidi="ar-IQ"/>
        </w:rPr>
        <w:t>التوصيـــــــــــــات</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ان المشكلة في مصر لم تعد مشكلة رئيس يذهب ويأتي رئيس اخر بعد ثورة ، ومــــــــــــــزيد من الدمـــــــاء المصرية والخسائر البشرية التي ينبغي عليها بناء مجتمعها بــــــدلا من ان تنظر لكيفية اسقاط حاكمها المستبد ، ولكن المشكلة اصبحت ابعد من ذلك واعــــــــقد، فاذا اردنا حلأ جذريأ، يجب بايجـــــــــــاد وسائل واضحة وصحيحة وأليات معاونة في ذلك ، فالحل هو ليس في تقيد صلاحيات الرئيس ببنود دستورية فقط ، وانما تظافر كل مؤسسات الدولـــــة، للبحث عن اليات فاعلة ومؤثرة محاسبة رئيس الجمهورية0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يتميز موضوع تفعيل أليات محاسبة رئيس الجمهورية بتعدد الاطراف الفاعلة فيه، يستدعي العمــــل على العديد من الجوانب وثم تقديم التوصيات التالية:</w:t>
      </w:r>
    </w:p>
    <w:p w:rsidR="00250E4F" w:rsidRPr="004D0691" w:rsidRDefault="00250E4F" w:rsidP="00250E4F">
      <w:pPr>
        <w:spacing w:after="0" w:line="240" w:lineRule="auto"/>
        <w:jc w:val="lowKashida"/>
        <w:rPr>
          <w:rFonts w:ascii="Traditional Arabic" w:hAnsi="Traditional Arabic" w:cs="Traditional Arabic"/>
          <w:b/>
          <w:bCs/>
          <w:sz w:val="28"/>
          <w:szCs w:val="28"/>
          <w:lang w:bidi="ar-IQ"/>
        </w:rPr>
      </w:pPr>
      <w:r w:rsidRPr="004D0691">
        <w:rPr>
          <w:rFonts w:ascii="Traditional Arabic" w:hAnsi="Traditional Arabic" w:cs="Traditional Arabic"/>
          <w:b/>
          <w:bCs/>
          <w:sz w:val="28"/>
          <w:szCs w:val="28"/>
          <w:rtl/>
          <w:lang w:bidi="ar-IQ"/>
        </w:rPr>
        <w:t>ـــــ تحديد واضح وصريح لصلاحيات رئيس الجمهورية بما يلائم الشكل السياسي الذي سيكـــــون عليه النظام</w:t>
      </w:r>
    </w:p>
    <w:p w:rsidR="00250E4F" w:rsidRPr="004D0691" w:rsidRDefault="00250E4F" w:rsidP="00250E4F">
      <w:pPr>
        <w:spacing w:after="0" w:line="240" w:lineRule="auto"/>
        <w:ind w:left="-36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السياسي، ولكن بشرط وجود نصوص وألية واضحة في الدستور بشأن محاسبــــة الرئيس اذا تعــــــــــــــدى في ممارسته لصلاحياتــــــه المحدود التي رسمها له الدستور او القانون0 </w:t>
      </w:r>
    </w:p>
    <w:p w:rsidR="00250E4F" w:rsidRPr="004D0691" w:rsidRDefault="00250E4F" w:rsidP="00250E4F">
      <w:pPr>
        <w:spacing w:after="0" w:line="240" w:lineRule="auto"/>
        <w:ind w:left="-36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ـــــ  وان يتم سن قانون خاص باتهام ومحاكمة رئيس الجمهورية ، بشرط ان يكون مكمل لاحكـــــــــــام الدستور، </w:t>
      </w:r>
    </w:p>
    <w:p w:rsidR="00250E4F" w:rsidRPr="004D0691" w:rsidRDefault="00250E4F" w:rsidP="00250E4F">
      <w:pPr>
        <w:spacing w:after="0" w:line="240" w:lineRule="auto"/>
        <w:ind w:left="-36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ويختص بالاجراءات الواجب اتباعها في مرحلتي الاتهام والمحاكمة وكذلك تحديد العقوبات التي يجوب </w:t>
      </w:r>
    </w:p>
    <w:p w:rsidR="00250E4F" w:rsidRPr="004D0691" w:rsidRDefault="00250E4F" w:rsidP="00250E4F">
      <w:pPr>
        <w:spacing w:after="0" w:line="240" w:lineRule="auto"/>
        <w:ind w:left="-36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تطبيقها في حالة الادانة، وضرورة وضع وقت محدد في الدستور لغرض سن القانون وعدم التغافل عنه0 </w:t>
      </w:r>
    </w:p>
    <w:p w:rsidR="00250E4F" w:rsidRPr="004D0691" w:rsidRDefault="00250E4F" w:rsidP="00250E4F">
      <w:pPr>
        <w:spacing w:after="0" w:line="240" w:lineRule="auto"/>
        <w:ind w:left="-9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ـــــ تقليص سلطة رئيس الدولة في اصدار قرارات لها قوة القانون ، وقصر ذلك على حالة حل البرلمان دون</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عطلته التي يمكن ان يلتئم فيها البرلمان لاقرار ما تمس الحاجة اليه من تشريعات0 </w:t>
      </w:r>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ـــــ تقليص صلاحيــات رئيس الجمهورية في احوال الطوارى من خلال وتقوية شوكـــــــــــــــة مجلس النواب والرقابة على الاجراءات المتخذة من قبل الدولة للتصدي لهذه الحالات، والابتعاد عن اقامــة الهيئات الاستثنائيـة اواحالة المدنيين الى محاكم عسكريــــــة، وتعظيم دور الحكومة في مواجهـة مؤسسة الرئاسة</w:t>
      </w:r>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واخضاع السلطــــة التنفيذيـــــة لرقابـــــة اكثر صرامـــة من قبل البرلمان0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ــــ ان تتوفر لمجلس النواب سلطة مناقشة الاتفاقيات الدولية التي يوقع عليها الرئيس قبل التصديق عليهــــــا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 وان يكون من حق مجلس النواب رفض او الغاء او تعديل اي نص في الاتفاقية من خلال التشاور مع    الوزارة المختصة في هذه الاتفاقيات ، وان يتم اطلاع واستفتاء الشعب على الاتفاقيات التي تمس سيادة    الدولة وامنها، وان لا تتضمن المعاهدات اية بنود سرية تتعارض مع نصوصها المعلنة0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ـــــ لابدان يتوفر في الدستور بند يعمل على الا يملك الرئيس صلاحية حل مجلس النواب ، ولا يتم حـــــــــــــل</w:t>
      </w:r>
      <w:r>
        <w:rPr>
          <w:rFonts w:ascii="Traditional Arabic" w:hAnsi="Traditional Arabic" w:cs="Traditional Arabic" w:hint="cs"/>
          <w:b/>
          <w:bCs/>
          <w:sz w:val="28"/>
          <w:szCs w:val="28"/>
          <w:rtl/>
          <w:lang w:bidi="ar-IQ"/>
        </w:rPr>
        <w:t xml:space="preserve"> </w:t>
      </w:r>
      <w:r w:rsidRPr="004D0691">
        <w:rPr>
          <w:rFonts w:ascii="Traditional Arabic" w:hAnsi="Traditional Arabic" w:cs="Traditional Arabic"/>
          <w:b/>
          <w:bCs/>
          <w:sz w:val="28"/>
          <w:szCs w:val="28"/>
          <w:rtl/>
          <w:lang w:bidi="ar-IQ"/>
        </w:rPr>
        <w:t>المجلس الا بناءأ على استفتاء شعبي ، كما يجب ان لايملك الرئيس صلاحيـــــــــة اعـــ</w:t>
      </w:r>
      <w:r>
        <w:rPr>
          <w:rFonts w:ascii="Traditional Arabic" w:hAnsi="Traditional Arabic" w:cs="Traditional Arabic"/>
          <w:b/>
          <w:bCs/>
          <w:sz w:val="28"/>
          <w:szCs w:val="28"/>
          <w:rtl/>
          <w:lang w:bidi="ar-IQ"/>
        </w:rPr>
        <w:t xml:space="preserve">ـــــــــــــلان الحرب الا </w:t>
      </w:r>
      <w:r w:rsidRPr="004D0691">
        <w:rPr>
          <w:rFonts w:ascii="Traditional Arabic" w:hAnsi="Traditional Arabic" w:cs="Traditional Arabic"/>
          <w:b/>
          <w:bCs/>
          <w:sz w:val="28"/>
          <w:szCs w:val="28"/>
          <w:rtl/>
          <w:lang w:bidi="ar-IQ"/>
        </w:rPr>
        <w:t>بموافقة البرلمان0</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 xml:space="preserve">ـــــ تفعيل قانون بشأن تقديم اقرار الذمة المالية الذي ينص على ان كل من يريد ترشيح نفســـــه لرئاســــــــــــة الجمهورية تقديم اقرار لذمته المالية، وذلك تأكيدا على مبدأ الشفافية وحق المواطن في معرفـة حجم ثروة المرشحين، بعد توليه منصب الرئيس وقبل توليه مهام منصبه ،ثم يقدم اقرارا جديدأ كل 5 سنوات أثنــــــــاء فترة وجوده في الرئاسة ، وبعد خروجه من المنصب، ويتم اعلانها على الرأي العام في وسائل الاعلام0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ــــــ تعديل المادة التي عن طريقها يتم توجيه الاتهام لرئيس الجمهورية والمادة التي تقترح سحب الثقــــــــــــــــــة من     الرئيس ، لتصبح (( 000 بناءأ على اقتراح مقدم 10 اعضــــاء من مجلس النواب (بدلا من ثلث او اغلبيـة    الاعضاء) على ان تتم الموافقة على هذا الاقتراح من ثلث اعضاء المجلس (بدلا من ثلثي الاعضاء ) ويتم   مساءلة الرئيس بناءأ على ذلك ، لان الاغلبية المطلوبة لاتهام رئيس الجم</w:t>
      </w:r>
      <w:r>
        <w:rPr>
          <w:rFonts w:ascii="Traditional Arabic" w:hAnsi="Traditional Arabic" w:cs="Traditional Arabic"/>
          <w:b/>
          <w:bCs/>
          <w:sz w:val="28"/>
          <w:szCs w:val="28"/>
          <w:rtl/>
          <w:lang w:bidi="ar-IQ"/>
        </w:rPr>
        <w:t>هورية او لاقتراح سحب الثقة منه</w:t>
      </w:r>
      <w:r w:rsidRPr="004D0691">
        <w:rPr>
          <w:rFonts w:ascii="Traditional Arabic" w:hAnsi="Traditional Arabic" w:cs="Traditional Arabic"/>
          <w:b/>
          <w:bCs/>
          <w:sz w:val="28"/>
          <w:szCs w:val="28"/>
          <w:rtl/>
          <w:lang w:bidi="ar-IQ"/>
        </w:rPr>
        <w:t xml:space="preserve"> امر من الصعب تحقيقه خاصة اذا كان الاعضاء من نفس الحزب الذي ينتمي اليه الرئيس 0 </w:t>
      </w:r>
    </w:p>
    <w:p w:rsidR="00250E4F" w:rsidRPr="004D0691" w:rsidRDefault="00250E4F" w:rsidP="00250E4F">
      <w:pPr>
        <w:spacing w:after="0" w:line="240" w:lineRule="auto"/>
        <w:jc w:val="lowKashida"/>
        <w:rPr>
          <w:rFonts w:ascii="Traditional Arabic" w:hAnsi="Traditional Arabic" w:cs="Traditional Arabic"/>
          <w:b/>
          <w:bCs/>
          <w:sz w:val="28"/>
          <w:szCs w:val="28"/>
          <w:rtl/>
          <w:lang w:bidi="ar-IQ"/>
        </w:rPr>
      </w:pPr>
      <w:r w:rsidRPr="004D0691">
        <w:rPr>
          <w:rFonts w:ascii="Traditional Arabic" w:hAnsi="Traditional Arabic" w:cs="Traditional Arabic"/>
          <w:b/>
          <w:bCs/>
          <w:sz w:val="28"/>
          <w:szCs w:val="28"/>
          <w:rtl/>
          <w:lang w:bidi="ar-IQ"/>
        </w:rPr>
        <w:t>ــــــ وان تكون مساءلة رئيس الجمهورية في جلسة علنية وليست سرية حتى تص</w:t>
      </w:r>
      <w:r>
        <w:rPr>
          <w:rFonts w:ascii="Traditional Arabic" w:hAnsi="Traditional Arabic" w:cs="Traditional Arabic"/>
          <w:b/>
          <w:bCs/>
          <w:sz w:val="28"/>
          <w:szCs w:val="28"/>
          <w:rtl/>
          <w:lang w:bidi="ar-IQ"/>
        </w:rPr>
        <w:t xml:space="preserve">بح على مرأى ومسمـــــــع الرأي </w:t>
      </w:r>
      <w:r w:rsidRPr="004D0691">
        <w:rPr>
          <w:rFonts w:ascii="Traditional Arabic" w:hAnsi="Traditional Arabic" w:cs="Traditional Arabic"/>
          <w:b/>
          <w:bCs/>
          <w:sz w:val="28"/>
          <w:szCs w:val="28"/>
          <w:rtl/>
          <w:lang w:bidi="ar-IQ"/>
        </w:rPr>
        <w:t>العام وتلقى اما تأييد او رفض الرأي العــــــــــام، واسهـــــام الناخبين في تحريك مسؤوليــــــــــة رئيس</w:t>
      </w:r>
      <w:r>
        <w:rPr>
          <w:rFonts w:ascii="Traditional Arabic" w:hAnsi="Traditional Arabic" w:cs="Traditional Arabic"/>
          <w:b/>
          <w:bCs/>
          <w:sz w:val="28"/>
          <w:szCs w:val="28"/>
          <w:rtl/>
          <w:lang w:bidi="ar-IQ"/>
        </w:rPr>
        <w:t xml:space="preserve"> الجمهوريــة من </w:t>
      </w:r>
      <w:r w:rsidRPr="004D0691">
        <w:rPr>
          <w:rFonts w:ascii="Traditional Arabic" w:hAnsi="Traditional Arabic" w:cs="Traditional Arabic"/>
          <w:b/>
          <w:bCs/>
          <w:sz w:val="28"/>
          <w:szCs w:val="28"/>
          <w:rtl/>
          <w:lang w:bidi="ar-IQ"/>
        </w:rPr>
        <w:t xml:space="preserve">خــلال اضافــــة نص الى الدستور يسمح لعدد من الناخبين بتقديـــــم اقتراح الى مجلس النواب يتضمـــن توجيه الاتهــــــــــــام لرئيس الجمهورية في حالة ارتكابه لفعل يعـــــد من العناصر المكونة لحـــــــــــــــــــــــالات المسؤوليــــــة0 </w:t>
      </w:r>
    </w:p>
    <w:p w:rsidR="00250E4F" w:rsidRPr="004D0691" w:rsidRDefault="00250E4F" w:rsidP="00250E4F">
      <w:pPr>
        <w:pStyle w:val="ListParagraph"/>
        <w:bidi/>
        <w:spacing w:after="0" w:line="240" w:lineRule="auto"/>
        <w:ind w:left="-270" w:firstLine="270"/>
        <w:jc w:val="lowKashida"/>
        <w:rPr>
          <w:rFonts w:ascii="Simplified Arabic" w:hAnsi="Simplified Arabic" w:cs="Simplified Arabic"/>
          <w:sz w:val="28"/>
          <w:szCs w:val="28"/>
          <w:rtl/>
          <w:lang w:bidi="ar-IQ"/>
        </w:rPr>
      </w:pPr>
      <w:r w:rsidRPr="004D0691">
        <w:rPr>
          <w:rFonts w:ascii="Traditional Arabic" w:hAnsi="Traditional Arabic" w:cs="Traditional Arabic"/>
          <w:b/>
          <w:bCs/>
          <w:sz w:val="28"/>
          <w:szCs w:val="28"/>
          <w:rtl/>
          <w:lang w:bidi="ar-IQ"/>
        </w:rPr>
        <w:t>وعليه فان الضمان الوحيد لمغزى المسؤولية السياسية هي اليـــة محاسبة رئيس الدولـــــة ونزاهــــة المحاكمة ، فاذا تم توجيه الاتهام لرئيس الدولة على اساس الالية المحددة في صلب الدستور وتم تفعيل الاتهام على اساس ديمقراطي واحترام ارادة الجهة الموجهة الاتهام ، وجرت محاكمة نزيهـــة ، فتكون بلا شك المسؤوليـــة السياسيــــة خير ضمان على وجود رئيس يتمتع بالكفاءة والنزاهـــــــــــــــة والولاء للوطن والمواطنة</w:t>
      </w:r>
      <w:r w:rsidRPr="004D0691">
        <w:rPr>
          <w:rFonts w:ascii="Simplified Arabic" w:hAnsi="Simplified Arabic" w:cs="Simplified Arabic"/>
          <w:sz w:val="28"/>
          <w:szCs w:val="28"/>
          <w:rtl/>
          <w:lang w:bidi="ar-IQ"/>
        </w:rPr>
        <w:t>0</w:t>
      </w:r>
      <w:r w:rsidRPr="004D0691">
        <w:rPr>
          <w:rFonts w:ascii="Simplified Arabic" w:hAnsi="Simplified Arabic" w:cs="Simplified Arabic"/>
          <w:sz w:val="28"/>
          <w:szCs w:val="28"/>
          <w:lang w:bidi="ar-IQ"/>
        </w:rPr>
        <w:t xml:space="preserve">  </w:t>
      </w:r>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32"/>
          <w:szCs w:val="32"/>
          <w:lang w:bidi="ar-IQ"/>
        </w:rPr>
      </w:pPr>
      <w:r w:rsidRPr="004D0691">
        <w:rPr>
          <w:rFonts w:ascii="Traditional Arabic" w:hAnsi="Traditional Arabic" w:cs="Traditional Arabic"/>
          <w:b/>
          <w:bCs/>
          <w:sz w:val="32"/>
          <w:szCs w:val="32"/>
          <w:rtl/>
          <w:lang w:bidi="ar-IQ"/>
        </w:rPr>
        <w:t>الهوامــش</w:t>
      </w:r>
    </w:p>
    <w:p w:rsidR="00250E4F" w:rsidRPr="004D0691" w:rsidRDefault="00250E4F" w:rsidP="00250E4F">
      <w:pPr>
        <w:spacing w:after="0" w:line="240" w:lineRule="auto"/>
        <w:ind w:left="-90"/>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(1) ابراهيم مصطفى واخرون: المعجم الوسيط ،ج1، مطبعة مصر ، القاهرة ،1960 ، ص 412 0</w:t>
      </w:r>
    </w:p>
    <w:p w:rsidR="00250E4F" w:rsidRPr="004D0691" w:rsidRDefault="00250E4F" w:rsidP="00250E4F">
      <w:pPr>
        <w:pStyle w:val="ListParagraph"/>
        <w:spacing w:after="0" w:line="240" w:lineRule="auto"/>
        <w:rPr>
          <w:rFonts w:ascii="Traditional Arabic" w:hAnsi="Traditional Arabic" w:cs="Traditional Arabic"/>
          <w:b/>
          <w:bCs/>
          <w:sz w:val="20"/>
          <w:szCs w:val="20"/>
          <w:lang w:bidi="ar-IQ"/>
        </w:rPr>
      </w:pPr>
      <w:hyperlink r:id="rId61" w:history="1">
        <w:r w:rsidRPr="004D0691">
          <w:rPr>
            <w:rStyle w:val="Hyperlink"/>
            <w:rFonts w:ascii="Traditional Arabic" w:hAnsi="Traditional Arabic" w:cs="Traditional Arabic"/>
            <w:b/>
            <w:bCs/>
            <w:sz w:val="20"/>
            <w:szCs w:val="20"/>
            <w:lang w:bidi="ar-IQ"/>
          </w:rPr>
          <w:t>http://www.almaany.com</w:t>
        </w:r>
      </w:hyperlink>
      <w:r w:rsidRPr="004D0691">
        <w:rPr>
          <w:rFonts w:ascii="Traditional Arabic" w:hAnsi="Traditional Arabic" w:cs="Traditional Arabic"/>
          <w:b/>
          <w:bCs/>
          <w:sz w:val="20"/>
          <w:szCs w:val="20"/>
          <w:rtl/>
          <w:lang w:bidi="ar-IQ"/>
        </w:rPr>
        <w:t xml:space="preserve">   كذلك انظر حول معنى المسؤولية على موقع الانترنيت        </w:t>
      </w:r>
    </w:p>
    <w:p w:rsidR="00250E4F" w:rsidRPr="004D0691" w:rsidRDefault="00250E4F" w:rsidP="00250E4F">
      <w:pPr>
        <w:pStyle w:val="ListParagraph"/>
        <w:spacing w:after="0" w:line="240" w:lineRule="auto"/>
        <w:ind w:left="-90" w:firstLine="9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(2) آية 34، سورة الاسراء 0</w:t>
      </w:r>
    </w:p>
    <w:p w:rsidR="00250E4F" w:rsidRPr="004D0691" w:rsidRDefault="00250E4F" w:rsidP="00250E4F">
      <w:pPr>
        <w:pStyle w:val="ListParagraph"/>
        <w:spacing w:after="0" w:line="240" w:lineRule="auto"/>
        <w:ind w:left="-90" w:firstLine="9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(3) آية 24 ،سورة الصافات0</w:t>
      </w:r>
    </w:p>
    <w:p w:rsidR="00250E4F" w:rsidRPr="004D0691" w:rsidRDefault="00250E4F" w:rsidP="00250E4F">
      <w:pPr>
        <w:pStyle w:val="ListParagraph"/>
        <w:spacing w:after="0" w:line="240" w:lineRule="auto"/>
        <w:ind w:left="-90" w:firstLine="9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(4) ابن منظور: لسان العرب، المجلد السابع ، دار صادر، بيروت ، ص97 0</w:t>
      </w:r>
    </w:p>
    <w:p w:rsidR="00250E4F" w:rsidRPr="004D0691" w:rsidRDefault="00250E4F" w:rsidP="00250E4F">
      <w:pPr>
        <w:pStyle w:val="ListParagraph"/>
        <w:spacing w:after="0" w:line="240" w:lineRule="auto"/>
        <w:ind w:left="-9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(5) عبد الوهاب الكيالي ، موسوعة السياسة ، ج2 ، ط3، المؤسسة العربي</w:t>
      </w:r>
      <w:r>
        <w:rPr>
          <w:rFonts w:ascii="Traditional Arabic" w:hAnsi="Traditional Arabic" w:cs="Traditional Arabic"/>
          <w:b/>
          <w:bCs/>
          <w:sz w:val="20"/>
          <w:szCs w:val="20"/>
          <w:rtl/>
          <w:lang w:bidi="ar-IQ"/>
        </w:rPr>
        <w:t>ة للدراسات والنشر ، بيروت ،1995</w:t>
      </w:r>
      <w:r w:rsidRPr="004D0691">
        <w:rPr>
          <w:rFonts w:ascii="Traditional Arabic" w:hAnsi="Traditional Arabic" w:cs="Traditional Arabic"/>
          <w:b/>
          <w:bCs/>
          <w:sz w:val="20"/>
          <w:szCs w:val="20"/>
          <w:rtl/>
          <w:lang w:bidi="ar-IQ"/>
        </w:rPr>
        <w:t xml:space="preserve">، ص178 0 </w:t>
      </w:r>
    </w:p>
    <w:p w:rsidR="00250E4F" w:rsidRPr="004D0691" w:rsidRDefault="00250E4F" w:rsidP="00250E4F">
      <w:pPr>
        <w:pStyle w:val="ListParagraph"/>
        <w:spacing w:after="0" w:line="240" w:lineRule="auto"/>
        <w:ind w:left="-90" w:firstLine="90"/>
        <w:jc w:val="right"/>
        <w:rPr>
          <w:rFonts w:ascii="Traditional Arabic" w:hAnsi="Traditional Arabic" w:cs="Traditional Arabic"/>
          <w:b/>
          <w:bCs/>
          <w:sz w:val="20"/>
          <w:szCs w:val="20"/>
          <w:lang w:bidi="ar-IQ"/>
        </w:rPr>
      </w:pPr>
      <w:r w:rsidRPr="004D0691">
        <w:rPr>
          <w:rFonts w:ascii="Traditional Arabic" w:hAnsi="Traditional Arabic" w:cs="Traditional Arabic"/>
          <w:b/>
          <w:bCs/>
          <w:sz w:val="20"/>
          <w:szCs w:val="20"/>
          <w:rtl/>
          <w:lang w:bidi="ar-IQ"/>
        </w:rPr>
        <w:t xml:space="preserve">(6) غي هرمية واخرون :معجم علم السياسة والمؤسسات السياسية ، ترجمة هيثم اللمـــــــــــع ، المؤسسة الجامعية  للدراسات والنشر والتوزيع ، بلا ، ص343 0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(7) د0 عزة مصطفى حسنى عبد المجيد ، مسؤولية رئيس الدولة دراسة مقارنة ، مصـــدر سابق ، ص 184 0</w:t>
      </w:r>
    </w:p>
    <w:p w:rsidR="00250E4F" w:rsidRPr="004D0691" w:rsidRDefault="00250E4F" w:rsidP="00250E4F">
      <w:pPr>
        <w:pStyle w:val="ListParagraph"/>
        <w:spacing w:after="0" w:line="240" w:lineRule="auto"/>
        <w:ind w:left="108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(8) د0 عبد الوهاب الكيالي: موسوعة السياسة ، مصدر سابق ، ص 178 0</w:t>
      </w:r>
    </w:p>
    <w:p w:rsidR="00250E4F" w:rsidRPr="004D0691" w:rsidRDefault="00250E4F" w:rsidP="00250E4F">
      <w:pPr>
        <w:pStyle w:val="ListParagraph"/>
        <w:spacing w:after="0" w:line="240" w:lineRule="auto"/>
        <w:ind w:left="-9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(9) د0 سعيد السيد علي : النظام البرلماني والمسؤولية السياسية، دار الكتاب الحديث، القاهرة،2009،ص 49-</w:t>
      </w:r>
    </w:p>
    <w:p w:rsidR="00250E4F" w:rsidRPr="004D0691" w:rsidRDefault="00250E4F" w:rsidP="00250E4F">
      <w:pPr>
        <w:pStyle w:val="ListParagraph"/>
        <w:spacing w:after="0" w:line="240" w:lineRule="auto"/>
        <w:ind w:left="-9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ص 053 </w:t>
      </w:r>
    </w:p>
    <w:p w:rsidR="00250E4F" w:rsidRPr="004D0691" w:rsidRDefault="00250E4F" w:rsidP="00250E4F">
      <w:pPr>
        <w:pStyle w:val="ListParagraph"/>
        <w:spacing w:after="0" w:line="240" w:lineRule="auto"/>
        <w:ind w:left="108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(10) د0 عزة مصطفى حسنى : مسئولية رئيس الدولة ، مصدر سابق ، ص 191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(11) د0 احمد سلامة بدر: الاختصاص التشريعي لرئيس الدولة في النظام البرلماني دراسة مقارنة ، مصر ، فرنسا ،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      انكلترا ، دار النهضة العربية ، القاهرة ، 2003 ، ص53 0     </w:t>
      </w:r>
    </w:p>
    <w:p w:rsidR="00250E4F" w:rsidRPr="004D0691" w:rsidRDefault="00250E4F" w:rsidP="00250E4F">
      <w:pPr>
        <w:pStyle w:val="ListParagraph"/>
        <w:spacing w:after="0" w:line="240" w:lineRule="auto"/>
        <w:ind w:left="108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(12) د0 عبد الوهاب الكيالي : موسوعة السياسة، مصدر سابق ،ص 180 0</w:t>
      </w:r>
    </w:p>
    <w:p w:rsidR="00250E4F" w:rsidRPr="004D0691" w:rsidRDefault="00250E4F" w:rsidP="00250E4F">
      <w:pPr>
        <w:pStyle w:val="ListParagraph"/>
        <w:spacing w:after="0" w:line="240" w:lineRule="auto"/>
        <w:ind w:left="108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(13) د0 عزة مصطفى حسنى : مسئولية رئيس الدولة ، مصدر سابق ، ص197 0 </w:t>
      </w:r>
    </w:p>
    <w:p w:rsidR="00250E4F" w:rsidRPr="004D0691" w:rsidRDefault="00250E4F" w:rsidP="00250E4F">
      <w:pPr>
        <w:pStyle w:val="ListParagraph"/>
        <w:spacing w:after="0" w:line="240" w:lineRule="auto"/>
        <w:ind w:left="-90" w:firstLine="90"/>
        <w:jc w:val="right"/>
        <w:rPr>
          <w:rFonts w:ascii="Traditional Arabic" w:hAnsi="Traditional Arabic" w:cs="Traditional Arabic"/>
          <w:b/>
          <w:bCs/>
          <w:sz w:val="20"/>
          <w:szCs w:val="20"/>
          <w:lang w:bidi="ar-IQ"/>
        </w:rPr>
      </w:pPr>
      <w:r w:rsidRPr="004D0691">
        <w:rPr>
          <w:rFonts w:ascii="Traditional Arabic" w:hAnsi="Traditional Arabic" w:cs="Traditional Arabic"/>
          <w:b/>
          <w:bCs/>
          <w:sz w:val="20"/>
          <w:szCs w:val="20"/>
          <w:rtl/>
          <w:lang w:bidi="ar-IQ"/>
        </w:rPr>
        <w:t>(14) د0 عزة مصطفى حسنى عبد المجيد : مسؤولية رئيس الدولة دراســــــــــــة مقارنة (للنظام الفرنسي ــ النظام  المصري ــ النظام الاسلامي) دار النهضة العربية ، القاهرة ،2008 ،ص182 0</w:t>
      </w:r>
    </w:p>
    <w:p w:rsidR="00250E4F" w:rsidRPr="004D0691" w:rsidRDefault="00250E4F" w:rsidP="00250E4F">
      <w:pPr>
        <w:pStyle w:val="ListParagraph"/>
        <w:spacing w:after="0" w:line="240" w:lineRule="auto"/>
        <w:ind w:left="-18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(15) د0 عبد الرزاق احمد السنهوري: الوسيط في شـرح القانــــــون المدني،ج1، دار النهضــــــــة العربية ، القاهرة، ط2،         1964، ص842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lang w:bidi="ar-IQ"/>
        </w:rPr>
      </w:pPr>
      <w:r w:rsidRPr="004D0691">
        <w:rPr>
          <w:rFonts w:ascii="Traditional Arabic" w:hAnsi="Traditional Arabic" w:cs="Traditional Arabic"/>
          <w:b/>
          <w:bCs/>
          <w:sz w:val="20"/>
          <w:szCs w:val="20"/>
          <w:rtl/>
          <w:lang w:bidi="ar-IQ"/>
        </w:rPr>
        <w:t xml:space="preserve">     كذلك انظر ساجد احميد عبل حمد الركابي: المسؤولية السياسيـــــــــــــــــة لرئيس الدولــــــــــــــة في الانظمة السياسية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     العربية ، اطروحة دكتوراه غير منشورة ، جامعــــــــة بغداد ،كلية العلوم الساسية ،2000، ص64 0 </w:t>
      </w:r>
    </w:p>
    <w:p w:rsidR="00250E4F" w:rsidRPr="004D0691" w:rsidRDefault="00250E4F" w:rsidP="00250E4F">
      <w:pPr>
        <w:pStyle w:val="ListParagraph"/>
        <w:spacing w:after="0" w:line="240" w:lineRule="auto"/>
        <w:ind w:left="-9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www.Iasj.net</w:t>
      </w:r>
      <w:r w:rsidRPr="004D0691">
        <w:rPr>
          <w:rFonts w:ascii="Traditional Arabic" w:hAnsi="Traditional Arabic" w:cs="Traditional Arabic"/>
          <w:b/>
          <w:bCs/>
          <w:sz w:val="20"/>
          <w:szCs w:val="20"/>
          <w:rtl/>
          <w:lang w:bidi="ar-IQ"/>
        </w:rPr>
        <w:t xml:space="preserve">(16) د0 عمارة فتيحة : مسؤولية رئيس الجمهورية ،  على موقع الانترنيت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      </w:t>
      </w:r>
    </w:p>
    <w:p w:rsidR="00250E4F" w:rsidRPr="004D0691" w:rsidRDefault="00250E4F" w:rsidP="00250E4F">
      <w:pPr>
        <w:pStyle w:val="ListParagraph"/>
        <w:spacing w:after="0" w:line="240" w:lineRule="auto"/>
        <w:ind w:left="-9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(17) محمد كامل ليلة : النظم السياسية ــ الدولة والحكومة، دار النهضة العربية، بيروت ، لبنان ،1969،ص 935 0 </w:t>
      </w:r>
    </w:p>
    <w:p w:rsidR="00250E4F" w:rsidRPr="004D0691" w:rsidRDefault="00250E4F" w:rsidP="00250E4F">
      <w:pPr>
        <w:pStyle w:val="ListParagraph"/>
        <w:spacing w:after="0" w:line="240" w:lineRule="auto"/>
        <w:ind w:left="-9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(18)  د0 نعمان احمد الخطيب : الوجيز في النظم السياسية ، دار الثقافة ، ط2 ، عمان ،2011،  ص 206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(19) د0 داود الباز : النظم السياسية ــ الدولة والحكومة في ضوء الشريعة الاسلامية ، دار الفكر الجامعي ،2006، ص 354ـــ ص 355 0</w:t>
      </w:r>
    </w:p>
    <w:p w:rsidR="00250E4F" w:rsidRPr="004D0691" w:rsidRDefault="00250E4F" w:rsidP="00250E4F">
      <w:pPr>
        <w:pStyle w:val="ListParagraph"/>
        <w:spacing w:after="0" w:line="240" w:lineRule="auto"/>
        <w:ind w:left="-9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(20) د0 سامي جمال الدين: النظم السياسية والقانون الدستوري، المعارف بالاسكندريـة، 2005، ص313ــ ص319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(21) د0عبد الكريم علوان : النظم السياسية والقانون الدستوري، دار الثقافة ،ط1 ،عمان ، 2010، ص 212 ــ  ص 213 0</w:t>
      </w:r>
    </w:p>
    <w:p w:rsidR="00250E4F" w:rsidRPr="004D0691" w:rsidRDefault="00250E4F" w:rsidP="00250E4F">
      <w:pPr>
        <w:pStyle w:val="ListParagraph"/>
        <w:spacing w:after="0" w:line="240" w:lineRule="auto"/>
        <w:ind w:left="-9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(22) د0 محمد كاظم المشهداني : النظم السياسية ، العاتك لصناعـــــة الكتاب ، 2007، ص197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(23) للتفصيل حول الدستور الامريكي انظر د0 جواد الهنداوي ، القانون الدستوري والنظم السياسية، المعارف للمطبوعات ، ط1 ، لبنان 2010 ، ص 156 ــ ص 171 0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(24) د0 حسين عبيد : الانظمة السياسية دراسة مقارنـــــة ، دار المنهل اللبناني ، ط1 ، 2013 ، ص 155 0</w:t>
      </w:r>
    </w:p>
    <w:p w:rsidR="00250E4F" w:rsidRPr="004D0691" w:rsidRDefault="00250E4F" w:rsidP="00250E4F">
      <w:pPr>
        <w:pStyle w:val="ListParagraph"/>
        <w:tabs>
          <w:tab w:val="left" w:pos="0"/>
        </w:tabs>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(25) د0 سعيد السيد علي : النظم البرلمانية والمسؤولية السياسية ، مصـــــدر سابق ،ص 36 0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(26) د0 حسان محمد شفيق العاني : الانظمة السياسية والدستورية المقارنــــة ، العاتك لصناعــــــــــة الكتاب ، القاهرة   2007 ، ص 39 0</w:t>
      </w:r>
    </w:p>
    <w:p w:rsidR="00250E4F" w:rsidRPr="004D0691" w:rsidRDefault="00250E4F" w:rsidP="00250E4F">
      <w:pPr>
        <w:pStyle w:val="ListParagraph"/>
        <w:spacing w:after="0" w:line="240" w:lineRule="auto"/>
        <w:ind w:left="108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(27) د0 محمد كامل ليلة: النظم السياسيــــــــة ، مصدر سابق ، ص 934ــ ص 935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(28) د0 رافع خضرصالح شبر: فصل السلطتين التنفيذية والتشريعية في النظام البرلماني ، دارالكتب القانونية ، دار  شتات للنشر والبرمجيات ، مصرــ الامارات ، 2013 ، ص46 ــ ص47 0</w:t>
      </w:r>
    </w:p>
    <w:p w:rsidR="00250E4F" w:rsidRPr="004D0691" w:rsidRDefault="00250E4F" w:rsidP="00250E4F">
      <w:pPr>
        <w:pStyle w:val="ListParagraph"/>
        <w:spacing w:after="0" w:line="240" w:lineRule="auto"/>
        <w:ind w:left="108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(29) د0 عبد الكريم علوان: النظم السياسية والقانون الدستوري، مصدر سابق ، ص 204 0</w:t>
      </w:r>
    </w:p>
    <w:p w:rsidR="00250E4F" w:rsidRPr="004D0691" w:rsidRDefault="00250E4F" w:rsidP="00250E4F">
      <w:pPr>
        <w:pStyle w:val="ListParagraph"/>
        <w:tabs>
          <w:tab w:val="left" w:pos="-1440"/>
        </w:tabs>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(30) د0 حسان محمد شفيق العاني: الانظمـــــة السياسية والدستوريـــــــة المقارنــــــــة ، مصدر سابق ،ص34 0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lang w:bidi="ar-IQ"/>
        </w:rPr>
      </w:pPr>
      <w:r w:rsidRPr="004D0691">
        <w:rPr>
          <w:rFonts w:ascii="Traditional Arabic" w:hAnsi="Traditional Arabic" w:cs="Traditional Arabic"/>
          <w:b/>
          <w:bCs/>
          <w:sz w:val="20"/>
          <w:szCs w:val="20"/>
          <w:rtl/>
          <w:lang w:bidi="ar-IQ"/>
        </w:rPr>
        <w:t xml:space="preserve">  *   ولمزيد من ضمان جعل الهيئة التنفيذية في درجة ادنى من الهيئة التشريعية لا يعطي رئيس هذه الهيئة مركزا متميزا عن زملائه وجعل مدة ولايته سنة واحدة فقط ،انظر د0 محمد كاظم المشهداني ،النظم السياسية ، مصدر  سابق، ص 183 </w:t>
      </w:r>
    </w:p>
    <w:p w:rsidR="00250E4F" w:rsidRPr="004D0691" w:rsidRDefault="00250E4F" w:rsidP="00250E4F">
      <w:pPr>
        <w:pStyle w:val="ListParagraph"/>
        <w:spacing w:after="0" w:line="240" w:lineRule="auto"/>
        <w:ind w:left="1080"/>
        <w:jc w:val="right"/>
        <w:rPr>
          <w:rFonts w:ascii="Traditional Arabic" w:hAnsi="Traditional Arabic" w:cs="Traditional Arabic"/>
          <w:b/>
          <w:bCs/>
          <w:sz w:val="20"/>
          <w:szCs w:val="20"/>
          <w:lang w:bidi="ar-IQ"/>
        </w:rPr>
      </w:pPr>
      <w:r w:rsidRPr="004D0691">
        <w:rPr>
          <w:rFonts w:ascii="Traditional Arabic" w:hAnsi="Traditional Arabic" w:cs="Traditional Arabic"/>
          <w:b/>
          <w:bCs/>
          <w:sz w:val="20"/>
          <w:szCs w:val="20"/>
          <w:lang w:bidi="ar-IQ"/>
        </w:rPr>
        <w:t>www.lasj.net</w:t>
      </w:r>
      <w:r w:rsidRPr="004D0691">
        <w:rPr>
          <w:rFonts w:ascii="Traditional Arabic" w:hAnsi="Traditional Arabic" w:cs="Traditional Arabic"/>
          <w:b/>
          <w:bCs/>
          <w:sz w:val="20"/>
          <w:szCs w:val="20"/>
          <w:rtl/>
          <w:lang w:bidi="ar-IQ"/>
        </w:rPr>
        <w:t xml:space="preserve">(31) د0 عمارة فتيحة : مسؤولية رئيس الجمهورية على موقع الانترنيت   </w:t>
      </w:r>
      <w:r w:rsidRPr="004D0691">
        <w:rPr>
          <w:rFonts w:ascii="Traditional Arabic" w:hAnsi="Traditional Arabic" w:cs="Traditional Arabic"/>
          <w:b/>
          <w:bCs/>
          <w:sz w:val="20"/>
          <w:szCs w:val="20"/>
          <w:lang w:bidi="ar-IQ"/>
        </w:rPr>
        <w:t xml:space="preserve">     </w:t>
      </w:r>
    </w:p>
    <w:p w:rsidR="00250E4F" w:rsidRPr="004D0691" w:rsidRDefault="00250E4F" w:rsidP="00250E4F">
      <w:pPr>
        <w:pStyle w:val="ListParagraph"/>
        <w:spacing w:after="0" w:line="240" w:lineRule="auto"/>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كذلك انظر د0محمد كامل ليلة :النظم السياسية ،مصدر سابق ، ص934ــ ص935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(32) د0 عزة مصطفى حسنى: مسؤولية رئيس الدولة دراسة مقارنة ( فرنسا ، مصر، النظام الاسلامي)، مصدر</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         سابق ، ص 199 0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lang w:bidi="ar-IQ"/>
        </w:rPr>
      </w:pPr>
      <w:r w:rsidRPr="004D0691">
        <w:rPr>
          <w:rFonts w:ascii="Traditional Arabic" w:hAnsi="Traditional Arabic" w:cs="Traditional Arabic"/>
          <w:b/>
          <w:bCs/>
          <w:sz w:val="20"/>
          <w:szCs w:val="20"/>
          <w:rtl/>
          <w:lang w:bidi="ar-IQ"/>
        </w:rPr>
        <w:t xml:space="preserve">(33)  د0 عبد الغني بسيوني عبد الله: الوسيط في النظم السياسية والقانون الدستوري، نظريــــــة الدولة ــ والحكومة ــ        الحقوق والحريات العامة ، المبادئ العامة للقانون الدستوري ــ تطور النظام النظام السياسي المصري، النظـــــام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       الدستوري وفقا لدستور 1971 ، مصر ، 2004، ص793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  وهو الاسم الجديد الذي الذي اطلق على البرلمان بدلا من مجلس الامة في دستور سنة 1946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انظر د0 سعيد السيد علي ، النظام البرلماني والمسؤولية السياسية ، مصدر سابق ، ص 182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(34) د0 مصطفى ابو زيد فهمي: الدستور المصري ومبادى الانظمة السياسية ، دار المطبوعــــات الجامعية ،               الاسكندرية 2004 ، ص 584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(35) د0 ابراهيم عبد العزيز شيحا: تحليل النظام الدستوري المصري ، المعارف بالاسكندرية ،2000 ، ص227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(36) د0 ماجد راغب الحلو: القانون الدستوري، دار المطبوعات الجامعية ، مصر ، 1997، ص236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كان القانون رقم 247 لسنة 1956 والخاص (بمحاكمة رئيس الجمهورية والـــــــــــــوزراء ) قــد جرى تعديله             بالقانون رقم 79 لسنة 1958 بشان محاكمة الوزراء، فاصبح الاول خاص بمحاكمة رئيس الجمهوري وحده0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انظر د0 رافع خضير صالح شبر : دراسات في مسؤولية رئيس الدولة العراقية ــ دراسة في الدستور العراقي ،           مركز العراق للدراسات ، ط1 ، مطبعة البيئـــــــة ، بغداد ، 2009 ، ص31 0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(37) د0 عزة مصطفى حسنى : مسؤولية رئيس الدولة دراسة مقارنة ، مصدر سابق ،ص 208 ــ ص2110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(38) د0 عبد الغني بسيوني عبد الله: الوسيط في النظم السياسية والقانون الدستوري، مصدر سابق ، ص 806 ــ</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ص 807 0 حيث خلص هذا الاتجاه الى ان القانون المصري قد نص على تعريف الخيانة العظمى صراحة             وحدد مكوناتها على نحو ما ورد في قانون العقوبات وحدد عقوبتها 0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(39) د0 عزة مصطفى حسنى : مصدر سابق ، ص 211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(40) د0 محمد ابراهيم درويش ، د0 ابراهيم محمد درويش : القانون الدستوري ـــ النظرية العامة ــ الرقابة الدستورية         اسس النظام الدستوري المصري ،ط2 ، دار النهضة العربية ، القاهرة ، 2009 ص609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(41) د0 سامي جمال الدين : النظم السياسية والقانون الدستوري ،المعارف بالاسكندرية ، 2005 بلا ، ص641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(42) د0 عزة مصطفى حسنى : مصدر سابق ، ص 213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(43) د0 عبد الغني بسيوني : مصدر سابق ، ص 808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(44) د0ابراهيم عبد العزيز شيحا : تحليل النظام الدستوري المصري ، المعارف بالاسكندرية، 2003، ص 228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(45) د0 عبد الغني بسيوني : مصدر سابق ، ص808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(46) المصدر نفسه ، ص 215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lang w:bidi="ar-IQ"/>
        </w:rPr>
      </w:pPr>
      <w:r w:rsidRPr="004D0691">
        <w:rPr>
          <w:rFonts w:ascii="Traditional Arabic" w:hAnsi="Traditional Arabic" w:cs="Traditional Arabic"/>
          <w:b/>
          <w:bCs/>
          <w:sz w:val="20"/>
          <w:szCs w:val="20"/>
          <w:rtl/>
          <w:lang w:bidi="ar-IQ"/>
        </w:rPr>
        <w:t xml:space="preserve">       </w:t>
      </w:r>
      <w:hyperlink r:id="rId62" w:history="1">
        <w:r w:rsidRPr="004D0691">
          <w:rPr>
            <w:rStyle w:val="Hyperlink"/>
            <w:rFonts w:ascii="Traditional Arabic" w:hAnsi="Traditional Arabic" w:cs="Traditional Arabic"/>
            <w:b/>
            <w:bCs/>
            <w:sz w:val="20"/>
            <w:szCs w:val="20"/>
            <w:lang w:bidi="ar-IQ"/>
          </w:rPr>
          <w:t>www.Iasj.net</w:t>
        </w:r>
      </w:hyperlink>
      <w:r w:rsidRPr="004D0691">
        <w:rPr>
          <w:rFonts w:ascii="Traditional Arabic" w:hAnsi="Traditional Arabic" w:cs="Traditional Arabic"/>
          <w:b/>
          <w:bCs/>
          <w:sz w:val="20"/>
          <w:szCs w:val="20"/>
          <w:rtl/>
          <w:lang w:bidi="ar-IQ"/>
        </w:rPr>
        <w:t>(47) م0م اكرام فالح احمد الصراف ،على موقع الانترنيت</w:t>
      </w:r>
      <w:r w:rsidRPr="004D0691">
        <w:rPr>
          <w:rFonts w:ascii="Traditional Arabic" w:hAnsi="Traditional Arabic" w:cs="Traditional Arabic"/>
          <w:b/>
          <w:bCs/>
          <w:sz w:val="20"/>
          <w:szCs w:val="20"/>
          <w:lang w:bidi="ar-IQ"/>
        </w:rPr>
        <w:t xml:space="preserve">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(48) د0 عبد غني بسيوني: مصدر سابق ،ص 809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(49) د0 عزة مصطفى حسنى : مصدر سابق ، ص 218 0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lang w:bidi="ar-IQ"/>
        </w:rPr>
        <w:t>www.youm.</w:t>
      </w: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 xml:space="preserve">com  </w:t>
      </w:r>
      <w:r w:rsidRPr="004D0691">
        <w:rPr>
          <w:rFonts w:ascii="Traditional Arabic" w:hAnsi="Traditional Arabic" w:cs="Traditional Arabic"/>
          <w:b/>
          <w:bCs/>
          <w:sz w:val="20"/>
          <w:szCs w:val="20"/>
          <w:rtl/>
          <w:lang w:bidi="ar-IQ"/>
        </w:rPr>
        <w:t xml:space="preserve">(50) د0 محمد صلاح :المسؤولية الجنائية للرئيس في الدستور الجديد،على موقع الانترنت </w:t>
      </w:r>
    </w:p>
    <w:p w:rsidR="00250E4F" w:rsidRPr="004D0691" w:rsidRDefault="00250E4F" w:rsidP="00250E4F">
      <w:pPr>
        <w:pStyle w:val="ListParagraph"/>
        <w:spacing w:after="0" w:line="240" w:lineRule="auto"/>
        <w:ind w:left="1080"/>
        <w:jc w:val="right"/>
        <w:rPr>
          <w:rFonts w:ascii="Traditional Arabic" w:hAnsi="Traditional Arabic" w:cs="Traditional Arabic"/>
          <w:b/>
          <w:bCs/>
          <w:sz w:val="20"/>
          <w:szCs w:val="20"/>
          <w:rtl/>
          <w:lang w:bidi="ar-IQ"/>
        </w:rPr>
      </w:pPr>
      <w:hyperlink r:id="rId63" w:history="1">
        <w:r w:rsidRPr="004D0691">
          <w:rPr>
            <w:rStyle w:val="Hyperlink"/>
            <w:rFonts w:ascii="Traditional Arabic" w:hAnsi="Traditional Arabic" w:cs="Traditional Arabic"/>
            <w:b/>
            <w:bCs/>
            <w:sz w:val="20"/>
            <w:szCs w:val="20"/>
            <w:lang w:bidi="ar-IQ"/>
          </w:rPr>
          <w:t>http:</w:t>
        </w:r>
        <w:r w:rsidRPr="004D0691">
          <w:rPr>
            <w:rStyle w:val="Hyperlink"/>
            <w:rFonts w:ascii="Traditional Arabic" w:hAnsi="Traditional Arabic" w:cs="Traditional Arabic"/>
            <w:b/>
            <w:bCs/>
            <w:sz w:val="20"/>
            <w:szCs w:val="20"/>
            <w:rtl/>
            <w:lang w:bidi="ar-IQ"/>
          </w:rPr>
          <w:t>//</w:t>
        </w:r>
        <w:r w:rsidRPr="004D0691">
          <w:rPr>
            <w:rStyle w:val="Hyperlink"/>
            <w:rFonts w:ascii="Traditional Arabic" w:hAnsi="Traditional Arabic" w:cs="Traditional Arabic"/>
            <w:b/>
            <w:bCs/>
            <w:sz w:val="20"/>
            <w:szCs w:val="20"/>
            <w:lang w:bidi="ar-IQ"/>
          </w:rPr>
          <w:t>elsaha</w:t>
        </w:r>
      </w:hyperlink>
      <w:r w:rsidRPr="004D0691">
        <w:rPr>
          <w:rFonts w:ascii="Traditional Arabic" w:hAnsi="Traditional Arabic" w:cs="Traditional Arabic"/>
          <w:b/>
          <w:bCs/>
          <w:sz w:val="20"/>
          <w:szCs w:val="20"/>
          <w:lang w:bidi="ar-IQ"/>
        </w:rPr>
        <w:t>.com</w:t>
      </w:r>
      <w:r w:rsidRPr="004D0691">
        <w:rPr>
          <w:rFonts w:ascii="Traditional Arabic" w:hAnsi="Traditional Arabic" w:cs="Traditional Arabic"/>
          <w:b/>
          <w:bCs/>
          <w:sz w:val="20"/>
          <w:szCs w:val="20"/>
          <w:rtl/>
          <w:lang w:bidi="ar-IQ"/>
        </w:rPr>
        <w:t xml:space="preserve">(51) الصباح: صلاحيات الرئيس في الدستور 000 للخلف در0            </w:t>
      </w:r>
    </w:p>
    <w:p w:rsidR="00250E4F" w:rsidRPr="004D0691" w:rsidRDefault="00250E4F" w:rsidP="00250E4F">
      <w:pPr>
        <w:pStyle w:val="ListParagraph"/>
        <w:spacing w:after="0" w:line="240" w:lineRule="auto"/>
        <w:ind w:left="0" w:firstLine="9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lang w:bidi="ar-IQ"/>
        </w:rPr>
        <w:t>www.constitutionnet.org</w:t>
      </w: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(52) التاريخ الدستوري لمصر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lang w:bidi="ar-IQ"/>
        </w:rPr>
      </w:pPr>
      <w:r w:rsidRPr="004D0691">
        <w:rPr>
          <w:rFonts w:ascii="Traditional Arabic" w:hAnsi="Traditional Arabic" w:cs="Traditional Arabic"/>
          <w:b/>
          <w:bCs/>
          <w:sz w:val="20"/>
          <w:szCs w:val="20"/>
          <w:lang w:bidi="ar-IQ"/>
        </w:rPr>
        <w:t>www.sis.gor.eg</w:t>
      </w:r>
      <w:r w:rsidRPr="004D0691">
        <w:rPr>
          <w:rFonts w:ascii="Traditional Arabic" w:hAnsi="Traditional Arabic" w:cs="Traditional Arabic"/>
          <w:b/>
          <w:bCs/>
          <w:sz w:val="20"/>
          <w:szCs w:val="20"/>
          <w:rtl/>
          <w:lang w:bidi="ar-IQ"/>
        </w:rPr>
        <w:t xml:space="preserve"> (53) الهيئة العامة للاستعلامات ــ بوابتك الى مصر، تاريخ الدستور المصري   </w:t>
      </w:r>
    </w:p>
    <w:p w:rsidR="00250E4F" w:rsidRPr="004D0691" w:rsidRDefault="00250E4F" w:rsidP="00250E4F">
      <w:pPr>
        <w:pStyle w:val="ListParagraph"/>
        <w:spacing w:after="0" w:line="240" w:lineRule="auto"/>
        <w:ind w:left="-9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والتي شهد كلا الانتخابين بروز حزب الحرية والعدالة الاسلامي التابع لجماعة الاخوان بحصوله على 70%</w:t>
      </w:r>
      <w:r w:rsidRPr="004D0691">
        <w:rPr>
          <w:rFonts w:ascii="Traditional Arabic" w:hAnsi="Traditional Arabic" w:cs="Traditional Arabic"/>
          <w:b/>
          <w:bCs/>
          <w:sz w:val="20"/>
          <w:szCs w:val="20"/>
          <w:lang w:bidi="ar-IQ"/>
        </w:rPr>
        <w:t>*</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من مقاعد البرلمان في حين فاز بالرئاسة مرشحهم( محمد مرسي) ، انظر التاريخ الدستوري المصري ، على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www.constitutionnet.org</w:t>
      </w: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موقع الانترتيت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 </w:t>
      </w:r>
    </w:p>
    <w:p w:rsidR="00250E4F" w:rsidRPr="004D0691" w:rsidRDefault="00250E4F" w:rsidP="00250E4F">
      <w:pPr>
        <w:pStyle w:val="ListParagraph"/>
        <w:tabs>
          <w:tab w:val="left" w:pos="9000"/>
          <w:tab w:val="left" w:pos="9360"/>
        </w:tabs>
        <w:spacing w:after="0" w:line="240" w:lineRule="auto"/>
        <w:ind w:left="0"/>
        <w:jc w:val="right"/>
        <w:rPr>
          <w:rFonts w:ascii="Traditional Arabic" w:hAnsi="Traditional Arabic" w:cs="Traditional Arabic"/>
          <w:b/>
          <w:bCs/>
          <w:sz w:val="20"/>
          <w:szCs w:val="20"/>
          <w:lang w:bidi="ar-IQ"/>
        </w:rPr>
      </w:pPr>
      <w:r w:rsidRPr="004D0691">
        <w:rPr>
          <w:rFonts w:ascii="Traditional Arabic" w:hAnsi="Traditional Arabic" w:cs="Traditional Arabic"/>
          <w:b/>
          <w:bCs/>
          <w:sz w:val="20"/>
          <w:szCs w:val="20"/>
          <w:lang w:bidi="ar-IQ"/>
        </w:rPr>
        <w:t>https:</w:t>
      </w: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ar.wikipedia.org</w:t>
      </w: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تاريخ دستور مصر ، على موقع الانترنيت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  (54)</w:t>
      </w:r>
      <w:r w:rsidRPr="004D0691">
        <w:rPr>
          <w:rFonts w:ascii="Traditional Arabic" w:hAnsi="Traditional Arabic" w:cs="Traditional Arabic"/>
          <w:b/>
          <w:bCs/>
          <w:sz w:val="20"/>
          <w:szCs w:val="20"/>
          <w:lang w:bidi="ar-IQ"/>
        </w:rPr>
        <w:t xml:space="preserve">     </w:t>
      </w:r>
    </w:p>
    <w:p w:rsidR="00250E4F" w:rsidRPr="004D0691" w:rsidRDefault="00250E4F" w:rsidP="00250E4F">
      <w:pPr>
        <w:pStyle w:val="ListParagraph"/>
        <w:spacing w:after="0" w:line="240" w:lineRule="auto"/>
        <w:ind w:left="108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lang w:bidi="ar-IQ"/>
        </w:rPr>
        <w:t xml:space="preserve">ww.sis.gor.eg </w:t>
      </w:r>
      <w:r w:rsidRPr="004D0691">
        <w:rPr>
          <w:rFonts w:ascii="Traditional Arabic" w:hAnsi="Traditional Arabic" w:cs="Traditional Arabic"/>
          <w:b/>
          <w:bCs/>
          <w:sz w:val="20"/>
          <w:szCs w:val="20"/>
          <w:rtl/>
          <w:lang w:bidi="ar-IQ"/>
        </w:rPr>
        <w:t xml:space="preserve">(55) الهيئة العامة للاستعلامات ــ بوابتك الى مصر: تاريخ الدستور المصري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3 يوليو2013 قام الجيش المصري بانقلاب عسكري تحت قيادة ( عبد الفتاح السيسي ) وعزل الرئيس المصري </w:t>
      </w:r>
      <w:r w:rsidRPr="004D0691">
        <w:rPr>
          <w:rFonts w:ascii="Traditional Arabic" w:hAnsi="Traditional Arabic" w:cs="Traditional Arabic"/>
          <w:b/>
          <w:bCs/>
          <w:sz w:val="20"/>
          <w:szCs w:val="20"/>
          <w:lang w:bidi="ar-IQ"/>
        </w:rPr>
        <w:t xml:space="preserve">*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المنتخب (محمد مرسي ) وقد حصل تباين في ردود الافعال حول ما قام به الجيش المصري ، فاعتبره البعض           انقلاب عسكريا، واعتبره البعض الاخر ثورة، استجابة لمطالب الشعب 0</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lang w:bidi="ar-IQ"/>
        </w:rPr>
        <w:t>http:massai.ahram,org</w:t>
      </w:r>
      <w:r w:rsidRPr="004D0691">
        <w:rPr>
          <w:rFonts w:ascii="Traditional Arabic" w:hAnsi="Traditional Arabic" w:cs="Traditional Arabic"/>
          <w:b/>
          <w:bCs/>
          <w:sz w:val="20"/>
          <w:szCs w:val="20"/>
          <w:rtl/>
          <w:lang w:bidi="ar-IQ"/>
        </w:rPr>
        <w:t xml:space="preserve">      انظر عمر موسى: ما حدث في مصر ليس انقلاب عسكري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lang w:bidi="ar-IQ"/>
        </w:rPr>
      </w:pPr>
      <w:r w:rsidRPr="004D0691">
        <w:rPr>
          <w:rFonts w:ascii="Traditional Arabic" w:hAnsi="Traditional Arabic" w:cs="Traditional Arabic"/>
          <w:b/>
          <w:bCs/>
          <w:sz w:val="20"/>
          <w:szCs w:val="20"/>
          <w:lang w:bidi="ar-IQ"/>
        </w:rPr>
        <w:t>ar</w:t>
      </w: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 xml:space="preserve">,Wikipedia.org </w:t>
      </w: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  (56) دستور مصر 2012 ، على موقع الانترنيت      </w:t>
      </w:r>
    </w:p>
    <w:p w:rsidR="00250E4F" w:rsidRPr="004D0691" w:rsidRDefault="00250E4F" w:rsidP="00250E4F">
      <w:pPr>
        <w:pStyle w:val="ListParagraph"/>
        <w:spacing w:after="0" w:line="240" w:lineRule="auto"/>
        <w:ind w:left="0"/>
        <w:jc w:val="right"/>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lang w:bidi="ar-IQ"/>
        </w:rPr>
        <w:t>www.sis.gor.eg</w:t>
      </w:r>
      <w:r w:rsidRPr="004D0691">
        <w:rPr>
          <w:rFonts w:ascii="Traditional Arabic" w:hAnsi="Traditional Arabic" w:cs="Traditional Arabic"/>
          <w:b/>
          <w:bCs/>
          <w:sz w:val="20"/>
          <w:szCs w:val="20"/>
          <w:rtl/>
          <w:lang w:bidi="ar-IQ"/>
        </w:rPr>
        <w:t xml:space="preserve">(57) تاريخ الدستور المصري                   </w:t>
      </w:r>
    </w:p>
    <w:p w:rsidR="00250E4F" w:rsidRPr="004D0691" w:rsidRDefault="00250E4F" w:rsidP="00250E4F">
      <w:pPr>
        <w:pStyle w:val="ListParagraph"/>
        <w:bidi/>
        <w:spacing w:after="0" w:line="240" w:lineRule="auto"/>
        <w:ind w:left="0" w:hanging="9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(58) المادة 152 من دستور مصر 2012 الملغي </w:t>
      </w:r>
      <w:r w:rsidRPr="004D0691">
        <w:rPr>
          <w:rFonts w:ascii="Traditional Arabic" w:hAnsi="Traditional Arabic" w:cs="Traditional Arabic"/>
          <w:b/>
          <w:bCs/>
          <w:sz w:val="20"/>
          <w:szCs w:val="20"/>
          <w:lang w:bidi="ar-IQ"/>
        </w:rPr>
        <w:t>Nawadeth.akhbarelyom.com</w:t>
      </w:r>
      <w:r w:rsidRPr="004D0691">
        <w:rPr>
          <w:rFonts w:ascii="Traditional Arabic" w:hAnsi="Traditional Arabic" w:cs="Traditional Arabic"/>
          <w:b/>
          <w:bCs/>
          <w:sz w:val="20"/>
          <w:szCs w:val="20"/>
          <w:rtl/>
          <w:lang w:bidi="ar-IQ"/>
        </w:rPr>
        <w:t xml:space="preserve">    كذلك انظر الحوادث: اجراءات محاكمة رئيس الوزراء والوزراء عقوباتهم0 </w:t>
      </w:r>
    </w:p>
    <w:p w:rsidR="00250E4F" w:rsidRPr="00CC1D81" w:rsidRDefault="00250E4F" w:rsidP="00250E4F">
      <w:pPr>
        <w:pStyle w:val="ListParagraph"/>
        <w:bidi/>
        <w:spacing w:after="0" w:line="240" w:lineRule="auto"/>
        <w:ind w:left="0"/>
        <w:jc w:val="lowKashida"/>
        <w:rPr>
          <w:rFonts w:ascii="Traditional Arabic" w:hAnsi="Traditional Arabic" w:cs="Traditional Arabic"/>
          <w:sz w:val="20"/>
          <w:szCs w:val="20"/>
          <w:lang w:bidi="ar-IQ"/>
        </w:rPr>
      </w:pPr>
      <w:r w:rsidRPr="004D0691">
        <w:rPr>
          <w:rFonts w:ascii="Traditional Arabic" w:hAnsi="Traditional Arabic" w:cs="Traditional Arabic"/>
          <w:b/>
          <w:bCs/>
          <w:sz w:val="20"/>
          <w:szCs w:val="20"/>
          <w:rtl/>
          <w:lang w:bidi="ar-IQ"/>
        </w:rPr>
        <w:t xml:space="preserve"> (59) احمد رزق: مفاجاة 00 تحديد مسؤولية رئيس الجمهورية في الدستور </w:t>
      </w:r>
      <w:r w:rsidRPr="004D0691">
        <w:rPr>
          <w:rFonts w:ascii="Traditional Arabic" w:hAnsi="Traditional Arabic" w:cs="Traditional Arabic"/>
          <w:b/>
          <w:bCs/>
          <w:sz w:val="20"/>
          <w:szCs w:val="20"/>
          <w:lang w:bidi="ar-IQ"/>
        </w:rPr>
        <w:t>www.al naharegypt.com</w:t>
      </w:r>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(60) نفس المصدر                  </w:t>
      </w:r>
      <w:r w:rsidRPr="004D0691">
        <w:rPr>
          <w:rFonts w:ascii="Traditional Arabic" w:hAnsi="Traditional Arabic" w:cs="Traditional Arabic"/>
          <w:b/>
          <w:bCs/>
          <w:sz w:val="20"/>
          <w:szCs w:val="20"/>
          <w:lang w:bidi="ar-IQ"/>
        </w:rPr>
        <w:t xml:space="preserve">        www.al naharegypt.com</w:t>
      </w:r>
    </w:p>
    <w:p w:rsidR="00250E4F" w:rsidRPr="004D0691" w:rsidRDefault="00250E4F" w:rsidP="00250E4F">
      <w:pPr>
        <w:pStyle w:val="ListParagraph"/>
        <w:tabs>
          <w:tab w:val="left" w:pos="9180"/>
        </w:tabs>
        <w:bidi/>
        <w:spacing w:after="0" w:line="240" w:lineRule="auto"/>
        <w:ind w:left="0"/>
        <w:jc w:val="lowKashida"/>
        <w:rPr>
          <w:rFonts w:ascii="Traditional Arabic" w:hAnsi="Traditional Arabic" w:cs="Traditional Arabic" w:hint="cs"/>
          <w:b/>
          <w:bCs/>
          <w:sz w:val="20"/>
          <w:szCs w:val="20"/>
          <w:rtl/>
          <w:lang w:bidi="ar-IQ"/>
        </w:rPr>
      </w:pP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(61) عادل ــ عامر : المسؤولية السياسية لرئيس الدولة   </w:t>
      </w:r>
      <w:hyperlink r:id="rId64" w:history="1">
        <w:r w:rsidRPr="004D0691">
          <w:rPr>
            <w:rStyle w:val="Hyperlink"/>
            <w:rFonts w:ascii="Traditional Arabic" w:hAnsi="Traditional Arabic" w:cs="Traditional Arabic"/>
            <w:b/>
            <w:bCs/>
            <w:sz w:val="20"/>
            <w:szCs w:val="20"/>
            <w:lang w:bidi="ar-IQ"/>
          </w:rPr>
          <w:t>http:</w:t>
        </w:r>
        <w:r w:rsidRPr="004D0691">
          <w:rPr>
            <w:rStyle w:val="Hyperlink"/>
            <w:rFonts w:ascii="Traditional Arabic" w:hAnsi="Traditional Arabic" w:cs="Traditional Arabic"/>
            <w:b/>
            <w:bCs/>
            <w:sz w:val="20"/>
            <w:szCs w:val="20"/>
            <w:rtl/>
            <w:lang w:bidi="ar-IQ"/>
          </w:rPr>
          <w:t>//</w:t>
        </w:r>
        <w:r w:rsidRPr="004D0691">
          <w:rPr>
            <w:rStyle w:val="Hyperlink"/>
            <w:rFonts w:ascii="Traditional Arabic" w:hAnsi="Traditional Arabic" w:cs="Traditional Arabic"/>
            <w:b/>
            <w:bCs/>
            <w:sz w:val="20"/>
            <w:szCs w:val="20"/>
            <w:lang w:bidi="ar-IQ"/>
          </w:rPr>
          <w:t>www.dostor.org</w:t>
        </w:r>
      </w:hyperlink>
    </w:p>
    <w:p w:rsidR="00250E4F" w:rsidRPr="004D0691" w:rsidRDefault="00250E4F" w:rsidP="00250E4F">
      <w:pPr>
        <w:pStyle w:val="ListParagraph"/>
        <w:tabs>
          <w:tab w:val="left" w:pos="9180"/>
        </w:tabs>
        <w:bidi/>
        <w:spacing w:after="0" w:line="240" w:lineRule="auto"/>
        <w:ind w:left="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(62) احمد رزق:مفاجأة00 تحديد مسؤولية رئيس الجمهورية في الدستور</w:t>
      </w:r>
      <w:r w:rsidRPr="00CC1D8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lang w:bidi="ar-IQ"/>
        </w:rPr>
        <w:t>www.al naharegypt.com</w:t>
      </w:r>
    </w:p>
    <w:p w:rsidR="00250E4F" w:rsidRPr="004D0691" w:rsidRDefault="00250E4F" w:rsidP="00250E4F">
      <w:pPr>
        <w:pStyle w:val="ListParagraph"/>
        <w:tabs>
          <w:tab w:val="left" w:pos="9090"/>
        </w:tabs>
        <w:bidi/>
        <w:spacing w:after="0" w:line="240" w:lineRule="auto"/>
        <w:ind w:left="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كذلك انظر المادة 166 من دستور مصر 2012 0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    </w:t>
      </w:r>
    </w:p>
    <w:p w:rsidR="00250E4F" w:rsidRPr="004D0691" w:rsidRDefault="00250E4F" w:rsidP="00250E4F">
      <w:pPr>
        <w:pStyle w:val="ListParagraph"/>
        <w:tabs>
          <w:tab w:val="left" w:pos="9270"/>
        </w:tabs>
        <w:bidi/>
        <w:spacing w:after="0" w:line="240" w:lineRule="auto"/>
        <w:ind w:left="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(63)  انظر المواد 159 ، 123، 126 من دستور مصر 2012 الملغي 0   </w:t>
      </w:r>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20"/>
          <w:szCs w:val="20"/>
          <w:lang w:bidi="ar-IQ"/>
        </w:rPr>
      </w:pPr>
      <w:r>
        <w:rPr>
          <w:rFonts w:ascii="Traditional Arabic" w:hAnsi="Traditional Arabic" w:cs="Traditional Arabic" w:hint="cs"/>
          <w:b/>
          <w:bCs/>
          <w:sz w:val="20"/>
          <w:szCs w:val="20"/>
          <w:rtl/>
          <w:lang w:bidi="ar-IQ"/>
        </w:rPr>
        <w:t>(64)</w:t>
      </w:r>
      <w:r w:rsidRPr="004D0691">
        <w:rPr>
          <w:rFonts w:ascii="Traditional Arabic" w:hAnsi="Traditional Arabic" w:cs="Traditional Arabic"/>
          <w:b/>
          <w:bCs/>
          <w:sz w:val="20"/>
          <w:szCs w:val="20"/>
          <w:rtl/>
          <w:lang w:bidi="ar-IQ"/>
        </w:rPr>
        <w:t>عادل ـ عامر: المسؤ</w:t>
      </w:r>
      <w:r>
        <w:rPr>
          <w:rFonts w:ascii="Traditional Arabic" w:hAnsi="Traditional Arabic" w:cs="Traditional Arabic"/>
          <w:b/>
          <w:bCs/>
          <w:sz w:val="20"/>
          <w:szCs w:val="20"/>
          <w:rtl/>
          <w:lang w:bidi="ar-IQ"/>
        </w:rPr>
        <w:t xml:space="preserve">ولية السياسية لرئيس الدولة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 xml:space="preserve">      http:</w:t>
      </w:r>
      <w:r w:rsidRPr="004D0691">
        <w:rPr>
          <w:rFonts w:ascii="Traditional Arabic" w:hAnsi="Traditional Arabic" w:cs="Traditional Arabic"/>
          <w:b/>
          <w:bCs/>
          <w:sz w:val="20"/>
          <w:szCs w:val="20"/>
          <w:rtl/>
          <w:lang w:bidi="ar-IQ"/>
        </w:rPr>
        <w:t>//</w:t>
      </w:r>
      <w:r w:rsidRPr="004D0691">
        <w:rPr>
          <w:rFonts w:ascii="Traditional Arabic" w:hAnsi="Traditional Arabic" w:cs="Traditional Arabic"/>
          <w:b/>
          <w:bCs/>
          <w:sz w:val="20"/>
          <w:szCs w:val="20"/>
          <w:lang w:bidi="ar-IQ"/>
        </w:rPr>
        <w:t>www.dostor.org</w:t>
      </w:r>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(65) المادة 152 من دستور مصر 2012 الملغي </w:t>
      </w:r>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20"/>
          <w:szCs w:val="20"/>
          <w:lang w:bidi="ar-IQ"/>
        </w:rPr>
      </w:pPr>
      <w:r w:rsidRPr="004D0691">
        <w:rPr>
          <w:rFonts w:ascii="Traditional Arabic" w:hAnsi="Traditional Arabic" w:cs="Traditional Arabic"/>
          <w:b/>
          <w:bCs/>
          <w:sz w:val="20"/>
          <w:szCs w:val="20"/>
          <w:rtl/>
          <w:lang w:bidi="ar-IQ"/>
        </w:rPr>
        <w:t xml:space="preserve"> (66) دستور مصر 2012   </w:t>
      </w:r>
      <w:r w:rsidRPr="004D0691">
        <w:rPr>
          <w:rFonts w:ascii="Traditional Arabic" w:hAnsi="Traditional Arabic" w:cs="Traditional Arabic"/>
          <w:b/>
          <w:bCs/>
          <w:sz w:val="20"/>
          <w:szCs w:val="20"/>
          <w:lang w:bidi="ar-IQ"/>
        </w:rPr>
        <w:t>Ar.wikipedia.org</w:t>
      </w:r>
    </w:p>
    <w:p w:rsidR="00250E4F" w:rsidRPr="00CC1D81" w:rsidRDefault="00250E4F" w:rsidP="00250E4F">
      <w:pPr>
        <w:pStyle w:val="ListParagraph"/>
        <w:bidi/>
        <w:spacing w:after="0" w:line="240" w:lineRule="auto"/>
        <w:ind w:left="0"/>
        <w:jc w:val="lowKashida"/>
        <w:rPr>
          <w:rFonts w:ascii="Traditional Arabic" w:hAnsi="Traditional Arabic" w:cs="Traditional Arabic"/>
          <w:sz w:val="20"/>
          <w:szCs w:val="20"/>
          <w:rtl/>
          <w:lang w:bidi="ar-IQ"/>
        </w:rPr>
      </w:pPr>
      <w:r w:rsidRPr="004D0691">
        <w:rPr>
          <w:rFonts w:ascii="Traditional Arabic" w:hAnsi="Traditional Arabic" w:cs="Traditional Arabic"/>
          <w:b/>
          <w:bCs/>
          <w:sz w:val="20"/>
          <w:szCs w:val="20"/>
          <w:rtl/>
          <w:lang w:bidi="ar-IQ"/>
        </w:rPr>
        <w:t xml:space="preserve">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(67) المعهد المصري: المسؤولية الجنائية لرئيس الجمهورية في  الدساتير المصرية </w:t>
      </w:r>
      <w:r w:rsidRPr="004D0691">
        <w:rPr>
          <w:rFonts w:ascii="Traditional Arabic" w:hAnsi="Traditional Arabic" w:cs="Traditional Arabic"/>
          <w:b/>
          <w:bCs/>
          <w:sz w:val="20"/>
          <w:szCs w:val="20"/>
          <w:lang w:bidi="ar-IQ"/>
        </w:rPr>
        <w:t>Eipss-eg.org</w:t>
      </w:r>
    </w:p>
    <w:p w:rsidR="00250E4F" w:rsidRPr="004D0691" w:rsidRDefault="00250E4F" w:rsidP="00250E4F">
      <w:pPr>
        <w:pStyle w:val="ListParagraph"/>
        <w:bidi/>
        <w:spacing w:after="0" w:line="240" w:lineRule="auto"/>
        <w:ind w:left="0"/>
        <w:jc w:val="lowKashida"/>
        <w:rPr>
          <w:rFonts w:ascii="Traditional Arabic" w:hAnsi="Traditional Arabic" w:cs="Traditional Arabic" w:hint="cs"/>
          <w:b/>
          <w:bCs/>
          <w:sz w:val="20"/>
          <w:szCs w:val="20"/>
          <w:rtl/>
          <w:lang w:bidi="ar-IQ"/>
        </w:rPr>
      </w:pP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(68) زيد العلي: الدستور المصري الجديد: تقييم اولي لمزاياه وعيوبه   </w:t>
      </w:r>
      <w:r w:rsidRPr="004D0691">
        <w:rPr>
          <w:rFonts w:ascii="Traditional Arabic" w:hAnsi="Traditional Arabic" w:cs="Traditional Arabic"/>
          <w:b/>
          <w:bCs/>
          <w:sz w:val="20"/>
          <w:szCs w:val="20"/>
          <w:lang w:bidi="ar-IQ"/>
        </w:rPr>
        <w:t xml:space="preserve">www0idea0int  </w:t>
      </w:r>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(69) انظر المواد 139، 145، 146 ، 147 ، 148 من دستور مصر 2012 الملغي  وتتعلق هذه المواد بتسمية رئيس الوزراء وتكليفه،وابرام المعاهدات الدولية ، وك</w:t>
      </w:r>
      <w:r>
        <w:rPr>
          <w:rFonts w:ascii="Traditional Arabic" w:hAnsi="Traditional Arabic" w:cs="Traditional Arabic"/>
          <w:b/>
          <w:bCs/>
          <w:sz w:val="20"/>
          <w:szCs w:val="20"/>
          <w:rtl/>
          <w:lang w:bidi="ar-IQ"/>
        </w:rPr>
        <w:t>ونه القائد العام للقوات المسلحة</w:t>
      </w:r>
      <w:r w:rsidRPr="004D0691">
        <w:rPr>
          <w:rFonts w:ascii="Traditional Arabic" w:hAnsi="Traditional Arabic" w:cs="Traditional Arabic"/>
          <w:b/>
          <w:bCs/>
          <w:sz w:val="20"/>
          <w:szCs w:val="20"/>
          <w:rtl/>
          <w:lang w:bidi="ar-IQ"/>
        </w:rPr>
        <w:t xml:space="preserve"> ، وتعيين الموظفين المدنيين والعسكرين وعزلهم ، واعلان حالة الطوارى، وهذه الاختصاصات كلها على درجة من</w:t>
      </w:r>
    </w:p>
    <w:p w:rsidR="00250E4F" w:rsidRPr="004D0691" w:rsidRDefault="00250E4F" w:rsidP="00250E4F">
      <w:pPr>
        <w:pStyle w:val="ListParagraph"/>
        <w:bidi/>
        <w:spacing w:after="0" w:line="240" w:lineRule="auto"/>
        <w:ind w:left="0"/>
        <w:jc w:val="lowKashida"/>
        <w:rPr>
          <w:rFonts w:ascii="Traditional Arabic" w:hAnsi="Traditional Arabic" w:cs="Traditional Arabic" w:hint="cs"/>
          <w:b/>
          <w:bCs/>
          <w:sz w:val="20"/>
          <w:szCs w:val="20"/>
          <w:rtl/>
          <w:lang w:bidi="ar-IQ"/>
        </w:rPr>
      </w:pPr>
      <w:r w:rsidRPr="004D0691">
        <w:rPr>
          <w:rFonts w:ascii="Traditional Arabic" w:hAnsi="Traditional Arabic" w:cs="Traditional Arabic"/>
          <w:b/>
          <w:bCs/>
          <w:sz w:val="20"/>
          <w:szCs w:val="20"/>
          <w:rtl/>
          <w:lang w:bidi="ar-IQ"/>
        </w:rPr>
        <w:t xml:space="preserve">       الاهمية والخطورة وليس معلومأ سبب نص الدستور على استئثار الرئيس بها ، رغم انه من غير المتصور ان       يكون بمقدوره ممارستها ( عدا تعيين رئيس الحكومة ) من دون عون من الحكومة وجهازها التنفيذي0 انظـــر</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بوابة الصباح: صلاحيات ا</w:t>
      </w:r>
      <w:r>
        <w:rPr>
          <w:rFonts w:ascii="Traditional Arabic" w:hAnsi="Traditional Arabic" w:cs="Traditional Arabic"/>
          <w:b/>
          <w:bCs/>
          <w:sz w:val="20"/>
          <w:szCs w:val="20"/>
          <w:rtl/>
          <w:lang w:bidi="ar-IQ"/>
        </w:rPr>
        <w:t xml:space="preserve">لرئيس في الدستور 000 للخلف در  </w:t>
      </w:r>
      <w:r w:rsidRPr="004D0691">
        <w:rPr>
          <w:rFonts w:ascii="Traditional Arabic" w:hAnsi="Traditional Arabic" w:cs="Traditional Arabic"/>
          <w:b/>
          <w:bCs/>
          <w:sz w:val="20"/>
          <w:szCs w:val="20"/>
          <w:lang w:bidi="ar-IQ"/>
        </w:rPr>
        <w:t>http:</w:t>
      </w:r>
      <w:r w:rsidRPr="004D0691">
        <w:rPr>
          <w:rFonts w:ascii="Traditional Arabic" w:hAnsi="Traditional Arabic" w:cs="Traditional Arabic"/>
          <w:b/>
          <w:bCs/>
          <w:sz w:val="20"/>
          <w:szCs w:val="20"/>
          <w:rtl/>
          <w:lang w:bidi="ar-IQ"/>
        </w:rPr>
        <w:t>//</w:t>
      </w:r>
      <w:r w:rsidRPr="004D0691">
        <w:rPr>
          <w:rFonts w:ascii="Traditional Arabic" w:hAnsi="Traditional Arabic" w:cs="Traditional Arabic"/>
          <w:b/>
          <w:bCs/>
          <w:sz w:val="20"/>
          <w:szCs w:val="20"/>
          <w:lang w:bidi="ar-IQ"/>
        </w:rPr>
        <w:t>elsabah.com</w:t>
      </w:r>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(70) المادة 128 من دستور مصر2012 الملغي </w:t>
      </w:r>
    </w:p>
    <w:p w:rsidR="00250E4F" w:rsidRDefault="00250E4F" w:rsidP="00250E4F">
      <w:pPr>
        <w:pStyle w:val="ListParagraph"/>
        <w:bidi/>
        <w:spacing w:after="0" w:line="240" w:lineRule="auto"/>
        <w:ind w:left="0"/>
        <w:jc w:val="lowKashida"/>
        <w:rPr>
          <w:rFonts w:ascii="Traditional Arabic" w:hAnsi="Traditional Arabic" w:cs="Traditional Arabic" w:hint="cs"/>
          <w:b/>
          <w:bCs/>
          <w:sz w:val="20"/>
          <w:szCs w:val="20"/>
          <w:rtl/>
          <w:lang w:bidi="ar-IQ"/>
        </w:rPr>
      </w:pPr>
      <w:r w:rsidRPr="004D0691">
        <w:rPr>
          <w:rFonts w:ascii="Traditional Arabic" w:hAnsi="Traditional Arabic" w:cs="Traditional Arabic"/>
          <w:b/>
          <w:bCs/>
          <w:sz w:val="20"/>
          <w:szCs w:val="20"/>
          <w:rtl/>
          <w:lang w:bidi="ar-IQ"/>
        </w:rPr>
        <w:t xml:space="preserve">(71) المادة 202 من دستور مصر 2012 الملغي 0      </w:t>
      </w:r>
      <w:r w:rsidRPr="004D0691">
        <w:rPr>
          <w:rFonts w:ascii="Traditional Arabic" w:hAnsi="Traditional Arabic" w:cs="Traditional Arabic"/>
          <w:b/>
          <w:bCs/>
          <w:sz w:val="20"/>
          <w:szCs w:val="20"/>
          <w:lang w:bidi="ar-IQ"/>
        </w:rPr>
        <w:t>www.idea.int</w:t>
      </w:r>
      <w:r w:rsidRPr="004D0691">
        <w:rPr>
          <w:rFonts w:ascii="Traditional Arabic" w:hAnsi="Traditional Arabic" w:cs="Traditional Arabic"/>
          <w:b/>
          <w:bCs/>
          <w:sz w:val="20"/>
          <w:szCs w:val="20"/>
          <w:rtl/>
          <w:lang w:bidi="ar-IQ"/>
        </w:rPr>
        <w:t xml:space="preserve">      كذلك انظر زيد العلي: الدستور المصري الجديد: تقييم اولي لمزاياه  وعيوبه  </w:t>
      </w:r>
      <w:hyperlink r:id="rId65" w:history="1">
        <w:r w:rsidRPr="004D0691">
          <w:rPr>
            <w:rStyle w:val="Hyperlink"/>
            <w:rFonts w:ascii="Traditional Arabic" w:hAnsi="Traditional Arabic" w:cs="Traditional Arabic"/>
            <w:b/>
            <w:bCs/>
            <w:sz w:val="20"/>
            <w:szCs w:val="20"/>
            <w:lang w:bidi="ar-IQ"/>
          </w:rPr>
          <w:t>http:</w:t>
        </w:r>
        <w:r w:rsidRPr="004D0691">
          <w:rPr>
            <w:rStyle w:val="Hyperlink"/>
            <w:rFonts w:ascii="Traditional Arabic" w:hAnsi="Traditional Arabic" w:cs="Traditional Arabic"/>
            <w:b/>
            <w:bCs/>
            <w:sz w:val="20"/>
            <w:szCs w:val="20"/>
            <w:rtl/>
            <w:lang w:bidi="ar-IQ"/>
          </w:rPr>
          <w:t>//</w:t>
        </w:r>
        <w:r w:rsidRPr="004D0691">
          <w:rPr>
            <w:rStyle w:val="Hyperlink"/>
            <w:rFonts w:ascii="Traditional Arabic" w:hAnsi="Traditional Arabic" w:cs="Traditional Arabic"/>
            <w:b/>
            <w:bCs/>
            <w:sz w:val="20"/>
            <w:szCs w:val="20"/>
            <w:lang w:bidi="ar-IQ"/>
          </w:rPr>
          <w:t>elsabah.com</w:t>
        </w:r>
      </w:hyperlink>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(72)  بوابة الصباح: صلاحيات ا</w:t>
      </w:r>
      <w:r>
        <w:rPr>
          <w:rFonts w:ascii="Traditional Arabic" w:hAnsi="Traditional Arabic" w:cs="Traditional Arabic"/>
          <w:b/>
          <w:bCs/>
          <w:sz w:val="20"/>
          <w:szCs w:val="20"/>
          <w:rtl/>
          <w:lang w:bidi="ar-IQ"/>
        </w:rPr>
        <w:t xml:space="preserve">لرئيس في الدستور 000 للخلف در </w:t>
      </w:r>
      <w:r>
        <w:rPr>
          <w:rFonts w:ascii="Traditional Arabic" w:hAnsi="Traditional Arabic" w:cs="Traditional Arabic" w:hint="cs"/>
          <w:b/>
          <w:bCs/>
          <w:sz w:val="20"/>
          <w:szCs w:val="20"/>
          <w:rtl/>
          <w:lang w:bidi="ar-IQ"/>
        </w:rPr>
        <w:t>.</w:t>
      </w:r>
      <w:r w:rsidRPr="004D0691">
        <w:rPr>
          <w:rFonts w:ascii="Traditional Arabic" w:hAnsi="Traditional Arabic" w:cs="Traditional Arabic"/>
          <w:b/>
          <w:bCs/>
          <w:sz w:val="20"/>
          <w:szCs w:val="20"/>
          <w:rtl/>
          <w:lang w:bidi="ar-IQ"/>
        </w:rPr>
        <w:t xml:space="preserve">           </w:t>
      </w:r>
    </w:p>
    <w:p w:rsidR="00250E4F" w:rsidRDefault="00250E4F" w:rsidP="00250E4F">
      <w:pPr>
        <w:pStyle w:val="ListParagraph"/>
        <w:bidi/>
        <w:spacing w:after="0" w:line="240" w:lineRule="auto"/>
        <w:ind w:left="-90" w:firstLine="90"/>
        <w:jc w:val="lowKashida"/>
        <w:rPr>
          <w:rFonts w:ascii="Traditional Arabic" w:hAnsi="Traditional Arabic" w:cs="Traditional Arabic" w:hint="cs"/>
          <w:b/>
          <w:bCs/>
          <w:sz w:val="20"/>
          <w:szCs w:val="20"/>
          <w:rtl/>
          <w:lang w:bidi="ar-IQ"/>
        </w:rPr>
      </w:pPr>
      <w:r w:rsidRPr="004D0691">
        <w:rPr>
          <w:rFonts w:ascii="Traditional Arabic" w:hAnsi="Traditional Arabic" w:cs="Traditional Arabic"/>
          <w:b/>
          <w:bCs/>
          <w:sz w:val="20"/>
          <w:szCs w:val="20"/>
          <w:rtl/>
          <w:lang w:bidi="ar-IQ"/>
        </w:rPr>
        <w:t xml:space="preserve"> (73) الم</w:t>
      </w:r>
      <w:r>
        <w:rPr>
          <w:rFonts w:ascii="Traditional Arabic" w:hAnsi="Traditional Arabic" w:cs="Traditional Arabic"/>
          <w:b/>
          <w:bCs/>
          <w:sz w:val="20"/>
          <w:szCs w:val="20"/>
          <w:rtl/>
          <w:lang w:bidi="ar-IQ"/>
        </w:rPr>
        <w:t xml:space="preserve">ادة 159 من دستور مصر 2014   </w:t>
      </w:r>
      <w:r w:rsidRPr="004D0691">
        <w:rPr>
          <w:rFonts w:ascii="Traditional Arabic" w:hAnsi="Traditional Arabic" w:cs="Traditional Arabic"/>
          <w:b/>
          <w:bCs/>
          <w:sz w:val="20"/>
          <w:szCs w:val="20"/>
          <w:lang w:bidi="ar-IQ"/>
        </w:rPr>
        <w:t>Eipss-eg.org</w:t>
      </w:r>
      <w:r w:rsidRPr="004D0691">
        <w:rPr>
          <w:rFonts w:ascii="Traditional Arabic" w:hAnsi="Traditional Arabic" w:cs="Traditional Arabic"/>
          <w:b/>
          <w:bCs/>
          <w:sz w:val="20"/>
          <w:szCs w:val="20"/>
          <w:rtl/>
          <w:lang w:bidi="ar-IQ"/>
        </w:rPr>
        <w:t xml:space="preserve">       كذلك انظر المعهد المصري: المسؤولية الجنائية لرئيس الجمهورية في  الدساتير المصرية  </w:t>
      </w: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  </w:t>
      </w:r>
    </w:p>
    <w:p w:rsidR="00250E4F" w:rsidRDefault="00250E4F" w:rsidP="00250E4F">
      <w:pPr>
        <w:pStyle w:val="ListParagraph"/>
        <w:bidi/>
        <w:spacing w:after="0" w:line="240" w:lineRule="auto"/>
        <w:ind w:left="-90" w:firstLine="90"/>
        <w:jc w:val="lowKashida"/>
        <w:rPr>
          <w:rFonts w:ascii="Traditional Arabic" w:hAnsi="Traditional Arabic" w:cs="Traditional Arabic" w:hint="cs"/>
          <w:b/>
          <w:bCs/>
          <w:sz w:val="20"/>
          <w:szCs w:val="20"/>
          <w:rtl/>
          <w:lang w:bidi="ar-IQ"/>
        </w:rPr>
      </w:pPr>
      <w:r w:rsidRPr="004D0691">
        <w:rPr>
          <w:rFonts w:ascii="Traditional Arabic" w:hAnsi="Traditional Arabic" w:cs="Traditional Arabic"/>
          <w:b/>
          <w:bCs/>
          <w:sz w:val="20"/>
          <w:szCs w:val="20"/>
          <w:rtl/>
          <w:lang w:bidi="ar-IQ"/>
        </w:rPr>
        <w:t xml:space="preserve">(74) المادة 161 من دستور مصر 2014 </w:t>
      </w:r>
      <w:r w:rsidRPr="004D0691">
        <w:rPr>
          <w:rFonts w:ascii="Traditional Arabic" w:hAnsi="Traditional Arabic" w:cs="Traditional Arabic"/>
          <w:b/>
          <w:bCs/>
          <w:sz w:val="20"/>
          <w:szCs w:val="20"/>
          <w:lang w:bidi="ar-IQ"/>
        </w:rPr>
        <w:t>www.bbc.com</w:t>
      </w:r>
      <w:r w:rsidRPr="004D0691">
        <w:rPr>
          <w:rFonts w:ascii="Traditional Arabic" w:hAnsi="Traditional Arabic" w:cs="Traditional Arabic"/>
          <w:b/>
          <w:bCs/>
          <w:sz w:val="20"/>
          <w:szCs w:val="20"/>
          <w:rtl/>
          <w:lang w:bidi="ar-IQ"/>
        </w:rPr>
        <w:t xml:space="preserve">      كذلك انظر مقارنة بين مشروع دستور مصر 2013 ودستور 2012  </w:t>
      </w:r>
      <w:hyperlink r:id="rId66" w:history="1">
        <w:r w:rsidRPr="004D0691">
          <w:rPr>
            <w:rStyle w:val="Hyperlink"/>
            <w:rFonts w:ascii="Traditional Arabic" w:hAnsi="Traditional Arabic" w:cs="Traditional Arabic"/>
            <w:b/>
            <w:bCs/>
            <w:sz w:val="20"/>
            <w:szCs w:val="20"/>
            <w:lang w:bidi="ar-IQ"/>
          </w:rPr>
          <w:t>http:</w:t>
        </w:r>
        <w:r w:rsidRPr="004D0691">
          <w:rPr>
            <w:rStyle w:val="Hyperlink"/>
            <w:rFonts w:ascii="Traditional Arabic" w:hAnsi="Traditional Arabic" w:cs="Traditional Arabic"/>
            <w:b/>
            <w:bCs/>
            <w:sz w:val="20"/>
            <w:szCs w:val="20"/>
            <w:rtl/>
            <w:lang w:bidi="ar-IQ"/>
          </w:rPr>
          <w:t>//</w:t>
        </w:r>
        <w:r w:rsidRPr="004D0691">
          <w:rPr>
            <w:rStyle w:val="Hyperlink"/>
            <w:rFonts w:ascii="Traditional Arabic" w:hAnsi="Traditional Arabic" w:cs="Traditional Arabic"/>
            <w:b/>
            <w:bCs/>
            <w:sz w:val="20"/>
            <w:szCs w:val="20"/>
            <w:lang w:bidi="ar-IQ"/>
          </w:rPr>
          <w:t>elsabah.com</w:t>
        </w:r>
      </w:hyperlink>
      <w:r w:rsidRPr="004D0691">
        <w:rPr>
          <w:rFonts w:ascii="Traditional Arabic" w:hAnsi="Traditional Arabic" w:cs="Traditional Arabic"/>
          <w:b/>
          <w:bCs/>
          <w:sz w:val="20"/>
          <w:szCs w:val="20"/>
          <w:rtl/>
          <w:lang w:bidi="ar-IQ"/>
        </w:rPr>
        <w:t xml:space="preserve"> بوابة الصباح: صلاحيات الرئيس في الدستور 000 للخلف در     </w:t>
      </w:r>
      <w:r w:rsidRPr="004D0691">
        <w:rPr>
          <w:rFonts w:ascii="Traditional Arabic" w:hAnsi="Traditional Arabic" w:cs="Traditional Arabic"/>
          <w:b/>
          <w:bCs/>
          <w:sz w:val="20"/>
          <w:szCs w:val="20"/>
          <w:rtl/>
        </w:rPr>
        <w:t xml:space="preserve">       </w:t>
      </w:r>
    </w:p>
    <w:p w:rsidR="00250E4F" w:rsidRDefault="00250E4F" w:rsidP="00250E4F">
      <w:pPr>
        <w:pStyle w:val="ListParagraph"/>
        <w:bidi/>
        <w:spacing w:after="0" w:line="240" w:lineRule="auto"/>
        <w:ind w:left="-90" w:firstLine="90"/>
        <w:jc w:val="lowKashida"/>
        <w:rPr>
          <w:rFonts w:ascii="Traditional Arabic" w:hAnsi="Traditional Arabic" w:cs="Traditional Arabic" w:hint="cs"/>
          <w:b/>
          <w:bCs/>
          <w:sz w:val="20"/>
          <w:szCs w:val="20"/>
          <w:rtl/>
          <w:lang w:bidi="ar-IQ"/>
        </w:rPr>
      </w:pPr>
      <w:r w:rsidRPr="004D0691">
        <w:rPr>
          <w:rFonts w:ascii="Traditional Arabic" w:hAnsi="Traditional Arabic" w:cs="Traditional Arabic"/>
          <w:b/>
          <w:bCs/>
          <w:sz w:val="20"/>
          <w:szCs w:val="20"/>
          <w:rtl/>
          <w:lang w:bidi="ar-IQ"/>
        </w:rPr>
        <w:t>(75)</w:t>
      </w:r>
      <w:r>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lang w:bidi="ar-IQ"/>
        </w:rPr>
        <w:t>eipss-eg.org</w:t>
      </w:r>
    </w:p>
    <w:p w:rsidR="00250E4F" w:rsidRDefault="00250E4F" w:rsidP="00250E4F">
      <w:pPr>
        <w:pStyle w:val="ListParagraph"/>
        <w:bidi/>
        <w:spacing w:after="0" w:line="240" w:lineRule="auto"/>
        <w:ind w:left="-90" w:firstLine="90"/>
        <w:jc w:val="lowKashida"/>
        <w:rPr>
          <w:rFonts w:ascii="Traditional Arabic" w:hAnsi="Traditional Arabic" w:cs="Traditional Arabic" w:hint="cs"/>
          <w:b/>
          <w:bCs/>
          <w:sz w:val="20"/>
          <w:szCs w:val="20"/>
          <w:rtl/>
          <w:lang w:bidi="ar-IQ"/>
        </w:rPr>
      </w:pPr>
      <w:r w:rsidRPr="004D0691">
        <w:rPr>
          <w:rFonts w:ascii="Traditional Arabic" w:hAnsi="Traditional Arabic" w:cs="Traditional Arabic"/>
          <w:b/>
          <w:bCs/>
          <w:sz w:val="20"/>
          <w:szCs w:val="20"/>
          <w:rtl/>
          <w:lang w:bidi="ar-IQ"/>
        </w:rPr>
        <w:t xml:space="preserve">(76) المعهد المصري: المسؤولية الجنائية لرئيس الجمهورية في  الدساتير المصرية      </w:t>
      </w:r>
      <w:r w:rsidRPr="004D0691">
        <w:rPr>
          <w:rFonts w:ascii="Traditional Arabic" w:hAnsi="Traditional Arabic" w:cs="Traditional Arabic"/>
          <w:b/>
          <w:bCs/>
          <w:sz w:val="20"/>
          <w:szCs w:val="20"/>
          <w:lang w:bidi="ar-IQ"/>
        </w:rPr>
        <w:t xml:space="preserve">  </w:t>
      </w:r>
    </w:p>
    <w:p w:rsidR="00250E4F" w:rsidRPr="004D0691" w:rsidRDefault="00250E4F" w:rsidP="00250E4F">
      <w:pPr>
        <w:pStyle w:val="ListParagraph"/>
        <w:bidi/>
        <w:spacing w:after="0" w:line="240" w:lineRule="auto"/>
        <w:ind w:left="-90" w:firstLine="9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(77) المادة 159 من دستور مصر 2014   </w:t>
      </w:r>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للتفصيل حول اجراءات الاتهام انظر المبحث الاول ، المطلب الثاني ، ص12- ص13  </w:t>
      </w:r>
    </w:p>
    <w:p w:rsidR="00250E4F" w:rsidRPr="004D0691" w:rsidRDefault="00250E4F" w:rsidP="00250E4F">
      <w:pPr>
        <w:pStyle w:val="ListParagraph"/>
        <w:bidi/>
        <w:spacing w:after="0" w:line="240" w:lineRule="auto"/>
        <w:ind w:left="0"/>
        <w:jc w:val="lowKashida"/>
        <w:rPr>
          <w:rFonts w:ascii="Traditional Arabic" w:hAnsi="Traditional Arabic" w:cs="Traditional Arabic" w:hint="cs"/>
          <w:b/>
          <w:bCs/>
          <w:sz w:val="20"/>
          <w:szCs w:val="20"/>
          <w:rtl/>
          <w:lang w:bidi="ar-IQ"/>
        </w:rPr>
      </w:pPr>
      <w:r w:rsidRPr="004D0691">
        <w:rPr>
          <w:rFonts w:ascii="Traditional Arabic" w:hAnsi="Traditional Arabic" w:cs="Traditional Arabic"/>
          <w:b/>
          <w:bCs/>
          <w:sz w:val="20"/>
          <w:szCs w:val="20"/>
          <w:rtl/>
          <w:lang w:bidi="ar-IQ"/>
        </w:rPr>
        <w:t xml:space="preserve"> (78) الحوادث: اجراءات محاكمة رئيس الجمهورية ورئيس الوزراء </w:t>
      </w:r>
      <w:r w:rsidRPr="004D0691">
        <w:rPr>
          <w:rFonts w:ascii="Traditional Arabic" w:hAnsi="Traditional Arabic" w:cs="Traditional Arabic"/>
          <w:b/>
          <w:bCs/>
          <w:sz w:val="20"/>
          <w:szCs w:val="20"/>
          <w:lang w:bidi="ar-IQ"/>
        </w:rPr>
        <w:t>Hawadeth.akhbar elyom.com</w:t>
      </w:r>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(79) المادة 159 من دستور مصر 2014</w:t>
      </w:r>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(80) الحوادث: اجراءات محاكمة رئيس الجمهورية ورئيس الوزراء </w:t>
      </w:r>
      <w:r w:rsidRPr="004D0691">
        <w:rPr>
          <w:rFonts w:ascii="Traditional Arabic" w:hAnsi="Traditional Arabic" w:cs="Traditional Arabic"/>
          <w:b/>
          <w:bCs/>
          <w:sz w:val="20"/>
          <w:szCs w:val="20"/>
          <w:lang w:bidi="ar-IQ"/>
        </w:rPr>
        <w:t>Hawadeth.akhbar elyom.com</w:t>
      </w:r>
    </w:p>
    <w:p w:rsidR="00250E4F" w:rsidRPr="004D0691" w:rsidRDefault="00250E4F" w:rsidP="00250E4F">
      <w:pPr>
        <w:pStyle w:val="ListParagraph"/>
        <w:bidi/>
        <w:spacing w:after="0" w:line="240" w:lineRule="auto"/>
        <w:ind w:left="0"/>
        <w:jc w:val="lowKashida"/>
        <w:rPr>
          <w:rFonts w:ascii="Traditional Arabic" w:hAnsi="Traditional Arabic" w:cs="Traditional Arabic" w:hint="cs"/>
          <w:b/>
          <w:bCs/>
          <w:sz w:val="20"/>
          <w:szCs w:val="20"/>
          <w:rtl/>
          <w:lang w:bidi="ar-IQ"/>
        </w:rPr>
      </w:pPr>
      <w:r w:rsidRPr="004D0691">
        <w:rPr>
          <w:rFonts w:ascii="Traditional Arabic" w:hAnsi="Traditional Arabic" w:cs="Traditional Arabic"/>
          <w:b/>
          <w:bCs/>
          <w:sz w:val="20"/>
          <w:szCs w:val="20"/>
          <w:lang w:bidi="ar-IQ"/>
        </w:rPr>
        <w:t xml:space="preserve"> </w:t>
      </w:r>
      <w:r w:rsidRPr="004D0691">
        <w:rPr>
          <w:rFonts w:ascii="Traditional Arabic" w:hAnsi="Traditional Arabic" w:cs="Traditional Arabic"/>
          <w:b/>
          <w:bCs/>
          <w:sz w:val="20"/>
          <w:szCs w:val="20"/>
          <w:rtl/>
          <w:lang w:bidi="ar-IQ"/>
        </w:rPr>
        <w:t xml:space="preserve">(81) حميد عبد العزيز: ملاحظات على هامش مشروع دستور مصر 2014      </w:t>
      </w:r>
      <w:r w:rsidRPr="004D0691">
        <w:rPr>
          <w:rFonts w:ascii="Traditional Arabic" w:hAnsi="Traditional Arabic" w:cs="Traditional Arabic"/>
          <w:b/>
          <w:bCs/>
          <w:sz w:val="20"/>
          <w:szCs w:val="20"/>
          <w:lang w:bidi="ar-IQ"/>
        </w:rPr>
        <w:t>www.ahewar.org</w:t>
      </w:r>
    </w:p>
    <w:p w:rsidR="00250E4F" w:rsidRPr="004D0691" w:rsidRDefault="00250E4F" w:rsidP="00250E4F">
      <w:pPr>
        <w:pStyle w:val="ListParagraph"/>
        <w:bidi/>
        <w:spacing w:after="0" w:line="240" w:lineRule="auto"/>
        <w:ind w:left="0"/>
        <w:jc w:val="lowKashida"/>
        <w:rPr>
          <w:rFonts w:ascii="Traditional Arabic" w:hAnsi="Traditional Arabic" w:cs="Traditional Arabic"/>
          <w:b/>
          <w:bCs/>
          <w:sz w:val="20"/>
          <w:szCs w:val="20"/>
          <w:rtl/>
          <w:lang w:bidi="ar-IQ"/>
        </w:rPr>
      </w:pPr>
      <w:r w:rsidRPr="004D0691">
        <w:rPr>
          <w:rFonts w:ascii="Traditional Arabic" w:hAnsi="Traditional Arabic" w:cs="Traditional Arabic"/>
          <w:b/>
          <w:bCs/>
          <w:sz w:val="20"/>
          <w:szCs w:val="20"/>
          <w:rtl/>
          <w:lang w:bidi="ar-IQ"/>
        </w:rPr>
        <w:t xml:space="preserve"> (82) تقييم القاضي احمد ابو شوشة للدستور 2014         </w:t>
      </w:r>
      <w:r w:rsidRPr="004D0691">
        <w:rPr>
          <w:rFonts w:ascii="Traditional Arabic" w:hAnsi="Traditional Arabic" w:cs="Traditional Arabic"/>
          <w:b/>
          <w:bCs/>
          <w:sz w:val="20"/>
          <w:szCs w:val="20"/>
          <w:lang w:bidi="ar-IQ"/>
        </w:rPr>
        <w:t>www.farahppk.com</w:t>
      </w:r>
    </w:p>
    <w:p w:rsidR="00250E4F" w:rsidRPr="00CC1D81" w:rsidRDefault="00250E4F" w:rsidP="00250E4F">
      <w:pPr>
        <w:bidi w:val="0"/>
        <w:spacing w:after="0" w:line="240" w:lineRule="auto"/>
        <w:jc w:val="center"/>
        <w:rPr>
          <w:rFonts w:ascii="Times New Roman" w:hAnsi="Times New Roman" w:cs="Times New Roman"/>
          <w:b/>
          <w:bCs/>
          <w:sz w:val="24"/>
          <w:szCs w:val="24"/>
          <w:lang w:bidi="ar-IQ"/>
        </w:rPr>
      </w:pPr>
      <w:r w:rsidRPr="00CC1D81">
        <w:rPr>
          <w:rFonts w:ascii="Times New Roman" w:hAnsi="Times New Roman" w:cs="Times New Roman"/>
          <w:b/>
          <w:bCs/>
          <w:sz w:val="24"/>
          <w:szCs w:val="24"/>
          <w:lang w:bidi="ar-IQ"/>
        </w:rPr>
        <w:t>Abstract</w:t>
      </w:r>
    </w:p>
    <w:p w:rsidR="00250E4F" w:rsidRPr="00CC1D81" w:rsidRDefault="00250E4F" w:rsidP="00250E4F">
      <w:pPr>
        <w:bidi w:val="0"/>
        <w:spacing w:after="0" w:line="240" w:lineRule="auto"/>
        <w:jc w:val="lowKashida"/>
        <w:rPr>
          <w:rFonts w:ascii="Times New Roman" w:hAnsi="Times New Roman" w:cs="Times New Roman"/>
          <w:sz w:val="24"/>
          <w:szCs w:val="24"/>
          <w:rtl/>
        </w:rPr>
      </w:pPr>
      <w:r w:rsidRPr="00CC1D81">
        <w:rPr>
          <w:rFonts w:ascii="Times New Roman" w:hAnsi="Times New Roman" w:cs="Times New Roman"/>
          <w:sz w:val="24"/>
          <w:szCs w:val="24"/>
          <w:lang w:bidi="ar-IQ"/>
        </w:rPr>
        <w:t xml:space="preserve">         This research focuses on that the Egyptian constitution has given the president wide authority. One may concern to know how the president keeps his responsibility as he uses his authority?. And whether the president can be charged or interrogated ?  What about the criminal charges against him? Indeed, this paper discusses whether the president can be charged for criminal acts like any citizen or not?  </w:t>
      </w:r>
    </w:p>
    <w:p w:rsidR="00250E4F" w:rsidRPr="00CC1D81" w:rsidRDefault="00250E4F" w:rsidP="00250E4F">
      <w:pPr>
        <w:bidi w:val="0"/>
        <w:spacing w:after="0" w:line="240" w:lineRule="auto"/>
        <w:jc w:val="lowKashida"/>
        <w:rPr>
          <w:rFonts w:ascii="Times New Roman" w:hAnsi="Times New Roman" w:cs="Times New Roman"/>
          <w:sz w:val="24"/>
          <w:szCs w:val="24"/>
          <w:rtl/>
          <w:lang w:bidi="ar-IQ"/>
        </w:rPr>
      </w:pPr>
      <w:r w:rsidRPr="00CC1D81">
        <w:rPr>
          <w:rFonts w:ascii="Times New Roman" w:hAnsi="Times New Roman" w:cs="Times New Roman"/>
          <w:sz w:val="24"/>
          <w:szCs w:val="24"/>
          <w:lang w:bidi="ar-IQ"/>
        </w:rPr>
        <w:t xml:space="preserve">      This could be realized through the following three sections: The first section seeks to identify the concepts that are relevant to this research. The second section addresses the political responsibility of the president in the Egyptian political system according to the constitution of 1971. In the third section, the political responsibility of the Egyptian president within the constitution of 2012-2014 is to be</w:t>
      </w:r>
      <w:r w:rsidRPr="00CC1D81">
        <w:rPr>
          <w:rFonts w:ascii="Times New Roman" w:hAnsi="Times New Roman" w:cs="Times New Roman"/>
          <w:sz w:val="24"/>
          <w:szCs w:val="24"/>
        </w:rPr>
        <w:t xml:space="preserve"> discussed.</w:t>
      </w:r>
      <w:r w:rsidRPr="00CC1D81">
        <w:rPr>
          <w:rFonts w:ascii="Times New Roman" w:hAnsi="Times New Roman" w:cs="Times New Roman"/>
          <w:sz w:val="24"/>
          <w:szCs w:val="24"/>
          <w:lang w:bidi="ar-IQ"/>
        </w:rPr>
        <w:t xml:space="preserve">                                    </w:t>
      </w:r>
      <w:r w:rsidRPr="00CC1D81">
        <w:rPr>
          <w:rFonts w:ascii="Times New Roman" w:hAnsi="Times New Roman" w:cs="Times New Roman"/>
          <w:sz w:val="24"/>
          <w:szCs w:val="24"/>
        </w:rPr>
        <w:t xml:space="preserve">       </w:t>
      </w:r>
      <w:r w:rsidRPr="00CC1D81">
        <w:rPr>
          <w:rFonts w:ascii="Times New Roman" w:hAnsi="Times New Roman" w:cs="Times New Roman"/>
          <w:sz w:val="24"/>
          <w:szCs w:val="24"/>
          <w:lang w:bidi="ar-IQ"/>
        </w:rPr>
        <w:t xml:space="preserve">                                                                                  </w:t>
      </w:r>
    </w:p>
    <w:p w:rsidR="00250E4F" w:rsidRPr="004D0691" w:rsidRDefault="00250E4F" w:rsidP="00250E4F">
      <w:pPr>
        <w:pStyle w:val="ListParagraph"/>
        <w:bidi/>
        <w:spacing w:after="0" w:line="240" w:lineRule="auto"/>
        <w:ind w:left="1080"/>
        <w:jc w:val="lowKashida"/>
        <w:rPr>
          <w:lang w:bidi="ar-IQ"/>
        </w:rPr>
      </w:pPr>
    </w:p>
    <w:p w:rsidR="00250E4F" w:rsidRPr="00807106" w:rsidRDefault="00250E4F" w:rsidP="00250E4F">
      <w:pPr>
        <w:jc w:val="lowKashida"/>
        <w:rPr>
          <w:sz w:val="32"/>
          <w:rtl/>
        </w:rPr>
      </w:pPr>
    </w:p>
    <w:p w:rsidR="00250E4F" w:rsidRPr="004775A2" w:rsidRDefault="00250E4F" w:rsidP="00250E4F">
      <w:pPr>
        <w:tabs>
          <w:tab w:val="left" w:pos="1256"/>
          <w:tab w:val="center" w:pos="4153"/>
        </w:tabs>
        <w:spacing w:after="0" w:line="240" w:lineRule="auto"/>
        <w:jc w:val="center"/>
        <w:rPr>
          <w:rFonts w:cs="AL-Mateen"/>
          <w:sz w:val="36"/>
          <w:szCs w:val="36"/>
        </w:rPr>
      </w:pPr>
      <w:r w:rsidRPr="004775A2">
        <w:rPr>
          <w:rFonts w:cs="AL-Mateen"/>
          <w:sz w:val="36"/>
          <w:szCs w:val="36"/>
          <w:rtl/>
        </w:rPr>
        <w:t>مستقبل الصعود الكوني للصين وقيادة العالم في القرن 21</w:t>
      </w:r>
    </w:p>
    <w:p w:rsidR="00250E4F" w:rsidRDefault="00250E4F" w:rsidP="00250E4F">
      <w:pPr>
        <w:tabs>
          <w:tab w:val="left" w:pos="7151"/>
        </w:tabs>
        <w:spacing w:after="0" w:line="240" w:lineRule="auto"/>
        <w:jc w:val="right"/>
        <w:rPr>
          <w:rFonts w:cs="AF_Diwani" w:hint="cs"/>
          <w:sz w:val="40"/>
          <w:szCs w:val="40"/>
          <w:rtl/>
        </w:rPr>
      </w:pPr>
    </w:p>
    <w:p w:rsidR="00250E4F" w:rsidRPr="00BC7A50" w:rsidRDefault="00250E4F" w:rsidP="00250E4F">
      <w:pPr>
        <w:tabs>
          <w:tab w:val="left" w:pos="7151"/>
        </w:tabs>
        <w:spacing w:after="0" w:line="240" w:lineRule="auto"/>
        <w:jc w:val="right"/>
        <w:rPr>
          <w:rFonts w:cs="AF_Diwani" w:hint="cs"/>
          <w:sz w:val="40"/>
          <w:szCs w:val="40"/>
          <w:rtl/>
          <w:lang w:bidi="ar-IQ"/>
        </w:rPr>
      </w:pPr>
      <w:r w:rsidRPr="00BC7A50">
        <w:rPr>
          <w:rFonts w:cs="AF_Diwani"/>
          <w:sz w:val="40"/>
          <w:szCs w:val="40"/>
          <w:rtl/>
        </w:rPr>
        <w:t>م.م هديل حربي</w:t>
      </w:r>
      <w:r w:rsidRPr="00BC7A50">
        <w:rPr>
          <w:rStyle w:val="FootnoteReference"/>
          <w:rFonts w:cs="AF_Diwani"/>
          <w:sz w:val="40"/>
          <w:szCs w:val="40"/>
          <w:rtl/>
        </w:rPr>
        <w:t>(*)</w:t>
      </w:r>
    </w:p>
    <w:p w:rsidR="00250E4F" w:rsidRPr="00F40E27" w:rsidRDefault="00250E4F" w:rsidP="00250E4F">
      <w:pPr>
        <w:tabs>
          <w:tab w:val="left" w:pos="7151"/>
        </w:tabs>
        <w:spacing w:after="0" w:line="240" w:lineRule="auto"/>
        <w:jc w:val="both"/>
        <w:rPr>
          <w:b/>
          <w:bCs/>
          <w:sz w:val="28"/>
          <w:szCs w:val="28"/>
          <w:rtl/>
        </w:rPr>
      </w:pPr>
    </w:p>
    <w:p w:rsidR="00250E4F" w:rsidRPr="004775A2" w:rsidRDefault="00250E4F" w:rsidP="00250E4F">
      <w:pPr>
        <w:spacing w:after="0" w:line="240" w:lineRule="auto"/>
        <w:jc w:val="both"/>
        <w:rPr>
          <w:rFonts w:ascii="Traditional Arabic" w:hAnsi="Traditional Arabic" w:cs="Traditional Arabic"/>
          <w:b/>
          <w:bCs/>
          <w:sz w:val="32"/>
          <w:szCs w:val="32"/>
          <w:rtl/>
        </w:rPr>
      </w:pPr>
      <w:r w:rsidRPr="004775A2">
        <w:rPr>
          <w:rFonts w:ascii="Traditional Arabic" w:hAnsi="Traditional Arabic" w:cs="Traditional Arabic"/>
          <w:b/>
          <w:bCs/>
          <w:sz w:val="32"/>
          <w:szCs w:val="32"/>
          <w:rtl/>
        </w:rPr>
        <w:t>الخلاصة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تعد بكين كما في مؤتمر التقييم الإستراتيجي الذي عقدته قيادة سلاح الجو الأميركي عام 1995 قوة صاعدة ومرشحة لمنافسة واشنطن، وستكون الصين وفق تقديرات ذلك المؤتمرقوة اقتصادية متفوقة اقتصاديا على الولايات المتحدة وتكون أيضا قادرة ومهيأة لمنافسة واشنطن في النفوذ السياسي والأهمية الإستراتيجية. وتبدو الصين في سلوكها واتجاهها نحو المستقبل مبالغة في الحذر والمحافظة، وتؤكد نواياها السلمية وعزمها على صيانة استقلالها، ونفورها العارم من التدخلات العسكرية الخارجية، وتبدي تجاه بعض القضايا موقفا راسخا غير قابل للتغيير كما يظهر على الأقل مثل قضية تايوان، ويفسر بول كينيدي سلوك بكين السياسي بأنه يعود إلى ثقافة صينية وتأثير الشكوك الفطرية من هيمنة العرق الأبيض على العالم، وربما يجعلها هذا موضع شك الدول والأمم وريبتها. وبخروج بكين من القرن العشرين فإنها خرجت من مرحلة استمرت مئات السنين لتدخل في مرحلة حديثة لعلها إجابة عن سؤال استمر أكثر من مائة سنة وهو إن تحول الصين إلى قوة عظمى مسألة وقت فحسب.</w:t>
      </w:r>
    </w:p>
    <w:p w:rsidR="00250E4F" w:rsidRPr="004775A2" w:rsidRDefault="00250E4F" w:rsidP="00250E4F">
      <w:pPr>
        <w:spacing w:after="0" w:line="240" w:lineRule="auto"/>
        <w:jc w:val="both"/>
        <w:rPr>
          <w:rFonts w:ascii="Traditional Arabic" w:hAnsi="Traditional Arabic" w:cs="Traditional Arabic"/>
          <w:b/>
          <w:bCs/>
          <w:sz w:val="32"/>
          <w:szCs w:val="32"/>
          <w:rtl/>
        </w:rPr>
      </w:pPr>
      <w:r w:rsidRPr="004775A2">
        <w:rPr>
          <w:rFonts w:ascii="Traditional Arabic" w:hAnsi="Traditional Arabic" w:cs="Traditional Arabic"/>
          <w:b/>
          <w:bCs/>
          <w:sz w:val="32"/>
          <w:szCs w:val="32"/>
          <w:rtl/>
        </w:rPr>
        <w:t>المقدمة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تعددت مواقع القوى الصاعدة من اوربا الشرقية والوسطى الى دول امريكا اللاتينية  ،  وتحتل الاقطاب الاسيوية في مقدمتها الصين اهم مواقع القوى الاقتصادية الصاعدة بالنظر الى الطفرة التنموية التي حققتها ومعدلات النمو المرتفعة والمستقرة التي سجلتها العقود الاخيرة من القرن العشرين واستقرارها حتى مع الازمة المالية لسنة 2008  ، فلم يكن غريبا ان يتحول مركز الجاذبية الاقتصادية في العالم نحو آسيا الباسفيك . وفي هذا السياق اهتم الكثير من الاقتصاديين بهذه المتغيرات واشار بيل إيموت </w:t>
      </w:r>
      <w:r w:rsidRPr="004775A2">
        <w:rPr>
          <w:rFonts w:ascii="Traditional Arabic" w:hAnsi="Traditional Arabic" w:cs="Traditional Arabic"/>
          <w:b/>
          <w:bCs/>
          <w:sz w:val="28"/>
          <w:szCs w:val="28"/>
        </w:rPr>
        <w:t>Bill Emott</w:t>
      </w:r>
      <w:r w:rsidRPr="004775A2">
        <w:rPr>
          <w:rFonts w:ascii="Traditional Arabic" w:hAnsi="Traditional Arabic" w:cs="Traditional Arabic"/>
          <w:b/>
          <w:bCs/>
          <w:sz w:val="28"/>
          <w:szCs w:val="28"/>
          <w:rtl/>
        </w:rPr>
        <w:t xml:space="preserve"> في كتابه " المتنافسون وميزان القوى بين الصين والهند واليابان " الى اهمية الصعود الاقتصادي لهذه القوى ، مؤكدا انها اصبحت تتمتع بكل مقاييس الجاذبية الاقتصادية في العالم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كما يرى بول كنيدي </w:t>
      </w:r>
      <w:r w:rsidRPr="004775A2">
        <w:rPr>
          <w:rFonts w:ascii="Traditional Arabic" w:hAnsi="Traditional Arabic" w:cs="Traditional Arabic"/>
          <w:b/>
          <w:bCs/>
          <w:sz w:val="28"/>
          <w:szCs w:val="28"/>
        </w:rPr>
        <w:t>Pull Kinidi</w:t>
      </w:r>
      <w:r w:rsidRPr="004775A2">
        <w:rPr>
          <w:rFonts w:ascii="Traditional Arabic" w:hAnsi="Traditional Arabic" w:cs="Traditional Arabic"/>
          <w:b/>
          <w:bCs/>
          <w:sz w:val="28"/>
          <w:szCs w:val="28"/>
          <w:rtl/>
        </w:rPr>
        <w:t xml:space="preserve"> في كتابه "صعود وسقوط القوى العظمى" ان الولايات المتحدة الامريكية تتراجع عن المستوى الاقتصادي مقارنة بقوى اخرى مثل اليابان واوربا الغربية ، والقوى الاقتصادية الناشئة في طليعتها الصين وان المحرك الاساسي لقوة اي دولة هو القوة الاقتصادية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وتعد الصين من أكبر القوى الاقتصادية في العالم على نحو عام؛ وفي القارة الآسيوية على نحو خاص؛ إذ تعد من دول النمور الآسيوية التي حققت خلال فترة لا تزيد على ثلاثة عقود من الزمان نقلة اقتصادية هائلة فأصبحت الصين القوة الثانية في العالم؛ واليابان القوة الثالثة، وهو إنجاز اقتصادي كبير دفع العديد من العلماء في مجال العلاقات الدولية والمهتمين بالأمن القومى ووضع الإستراتيجيات العسكرية والأمنية يطرحون عددًا من التساؤلات يأتي فى مقدمتها التساؤل حول إمكانية أن يكون لكل منهما دور كبير في إطار النظام العالمي السائد في ظل الجدل المثار حول بنيان هذا النظام، ونمط توزيع القدرات فيه، وما إذا كان هذا التوزيع سيؤدي إلى هيمنة أي منهما .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كل هذه المعطيات دفعت بالكثير من المحللين في حقل العلاقات الدولية للحديث عن حقبة اسيوية في القرن الواحد والعشرين بدلا من الحقبة الامريكية ، وتأتي الصين في طليعة هذه القوى وصلب الاهتمام العالمي ، لاستحواذها على مؤهلات القطب المؤثر في السياسة الدولية من شأنه ان يتحول في الوقت القريب الى مركز ثقل اقتصادي في العالم  ولاعب دولي مؤثر في مجريات التفاعلات السياسية والاقتصادية . وبالتالي تسعى الدراسة الحالية ان تلقي الضوء على ان الصين اصبحت من القوى الصاعدة القوية ، وتلعب دورا مهما فى العلاقات الدولية ، فاصبحت تهدد الولايات المتحدة الامريكية لمكانتها كقطب اوحد فى العالم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اشكالية البحث:</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هل تشكل الصين قوة عظمى في القريب العاجل بما يمكنها من إزاحة الولايات المتحدة الأميركية المتربعة على عرش قيادة العالم منذ الحرب العالمية الثانية وحتى الآن؟</w:t>
      </w:r>
    </w:p>
    <w:p w:rsidR="00250E4F" w:rsidRPr="004775A2" w:rsidRDefault="00250E4F" w:rsidP="00250E4F">
      <w:pPr>
        <w:spacing w:after="0" w:line="240" w:lineRule="auto"/>
        <w:jc w:val="both"/>
        <w:rPr>
          <w:rFonts w:ascii="Traditional Arabic" w:hAnsi="Traditional Arabic" w:cs="Traditional Arabic"/>
          <w:b/>
          <w:bCs/>
          <w:sz w:val="32"/>
          <w:szCs w:val="32"/>
          <w:rtl/>
        </w:rPr>
      </w:pPr>
      <w:r w:rsidRPr="004775A2">
        <w:rPr>
          <w:rFonts w:ascii="Traditional Arabic" w:hAnsi="Traditional Arabic" w:cs="Traditional Arabic"/>
          <w:b/>
          <w:bCs/>
          <w:sz w:val="32"/>
          <w:szCs w:val="32"/>
          <w:rtl/>
        </w:rPr>
        <w:t>فرضية البحث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أدى انهيار الاتحاد السوفيتى إلى ظهور مزيد من القوى الفاعلة فى النظام الدولى</w:t>
      </w:r>
      <w:r>
        <w:rPr>
          <w:rFonts w:ascii="Traditional Arabic" w:hAnsi="Traditional Arabic" w:cs="Traditional Arabic"/>
          <w:b/>
          <w:bCs/>
          <w:sz w:val="28"/>
          <w:szCs w:val="28"/>
          <w:rtl/>
        </w:rPr>
        <w:t>، واحد اهم هذه القوى هي الصين</w:t>
      </w:r>
      <w:r w:rsidRPr="004775A2">
        <w:rPr>
          <w:rFonts w:ascii="Traditional Arabic" w:hAnsi="Traditional Arabic" w:cs="Traditional Arabic"/>
          <w:b/>
          <w:bCs/>
          <w:sz w:val="28"/>
          <w:szCs w:val="28"/>
          <w:rtl/>
        </w:rPr>
        <w:t>، وبالتالي كلما زادت عناصر القوة الصينية كلم</w:t>
      </w:r>
      <w:r>
        <w:rPr>
          <w:rFonts w:ascii="Traditional Arabic" w:hAnsi="Traditional Arabic" w:cs="Traditional Arabic"/>
          <w:b/>
          <w:bCs/>
          <w:sz w:val="28"/>
          <w:szCs w:val="28"/>
          <w:rtl/>
        </w:rPr>
        <w:t>ا زاد تأثيرها فى النظام العالمى</w:t>
      </w:r>
      <w:r w:rsidRPr="004775A2">
        <w:rPr>
          <w:rFonts w:ascii="Traditional Arabic" w:hAnsi="Traditional Arabic" w:cs="Traditional Arabic"/>
          <w:b/>
          <w:bCs/>
          <w:sz w:val="28"/>
          <w:szCs w:val="28"/>
          <w:rtl/>
        </w:rPr>
        <w:t>. وكلما اتبعت الصين سياسة دبلوماسية كلما زاد ذلك من تغلبها على معوقات الصعود وتحديها للهيمنة الامريكية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وبالتالي تحاول الدراسة اثبات هذه الفرضية من خلال ثلاث مباحث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المبحث الاول : مقومات القوة الصينية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المبحث الثاني : معوقات القوة الصينية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المبحث الثالث : تأثير الصعود الصيني في مستقبل الهيمنة الامريكية</w:t>
      </w:r>
    </w:p>
    <w:p w:rsidR="00250E4F" w:rsidRPr="004775A2" w:rsidRDefault="00250E4F" w:rsidP="00250E4F">
      <w:pPr>
        <w:pStyle w:val="ListParagraph"/>
        <w:bidi/>
        <w:spacing w:after="0" w:line="240" w:lineRule="auto"/>
        <w:ind w:left="0"/>
        <w:rPr>
          <w:rFonts w:ascii="Traditional Arabic" w:hAnsi="Traditional Arabic" w:cs="Traditional Arabic"/>
          <w:b/>
          <w:bCs/>
          <w:sz w:val="32"/>
          <w:szCs w:val="32"/>
          <w:rtl/>
        </w:rPr>
      </w:pPr>
      <w:r w:rsidRPr="004775A2">
        <w:rPr>
          <w:rFonts w:ascii="Traditional Arabic" w:hAnsi="Traditional Arabic" w:cs="Traditional Arabic"/>
          <w:b/>
          <w:bCs/>
          <w:sz w:val="32"/>
          <w:szCs w:val="32"/>
          <w:rtl/>
        </w:rPr>
        <w:t>المبحث الاول : مقومات القوة الصينية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أن مؤشرات تنامي قوة الصين عالميا لا تقتصر على نمو ناتجها المحلي الإجمالي، وإنما تشمل أيضا أهمية ما يتمتع به هذا الاقتصاد من دور عالمي متنام وآخذ في التوسع، وما يحظى به من درجة استقرار في المقومات الاقتصادية الأخرى لهذا النمو. كما أن العالم بدأ بالفعل يشهد إرهاصات حقبة تعددية قطبية، لا تقتصر على المجال الاقتصادي فحسب وإنما تمتد أيضا إلى الفضاء السياسي و العسكري.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إن تغيّر البنية الهيكلية للنظام الدولي قد حرّر الحركة السياسية الخارجية الصينية من جملة قيود كانت تكبّلها، وفتح أمامها هامشًا واسعًا وفرصة جديدة كي تتعامل مع جملة قضايا ربما كانت تُعّد في عهد القطبية الثنائية، حكرًا على القوّتين العظميين، الولايات المتحدة الأميركية والإتحاد السوفياتي السابق ، بموجب ذلك أدركت الصين ضرورة أن يكون لها دور مميّز في تفاعلات البيئتين الاقليمية والدولية، ولهذا تحرّكت باتجاه مجموعة قضايا ، كانت بمنزلة محاور أساس تعين على كشف حقيقة المتغيّرات في نمط التفكير الصيني ونماذجه السلوكية ، للتحوّل من موقع "الانحسار النسبي" في مرحلة القطبية الثنائية ، إلى "الانفتاح النشيط" في مرحلة القطبية الأحادية، الأمر الذي فرض على الصين أن تجهز نفسها للبحث عن مقوّمات دور جديد يتلاءم وحقائق التغيير، وأن تثبت من خلاله مكانتها الدولية . لذلك سيتم التركيز على اهم هذه المقومات وهي : الاقتصادية والعسكرية والسياسية .</w:t>
      </w:r>
    </w:p>
    <w:p w:rsidR="00250E4F" w:rsidRPr="004775A2" w:rsidRDefault="00250E4F" w:rsidP="00250E4F">
      <w:pPr>
        <w:spacing w:after="0" w:line="240" w:lineRule="auto"/>
        <w:jc w:val="both"/>
        <w:rPr>
          <w:rFonts w:ascii="Traditional Arabic" w:hAnsi="Traditional Arabic" w:cs="Traditional Arabic"/>
          <w:b/>
          <w:bCs/>
          <w:sz w:val="32"/>
          <w:szCs w:val="32"/>
          <w:rtl/>
        </w:rPr>
      </w:pPr>
      <w:r w:rsidRPr="004775A2">
        <w:rPr>
          <w:rFonts w:ascii="Traditional Arabic" w:hAnsi="Traditional Arabic" w:cs="Traditional Arabic"/>
          <w:b/>
          <w:bCs/>
          <w:sz w:val="32"/>
          <w:szCs w:val="32"/>
          <w:rtl/>
        </w:rPr>
        <w:t xml:space="preserve">المطلب الاول : المقومات الاقتصادية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ظهرت الصين كقوة إقتصادية تحرز تقدماً هائلاً وسريعاً، انتقل بها من مستويات متأخرة نسبياً الى بؤرة الاهتمام العالمي، ومع استمرار نموها البالغ السرعة لنحو ربع قرن أصبحت الصين بالفعل الدولة المرشحة لمنافسة الولايات المتحدة الامريكية على قمة هرم الاقتصاد العالمي.</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في إطار الصعود الكبير الذي حققته الصين خلال العقود الثلاثة السابقة يلحظ المحلل أنه صعود اقتصادي تميز بالسلمية، وقام على مبادئ أساسية تعد ركائز ثابتة طالما استندت عليها سياسة الصين الخارجية في المجالين الإقليمي والدولي منذ استقلالها الحديث عام 1949، تتمثل هذه المبادئ في مبادئ خمسة هي: الاحترام المتبادل لسيادة الدولة الوطنية ووحدة أراضيها، وعدم اعتداء دولة أخرى أو التدخل في شئونها الداخلية، والتعامل على أساس المساواة والمنفعة المتبادلة بين الدول، والحفاظ على التعايش السلمي والاستقرار على المستوى العالمي. حيث استمدت الصين من هذه المبادئ أهدافا متعددة سعت لتحقيقها بما يتوافق مع اعتبارات المصلحة القومية العليا لها. كما أن الصين منذ بداية الاصلاحات الاقتصادية في العام 1979 وتبنيها لاقتصاد مشابه لاقتصاديات الدول الليبرالية، سعت الى تقوية اقتصادها في الاعوام اللاحقة وهذا الهدف يتطلب توافر المزيد من رأس المال والطاقة والتقنيات، لذا اعتمدت الصين على الدول الغربية ، ولاسيما الولايات المتحدة الامريكية لتوفير المتطلبات السابقة للنهوض بأقتصادها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 xml:space="preserve"> )</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وإستطاعت الصين في غضون مدة قصيرة من الزمن النهوض بواقعها الاقتصادي والوصول الى مصاف الدول الكبرى، أذ ان الصين اليوم هي ثاني اكبر اقتصاد في العالم، ويتوقع العديد من الباحثين الاقتصاديين إن الصين من الممكن أن تصبح الاقتصاد الاول في العالم ، لذا يوصف النمو السريع للاقتصاد الصيني من قبل العديد من المختصين بانه واحد من اعظم قصص النجاح الاقتصادي في العالم الحديث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كما تُعدّ الصين واحدة من أسرع الاقتصاديات نمواً في العالم وقد حققت الصين معدل نمو خلال المدة الواقعة بين (1960 – 1978) والذي بلغ (3,5%) وهو الذي يُعد من اعلى المعدلات المتحققة في الدول الرأسمالية الصناعية المتقدمة، وأعلى ايضاً من المعدل المتحقق في مجموع الدول النامية والعالم عموماً، كما وحققت الصين نمو اقتصادي بلغ (8,3) في العام 1990 في حين إنّ الولايات المتحدة الامريكية لم تحقق سوى (9,1)، وهو أعلى من معدل النمو المتحقق قبل العام 1978 ومتفوق بشكل كبير على كل الدول المتقدمة والنامية، وقد واصلت الصين هذا التفوق في المدة ما بين العامين (1990 –2000) اذ بلغ معدل نمو الناتج المحلي الاجمال للصين (4,8) في عام 2000 وهو متفوق على المعدلات المناظرة في كل دول العالم، بما فيها الولايات المتحدة الامريكية أذ بلغ معدل نمو الناتج المحلي الاجمالي في الولايات المتحدة الامريكية (2,4) في العام نفسه </w:t>
      </w:r>
      <w:r w:rsidRPr="004775A2">
        <w:rPr>
          <w:rFonts w:ascii="Traditional Arabic" w:hAnsi="Traditional Arabic" w:cs="Traditional Arabic"/>
          <w:b/>
          <w:bCs/>
          <w:sz w:val="28"/>
          <w:szCs w:val="28"/>
          <w:vertAlign w:val="superscript"/>
          <w:rtl/>
        </w:rPr>
        <w:t xml:space="preserve"> (</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 xml:space="preserve"> )</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واصبحت الصين من اكبر الاسواق المغرية للاستثمار الاجنبي ، حيث استقطبت في الفترة الممتدة مابين (1993 – 1996) 12.5% من اجمالي تدفق الاستثمارات الاجنبية في العالم</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واحتلت الصين المركز الاول من بين دول العالم في جذب الاستثمارات الاجنبية في عام 2003 لكنها تراجعت الى المركز الثاني بعد الولايات المتحدة الامريكية ، كما بلغ حجم الاستثمارات الصينية المباشرة خارج الصين الى 2.9 مليار دولار في عام 2003 ، وتضاعف هذا الرقم ليبلغ 26 مليار دولار في الثلاثة اشهر الاولى حتى عام 2008 الى 56.مليار دولار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 كما إن الصين تصنف الخامسة عالميا من حيث حجم الاستثمار الأجنبي المباشر فيها، اذ وصل الاستثمار الاجنبي في الصين الى اكثر من (100) مليار دولار في العام 2012</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وينبغي الاشارة الى ان رخص قوة العمل وثبات سعر صرف العملة الصينية هي من اهم عوامل الجذب للاستثمارات الخارجية في الصين، كما أنها تستثمر بصورة متزايدة في الخارج فقد كانت استثماراتها الخارجية في العام 2000 تبلغ (6) مليار دولار اما في العام 2009 فإنها إزدادت لتصل الى (57) مليار دولار لتصبح سادس أكبر مستثمر خارجي في العالم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كما ان النمو الاقتصادي للصين ازداد بعد قبول عضويتها في منظمة التجارة العالمية الذي تم في تموز من العام 2001 وعضويتها اصبحت سارية المفعول في آذار من العام 2002 بعد الإقرار على إتفاقية الانضمام من قبل مؤتمر الشعب الوطني في بكين، وكان هذا اكبر إنجاز للصين في عهد الرئيس ( جيانك زيمن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كما إن انضمام الصين لمنظمة التجارة العالمية ولد منافع هائلة وفرص كبيرة اهمها إنه فتح قُبالة الصين فرص تصدير كبيرة للغاية، أذ تلاشت بعض العوائق التجارية، مع احتفاظ الولايات المتحدة الامريكية بحق إتخاذ ما تراه مناسبا من اجراءات عند شعورها باغراق السوق الامريكية بالبضائع الصينية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 xml:space="preserve"> )</w:t>
      </w:r>
      <w:r w:rsidRPr="004775A2">
        <w:rPr>
          <w:rFonts w:ascii="Traditional Arabic" w:hAnsi="Traditional Arabic" w:cs="Traditional Arabic"/>
          <w:b/>
          <w:bCs/>
          <w:sz w:val="28"/>
          <w:szCs w:val="28"/>
          <w:rtl/>
        </w:rPr>
        <w:t>، وهذا يعني إن بانضمام الصين لمنظمة التجارة العالمية ادى ذلك الى رفع صادراتها ووارداتها الى الاعلى، فضلاً عن إنه زاد كثيراً من الاستثمارات الاجنبية المباشرة في الصين، وخلق اقتصادا صينيا اكثر كفاءة، وساعدها على الوصول الى المنافسة الدولية بين الاقتصاديات الكبيرة الاخرى</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وعلى الصعيد التجاري، فإن الصين اليوم هي ثاني قوة تجارية في العالم بعد الولايات المتحدة الامريكية، فقد إزدادت تجارتها الدولية أذ كانت قيمة صادراتها في العام 1990 هي (9,62) مليار دولار ووارداتها (35,53) مليار دولار، وارتفعت في العام 2000 لتصبح قيمة الصادرات (20,249) مليار دولار والواردات (90,225) مليار دولار</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ثم بلغت الصادرات (570,175) مليار دولار عام 2012، اما الواردات فقد بلغت (580,143) مليار دولار</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وبلغ الناتج المحلي الإجمالي للصين في عام 2014، وفقا لهذا التقدير، نحو (17.617) تريليون دولار، تمثل نحو( 16.32% ) من حجم الناتج العالمي الإجمالي في هذا العام، وفقا لمنهجية التقدير ذاتها، بينما بلغ الناتج المحلي الإجمالي للولايات المتحدة الأمريكية، في هذا العام، وفقا للتقدير ذاته، نحو( 17.418 ) تريليون دولار، تمثل( 16.14% ) من الناتج العالمي الإجمالي. وأكدت أرقام العامين اللاحقين، وفقا للتقدير ذاته، هذا الاتجاه نحو ترسيخ موقع اقتصاد الصين بعدّه أكبر اقتصادات العالم، مقياسا بمنهجية تعادل القوة الشرائية. وبلغ حجم الناتج المحلي الإجمالي للصين، وفقا لتقديرات البنك الدولي، بحسب هذه المنهجية، نحو (19.814) تريليون دولار في عام 2015، تمثل نحو(17.35%) من الناتج العالمي الإجمالي، ليزيد الفارق بينه وبين الاقتصاد الأمريكي، الذي بلغ حجم ناتجه المحلي الإجمالي نحو (18.036) تريليون دولار، بما يمثل نحو(15.79%) من الناتج العالمي الإجمالي في هذا العام. أما بالنسبة لعام 2016، فإن تقرير آفاق الاقتصاد العالمي، الصادر عن صندوق النقد الدولي في أكتوبر 2016، قدر صندوق النقد الدولي حجم الناتج المحلي الإجمالي للصين، وفقا للمنهجية ذاتها، بنحو(21.269) تريليون دولار، تمثل نحو (17.9%) من حجم الناتج العالمي، مقابل( 18.562) تريليون دولار للاقتصاد الأمريكي، تمثل نحو(15.6%) من الناتج العالمي.</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ولا تقتصر مؤشرات تنامي قوة اقتصاد الصين عالميا على نمو ناتجها المحلي الإجمالي فقط، ولكنها تشمل أيضا، وربما بدرجة أكثر أهمية، ما يتمتع به هذا الاقتصاد من دور عالمي متنام، وآخذ في التوسع، وما يحظي به من درجة استقرار في المقومات الاقتصادية الأخرى لهذا النمو.</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في الشق الأول، يمكن أن نلاحظ أن الصين باتت أكبر بلد مصدر للسلع في العالم، منذ عام 2009، بعدما تجاوزت ألمانيا في هذا الصدد. كما أضحت أكبر بلد من حيث إجمالي حجم التجارة الخارجية، منذ عام 2014، بعدما تجاوزت الولايات المتحدة، في هذا الصدد ، ويقلل بعض الاقتصاديين من قيمة تقدم الصين صناعيا وتجاريا الذي يشير إليه هذان التطوران، استنادا إلى أن حجم القيمة المضافة للمكون المحلي الصيني في السلع، التي تصدرها الصين، بلغ في عام 2011 نحو (67) دولار، مقابل نحو (85) دولار للولايات المتحدة، و(74) دولار لألمانيا، وفقا لآخر البيانات المتاحة، في إطار مبادرة قياس التجارة الدولية، بحسب القيمة المضافة التي يديرها كل من منظمة التعاون الاقتصادي والتنمية (</w:t>
      </w:r>
      <w:r w:rsidRPr="004775A2">
        <w:rPr>
          <w:rFonts w:ascii="Traditional Arabic" w:hAnsi="Traditional Arabic" w:cs="Traditional Arabic"/>
          <w:b/>
          <w:bCs/>
          <w:sz w:val="28"/>
          <w:szCs w:val="28"/>
        </w:rPr>
        <w:t>OECD</w:t>
      </w:r>
      <w:r w:rsidRPr="004775A2">
        <w:rPr>
          <w:rFonts w:ascii="Traditional Arabic" w:hAnsi="Traditional Arabic" w:cs="Traditional Arabic"/>
          <w:b/>
          <w:bCs/>
          <w:sz w:val="28"/>
          <w:szCs w:val="28"/>
          <w:rtl/>
        </w:rPr>
        <w:t>)، ومنظمة التجارة العالمية (</w:t>
      </w:r>
      <w:r w:rsidRPr="004775A2">
        <w:rPr>
          <w:rFonts w:ascii="Traditional Arabic" w:hAnsi="Traditional Arabic" w:cs="Traditional Arabic"/>
          <w:b/>
          <w:bCs/>
          <w:sz w:val="28"/>
          <w:szCs w:val="28"/>
        </w:rPr>
        <w:t>WTO</w:t>
      </w:r>
      <w:r w:rsidRPr="004775A2">
        <w:rPr>
          <w:rFonts w:ascii="Traditional Arabic" w:hAnsi="Traditional Arabic" w:cs="Traditional Arabic"/>
          <w:b/>
          <w:bCs/>
          <w:sz w:val="28"/>
          <w:szCs w:val="28"/>
          <w:rtl/>
        </w:rPr>
        <w:t>).</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أما في الشق الثاني، فنلاحظ أن بعض ركائز النمو الاقتصادي الصيني أكثر رسوخا وأمنا من نظيراتها في الاقتصادات الكبرى حول العالم، بما يضمن قدرة أكبر لاستمرار النمو الاقتصادي الصيني، وبالتالي تعاظم دورها الدولي، خلال المدى المتوسط على الأقل ، ومن المؤشرات المهمة في هذا الصدد ما يأتي: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p>
    <w:p w:rsidR="00250E4F" w:rsidRPr="004775A2" w:rsidRDefault="00250E4F" w:rsidP="00250E4F">
      <w:pPr>
        <w:pStyle w:val="ListParagraph"/>
        <w:numPr>
          <w:ilvl w:val="0"/>
          <w:numId w:val="83"/>
        </w:numPr>
        <w:bidi/>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نسبة الدين الحكومي إلى الناتج المحلي الإجمالي، والذي ارتفع في الصين بنهاية ديسمبر الماضي ليبلغ (9. 43%) ، مقارنة بـ (17.104%) في الولايات المتحدة ، و(229.20%) في اليابان، و(71.20%) في ألمانيا ، و(90.7%) في عموم منطقة اليورو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2- حجم احتياطيات النقد الأجنبي، والتي تعد الصين أكبر دول العالم من حيث حجمها، بما يقدر بنحو (3. 51) تريليون دولار في نوفمبر 2016، وفقا لبيانات صندوق النقد الدولي، مقابل نحو (1.243) تريليون لليابان التي تحل ثانية، تليها سويسرا بـ (685.559) مليار دولار، والمملكة العربية السعودية بـ (535.900) مليار دولار، بينما حلت الولايات المتحدة في المرتبة التاسعة عشرة على مستوى العالم بـ (116.184) مليار دولار. وتعزز هذه الاحتياطيات القدرة المالية للصين على المستويين الدولي والداخلي على السواء، وهو ما يحفزها لتنفيذ مشروعات تتموية ضخمة، سواء كان داخليا، أو على مستوى إقليمي، وما وراء إقليمي، من خلال مبادرة إحياء طريق الحرير القديم بريا وبحريا.</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يرافق هذا الصعود الاقتصادي البارز للصين، عالميا، سعي صيني حثيث لمراكمة مقومات القوة في فضاءين آخرين أساسيين للقوة الدولية، هما الفضاء العسكري، والفضاء المعرفي، مستغلة في ذلك ما تتيحه لها قدراتها الاقتصادية والمالية المتعاظمة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وفي الإجمال، يمكن القول إنه برغم الصعود الاقتصادي القوي للصين، فإن جزءا مهما من هذا الصعود لا يزال مرتبطا بالاعتماد على الخارج، خاصة عن تقدير هذا الصعود، وفقا لمعيار القيمة المحلية المضافة، فضلا عن أن هذا الصعود يفرض على الصين أعباء وتحديات مهمة لتأمين احتياجاتها من الموارد الخام الخارجية، خاصة النفط الذي تستورد الصين نحو 60% من احتياجاتها منه من الخارج، وهو رقم تضاعف منذ عام 2000، مقابل تراجعه بدرجة كبيرة في الاقتصاد الأمريكي. عدا ذلك، فإنه لا يتوقع أن تتمكن الصين من إحداث انقلاب واقعي في التوزيع العالمي لمقومات القوة العسكرية أو المعرفية، أو حتى تستهدفه في الأمدين القريب أو المتوسط .</w:t>
      </w:r>
    </w:p>
    <w:p w:rsidR="00250E4F" w:rsidRPr="004775A2" w:rsidRDefault="00250E4F" w:rsidP="00250E4F">
      <w:pPr>
        <w:spacing w:after="0" w:line="240" w:lineRule="auto"/>
        <w:jc w:val="both"/>
        <w:rPr>
          <w:rFonts w:ascii="Traditional Arabic" w:hAnsi="Traditional Arabic" w:cs="Traditional Arabic"/>
          <w:b/>
          <w:bCs/>
          <w:sz w:val="32"/>
          <w:szCs w:val="32"/>
          <w:rtl/>
        </w:rPr>
      </w:pPr>
      <w:r w:rsidRPr="004775A2">
        <w:rPr>
          <w:rFonts w:ascii="Traditional Arabic" w:hAnsi="Traditional Arabic" w:cs="Traditional Arabic"/>
          <w:b/>
          <w:bCs/>
          <w:sz w:val="32"/>
          <w:szCs w:val="32"/>
          <w:rtl/>
        </w:rPr>
        <w:t>المطلب الثاني : المقومات العسكرية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عمدت الصين إلى استغلال انطلاقتها الاقتصادية فى دعم وتحديث قدراتها العسكرية بما يمكنها من اعداد جيش قوى يعبر عن طموحاتها كقوة عالمية كبرى صاعدة ووضع أقدامها فى النظام الدولى كدولة عظمى , ولن يتأتى ذلك بالتقدم الاقتصادى فحسب فلابد أن يكون مصحوبا بعناصر وآبعاد يأتي في مقدمها تطوير قدراتها النووية العسكرية وجيشها وامكانياتها البشرية.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تعود جذور بناء الجيش الصيني إلى فترة ما قبل الحرب العالمية الثانية اثناء الحرب الأهلية بين جناحى الكومنتاج واثناء الحرب ضد القوات اليابانية , وجاءت الانطلاقة الحقيقية لبناء المؤسسة العسكرية الصينية فى مطلع التسعينات من القرن الماضي اذ بدأت فى تأسيس الجيش وتنظيمة ,ثم بعد ذلك العمل على امداده بالوسائل المتقدمة , ثم فى مطلع القرن الحالى بدأت الصين فى أمداد الجيش بأعلى التقنيات العسكرية فى البر والجو والبحر , الجيش الصيني هو أكبر جيش فى العالم من حيث تعداده البشري, ويتكون من ثلاث أركان اساسية هي جيش التحرير الشعبى ويعتبر الجيش النظامى فضلا عن قوات الاحتياط والمليشيات , ويقدر عدد قوات الجيش النظامى بنحو(2,3) مليون جندي, في حين يبلغ عدد القوات الاحتياطية قرابة (800,000) جندي , مما يوضح لنا ضخامة الجيش الصيني من حيث تعداده مقارنة بالولايات المتحدة التي يقدر عدد جيشها بحوالي(1,5) مليون جندي وكذلك بالنسبة لروسيا ايضا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اما الاسطول البحري يتكون من (1200) قاطعة بحرية تضم (63)غواصة و(18) مدمرة واكثر من (700) زورق صاروخي و (119) كاسحة الغام و (73) سفينة انزال بحرية وعشرات السفن للدعم والتموين وفق عام 2008 ، كما ان لدى الصين اسطولا تجاريا ضخما يمكن استخدامه في نقل الجنود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واما سلاح الجو فيضم ما يقارب من  (1455) مقاتلة عبارة عن نسخ مطورة من (ميج 21 والميج 23) تعرف باسم (جي 7 ) وتصنع الصين حاليا المقاتلة (جي10) وهي احدى اكثر المقاتلات تطورا ،وتمتلك حاليا مائة مقاتلة من نوع " سيخوي 27 " ، وقد وقعت الصين مع روسيا صفقة لشراء اكثر من مائة طائرة مقاتلة من طراز (سيخوي30) التي تنافس الشبح الامريكية ، اذ تعتمد على السرعات العالية ولا يستطيع الا عدد محدود ومتطور من الرادارات الحديثة التقاطها ، كما بدأت الصين ببرنامجها الفضائي اذ اطلقت اكثر من 100 قمر صناعي للتجسس والاتصالات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واما فيما يخص الفضاء ، فقد أكدت الصين في وثيقة أصدرتها عام 2002 أن الهدف من برنامجها الفضائي هو الحفاظ علي مصالحها القومية ، وتنفيذ استراتيجيتها في التنمية، وتنفيذ سياسة دفاعية قوية، واستكشاف الفضاء لتوظيفه لخدمة الأغراض السلمية ، والخوف من تمكن الولايات المتحدة من الاستعداد لحروب الفضاء في المستقبل ، وقد أثار قيام الصين في عام 2007 بتدمير القمر الصناعي الصيني (فنج يون 1سي) المخصص لأبحاث الأحوال الجوية في الفضاء الخارجي اذ دمرته بصاروخ مضاد للأقمار الصناعية ، مخاوف اليابان والولايات المتحدة وتايوان وروسيا والاتحاد الأوربي من خطر تطوير تلك القدرات وتوجيهها ضد الأقمار الصناعية الأمريكية في الفضاء ، وبالرغم من تأكيد الصين الالتزام بالتجارب السلمية لتطوير أبحاث الفضاء الخارجي، فإن برنامج الفضاء يقع تحت سيطرة جيش التحرير الصيني ، ويوفر له خبرة في الاتصالات وتكنولوجيا الصواريخ ، وقدرات الحرب ضد الأقمار الصناعية، ولم تكن هذه التطبيقات العسكرية للبرنامج الصيني خافية عن أعين اليابان والهند اللتين عبرتا عن قلقهما البالغ من هذا الوضع ، ومن جانب اخر فقد أكدت وزارة الدفاع الأمريكية أن تطور الصين في الفضاء ، والاعتماد العسكري الأمريكي عليه من ناحية أخرى، قد يتسبب بأندلاع صراع مستقبلا في الفضاء بين الدولتين، وقد تكون شرارته الخلاف حول جزيرة تايوان ، لذلك تعتزم الصين على بناء قاعدة دائمة لها على سطح القمر وقيامها بتطوير انظمة التشويش والتعطيل لانظمة تحديد المواقع وبناء وتصمميم مركبات نعمل كجسم طفيلي لتدمير تكنلوجيا الاقمار الصناعية فضلا عن تدعيم امكاناتها في مجال اطلاق الاقمار الصناعية المختلفة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tabs>
          <w:tab w:val="left" w:pos="3581"/>
        </w:tabs>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اما فيما يخص الانفاق العسكري ، فقد بلغت الارقام الرسمية للموازنة الصينية (532 مليار يوان) اي (78 مليار دولار) في سنة 2010 ، وزاد الانفاق العسكري الفعلي بنسبة 189% بين عامي 2001 – 2010 اي ان متوسط الزيادة السنوية بلغ 12.5% لذلك تمثل زيادة الانفاق العسكري التي بلغت 3.8% في سنة 2010 تباطؤ شديد في معدل نمو الانفاق وهو ما يعكس انخفاض النمو الاقتصادي في سنة 2009 بسبب الركود العالمي ، ونجدر الاشارة ان معدل الزيادة تسارع بوتيرة عالية في العقد الاول من القرن الحالي مقارنة بثمانينيات وتسعينيات القرن الماضي عندما شلغت برامج التحديث العسكرية المرتبة الاخيرة في سلم الاولويات بين برامج التحديثات الاربعة بعد الزراعة والصناعة والعلم والتكنلوجيا ، لكن حصة الانفاق العسكري الصيني من اجمالي الناتج المحلي تراوحت باستمرار بين 2.0% و 2.2% بين عامي 2001 و2010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واظهر تقرير ثاني في ذات السياق اعده المعهد الدولي للدراسات الاستراتيجية ، بعنوان (جيوش العالم 2013) اذ يذكر التقرير ان الصين احتلت المرتبة الثانية عالميا في حجم انفاقها العسكري بنسبة 8.3 % ، في حين وصل حجم الانفاق العسكري لدى دول شرق اسيا الى 287 مليار دولار ، ومن جانب اخر فقد اشار معهد ستوكهولم الدولي لابحاث السلام الى ان تصاعد النمو الاقتصادي للصين قد يجعلها تحقق نوازنا عسكريا مع الولايات المتحدة بحلول العام 2025</w:t>
      </w:r>
      <w:r w:rsidRPr="004775A2">
        <w:rPr>
          <w:rFonts w:ascii="Traditional Arabic" w:hAnsi="Traditional Arabic" w:cs="Traditional Arabic"/>
          <w:b/>
          <w:bCs/>
          <w:sz w:val="28"/>
          <w:szCs w:val="28"/>
          <w:vertAlign w:val="superscript"/>
          <w:rtl/>
        </w:rPr>
        <w:t xml:space="preserve"> (</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 xml:space="preserve">) </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ولا يجب أن ننسى ايضاً إنّ الصين تمتلك قدرات اضافية وهي القدرات النووية ، حيث تشير التقديرات الى ان اجمالي عدد الرؤوس النووية الصينية يبلغ (400) رأس نووي منها (113) رأس تستخدم كمقذوفات خاصة بالقواعد الارضية و(12) رأس كمقذوفات خاصة بالغواصات و(150) رأس تستخدم كمقذوفات خاصة بالقاذفات الجوية و(125) رأس تستخدم كمقذوفات غير استراتيجية ، ويعد هذا العدد قابل للزيادة مع تطور القدرات النووية الصينية ، اذ لم يقتصر الامر على امتلاك السلاح النووي وانما تعداه ليشمل تطوير وسائل الايصال اللازمة لنقل الرؤوس النووية الى اهدافها بسرعة وبدقة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ويعتقد ان لدى الصين ترسانة تناهز 200 راس نووي يمكن ايصالها بواسطة الصواريخ البالستية والطائرات وربما توجد رؤوس حربية اضافية في الاحتياط وهو ما يجعل المخزون الاجمالي قريبا من 250 سلاحا نوويا ، وبحسب تقرير سلاح الجو الامريكي الذي نشر في سنة 2009 (تطبق الصين اكبر برامج تطوير الصواريخ البالستية نشاطا وتنوعا في العالم وقوة الصواريخ البالستية لديها اخذه في التوسع سواء في احجام الصواريخ ام في انواعها )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من ناحية اخرى فان الصين اندفعت في تطوير جيل ثان من الصواريخ البالستية نووية التسليح بعيدة المدى عابرة للقارات من نوع (دي اف – 31 ودي اف – 40) والصواريخ البالستية التي تطلق من الغواصات (جاي ال – 2) التي ستكون مزودة برزم رؤوس حربية متعددة ، وعليه واصلت بكين جهودها لتحسين دقتها بدمج بيانات الاقمار الصناعية التي تحدد المواقع على مستوى العالم وتزويد الرؤوس الحربية برزم توجيه طرفية مع امكانية تطبيق ذلك في المستقبل على النظم العابرة للقارات</w:t>
      </w:r>
      <w:r w:rsidRPr="004775A2">
        <w:rPr>
          <w:rFonts w:ascii="Traditional Arabic" w:hAnsi="Traditional Arabic" w:cs="Traditional Arabic"/>
          <w:b/>
          <w:bCs/>
          <w:sz w:val="28"/>
          <w:szCs w:val="28"/>
          <w:vertAlign w:val="superscript"/>
          <w:rtl/>
        </w:rPr>
        <w:t xml:space="preserve"> (</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 وفيما يأتي بعض مؤشرات القوة العسكرية للصين مقارنة ببعض الدول الكبرى وهي كالاتي :</w:t>
      </w:r>
    </w:p>
    <w:tbl>
      <w:tblPr>
        <w:bidiVisual/>
        <w:tblW w:w="8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40"/>
        <w:gridCol w:w="997"/>
        <w:gridCol w:w="1234"/>
        <w:gridCol w:w="1234"/>
        <w:gridCol w:w="1291"/>
        <w:gridCol w:w="704"/>
        <w:gridCol w:w="998"/>
        <w:gridCol w:w="998"/>
      </w:tblGrid>
      <w:tr w:rsidR="00250E4F" w:rsidRPr="004775A2" w:rsidTr="005A36A4">
        <w:trPr>
          <w:trHeight w:val="315"/>
        </w:trPr>
        <w:tc>
          <w:tcPr>
            <w:tcW w:w="1140"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القوى العالمية</w:t>
            </w:r>
          </w:p>
        </w:tc>
        <w:tc>
          <w:tcPr>
            <w:tcW w:w="997"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الانفاق الدفاعي كنسبة من الناتج المحلي الاجمالي</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اجمالي القوة البشرية النظامية في القوات المسلحة</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الترتيب العالمي للقوة النيرانية في القوات المسلحة</w:t>
            </w:r>
          </w:p>
        </w:tc>
        <w:tc>
          <w:tcPr>
            <w:tcW w:w="1291"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اجمالي عدد حاملات الطائرات</w:t>
            </w:r>
          </w:p>
        </w:tc>
        <w:tc>
          <w:tcPr>
            <w:tcW w:w="70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اجمالي عدد طائرات القتال</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اجمالي عدد القطع البحرية الرئيسة</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امتلاك قدرات فضائية عسكرية</w:t>
            </w:r>
          </w:p>
        </w:tc>
      </w:tr>
      <w:tr w:rsidR="00250E4F" w:rsidRPr="004775A2" w:rsidTr="005A36A4">
        <w:trPr>
          <w:trHeight w:val="240"/>
        </w:trPr>
        <w:tc>
          <w:tcPr>
            <w:tcW w:w="1140"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الولايات المتحدة</w:t>
            </w:r>
          </w:p>
        </w:tc>
        <w:tc>
          <w:tcPr>
            <w:tcW w:w="997"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4.12</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1.520.100</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w:t>
            </w:r>
          </w:p>
        </w:tc>
        <w:tc>
          <w:tcPr>
            <w:tcW w:w="1291"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11</w:t>
            </w:r>
          </w:p>
        </w:tc>
        <w:tc>
          <w:tcPr>
            <w:tcW w:w="70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2851</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173</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w:t>
            </w:r>
          </w:p>
        </w:tc>
      </w:tr>
      <w:tr w:rsidR="00250E4F" w:rsidRPr="004775A2" w:rsidTr="005A36A4">
        <w:trPr>
          <w:trHeight w:val="300"/>
        </w:trPr>
        <w:tc>
          <w:tcPr>
            <w:tcW w:w="1140"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روسيا</w:t>
            </w:r>
          </w:p>
        </w:tc>
        <w:tc>
          <w:tcPr>
            <w:tcW w:w="997"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3.06</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845.000</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2</w:t>
            </w:r>
          </w:p>
        </w:tc>
        <w:tc>
          <w:tcPr>
            <w:tcW w:w="1291"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6</w:t>
            </w:r>
          </w:p>
        </w:tc>
        <w:tc>
          <w:tcPr>
            <w:tcW w:w="70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1372</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96</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w:t>
            </w:r>
          </w:p>
        </w:tc>
      </w:tr>
      <w:tr w:rsidR="00250E4F" w:rsidRPr="004775A2" w:rsidTr="005A36A4">
        <w:trPr>
          <w:trHeight w:val="315"/>
        </w:trPr>
        <w:tc>
          <w:tcPr>
            <w:tcW w:w="1140"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الصين</w:t>
            </w:r>
          </w:p>
        </w:tc>
        <w:tc>
          <w:tcPr>
            <w:tcW w:w="997"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1.24</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2.285.000</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3</w:t>
            </w:r>
          </w:p>
        </w:tc>
        <w:tc>
          <w:tcPr>
            <w:tcW w:w="1291"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w:t>
            </w:r>
          </w:p>
        </w:tc>
        <w:tc>
          <w:tcPr>
            <w:tcW w:w="70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1455</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118</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w:t>
            </w:r>
          </w:p>
        </w:tc>
      </w:tr>
      <w:tr w:rsidR="00250E4F" w:rsidRPr="004775A2" w:rsidTr="005A36A4">
        <w:trPr>
          <w:trHeight w:val="333"/>
        </w:trPr>
        <w:tc>
          <w:tcPr>
            <w:tcW w:w="1140"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الاتحاد الاوربي</w:t>
            </w:r>
          </w:p>
        </w:tc>
        <w:tc>
          <w:tcPr>
            <w:tcW w:w="997"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1.52</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2.206.000</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5</w:t>
            </w:r>
          </w:p>
        </w:tc>
        <w:tc>
          <w:tcPr>
            <w:tcW w:w="1291"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5</w:t>
            </w:r>
          </w:p>
        </w:tc>
        <w:tc>
          <w:tcPr>
            <w:tcW w:w="70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2618</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670</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w:t>
            </w:r>
          </w:p>
        </w:tc>
      </w:tr>
      <w:tr w:rsidR="00250E4F" w:rsidRPr="004775A2" w:rsidTr="005A36A4">
        <w:trPr>
          <w:trHeight w:val="390"/>
        </w:trPr>
        <w:tc>
          <w:tcPr>
            <w:tcW w:w="1140"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الهند</w:t>
            </w:r>
          </w:p>
        </w:tc>
        <w:tc>
          <w:tcPr>
            <w:tcW w:w="997"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1.98</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1.325.000</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4</w:t>
            </w:r>
          </w:p>
        </w:tc>
        <w:tc>
          <w:tcPr>
            <w:tcW w:w="1291"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w:t>
            </w:r>
          </w:p>
        </w:tc>
        <w:tc>
          <w:tcPr>
            <w:tcW w:w="70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618</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43</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w:t>
            </w:r>
          </w:p>
        </w:tc>
      </w:tr>
      <w:tr w:rsidR="00250E4F" w:rsidRPr="004775A2" w:rsidTr="005A36A4">
        <w:trPr>
          <w:trHeight w:val="416"/>
        </w:trPr>
        <w:tc>
          <w:tcPr>
            <w:tcW w:w="1140"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اليابان</w:t>
            </w:r>
          </w:p>
        </w:tc>
        <w:tc>
          <w:tcPr>
            <w:tcW w:w="997"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0.99</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247.450</w:t>
            </w:r>
          </w:p>
        </w:tc>
        <w:tc>
          <w:tcPr>
            <w:tcW w:w="123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17</w:t>
            </w:r>
          </w:p>
        </w:tc>
        <w:tc>
          <w:tcPr>
            <w:tcW w:w="1291"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2</w:t>
            </w:r>
          </w:p>
        </w:tc>
        <w:tc>
          <w:tcPr>
            <w:tcW w:w="704"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552</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50</w:t>
            </w:r>
          </w:p>
        </w:tc>
        <w:tc>
          <w:tcPr>
            <w:tcW w:w="998" w:type="dxa"/>
            <w:shd w:val="clear" w:color="auto" w:fill="auto"/>
          </w:tcPr>
          <w:p w:rsidR="00250E4F" w:rsidRPr="004775A2" w:rsidRDefault="00250E4F" w:rsidP="005A36A4">
            <w:pPr>
              <w:spacing w:after="0" w:line="240" w:lineRule="auto"/>
              <w:jc w:val="center"/>
              <w:rPr>
                <w:rFonts w:ascii="Traditional Arabic" w:hAnsi="Traditional Arabic" w:cs="Traditional Arabic"/>
                <w:b/>
                <w:bCs/>
                <w:sz w:val="20"/>
                <w:szCs w:val="20"/>
              </w:rPr>
            </w:pPr>
            <w:r w:rsidRPr="004775A2">
              <w:rPr>
                <w:rFonts w:ascii="Traditional Arabic" w:hAnsi="Traditional Arabic" w:cs="Traditional Arabic"/>
                <w:b/>
                <w:bCs/>
                <w:sz w:val="20"/>
                <w:szCs w:val="20"/>
                <w:rtl/>
              </w:rPr>
              <w:t>-</w:t>
            </w:r>
          </w:p>
        </w:tc>
      </w:tr>
    </w:tbl>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(اهم مؤشرات معيار القوة العسكرية وفقا لترتيب القوى في النظام العالمي الجديد لعام 2012 بالمليون دولار)</w:t>
      </w:r>
    </w:p>
    <w:p w:rsidR="00250E4F" w:rsidRDefault="00250E4F" w:rsidP="00250E4F">
      <w:pPr>
        <w:spacing w:after="0" w:line="240" w:lineRule="auto"/>
        <w:jc w:val="both"/>
        <w:rPr>
          <w:rFonts w:ascii="Traditional Arabic" w:hAnsi="Traditional Arabic" w:cs="Traditional Arabic" w:hint="cs"/>
          <w:b/>
          <w:bCs/>
          <w:sz w:val="20"/>
          <w:szCs w:val="20"/>
          <w:rtl/>
        </w:rPr>
      </w:pPr>
    </w:p>
    <w:p w:rsidR="00250E4F" w:rsidRPr="004775A2" w:rsidRDefault="00250E4F" w:rsidP="00250E4F">
      <w:pPr>
        <w:spacing w:after="0" w:line="240" w:lineRule="auto"/>
        <w:jc w:val="both"/>
        <w:rPr>
          <w:rFonts w:ascii="Traditional Arabic" w:hAnsi="Traditional Arabic" w:cs="Traditional Arabic"/>
          <w:b/>
          <w:bCs/>
          <w:sz w:val="20"/>
          <w:szCs w:val="20"/>
          <w:rtl/>
        </w:rPr>
      </w:pPr>
      <w:r w:rsidRPr="004775A2">
        <w:rPr>
          <w:rFonts w:ascii="Traditional Arabic" w:hAnsi="Traditional Arabic" w:cs="Traditional Arabic"/>
          <w:b/>
          <w:bCs/>
          <w:sz w:val="20"/>
          <w:szCs w:val="20"/>
          <w:rtl/>
        </w:rPr>
        <w:t>المصدر : جمال سند السويدي ، افاق العصر الامريكي ، السيادة والنفوذ في النظام الدولي الجديد ، مركز الامارات للدراسات والبحوث الاستراتيجية  ، 2014 ، ص61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نلاحظ من الجدول اعلاه ان الصين تأتي في مجال الانفاق الدفاعي بالدرجة الثالثة بعد الولايات المتحدة وروسيا واجمالي القوات المسلحة تأتي الاولى والقوة النيرانية تأتي الثالثة ايضا بعد الولايات المتحدة وروسيا ، اما حاملات الطائرات فأنها تتساوى فيها مع روسيا وتأتي بالدرجة الثانية بعدالولايات المتحدة ، وفي عدد الطائرات المقاتلة تأتي بالدرجة الثانية بعد الولايات المتحدة وفي مجال القطع البحرية فتأتي ايضا بالدر</w:t>
      </w:r>
      <w:r>
        <w:rPr>
          <w:rFonts w:ascii="Traditional Arabic" w:hAnsi="Traditional Arabic" w:cs="Traditional Arabic"/>
          <w:b/>
          <w:bCs/>
          <w:sz w:val="28"/>
          <w:szCs w:val="28"/>
          <w:rtl/>
        </w:rPr>
        <w:t>جة الثانية بعد الولايات المتحدة</w:t>
      </w:r>
      <w:r w:rsidRPr="004775A2">
        <w:rPr>
          <w:rFonts w:ascii="Traditional Arabic" w:hAnsi="Traditional Arabic" w:cs="Traditional Arabic"/>
          <w:b/>
          <w:bCs/>
          <w:sz w:val="28"/>
          <w:szCs w:val="28"/>
          <w:rtl/>
        </w:rPr>
        <w:t>، وفي مجال القدرات الفضائية فهي نتيجة سلبية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وخلاصة القول ، نتيجة لتطور الكبير في القدرات العسكرية لقد اصبح باستطاعة الصين ردع وابعاد أي هجوم امريكي يستهدف اراضيها او يهدف الى التدخل في الازمات التي قد تحدث عبر المضيق بين الصين وتايوان .</w:t>
      </w:r>
    </w:p>
    <w:p w:rsidR="00250E4F" w:rsidRDefault="00250E4F" w:rsidP="00250E4F">
      <w:pPr>
        <w:spacing w:after="0" w:line="240" w:lineRule="auto"/>
        <w:jc w:val="both"/>
        <w:rPr>
          <w:rFonts w:ascii="Traditional Arabic" w:hAnsi="Traditional Arabic" w:cs="Traditional Arabic" w:hint="cs"/>
          <w:b/>
          <w:bCs/>
          <w:sz w:val="32"/>
          <w:szCs w:val="32"/>
          <w:rtl/>
        </w:rPr>
      </w:pPr>
    </w:p>
    <w:p w:rsidR="00250E4F" w:rsidRPr="004775A2" w:rsidRDefault="00250E4F" w:rsidP="00250E4F">
      <w:pPr>
        <w:spacing w:after="0" w:line="240" w:lineRule="auto"/>
        <w:jc w:val="both"/>
        <w:rPr>
          <w:rFonts w:ascii="Traditional Arabic" w:hAnsi="Traditional Arabic" w:cs="Traditional Arabic"/>
          <w:b/>
          <w:bCs/>
          <w:sz w:val="32"/>
          <w:szCs w:val="32"/>
          <w:rtl/>
        </w:rPr>
      </w:pPr>
      <w:r w:rsidRPr="004775A2">
        <w:rPr>
          <w:rFonts w:ascii="Traditional Arabic" w:hAnsi="Traditional Arabic" w:cs="Traditional Arabic"/>
          <w:b/>
          <w:bCs/>
          <w:sz w:val="32"/>
          <w:szCs w:val="32"/>
          <w:rtl/>
        </w:rPr>
        <w:t>المطلب الثالث : المقومات السياسية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تعمل الصين على إنتهاج سياسة حسن الجوار مع الدول المحيطة بها والتي أصبحت تعطيها أولوية متقدّمة ، ولهذا عزّزت علاقاتها مع الدول المحاذية أو القريبة منها ، وتجسّدت منذ مطلع التسعينيات من القرن الماضي، حالات التقارب الصيني مع المحيط الاقليمي من خلال دبلوماسية ذكية تسعى إلى كسب أكبر عدد من الأصدقاء في المجال الدولي، تحضيرًا لغزو الأسواق وفتح علاقات اقتصادية نشِطة ، حيث تهدف السياسة الخارجية الصينية للحفاظ على الامن والسلم الدوليين وخلق بيئة امنية آمنة ، وتسعى لتطوير علاقاتها مع كل الدول بناء على المبادئ الاتية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pStyle w:val="ListParagraph"/>
        <w:numPr>
          <w:ilvl w:val="0"/>
          <w:numId w:val="79"/>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التعايش السلمي .</w:t>
      </w:r>
    </w:p>
    <w:p w:rsidR="00250E4F" w:rsidRPr="004775A2" w:rsidRDefault="00250E4F" w:rsidP="00250E4F">
      <w:pPr>
        <w:pStyle w:val="ListParagraph"/>
        <w:numPr>
          <w:ilvl w:val="0"/>
          <w:numId w:val="79"/>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احترام سيادة الدول ووحدة اراضيها .</w:t>
      </w:r>
    </w:p>
    <w:p w:rsidR="00250E4F" w:rsidRPr="004775A2" w:rsidRDefault="00250E4F" w:rsidP="00250E4F">
      <w:pPr>
        <w:pStyle w:val="ListParagraph"/>
        <w:numPr>
          <w:ilvl w:val="0"/>
          <w:numId w:val="79"/>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عدم التدخل في الشؤون الداخلية للدول الاخرى .</w:t>
      </w:r>
    </w:p>
    <w:p w:rsidR="00250E4F" w:rsidRPr="004775A2" w:rsidRDefault="00250E4F" w:rsidP="00250E4F">
      <w:pPr>
        <w:pStyle w:val="ListParagraph"/>
        <w:numPr>
          <w:ilvl w:val="0"/>
          <w:numId w:val="79"/>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عدم الاعتداء على سيادة الدول .</w:t>
      </w:r>
    </w:p>
    <w:p w:rsidR="00250E4F" w:rsidRPr="004775A2" w:rsidRDefault="00250E4F" w:rsidP="00250E4F">
      <w:pPr>
        <w:pStyle w:val="ListParagraph"/>
        <w:numPr>
          <w:ilvl w:val="0"/>
          <w:numId w:val="79"/>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التعامل مع الاخرين على اساس المساواة والمنفعة المتبادلة .</w:t>
      </w:r>
    </w:p>
    <w:p w:rsidR="00250E4F" w:rsidRPr="004775A2" w:rsidRDefault="00250E4F" w:rsidP="00250E4F">
      <w:pPr>
        <w:pStyle w:val="ListParagraph"/>
        <w:numPr>
          <w:ilvl w:val="0"/>
          <w:numId w:val="79"/>
        </w:numPr>
        <w:bidi/>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تقوية التضامن مع الدول النامية ، وتقوية علاقات الصداقة وحسن الجوار مع الدول المجاورة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ويمكن ملاحظة ذلك من خلال الوقائع الآتية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pStyle w:val="ListParagraph"/>
        <w:numPr>
          <w:ilvl w:val="0"/>
          <w:numId w:val="76"/>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دعمت الصين علاقاتها بتبادل دبلوماسي وتمثيل تجاري مع كلِّ من سنغافورة وإمارة بروناي.</w:t>
      </w:r>
    </w:p>
    <w:p w:rsidR="00250E4F" w:rsidRPr="004775A2" w:rsidRDefault="00250E4F" w:rsidP="00250E4F">
      <w:pPr>
        <w:pStyle w:val="ListParagraph"/>
        <w:numPr>
          <w:ilvl w:val="0"/>
          <w:numId w:val="76"/>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إستأنفت علاقاتها الدبلوماسية والتجارية مع أندونيسيا، بعدما يزيد على عشر سنوات من القطيعة بينهما، وجد قادة البلاد ألّا ضرورة لها أصلاً.</w:t>
      </w:r>
    </w:p>
    <w:p w:rsidR="00250E4F" w:rsidRPr="004775A2" w:rsidRDefault="00250E4F" w:rsidP="00250E4F">
      <w:pPr>
        <w:pStyle w:val="ListParagraph"/>
        <w:numPr>
          <w:ilvl w:val="0"/>
          <w:numId w:val="76"/>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خاضت مفاوضات سياسية واقتصادية مع أكثر من دولة، على قاعدة ألّا خصومة مع أي دولة، وذلك بهدف تذليل المشاكل وكسب الصداقات في المجال الدولي، واتبعت علاقات أكثر تعاونًا مع باقي الدول.</w:t>
      </w:r>
    </w:p>
    <w:p w:rsidR="00250E4F" w:rsidRPr="004775A2" w:rsidRDefault="00250E4F" w:rsidP="00250E4F">
      <w:pPr>
        <w:pStyle w:val="ListParagraph"/>
        <w:numPr>
          <w:ilvl w:val="0"/>
          <w:numId w:val="76"/>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في العام 1991 تمت إعادة العلاقات الدبلوماسية مع فيتنام على أساس التعايش السلمي، وذلك بعد تغيّر موقف فيتنام من المشكلة الكمبودية، والتوقّف عن دعمها لها.</w:t>
      </w:r>
    </w:p>
    <w:p w:rsidR="00250E4F" w:rsidRPr="004775A2" w:rsidRDefault="00250E4F" w:rsidP="00250E4F">
      <w:pPr>
        <w:pStyle w:val="ListParagraph"/>
        <w:numPr>
          <w:ilvl w:val="0"/>
          <w:numId w:val="76"/>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إعترفت بكوريا الجنوبية في العام 1992، وساعدت على منع الأسلحة عن كوريا الشمالية.</w:t>
      </w:r>
    </w:p>
    <w:p w:rsidR="00250E4F" w:rsidRPr="004775A2" w:rsidRDefault="00250E4F" w:rsidP="00250E4F">
      <w:pPr>
        <w:pStyle w:val="ListParagraph"/>
        <w:numPr>
          <w:ilvl w:val="0"/>
          <w:numId w:val="76"/>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أقامت علاقات طيّبة مع باكستان، وسعت إلى تعزيز هذه العلاقات.</w:t>
      </w:r>
    </w:p>
    <w:p w:rsidR="00250E4F" w:rsidRPr="004775A2" w:rsidRDefault="00250E4F" w:rsidP="00250E4F">
      <w:pPr>
        <w:pStyle w:val="ListParagraph"/>
        <w:numPr>
          <w:ilvl w:val="0"/>
          <w:numId w:val="76"/>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 xml:space="preserve">حسّنت علاقاتها مع الهند منذ العام 1991، فدخل البـلدان في حوار أنهى معظم المشاكل بينهما. وعلى الرغم من أن مشكلة الحدود لاتزال عقبة في سبيل تطويـر هذه العلاقات، فثمة اتفاق بين الجانبين على حلها سلميًا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وقد أصبح البلدان يلتزمان مبادئ التعايش السلمي.</w:t>
      </w:r>
    </w:p>
    <w:p w:rsidR="00250E4F" w:rsidRPr="004775A2" w:rsidRDefault="00250E4F" w:rsidP="00250E4F">
      <w:pPr>
        <w:pStyle w:val="ListParagraph"/>
        <w:numPr>
          <w:ilvl w:val="0"/>
          <w:numId w:val="76"/>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 xml:space="preserve">سعت الصين إلى تعزيز علاقاتها ومواقفها مع الكوريتين الشمالية والجنوبية ومنغوليا، وجمهوريات آسيا الوسطى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Pr>
        <w:sym w:font="Symbol" w:char="F02A"/>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pStyle w:val="ListParagraph"/>
        <w:numPr>
          <w:ilvl w:val="0"/>
          <w:numId w:val="76"/>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على صعيد العلاقات الصينية مع روسيا وباقي الجمهوريات التي انفصلت عن الاتحاد السوفياتي، فإن الصين أبدت اهتمامًا خاصًا بالعلاقات معها، من خلال علاقات دبلوماسية وتجارية نشطة. وأبدت الدبلوماسية الصينية رغبة قوية في التعامل مع شعوب الدول وحكوماتها، بعيدًا من أي التزامات إيديولوجية أو ثقافية، بهدف إقامة علاقات طيّبة مع هذه الدول.</w:t>
      </w:r>
    </w:p>
    <w:p w:rsidR="00250E4F" w:rsidRPr="004775A2" w:rsidRDefault="00250E4F" w:rsidP="00250E4F">
      <w:pPr>
        <w:pStyle w:val="ListParagraph"/>
        <w:numPr>
          <w:ilvl w:val="0"/>
          <w:numId w:val="76"/>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وفي إطار التعاون مع روسيا، فإن العلاقات بين البلدين شهدت إزدهارًا غير مسبوق منذ زيارة الرئيس الروسي السابق بوريس يلتسين لبكين في كانون الأول 1992، إذ تمّ التفاهم على حلّ مشاكل الحدود وتخفيض قوات الجانبين على طول الحدود المشتركة. وقد تمخض عن هذه الزيارة توقيع جملة اتفاقيات تعاون في مجالات متعدّدة.</w:t>
      </w:r>
    </w:p>
    <w:p w:rsidR="00250E4F" w:rsidRPr="004775A2" w:rsidRDefault="00250E4F" w:rsidP="00250E4F">
      <w:pPr>
        <w:pStyle w:val="ListParagraph"/>
        <w:numPr>
          <w:ilvl w:val="0"/>
          <w:numId w:val="76"/>
        </w:numPr>
        <w:bidi/>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ومن مظاهر الاهتمام الصيني بالنظام الدولي بعد انهيار المعسكر الاشتراكي، التقارب الواضح مع فرنسا، الذي بدأ منذ العام 1994 وكان أهم موقف شهدته علاقات الصين بفرنسا في ما يتعلّق بالنظام الدولي، هو ما صدر عن القمة الصينية – الفرنسية والبيان المشترك في 16أيار 1997 في بكين</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Pr>
        <w:sym w:font="Symbol" w:char="F02A"/>
      </w:r>
      <w:r w:rsidRPr="004775A2">
        <w:rPr>
          <w:rStyle w:val="EndnoteReference"/>
          <w:rFonts w:ascii="Traditional Arabic" w:hAnsi="Traditional Arabic" w:cs="Traditional Arabic"/>
          <w:b/>
          <w:bCs/>
          <w:sz w:val="28"/>
          <w:szCs w:val="28"/>
        </w:rPr>
        <w:sym w:font="Symbol" w:char="F02A"/>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فقد قرّر الجانبان  في بيان لافت: "العمل على تعزيز التعاون والتصدي لأي محاولة للهيمنة على الشؤون العالمية، وبخاصةٍ في أماكن التوترات في أنحاء العالم".</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وفي الواقع، فإن الصين تُعوّل على أن تكون فرنسا بوّابتها إلى أوروبا، إذ  دعا الرئيس الفرنسي السابق جاك شيراك دول الاتحاد الأوروبي إلى توسيع حوارها وتعاونها مع الصين لما تمثّله من مكانة آسيوية ودور واعد في الشؤون الدولية. ووصفها شيراك "بأنها الدولة التي سوف تقرّر اتجاه القرن الحادي والعشرين". وعبّر عن رؤية فرنسا للصين بقوله إنه: "حان الوقت لإيجاد مدخل جديد بين الصين والغرب، يعتمد على الاعتراف والتقدير المتبادل، والالتزام المشترك تجاه القيم العالمية الكبرى"</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زيادة على ذلك، عملت الصين في العام 2003 على صياغة مفهوم ( الصعود السلمي ) في سياستها الخارجية، أذ انشغلت القيادة الصينية طيلة مدة التسعينيات من القرن الماضي، خاصة في المدة بين حرب الخليج الثانية (1990 – 1991 ) وحرب يوغسلافيا (1999)، بالبحث عن وسيلة لطمأنة الولايات المتحدة الامريكية وعدم اثارة غضبها، وتوصلت الصين بعد الحرب التي شنتها الولايات المتحدة الامريكية على افغانستان في العام 2001 والعراق في العام 2003 الى مفهوم (الصعود السلمي)، أذ صاغها الإستراتيجي الصيني المستشار السياسي (زينغ بيجيان)، فقد حاول عن طريق طرحه لهذا المفهوم تطمين المجتمع الدولي بأن ظهور الصين على الساحة العالمية لن يغير من هيكل النظام الدولي أو يهدد أمنه واستقراره، ثم عاد الى استعمال المصطلح نفسه من قبل كل من الأمـين العام للحزب الشيوعي الصيني (هو جينتاو) ونائبه رئيس الوزراء (وين جياباو) في العام 2004 مقترحين أن يكون مفهوم (الصعود السلمي) مكوناً رسمياً من مكونات سياسة الصين الخارجية وذلك في مناسبات عدة لعل أبرزها دورة المجلس الوطني لنواب الشعب الصيني في آذار من العام 2004، إذ اقترح تطبيق مفهوم (الصعود السلمي ) في سياسة الصين الخارجية شرط الإشارة إلى خمسة عناصر رئيسة هي</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pStyle w:val="ListParagraph"/>
        <w:numPr>
          <w:ilvl w:val="0"/>
          <w:numId w:val="78"/>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أن تستفيد الصين من السلام العالمي لتعزيز التنمية في البلاد، في مقابل أن تساعد هي على تحصين السلام العالمي عن طريق ما تحققه من تنمية .</w:t>
      </w:r>
    </w:p>
    <w:p w:rsidR="00250E4F" w:rsidRPr="004775A2" w:rsidRDefault="00250E4F" w:rsidP="00250E4F">
      <w:pPr>
        <w:pStyle w:val="ListParagraph"/>
        <w:numPr>
          <w:ilvl w:val="0"/>
          <w:numId w:val="78"/>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 xml:space="preserve">الاستمرار في سياسة الانفتاح والقواعد الفاعلة للتجارة الدولية والتبادل التجاري ضماناً لتحقيق هذا الهدف . </w:t>
      </w:r>
    </w:p>
    <w:p w:rsidR="00250E4F" w:rsidRPr="004775A2" w:rsidRDefault="00250E4F" w:rsidP="00250E4F">
      <w:pPr>
        <w:pStyle w:val="ListParagraph"/>
        <w:numPr>
          <w:ilvl w:val="0"/>
          <w:numId w:val="78"/>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الاعتماد على قدرات الصين الذاتية فقط وعلى الجهد الكبير والمستقل المبذول من قبلها.</w:t>
      </w:r>
    </w:p>
    <w:p w:rsidR="00250E4F" w:rsidRPr="004775A2" w:rsidRDefault="00250E4F" w:rsidP="00250E4F">
      <w:pPr>
        <w:pStyle w:val="ListParagraph"/>
        <w:numPr>
          <w:ilvl w:val="0"/>
          <w:numId w:val="78"/>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 xml:space="preserve">الأخذ بعين الاعتبار أن تحقيق هذا المفهوم " الصعود السلمي " </w:t>
      </w:r>
      <w:r>
        <w:rPr>
          <w:rFonts w:ascii="Traditional Arabic" w:hAnsi="Traditional Arabic" w:cs="Traditional Arabic"/>
          <w:b/>
          <w:bCs/>
          <w:sz w:val="28"/>
          <w:szCs w:val="28"/>
          <w:rtl/>
        </w:rPr>
        <w:t>سيتطلب أجيالاً متعددة وسنين عدة</w:t>
      </w:r>
      <w:r w:rsidRPr="004775A2">
        <w:rPr>
          <w:rFonts w:ascii="Traditional Arabic" w:hAnsi="Traditional Arabic" w:cs="Traditional Arabic"/>
          <w:b/>
          <w:bCs/>
          <w:sz w:val="28"/>
          <w:szCs w:val="28"/>
          <w:rtl/>
        </w:rPr>
        <w:t xml:space="preserve">. </w:t>
      </w:r>
    </w:p>
    <w:p w:rsidR="00250E4F" w:rsidRPr="004775A2" w:rsidRDefault="00250E4F" w:rsidP="00250E4F">
      <w:pPr>
        <w:pStyle w:val="ListParagraph"/>
        <w:numPr>
          <w:ilvl w:val="0"/>
          <w:numId w:val="78"/>
        </w:numPr>
        <w:bidi/>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في أثناء السعي لتحقيق هذا الهدف، لن يتم الوقوف بطريق أي دولة أو تعريض أي دولة أُخرى للخطر كما لن ينجز على حساب أي أُمة.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لذا يمكن القول، ان الصين سعت عن طريق سياستها هذه الى كسب ثقة الولايات المتحدة الامريكية وان لاتظهر نفسها كعدو للولايات المتحدة ومنافس لها في الزعامة الدولية، لذا فإن الصين تعمل على تجنب أي شكل من أشكال الصراع مع الولايات المتحدة الامريكية.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ويمكن تلخيص أبرز معالم سياسة الصين الخارجية من خلال المبادىء الخمسة للتعايش السلمي التي أطلقتها الصين بداية مع المنظّر السياسي شو إن لاي، ثم تبناها صناع القرار الصينيين الذين جاءوا إلى الحكم بعد العام 1990. يمكن مقاربة هذه المبادىء التي رسمت التوجّهات الصينية الجديدة في سياستها الخارجية في النقاط الآتية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pStyle w:val="ListParagraph"/>
        <w:numPr>
          <w:ilvl w:val="0"/>
          <w:numId w:val="77"/>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تعارض سياسة  الهيمنة، وتعمل على صيانة السلام العالمي، وترى أن أي دولة سواء كانت كبيرة أو صغيرة، قوية أو ضعيفة، غنية أو فقيرة، تعتبرعضوًا من أعضاء المجتمع الدولي على قدم المساواة مع سائر الدول.</w:t>
      </w:r>
    </w:p>
    <w:p w:rsidR="00250E4F" w:rsidRPr="004775A2" w:rsidRDefault="00250E4F" w:rsidP="00250E4F">
      <w:pPr>
        <w:pStyle w:val="ListParagraph"/>
        <w:numPr>
          <w:ilvl w:val="0"/>
          <w:numId w:val="77"/>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 xml:space="preserve"> لا تخضع الصين لأي ضغوط خارجية في سياستها، وهي لا تتحالف مع أي دولة عظمى، ولا تسعى لإقامة حلف عسكري، ولا تشترك في سباق التسلّح، ولا تمارس التوسّع العسكري، وتثابر على معارضة الهيمنة وصيانة السلام العالمي، وترى وجوب حلّ جميع النزاعات والخلافات الناشئة بين الدول بالطرق السلمية وعبر المفاوضات، وليس باللجوء إلى القوّة، أو التهديد باستخدام القوّة، كما ترى وجوب حظرالتدخّل في الشؤون الداخلية للدول. ولن تفرض الصين نظامها الاجتماعي وإيديولوجيتها السياسية على الآخرين وفي الوقت نفسه لن تسمح للدول الأخرى بفرض نظامها الإجتماعي وإيديولوجيتها السياسية عليها.</w:t>
      </w:r>
    </w:p>
    <w:p w:rsidR="00250E4F" w:rsidRPr="004775A2" w:rsidRDefault="00250E4F" w:rsidP="00250E4F">
      <w:pPr>
        <w:pStyle w:val="ListParagraph"/>
        <w:numPr>
          <w:ilvl w:val="0"/>
          <w:numId w:val="77"/>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تعمل الصين بنشاط من أجل بناء نظام اقتصادي وسياسي دولي جديد وعادل، وهي سعت إلى تطبيق سياسة الانفتاح على الخارج بصورة شاملة، وتسعى إلى توسيع مجالات الاتصالات التجارية والتبادلات العلمية والثقافية على نطاق واسع، مع مختلف دول العالم ومناطقه، على أساس المنفعة المتبادلة لدفع الازدهار المشترك .</w:t>
      </w:r>
    </w:p>
    <w:p w:rsidR="00250E4F" w:rsidRPr="004775A2" w:rsidRDefault="00250E4F" w:rsidP="00250E4F">
      <w:pPr>
        <w:pStyle w:val="ListParagraph"/>
        <w:numPr>
          <w:ilvl w:val="0"/>
          <w:numId w:val="77"/>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 xml:space="preserve"> ترى الصين أن على أيِّ نظام دولي عادل بعد زوال الثنائية القطبية أن يجسد مطالب تطوّر التاريخ وتقدّم العصر، وأن يعكس رغبات شعوب مختلف دول العالم ومصالحها، وأن تكون مبادئ التعايش السلمي والمبادىء الأخرى المعترف بها للعلاقات الدولية، أساسًا لبناء النظام السياسي والاقتصادي الجديد في العالم.</w:t>
      </w:r>
    </w:p>
    <w:p w:rsidR="00250E4F" w:rsidRPr="004775A2" w:rsidRDefault="00250E4F" w:rsidP="00250E4F">
      <w:pPr>
        <w:pStyle w:val="ListParagraph"/>
        <w:numPr>
          <w:ilvl w:val="0"/>
          <w:numId w:val="77"/>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مقاومة الارهاب بشتى انواعه واشكاله ، اذ تسعى الصين الى تعزيز التعاون الدولي بهذا الصدد والمعالجة الجذرية للاعمال الارهابية والعمل على اجتثاث جذوره .</w:t>
      </w:r>
    </w:p>
    <w:p w:rsidR="00250E4F" w:rsidRPr="004775A2" w:rsidRDefault="00250E4F" w:rsidP="00250E4F">
      <w:pPr>
        <w:pStyle w:val="ListParagraph"/>
        <w:numPr>
          <w:ilvl w:val="0"/>
          <w:numId w:val="77"/>
        </w:numPr>
        <w:bidi/>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المشاركة الفعالة في النشاطات الدبلوماسية المتعددة الاطراف ولعب دور متزايد في الامم المتحدة وسائر المنظمات الدولية والاقليمية وتأييد الدول النامية في حماية حقوقها ومصالحها العادلة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وعليه اتجهت الصين خلال العقدين الأخيرين لبذل جهود دؤوب في مجال دفع السلام والتنمية في عديد من أنحاء العالم، حيث تحولت الدبلوماسية الصينية إلى أداة إيجابية فاعلة في تعزيز دور الصين السياسي والاقتصادي والثقافي على المستوى الكوني، بالشكل الذي جعل الصين تأخذ زمام المبادرة في السعي لإقامة علاقات خارجية جيدة ومتنوعة مع دول وشعوب العالم وهو مايبدو من ناحيتين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pStyle w:val="ListParagraph"/>
        <w:numPr>
          <w:ilvl w:val="0"/>
          <w:numId w:val="82"/>
        </w:numPr>
        <w:bidi/>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الناحية الأولى: تطوير الصين لعلاقاتها الخارجية بالقوى الكبرى في النظام الدولي القائم، ويأتي في مقدمتها الولايات المتحدة الأمريكية على وجه خاص، ودول الاتحاد الأوربي.</w:t>
      </w:r>
    </w:p>
    <w:p w:rsidR="00250E4F" w:rsidRPr="004775A2" w:rsidRDefault="00250E4F" w:rsidP="00250E4F">
      <w:pPr>
        <w:pStyle w:val="ListParagraph"/>
        <w:numPr>
          <w:ilvl w:val="0"/>
          <w:numId w:val="82"/>
        </w:numPr>
        <w:bidi/>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الناحية الثانية: تدعيم الصين لعلاقاتها الخارجية بدول العالم النامي من خلال بناء علاقات تعاون متنوعة مع عديد من دول آسيا، وأفريقيا، وأمريكا اللاتينية، وهي العلاقات التي تأخذ شكلين أساسيين، يبدو الأول من خلال العلاقات الثنائية، ويتمثل الثاني في العلاقات الجماعية سواء من خلال طرف ثالث، أو عبر التعاون مع عدد من مؤسسات العمل المشترك، ويأتي في مقدمتها منتدى التعاون الصيني الأفريقي، ومنتدى التعاون الصيني العربي فضلاً عن البريكس أخيرًا.</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إذ ترى الصين في الدول النامية على نحو خاص أداة مهمة تساعدها على طرح مفهوم جديد للأمن يؤمّن صعودها السلمي كقوة دولية ويمنحها صك الشرعية من المجتمع الدولي يساعدها على إقامة نظام دولي متعدد الأقطاب يسعى لتحقيق العدالة والمساواة بين الجميع، وعليه فإن هناك مصالح قومية وإستراتيجية ملحة تكمن وراء الاهتمام الصيني بالدول النامية تتعلق بقدرتها على الحفاظ على استدامة تنميتها الاقتصادية، وبالتالي استقراها السياسي بما يؤمّن حصول الصين على احتياجاتها من الموارد اللازمة للتنمية، وإيجاد سوق وفرص استثمارية هائلة حيث تهتم بالشركات الصينية لكي تكون قادرة على منافسة الشركات الأجنبية متعددة الجنسية، وتدعم الاستثمار خارج الصين، وتسعى لجذب مزيد من الاستثمارات الأجنبية بتوفير البيئة الملائمة مع الأيدي العاملة الرخيصة والمدربة، حيث نجحت في إقامة المدن الصناعية العملاقة، وهي تعد الآن من أكبر الدول المتلقية للاستثمارات العالمية.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كما أنه وفي المجال السياسي تسعى الصين إلى أن يكون لها دور إيجابي فاعل تجاه عديد من القضايا والمشكلات الدولية والإقليمية، ففي 16 كانون الاول من عام 2013 حدد وزير الخارجية الصيني (وانغ يي)اولويات الصين الدبلوماسية لعام 2014 ، بما في ذلك تعزيز العلاقات مع القوى الكبرى – الولايات المتحدة وروسيا والاتحاد الاوربي – التي يجب ان تتسم بفاعلية ايجابية وتنمية صحيحة واقامة علاقات اوثق مع دول الجوار ، وتعزيز التعاون مع القوى النامية الاخرى ، واضاف (وانغ) ان الصين سوف تصر على ازالة الاسلحة النووية في شبه الجزيرة الكورية ، وقد اكد (وانغ) على الصداقة التقليدية للصين مع الدول النامية مشيرا الى ان الصين سوف توسع التعاون مع افريقيا ، كما تعهد بتعزيز محادثات التجارة الحرة الثنائية ومتعددة الاطراف والارتقاء باتفاقية التجارة الحرة مع رابطة دول جنوب شرق اسيا ودفع المحادثات الخاصة باتفاقية التجارة الحرة بين الصين وجمهورية كوريا اليابان</w:t>
      </w:r>
      <w:r w:rsidRPr="004775A2">
        <w:rPr>
          <w:rFonts w:ascii="Traditional Arabic" w:hAnsi="Traditional Arabic" w:cs="Traditional Arabic"/>
          <w:b/>
          <w:bCs/>
          <w:sz w:val="28"/>
          <w:szCs w:val="28"/>
          <w:vertAlign w:val="superscript"/>
          <w:rtl/>
        </w:rPr>
        <w:t xml:space="preserve"> (</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 لذا فالصين تمتلك من المقومات ما يؤهلها لقيادة العالم في المستقبل ولكن في ذات الوقت فأن هناك مجموعة من المعوقات والصعوبات التي قد تواجه الصين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rPr>
          <w:rFonts w:ascii="Traditional Arabic" w:hAnsi="Traditional Arabic" w:cs="Traditional Arabic"/>
          <w:b/>
          <w:bCs/>
          <w:sz w:val="32"/>
          <w:szCs w:val="32"/>
          <w:rtl/>
        </w:rPr>
      </w:pPr>
      <w:r w:rsidRPr="004775A2">
        <w:rPr>
          <w:rFonts w:ascii="Traditional Arabic" w:hAnsi="Traditional Arabic" w:cs="Traditional Arabic"/>
          <w:b/>
          <w:bCs/>
          <w:sz w:val="32"/>
          <w:szCs w:val="32"/>
          <w:rtl/>
        </w:rPr>
        <w:t>المبحث الثاني : معوقات القوة الصينية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خاضت الصين اهم تجربة تحديث اقتصادي منذ الحرب العالمية الثانية تحولت فيه في ظرف ثلاثون عاما من دولة نامية الى عملاق اقتصادي واسرع اقتصاديات نموا واستحواذا على اهم الاسواق العالمية ، الا ان هذا الصعود مازالت تحفه العديد من المخاطر الداخلية والتحديات الخارجية التي من شأنها عرقلة النهج التنموي ، فالصين لم تتمكن من تحقيق نقلة سياسية على غرار النقلة الاقتصادية نتيجة اصرار القيادة الصينية على سلطوية الحزب الشيوعي الحكم على شؤون الدولة واستبعاد اي خطوة اصلاحية بالرغم من حدة احداث (تيانانمين </w:t>
      </w:r>
      <w:r w:rsidRPr="004775A2">
        <w:rPr>
          <w:rFonts w:ascii="Traditional Arabic" w:hAnsi="Traditional Arabic" w:cs="Traditional Arabic"/>
          <w:b/>
          <w:bCs/>
          <w:sz w:val="28"/>
          <w:szCs w:val="28"/>
        </w:rPr>
        <w:t>Tiananmen</w:t>
      </w:r>
      <w:r w:rsidRPr="004775A2">
        <w:rPr>
          <w:rFonts w:ascii="Traditional Arabic" w:hAnsi="Traditional Arabic" w:cs="Traditional Arabic"/>
          <w:b/>
          <w:bCs/>
          <w:sz w:val="28"/>
          <w:szCs w:val="28"/>
          <w:rtl/>
        </w:rPr>
        <w:t xml:space="preserve">) </w:t>
      </w:r>
      <w:r w:rsidRPr="004775A2">
        <w:rPr>
          <w:rStyle w:val="EndnoteReference"/>
          <w:rFonts w:ascii="Traditional Arabic" w:hAnsi="Traditional Arabic" w:cs="Traditional Arabic"/>
          <w:b/>
          <w:bCs/>
          <w:sz w:val="28"/>
          <w:szCs w:val="28"/>
        </w:rPr>
        <w:sym w:font="Symbol" w:char="F02A"/>
      </w:r>
      <w:r w:rsidRPr="004775A2">
        <w:rPr>
          <w:rFonts w:ascii="Traditional Arabic" w:hAnsi="Traditional Arabic" w:cs="Traditional Arabic"/>
          <w:b/>
          <w:bCs/>
          <w:sz w:val="28"/>
          <w:szCs w:val="28"/>
          <w:rtl/>
        </w:rPr>
        <w:t xml:space="preserve"> في العام 1989 ، بالمقابل واجهت الصين ضغطا من القوى الغربية على انتهاكات حقوق الانسان والحريات السياسية في الصين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كما ان التحول الكبير نحو قطاع التصنيع ادى الى اهمال القطاع الزراعي الذي يغطي احتياجات مليار وستمائة مليون صيني ، كما شهدت الصين موجات نزوح اعداد هائلة من سكان المدن والمناطق الريفية والداخلية الى المناطق الشرقية والمدن الكبرى حيث ارتفعت الى 148 مليون في عام 2005 ، مما ادى الى انحسار اليد العاملة للقطاع واعتمادها على فئة المسنين وهو ما يهدد مستقبل القطاع الزراعي على المدى البعيد ، فضلا عن ذلك سجلت حركة التصنيع الواسعة بالساحل الشرقي الى استمرار التدهور البيئي من تلوث الهواء ، الجفاف ، فالصين ضمن الدول الاكثر اضرارا بالبيئة ،وكنتيجة للنمو الصناعي الهائل ادى الى انبعاث الغازات المسببة للاحتباس الحراري وانتشار ظاهرة الامطار الحمضية في ثلث مساحة الصين تقريبا ،فالصين تنفث في الجو نحو 5.1 مليار طن من غاز ثاني اوكسيد الكاربون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فضلا عن ذلك تعد الحركات الانفصالية احد المصادر الاساسية المهددة للاستقرار السياسي الداخلي للصين والوحدة الجغرافية ، حيث تواجه الصين مطالب انفصالية ملحة في منطقة التبت الواقعة غرب العاصة بكين والتي تسعى للحكم الذاتي او الاستقلال السلمي بقيادة "دلاي لاما" ، كذلك المطالب الانفصالية من "اقليم اكستجيانغ" الذي تقطنه الاغلبية المسلمة من "الاويغور" وذلك لاقامة دولة تركستان الشرقية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ويعد التهديد الخارجي الاكثر تهديدا للاقتصاد الصيني هو تحدي الطاقة فمنذ 1993 تحولت الصين من مصدر الى مستورد للنفط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 وحسب وجه نظر "جوزيف ناي" بانه على الرغم من ان الصين الأسرع تطورًا من بقية الدول الصاعدة ، فانه لا يقف ضمن فريق المتشككين في المكانة الأميركية مستقبلاً؛ فهو أميل إلى أنها ستبقى الأقوى ولكن دون أن تكون المهيمنة ، لكونها (الصين) تعاني من: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p>
    <w:p w:rsidR="00250E4F" w:rsidRPr="004775A2" w:rsidRDefault="00250E4F" w:rsidP="00250E4F">
      <w:pPr>
        <w:pStyle w:val="ListParagraph"/>
        <w:numPr>
          <w:ilvl w:val="0"/>
          <w:numId w:val="80"/>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مشكلات ديمغرافية (بسبب سياسة الطفل الواحد).</w:t>
      </w:r>
    </w:p>
    <w:p w:rsidR="00250E4F" w:rsidRPr="004775A2" w:rsidRDefault="00250E4F" w:rsidP="00250E4F">
      <w:pPr>
        <w:pStyle w:val="ListParagraph"/>
        <w:numPr>
          <w:ilvl w:val="0"/>
          <w:numId w:val="80"/>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 xml:space="preserve"> فقر الريف: إذ إن عشرًا فقط من مجموع 31 مقاطعة صينية فيها معدل الدخل أكثر من المعدل العام للدخل الفردي.</w:t>
      </w:r>
    </w:p>
    <w:p w:rsidR="00250E4F" w:rsidRPr="004775A2" w:rsidRDefault="00250E4F" w:rsidP="00250E4F">
      <w:pPr>
        <w:pStyle w:val="ListParagraph"/>
        <w:numPr>
          <w:ilvl w:val="0"/>
          <w:numId w:val="80"/>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هناك احتمالات لتلكؤ النمو الاقتصادي في فترات قريبة.</w:t>
      </w:r>
    </w:p>
    <w:p w:rsidR="00250E4F" w:rsidRPr="004775A2" w:rsidRDefault="00250E4F" w:rsidP="00250E4F">
      <w:pPr>
        <w:pStyle w:val="ListParagraph"/>
        <w:numPr>
          <w:ilvl w:val="0"/>
          <w:numId w:val="80"/>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 xml:space="preserve"> حتى لو تجاوزت الصين الناتج الأميركي فإن تركيب الاقتصاد الأميركي مختلف من حيث نوعيته.</w:t>
      </w:r>
    </w:p>
    <w:p w:rsidR="00250E4F" w:rsidRPr="004775A2" w:rsidRDefault="00250E4F" w:rsidP="00250E4F">
      <w:pPr>
        <w:pStyle w:val="ListParagraph"/>
        <w:numPr>
          <w:ilvl w:val="0"/>
          <w:numId w:val="80"/>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 xml:space="preserve"> يفتقد النظام السياسي الصيني الشرعية في منظور المجتمع المحلي والمجتمع الدولي.</w:t>
      </w:r>
    </w:p>
    <w:p w:rsidR="00250E4F" w:rsidRPr="004775A2" w:rsidRDefault="00250E4F" w:rsidP="00250E4F">
      <w:pPr>
        <w:pStyle w:val="ListParagraph"/>
        <w:numPr>
          <w:ilvl w:val="0"/>
          <w:numId w:val="80"/>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تفوق الولايات المتحدة على الصين في السينما والجامعات والبحث العلمي.. إلخ.</w:t>
      </w:r>
    </w:p>
    <w:p w:rsidR="00250E4F" w:rsidRPr="004775A2" w:rsidRDefault="00250E4F" w:rsidP="00250E4F">
      <w:pPr>
        <w:pStyle w:val="ListParagraph"/>
        <w:numPr>
          <w:ilvl w:val="0"/>
          <w:numId w:val="80"/>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معدل دخل الفرد سيبقى لصالح أميركا حتى بعد 2050.</w:t>
      </w:r>
    </w:p>
    <w:p w:rsidR="00250E4F" w:rsidRPr="004775A2" w:rsidRDefault="00250E4F" w:rsidP="00250E4F">
      <w:pPr>
        <w:pStyle w:val="ListParagraph"/>
        <w:numPr>
          <w:ilvl w:val="0"/>
          <w:numId w:val="80"/>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 xml:space="preserve"> يعد النفوذ الصيني الدولي محدودًا، أي أن قدرتها على توجيه الأحداث الاستراتيجية الدولية ما زال قاصرًا قياسًا للولايات المتحدة. </w:t>
      </w:r>
    </w:p>
    <w:p w:rsidR="00250E4F" w:rsidRPr="004775A2" w:rsidRDefault="00250E4F" w:rsidP="00250E4F">
      <w:pPr>
        <w:pStyle w:val="ListParagraph"/>
        <w:numPr>
          <w:ilvl w:val="0"/>
          <w:numId w:val="80"/>
        </w:numPr>
        <w:bidi/>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سيكون الإنفاق الدفاعي الصيني في عام 2025 مساويًا لـ 25% من الإنفاق الدفاعي الأميركي الحالي.</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بناء على ذلك ، يرى "ناي" أن الصين لن تتساوى في مجمل القوة مع الولايات المتحدة لكنها قد تكون تحديًا مهمًا لها ، ذلك يعني أن "ناي" يرى الولايات المتحدة في مكان الصدارة مستقبلاً، دون هيمنة، لكنه ينبه إلى أن مشكلة الولايات المتحدة ليست في نظرية التمدد الزائد، فالنفقات الدفاعية الأميركية رغم تزايدها، فإن نسبتها من الناتج المحلي تتراجع، لكن معضلة الولايات المتحدة هي في مشكلاتها "الداخلية" الثقافية والاقتصادية والمؤسسية؛ فهناك ضعف في المستوى التعليمي المدرسي، ولا تزال الفروق الطبقية طبقًا لمقياس جيني عالية، إضافة إلى فقر الأطفال، وتراجع  معدلات الادخار، ومشكلة احتمال إغلاق باب الهجرة، وهو ما دفع إلى تراجع ثقة المواطن الأميركي في المؤسسات السياسية الأميركية، لكنه لا ينسى أن يذكّرنا بأن هناك جوانب إيجابية بهذا الصدد (مثل التحسن في مجال الجريمة، وتراجع معدلات الطلاق، تزايد نسبة التسامح... إلخ). أما الهجرة، فكل 1% زيادة في الخريجين من المهاجرين تزيد من نسبة براءات الاختراع 6%.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فضلا عن ذلك ، فان صعود القوة الصينية يمكن أن يكون أمرًا مفيدًا في بعض المجالات، التي لا تستطيع واشنطن معارضتها مثل تنظيم بكين ندوات عن الأقليات الصينية أو دعم اللغة الصينية، أو حتى إبرام اتفاقيات للتجارة الحرة، فتجمع الآسيان وما نتج عنه من اتفاقات اقتصادية وتجارية يثبت قوة الصين كنموذج اقتصادي يجبر دول المنطقة على التفكير في المنطقة ككتلة اقتصادية، وهي خطوة تفضلها الشركات الأمريكية، ويمكن استثمارها في مواجهة قضايا أمنية غير تقليدية مثل تجارة المخدرات والاتجار بالبشر ، بيد أنه في بعض الحالات يمكن أن تكون القوة الصينية كارثية على المنطقة أو على مبادرات مكافحة الفساد والحكم الرشيد ، ويمكن ملاحظة ذلك من خلال الاتي :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p>
    <w:p w:rsidR="00250E4F" w:rsidRPr="004775A2" w:rsidRDefault="00250E4F" w:rsidP="00250E4F">
      <w:pPr>
        <w:pStyle w:val="ListParagraph"/>
        <w:numPr>
          <w:ilvl w:val="0"/>
          <w:numId w:val="81"/>
        </w:numPr>
        <w:bidi/>
        <w:spacing w:after="0" w:line="240" w:lineRule="auto"/>
        <w:jc w:val="both"/>
        <w:rPr>
          <w:rFonts w:ascii="Traditional Arabic" w:hAnsi="Traditional Arabic" w:cs="Traditional Arabic"/>
          <w:b/>
          <w:bCs/>
          <w:sz w:val="28"/>
          <w:szCs w:val="28"/>
        </w:rPr>
      </w:pPr>
      <w:r w:rsidRPr="004775A2">
        <w:rPr>
          <w:rFonts w:ascii="Traditional Arabic" w:hAnsi="Traditional Arabic" w:cs="Traditional Arabic"/>
          <w:b/>
          <w:bCs/>
          <w:sz w:val="28"/>
          <w:szCs w:val="28"/>
          <w:rtl/>
        </w:rPr>
        <w:t>ففي بورما أبدت الصين اهتماما محدودًا حول الآثار السلبية الناتجة عن تشييد الصين لعدد من السدود في منطقة نهر ميكونج، ورفضت الصين الانضمام إلى لجنة لإدارة النهر.</w:t>
      </w:r>
    </w:p>
    <w:p w:rsidR="00250E4F" w:rsidRPr="004775A2" w:rsidRDefault="00250E4F" w:rsidP="00250E4F">
      <w:pPr>
        <w:pStyle w:val="ListParagraph"/>
        <w:numPr>
          <w:ilvl w:val="0"/>
          <w:numId w:val="81"/>
        </w:numPr>
        <w:bidi/>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وفي بورما كمبوديا، دعمت الصين النظم السلطوية، حيث تشتكي المعارضة السياسية في بورما من تأييد الصين للحزب الحاكم، كما قوضت المساعدات الصينية وزيارات مسئوليها المستمرة لبورما الجهود الأمريكية لدفع الحزب الحاكم للدخول في مفاوضات مع المعارضة، وشجعت الصين دولا أخرى مثل الهند للتقارب مع بورما، وقد يحبط ذلك الديمقراطية أو على الأقل الحكم الرشيد في بعض دول المنطقة.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وبالتالي نجد ان هناك تناقض في السياسة الصينية من خلال دعمها للقادة الأكثر سلطوية في المنطقة مثل "هون سين" في كمبوديا ، ومن هنا ففي الوقت الذي تنمو فيه قوة الصين عالميا، فإن نفوذها الذي تخطط له في جنوب شرق آسيا يمكن أن يكون ضارا لعدد من الدول النامية، بسبب مساعدة الصين للنظم السلطوية مثل زيمبابوي وأنجولا، وهو ما حذرت منه منظمات مراقبة الفساد الدولية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فضلا عن ذلك، تواجه السياسة الخارجية الصينية معضلتين أساسيتين، يبدو أنها ستكون مضطرة سريعا لحسم خياراتها بشأنهما، خاصة في حال تبنت توجها لمراجعة القطبية على نطاق عالمي، مما قد يغير بدرجة كبيرة شكل السياسة الخارجية الصينية في الأمدين القريب والمتوسط، ويحدد ما يمكن أن تحوذه الصين من مكانة دولية، خلال العقود المتبقية من هذا القرن. ويمكن إجمال هذه المعضلات فيما يأتي</w:t>
      </w:r>
      <w:r>
        <w:rPr>
          <w:rFonts w:ascii="Traditional Arabic" w:hAnsi="Traditional Arabic" w:cs="Traditional Arabic"/>
          <w:b/>
          <w:bCs/>
          <w:sz w:val="28"/>
          <w:szCs w:val="28"/>
        </w:rPr>
        <w:t>:</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p>
    <w:p w:rsidR="00250E4F" w:rsidRPr="004775A2" w:rsidRDefault="00250E4F" w:rsidP="00250E4F">
      <w:pPr>
        <w:pStyle w:val="ListParagraph"/>
        <w:numPr>
          <w:ilvl w:val="0"/>
          <w:numId w:val="81"/>
        </w:numPr>
        <w:bidi/>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معضلة اللاتدخل: وتنبع هذه المعضلة من صعوبة مواصلة الصين سياستها اللاتدخلية، والتي يعتمد عليها جانب مهم من تصاعد مكانتها الاقتصادية العالمية، في حال تبنيها أي نزعة لإحداث تحول قطبي عالمي النطاق. ذلك أن مثل هذا التحول سيحفز العديد من عمليات المراجعة والصراع، عبر العديد من أقاليم العالم، التي تعد ذات أهمية حيوية لمصالح الصين الاقتصادية، بل والاستراتيجية، مثلما تشهد منطقة الشرق الأوسط في اللحظة الراهنة. وإذا كانت مكانة الصين الاقتصادية العالمية تعززت بفضل سياسة اللاتدخل والحيدة تلك، فإن اللاتدخل الصيني في حد ذاته لا يضمن تسوية وحل الصراعات التي تهدد المصالح الصينية.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في ظل تلك المعضلة، حاولت الدبلوماسية الصينية تبني نهج الوساطة والمساعي الحميدة لخفض حدة التوتر والصراع في المناطق التي تمس مصالحها، مثلما حدث حين استضافت مباحثات سلام بين الحكومة الأفغانية وحركة طالبان. لكن دبلوماسية الوساطة السلمية تلك لا يمكنها أن تجدي في كل الصراعات، فضلا عن أنها بذاتها قد تثير قلق أطراف دولية أخري تخشي تعاظم دور الصين، مما يدفعها لتعقيد تلك الصراعات لإعاقة الدور الصيني. في هذا السياق، وجدت الصين نفسها مضطرة لتبني مواقف حدية وحاسمة في مواجهة المسألة السورية، بما يمثل تخليا حقيقيا عن سياسة الحياد، وبدرجة ما عن سياسة اللاتدخل.</w:t>
      </w:r>
    </w:p>
    <w:p w:rsidR="00250E4F" w:rsidRPr="004775A2" w:rsidRDefault="00250E4F" w:rsidP="00250E4F">
      <w:pPr>
        <w:pStyle w:val="ListParagraph"/>
        <w:numPr>
          <w:ilvl w:val="0"/>
          <w:numId w:val="81"/>
        </w:numPr>
        <w:bidi/>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معضلة الاستنزاف: يرتبط بالمعضلة السابقة معضلة مدى ما يمكن أن تتخذه الصين من سياسات وإجراءات ذات طبيعة تدخلية. فبينما قد يفترض البعض بشكل قاصر أن تراجع القيادة الأمريكية للنظام الدولي قد يمثل مصلحة لـ "قطب صيني" صاعد، فإن الفراغ الأمني والسياسي، الناتج عن هذا التراجع الأمريكي، سيفرض مزيدا من الأعباء على السياسة الصينية لتأمين مصالحها الحيوية المتعاظمة حول العالم. ويبدو أن التصور الصيني المبدئي في هذا الصدد ينصرف، من جهة، إلى تعزيز قدراتها البحرية لتأمين ممرات التجارة الدولية، إضافة إلى تعزيز حضورها ومطالبها الإقليمية في منطقة بحر الصين الجنوبي، وإلى بناء شراكات أمنية دولية من جهة أخري، مثلما ورد في الورقة البيضاء الأولي في التاريخ، التي أصدرتها الصين بشأن استراتيجيتها العسكرية في شهر مايو من عام .2015 لكن وبغض النظر عن مدى فاعلية تلك الإجراءات وكفاءتها، فإن السياسة الصينية أضحت تدرج معاملات الاستنزاف المحتملة، نتيجة أي تحول قطبي عالمي، ضمن بناء سياستها الخارجية.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يمكن إجمالا القول إن بنية النظام العالمي الراهنة، والتحديات التي تواجهها الصين، داخليا وخارجيا، ستدفعان السياسة الخارجية الصينية للانخراط بدرجة أكبر في شبكة تفاعلات لاقطبية، في الأمدين القريب والمتوسط، بأكثر مما ستسعي إلى إعادة بناء قطبي شامل في النظام العالمي، بانتظار وضوح الرؤية بالنسبة لحدود صعود القوي الدولية الأخرى في النظام الدولي، خاصة روسيا، واكتمال تأسيس ركائز الحضور الإقليمي الصيني، ممثلا في مشروع إعادة إحياء طريق الحرير القديم.</w:t>
      </w:r>
    </w:p>
    <w:p w:rsidR="00250E4F" w:rsidRPr="004775A2" w:rsidRDefault="00250E4F" w:rsidP="00250E4F">
      <w:pPr>
        <w:spacing w:after="0" w:line="240" w:lineRule="auto"/>
        <w:rPr>
          <w:rFonts w:ascii="Traditional Arabic" w:hAnsi="Traditional Arabic" w:cs="Traditional Arabic"/>
          <w:b/>
          <w:bCs/>
          <w:sz w:val="32"/>
          <w:szCs w:val="32"/>
          <w:rtl/>
        </w:rPr>
      </w:pPr>
      <w:r w:rsidRPr="004775A2">
        <w:rPr>
          <w:rFonts w:ascii="Traditional Arabic" w:hAnsi="Traditional Arabic" w:cs="Traditional Arabic"/>
          <w:b/>
          <w:bCs/>
          <w:sz w:val="32"/>
          <w:szCs w:val="32"/>
          <w:rtl/>
        </w:rPr>
        <w:t>المبحث الثالث : تأثير الصعود الصيني في مستقبل الهيمنة الامريكية</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ان الصين في المستقبل لابد ان تكون احد العناصر الاساسية في السياسة الدولية وفي ادارة النظام الدولي، فالمتابع للشأن الصيني يرى بان نظرية الصعود السلمي للصين او الصعود المنظم الهادئ هو اقرب ما يمكن وصف حالة الصين في الوقت الحاضر، فهي تتبع سياسات هادئة وهادفة تقوم على فكرة انتشار المصالح، فالصعود الصيني في الوقت الحاضر جاء كحالة طبيعية، فالبعض يعد الصين قوى دولية كبرى تعديلية والبعض الاخر يعدها قوة اقتصادية متمنعة عن اداء دور سياسي في النظام الدولي ، فشكل النظام الدولي القائم على الاحادية القطبية يشهد حالة تراجع وتغير يراه البعض بانه حالة طبيعية حتمية، فالولايات المتحدة التي تهيمن على مفاصل هذا النظام تشهد حالة تراجع في بعض عناصر القوة لاسيما الاقتصادية وعدم قدرة على احتكار عناصر القوة المتعلقة بالتكنولوجيا، وهذا الامر اشار له صراحة الرئيس الامريكي السابق باراك اوباما والذي ذكر ما معناه انه لم تعد دولته الدولة المهيمنة او الاولى في العالم</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بالنسبة للرؤية الاستراتيجية للصعود الصينى فتشير معظم البيانات والمؤشرات على أن القرن الحادى والعشرين سيكون قرن الصعود الصينى والوصول لقمة النظام الدولى , اذ ان تراجع بعض عناصر القوة الامريكية المقترن بتزايد عناصر قوة اخرى لقوى دولية صاعدة مثل الصين ، يدفع بشكل التوازن الاستراتيجي الى التبدل والتغير النسبي في بعض عناصره ولاسيما في جانبه الاقتصادي والتكنلوجي ، فهذين العنصرين اصبح كثير من الدول تمتلكهما او ان امتلاكهما </w:t>
      </w:r>
      <w:r>
        <w:rPr>
          <w:rFonts w:ascii="Traditional Arabic" w:hAnsi="Traditional Arabic" w:cs="Traditional Arabic"/>
          <w:b/>
          <w:bCs/>
          <w:sz w:val="28"/>
          <w:szCs w:val="28"/>
          <w:rtl/>
        </w:rPr>
        <w:t>والتفوق بهما اصبحت هي مسألة وقت</w:t>
      </w:r>
      <w:r w:rsidRPr="004775A2">
        <w:rPr>
          <w:rFonts w:ascii="Traditional Arabic" w:hAnsi="Traditional Arabic" w:cs="Traditional Arabic"/>
          <w:b/>
          <w:bCs/>
          <w:sz w:val="28"/>
          <w:szCs w:val="28"/>
          <w:rtl/>
        </w:rPr>
        <w:t>، وعليه ان ممارسة التأثير في التفاعلات الدولية سوف يخضع لذلك ، فمع اختلاف الرؤى حول شكل النظام الدولي الذي هو في طور التشكل فأن هناك اتفاقا على ان الصين تعد المنافس القوي والمحتمل للولايات المت</w:t>
      </w:r>
      <w:r>
        <w:rPr>
          <w:rFonts w:ascii="Traditional Arabic" w:hAnsi="Traditional Arabic" w:cs="Traditional Arabic"/>
          <w:b/>
          <w:bCs/>
          <w:sz w:val="28"/>
          <w:szCs w:val="28"/>
          <w:rtl/>
        </w:rPr>
        <w:t>حدة الامريكية على الصعيد الدولي</w:t>
      </w:r>
      <w:r w:rsidRPr="004775A2">
        <w:rPr>
          <w:rFonts w:ascii="Traditional Arabic" w:hAnsi="Traditional Arabic" w:cs="Traditional Arabic"/>
          <w:b/>
          <w:bCs/>
          <w:sz w:val="28"/>
          <w:szCs w:val="28"/>
          <w:rtl/>
        </w:rPr>
        <w:t>، ولذلك يتوقع تقرير مجلس الاستخبارات الوطنية الأمريكي، المعنون بالاتجاهات العالمية لعام 2025 أن الصين ستكون أكبر دول العالم اقتصاداً، وأنها ستكون قوة عسكرية رائدة في ظل سعيها واستعدادها لمزيد من التأثير في السياسة الدولية على مدى العشرين سنة القادمة</w:t>
      </w:r>
      <w:r w:rsidRPr="004775A2">
        <w:rPr>
          <w:rFonts w:ascii="Traditional Arabic" w:hAnsi="Traditional Arabic" w:cs="Traditional Arabic"/>
          <w:b/>
          <w:bCs/>
          <w:sz w:val="28"/>
          <w:szCs w:val="28"/>
          <w:vertAlign w:val="superscript"/>
          <w:rtl/>
        </w:rPr>
        <w:t xml:space="preserve"> (</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كما أوضح مكتب الميزانية التابع للكونجرس الأمريكي  أن الدين الأمريكي خلال العقد القادم سيصل إلي 90% من الناتج المحلي الإجمالي(</w:t>
      </w:r>
      <w:r w:rsidRPr="004775A2">
        <w:rPr>
          <w:rFonts w:ascii="Traditional Arabic" w:hAnsi="Traditional Arabic" w:cs="Traditional Arabic"/>
          <w:b/>
          <w:bCs/>
          <w:sz w:val="28"/>
          <w:szCs w:val="28"/>
        </w:rPr>
        <w:t>GDP</w:t>
      </w:r>
      <w:r w:rsidRPr="004775A2">
        <w:rPr>
          <w:rFonts w:ascii="Traditional Arabic" w:hAnsi="Traditional Arabic" w:cs="Traditional Arabic"/>
          <w:b/>
          <w:bCs/>
          <w:sz w:val="28"/>
          <w:szCs w:val="28"/>
          <w:rtl/>
        </w:rPr>
        <w:t xml:space="preserve">)  للولايات المتحدة الأمريكية، وهي تقديرات يراها البعض متفائلة في ظل توقعات انخفاض معدل النمو الأمريكي ،وعليه وصل العجز للسنة المالية 2009 الى 1.6 تريليون دولار بنسبة 9% ، وتوقع صندوق النقد الدولي أن يتساوي الدين الأمريكي مع الناتج المحلي الإجمالي للولايات المتحدة بحلول عام 2015 ، كما يتوقع مكتب ميزانية الكونجرس أن يزيد العجز  بمعدل تريليون دولار في العام حتى العام 2020 ، وان كل ذلك يصب في مصلحة الصين من جهة تفوقها اقتصاديا على الولايات المتحدة وتصاعد دورها العالمي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ووفقا لصندوق النقد الدولي سيكون نصيب الفرد من اجمالي الناتج المحلي في الصين اعلى من نظيره في البرازيل بحلول العام 2018 بتعادل القوة الشرائية ، وسينخفض هذا المجموع الى 46% من العام نفسه ، ومن المتوقع ان ترتفع نسبة الصين من 4% الى 18% وسيزيد نصيب الفرد من اجمالي الناتج المحلي مقارنة بنصيب الفرد من اجمالي الناتج المحلي في الولايات المتحدة الى 24% في العام 2018 وهذا اداء استثنائي بكل المقاييس</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لذلك تشير العديد من الدراسات الى ان الصين ستكون الفاعل الدولي</w:t>
      </w:r>
      <w:r>
        <w:rPr>
          <w:rFonts w:ascii="Traditional Arabic" w:hAnsi="Traditional Arabic" w:cs="Traditional Arabic"/>
          <w:b/>
          <w:bCs/>
          <w:sz w:val="28"/>
          <w:szCs w:val="28"/>
          <w:rtl/>
        </w:rPr>
        <w:t xml:space="preserve"> الاول المنافس للولايات المتحدة</w:t>
      </w:r>
      <w:r w:rsidRPr="004775A2">
        <w:rPr>
          <w:rFonts w:ascii="Traditional Arabic" w:hAnsi="Traditional Arabic" w:cs="Traditional Arabic"/>
          <w:b/>
          <w:bCs/>
          <w:sz w:val="28"/>
          <w:szCs w:val="28"/>
          <w:rtl/>
        </w:rPr>
        <w:t>، على اعتبار ان ميزان القوى العالمي يميل</w:t>
      </w:r>
      <w:r>
        <w:rPr>
          <w:rFonts w:ascii="Traditional Arabic" w:hAnsi="Traditional Arabic" w:cs="Traditional Arabic"/>
          <w:b/>
          <w:bCs/>
          <w:sz w:val="28"/>
          <w:szCs w:val="28"/>
          <w:rtl/>
        </w:rPr>
        <w:t xml:space="preserve"> وبقوة الى اسيا في الوقت الحالي</w:t>
      </w:r>
      <w:r w:rsidRPr="004775A2">
        <w:rPr>
          <w:rFonts w:ascii="Traditional Arabic" w:hAnsi="Traditional Arabic" w:cs="Traditional Arabic"/>
          <w:b/>
          <w:bCs/>
          <w:sz w:val="28"/>
          <w:szCs w:val="28"/>
          <w:rtl/>
        </w:rPr>
        <w:t xml:space="preserve">، فمعدلات النمو الكبيرة التي حققتها اسيا وظهور الصين كأكبر مركز صناعي في العالم وثاني اكبر اقتصاد عالمي يؤكد ان التحول التاريخي للقوة والقيادة بدأىيتحقق بالفعل وبهذه الحركية المستجدة للقوى الكبرى سيتم من خلالها استعادة الادوار في النظام الدولي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فوفقاً لمعدلات نمو الاقتصاد الصينى التى شهدها خلال العقدين الماضيين يرى الباحثين إذ استمرت معدلات النمو على هذا المنوال فأن الصين سوف تصبح القوة الاقتصادية فى العالم بحلول العام 2025 , فالاقتصاد الصينى يشهد تطور متصاعد فى حجم الناتج المحلى الأجمالى وحجم الأستثمارات بلأضافة إلى التوجة نحو تطوير الصناعة وتحديث الزراعة والعمل على تنويع مصادر الطاقة , كما تلعب علاقات الصين القائمة على حسن الجوار والتعايش السلمى على دعم الصين وتقوية مركزها فى النظام الدولى وتحقيق مساعيها لخلق نظام متعدد الأقطاب , بل أن الصين وروسيا الاتحادية قادران على مجابهة الهيمنة الأمريكية فى </w:t>
      </w:r>
      <w:r>
        <w:rPr>
          <w:rFonts w:ascii="Traditional Arabic" w:hAnsi="Traditional Arabic" w:cs="Traditional Arabic"/>
          <w:b/>
          <w:bCs/>
          <w:sz w:val="28"/>
          <w:szCs w:val="28"/>
          <w:rtl/>
        </w:rPr>
        <w:t>حال حدوث تحالف استراتيجى بينهما</w:t>
      </w:r>
      <w:r w:rsidRPr="004775A2">
        <w:rPr>
          <w:rFonts w:ascii="Traditional Arabic" w:hAnsi="Traditional Arabic" w:cs="Traditional Arabic"/>
          <w:b/>
          <w:bCs/>
          <w:sz w:val="28"/>
          <w:szCs w:val="28"/>
          <w:rtl/>
        </w:rPr>
        <w:t>, كما أن الصين قادرة على التوصل لحل سلمى لمشاكلها مع تايوان</w:t>
      </w:r>
      <w:r>
        <w:rPr>
          <w:rFonts w:ascii="Traditional Arabic" w:hAnsi="Traditional Arabic" w:cs="Traditional Arabic"/>
          <w:b/>
          <w:bCs/>
          <w:sz w:val="28"/>
          <w:szCs w:val="28"/>
          <w:rtl/>
        </w:rPr>
        <w:t xml:space="preserve"> من خلال الحوار والتعامل السلمى</w:t>
      </w:r>
      <w:r w:rsidRPr="004775A2">
        <w:rPr>
          <w:rFonts w:ascii="Traditional Arabic" w:hAnsi="Traditional Arabic" w:cs="Traditional Arabic"/>
          <w:b/>
          <w:bCs/>
          <w:sz w:val="28"/>
          <w:szCs w:val="28"/>
          <w:rtl/>
        </w:rPr>
        <w:t>, وتشهد تفاعلاتها الدولية تطورا ملحوظا في اطار النظام الدولي اهمها تدخل الصين في بعض القضايا الدولية ال</w:t>
      </w:r>
      <w:r>
        <w:rPr>
          <w:rFonts w:ascii="Traditional Arabic" w:hAnsi="Traditional Arabic" w:cs="Traditional Arabic"/>
          <w:b/>
          <w:bCs/>
          <w:sz w:val="28"/>
          <w:szCs w:val="28"/>
          <w:rtl/>
        </w:rPr>
        <w:t>امر الذي ازعج الادارة الامريكية</w:t>
      </w:r>
      <w:r w:rsidRPr="004775A2">
        <w:rPr>
          <w:rFonts w:ascii="Traditional Arabic" w:hAnsi="Traditional Arabic" w:cs="Traditional Arabic"/>
          <w:b/>
          <w:bCs/>
          <w:sz w:val="28"/>
          <w:szCs w:val="28"/>
          <w:rtl/>
        </w:rPr>
        <w:t xml:space="preserve">، ووقوف الصين الى جانب روسيا في تصويتها ضد فرض العقوبات في </w:t>
      </w:r>
      <w:r>
        <w:rPr>
          <w:rFonts w:ascii="Traditional Arabic" w:hAnsi="Traditional Arabic" w:cs="Traditional Arabic"/>
          <w:b/>
          <w:bCs/>
          <w:sz w:val="28"/>
          <w:szCs w:val="28"/>
          <w:rtl/>
        </w:rPr>
        <w:t>مجلس الامن على ايران وضرب سوريا</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فضلا عن ابرام العقود والاتفاقيات التجارية مع عدد من دول الخليج العربي كالامارات والسعودية ، كل هذه المؤشرات تدل على ان الصين تتطلع الى المشاركة في ادارة التفاع</w:t>
      </w:r>
      <w:r>
        <w:rPr>
          <w:rFonts w:ascii="Traditional Arabic" w:hAnsi="Traditional Arabic" w:cs="Traditional Arabic"/>
          <w:b/>
          <w:bCs/>
          <w:sz w:val="28"/>
          <w:szCs w:val="28"/>
          <w:rtl/>
        </w:rPr>
        <w:t>لات الدولية في المستقبل المنظور</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وعلى الرغم من ذلك فأن المرحلة الراهنة تؤكد تفوق الولايات المتحدة الامريكية على الصين في كل مجالات القوة السياسية والاقتصادية والعسكرية ...الخ ، فالولايات المتحدة متزعمة ومهيمنة على القرار السياسي لمعظم المنظمات الدولية والاحلاف العسكرية وتمتلك العدد الكبير من القواعد العسكرية حول العالم ، كما يحقق لها حلف شمال الاطلسي دعم دول اوربا وسلطة اتخاذ القرار الدولي في منظمة الامم المتحدة وهي قوة مؤثرة في سياسات البنك الدولي وصندوق النقد الدولي ، كما انها تتواجد في معظم المنظمات الاقليمية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حيث يذهب البعض إلى أن الصعود الصينى سوف يواجه مجموعة من المعوقات والسلبيات التى قد تمثل نقاط ضعف فى طريق الصين نحو تقدمها وتطورها , فهناك مشاكل وتحديات قد توثر مستقبليا فى الاقتصاد الصينى تتمثل فى مشاكل التلوث فنجد أن الصين تعد الدولة الثانية بين أكثر الدول التى تنتج الغازات المسببة للاحتباس الحرارى ومشكلة التفاوت الانمائى بين مختلف المناطق والمقاطعات الصينية بالاضافة إلى الكثافة السكانية الضخمة , والخلل المتوقع فى هيكل السكان فى ظل ما تشهده الصين من معدلات نمو سكانية , فهناك توقع بشيخوخة الإنتاج الصينى واتجاة مؤشرات الناتج المحلى الأجمالى للأنخفاض , كما نجد أن الصين تعانى من ارتفاع حجم الديوان الصينة فالصين الدولة الأكثر مديونية على مستوى العالم , وتواجة الصين تناقص فى مصادر الطاقة مع تزايد حدة التنافس الدولي علي مصادر الطاقة فهناك عجز تلجأ الصين إلى سده من الخارج مما سوف يثقل من عاتق التنمية فى الصين  ، فضلا عن عدم الاستقرار الداخلى الذى قد يعصف بالتقدم الاقتصادى فبعض مناطقها الحدودية بها الكثير من المشاكل والتيارات المتعارضة مثل شينغيانغ والتبت ، هذا فضلاً عن علاقتها المتوترة مع هونج كونج ، وما تزال علاقاتها مع تايوان لم تتحدد بصورة واضحة , كما تعمل الولايات المتحدة مع حل</w:t>
      </w:r>
      <w:r>
        <w:rPr>
          <w:rFonts w:ascii="Traditional Arabic" w:hAnsi="Traditional Arabic" w:cs="Traditional Arabic"/>
          <w:b/>
          <w:bCs/>
          <w:sz w:val="28"/>
          <w:szCs w:val="28"/>
          <w:rtl/>
        </w:rPr>
        <w:t>فائها على تضيق الخناق على الصين</w:t>
      </w:r>
      <w:r w:rsidRPr="004775A2">
        <w:rPr>
          <w:rFonts w:ascii="Traditional Arabic" w:hAnsi="Traditional Arabic" w:cs="Traditional Arabic"/>
          <w:b/>
          <w:bCs/>
          <w:sz w:val="28"/>
          <w:szCs w:val="28"/>
          <w:rtl/>
        </w:rPr>
        <w:t xml:space="preserve">, فالولايات المتحدة الأمريكية تعتبر صعود الصين العنصر الأكثر عداءً للأمن القومى مما يجعل الولايات المتحدة تلجاء إلى كافة الخيارات بما فيها العامل العسكرى لوقف صعود الصين وخاصة فى ظل التفوق العسكرى الضخم للولايات المتحدة الأمريكية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في المقابل فان (جوزيف ناي) يقلل من قدرة الصين على تحدي الولايات المتحدة ، فيرى ان الطريق لا يزال امامها طويلا حتى تنافس قوة الولايات المتحدة نظرا للتحديات التي تواجهها على صعيد التنمية ومشكلات تدهور المناطق الريفية والمشكلات الديموغرافية ، ويضيف الى ان الصين لم تحل مشكلة المشاركة السياسية التي تصاحب ارتفاع مستوى دخل الفرد ويتساءل عما اذا كانت الصين لديها صيغة تدير بها التوسع في الطبقة الوسطى الحضرية وعدم المساواة الاقليمية والفقر في المناطق الحضرية والاستياء بين الاقليات العرقية ، وبافتراض ان معدل نمو الناتج المحلي الصيني سوف يصل الى نسبة 6% ، ومعدل النمو الامريكي لن يتعدى 2% بعد عام 2030 فأن (ناي) يرى ان نصيب دخل الفرد في الصين اقل من نظيره في الولايات المتحدة الامريكية ، بعبارة اخرى ان الصين قد تصل الى حجم الاقتصاد الامريكي نفسه في غضون بضع سنوات ، ولكن مردود هذا النمو والتطور الاقتصادي لن يكون متساويا بين البلدين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كما ان هناك من يرى عكس ذلك فقد تعرضت الولايات المتحدة الامريكية في الاونة الاخيرة للعديد من مظاهر الفشل ، وعلى سبيل المثل فالهند التي تريد منها الولايات المتحدة ان تصبح قوة اقليمية في مواجهة الصين فانها لم تاخذ بعد بدورها المطلوب ، ومعنى هذا ان الولايات المتحدة الامريكية لم تعد الفاعل الرئيس والوحيد في المنطقة ، كما انها كانت غائبة اثناء الصراع الروسي - الجورجي ، ومن ناحية اخرى خسرت امريكا الجنوبية التي كانت تعدها الحديقة الخلفية لها ، فقد جاءت انظمة للحكم تحمل عداء لها ومنها : فنزويلا والاكوادور وبوليفيا والبارغواي ، وانشات بنك لها يجمع سبع دول في المنطقة وهي : الارجنتين وبوليفيا والبرازيل و الاكوادور و البارغواي والاوروغواي و فنزويلا ، وهذا ادى بدوره الى ظهور قوى جديدة منافسة لها مثل البرازيل وفنزويلا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w:t>
      </w:r>
      <w:r w:rsidRPr="004775A2">
        <w:rPr>
          <w:rFonts w:ascii="Traditional Arabic" w:hAnsi="Traditional Arabic" w:cs="Traditional Arabic"/>
          <w:b/>
          <w:bCs/>
          <w:sz w:val="28"/>
          <w:szCs w:val="28"/>
          <w:rtl/>
        </w:rPr>
        <w:t xml:space="preserve"> .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لذلك يدافع بعض اعضاء الحكومة الامريكية عن ضرورة اتباع سياسة اكثر حدة تجاه الصعود الصيني لانهم يرون في بكين منافسا استراتيجيا وانها لا محالة تهدد قوة الولايات المتحدة ونفوذها العالمي وتنادي بتطبيق سلسلة من استراتيجيات الاحتواء تجاهها ، وان من اهم العناصر الرئيسة لهذا التوجه هو التحالفات الاستراتيجية الامريكية مع اليابان وكوريا الجنوبية وتحسن العلاقات مع الهند بوصفها شريكا محتملا يمكن ان يقوم بدور الثقل الموازن للصين في اسيا ،والتحالفات الامريكية المتينة في جنوب شرق اسيا والانخراط المتنامي في اسيا الوسطى والشرق الاوسط والتمركز العالمي الطويل الامد للقوات العسكرية والبحرية الامريكية القوية في اماكن وممرات بحرية رئيسة تحيط بالصين ، كما ان توازن الاراء يوحي بان الولايات المتحدة لن تسمح للصين بان تصل الى طاقتها الاقتصادية والسياسية الكاملة عالميا ، وانها ستسعى الى احتواء صعود الصين السلمي بكل الوسائل الممكنة ، والنتيجة هي ان العلاقات الامريكية – الصينية تتصف بأنعدام الثقة والتنافس من قبل الطرفين وتحوط كلا البلدين للمحافظة على مرونته لايجاد الحلول المستقبلية لادارة المصالح العالمية والاقليمية الحيوية لكل بلد منهما </w:t>
      </w:r>
      <w:r w:rsidRPr="004775A2">
        <w:rPr>
          <w:rFonts w:ascii="Traditional Arabic" w:hAnsi="Traditional Arabic" w:cs="Traditional Arabic"/>
          <w:b/>
          <w:bCs/>
          <w:sz w:val="28"/>
          <w:szCs w:val="28"/>
          <w:vertAlign w:val="superscript"/>
          <w:rtl/>
        </w:rPr>
        <w:t>(</w:t>
      </w:r>
      <w:r w:rsidRPr="004775A2">
        <w:rPr>
          <w:rStyle w:val="EndnoteReference"/>
          <w:rFonts w:ascii="Traditional Arabic" w:hAnsi="Traditional Arabic" w:cs="Traditional Arabic"/>
          <w:b/>
          <w:bCs/>
          <w:sz w:val="28"/>
          <w:szCs w:val="28"/>
          <w:rtl/>
        </w:rPr>
        <w:endnoteRef/>
      </w:r>
      <w:r w:rsidRPr="004775A2">
        <w:rPr>
          <w:rFonts w:ascii="Traditional Arabic" w:hAnsi="Traditional Arabic" w:cs="Traditional Arabic"/>
          <w:b/>
          <w:bCs/>
          <w:sz w:val="28"/>
          <w:szCs w:val="28"/>
          <w:vertAlign w:val="superscript"/>
          <w:rtl/>
        </w:rPr>
        <w:t xml:space="preserve">) . </w:t>
      </w:r>
      <w:r w:rsidRPr="004775A2">
        <w:rPr>
          <w:rFonts w:ascii="Traditional Arabic" w:hAnsi="Traditional Arabic" w:cs="Traditional Arabic"/>
          <w:b/>
          <w:bCs/>
          <w:sz w:val="28"/>
          <w:szCs w:val="28"/>
          <w:rtl/>
        </w:rPr>
        <w:t xml:space="preserve">       </w:t>
      </w:r>
    </w:p>
    <w:p w:rsidR="00250E4F" w:rsidRPr="004775A2" w:rsidRDefault="00250E4F" w:rsidP="00250E4F">
      <w:pPr>
        <w:spacing w:after="0" w:line="240" w:lineRule="auto"/>
        <w:jc w:val="both"/>
        <w:rPr>
          <w:rFonts w:ascii="Traditional Arabic" w:hAnsi="Traditional Arabic" w:cs="Traditional Arabic"/>
          <w:b/>
          <w:bCs/>
          <w:sz w:val="32"/>
          <w:szCs w:val="32"/>
          <w:rtl/>
        </w:rPr>
      </w:pPr>
      <w:r w:rsidRPr="004775A2">
        <w:rPr>
          <w:rFonts w:ascii="Traditional Arabic" w:hAnsi="Traditional Arabic" w:cs="Traditional Arabic"/>
          <w:b/>
          <w:bCs/>
          <w:sz w:val="32"/>
          <w:szCs w:val="32"/>
          <w:rtl/>
        </w:rPr>
        <w:t>الخاتمة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ان المصالـح والأهـداف هـي التـي تحكم سـلوك القـوى العالميـة، وتنتج سياسـات واسـتراتيجات تدفع حركة التغيير ، كما ان التغييرفي النظـام الـدولي ظاهـرة مسـتمرة، ولا يمكـن لأي قـوى عالميـة أن تديـم هيمنتهـا على التفاعلات الدوليـة ، فهنالـك العديد مـن المـؤشرات والظواهر االسياسية والاقتصادية والعسكرية فضلا عن التكنلوجية تؤكد حالة التغيير والتحول في تراتبية القوى العالمية فصعود الصين كقوى منافسة مدعومة بعوامل ومقومات ذات ابعاد متعددة ، تزامن مع تراجع الحضور ومكانته العالمية ، فقد أثار هذا الصعود الصيني السريع في العديد من هياكل القوة الدولية توقعات عديدة بتحول الصين إلى قطب دولي خلال المدى القريب، وربما إلى قائد دولي في الأمد البعيد ، ويرجع كثير من المحللين صعود الصين كقطب دولي وتحديه للمكانة والهيمنة الأمريكية إلي النمو الاقتصادي الصيني، وتراجع نظيره الأمريكي، في ضوء الأزمات المتعددة التي سيظل النظام المالي الأمريكي يعانيها خلال العقود القادمة.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ومع اختلاف الرؤى حول شكل النظام الدولي الذي هو في طور التشكل فأن هناك اتفاقا على ان الصين تعد المنافس القوي والمحتمل للولايات المتحدة الامريكية على الصعيد الدولي ، ولذلك   يتوقع تقرير مجلس الاستخبارات الوطنية الامريكي والمعنون بالاتجاهات العالمية للعام 2025 ان الصين ستكون اكبر دول العالم اقتصادا وانها ستكون قوة عسكرية رائدة في ظل سعيها واستعدادها لمزيد من التأثير في السياسة الدولية على مدى العشرين سنة القادمة وهذا يصب في مصلحة الصين في تصاعد دورها العالمي. </w:t>
      </w:r>
    </w:p>
    <w:p w:rsidR="00250E4F" w:rsidRPr="004775A2" w:rsidRDefault="00250E4F" w:rsidP="00250E4F">
      <w:pPr>
        <w:spacing w:after="0" w:line="240" w:lineRule="auto"/>
        <w:jc w:val="both"/>
        <w:rPr>
          <w:rFonts w:ascii="Traditional Arabic" w:hAnsi="Traditional Arabic" w:cs="Traditional Arabic"/>
          <w:b/>
          <w:bCs/>
          <w:sz w:val="28"/>
          <w:szCs w:val="28"/>
          <w:rtl/>
        </w:rPr>
      </w:pPr>
      <w:r w:rsidRPr="004775A2">
        <w:rPr>
          <w:rFonts w:ascii="Traditional Arabic" w:hAnsi="Traditional Arabic" w:cs="Traditional Arabic"/>
          <w:b/>
          <w:bCs/>
          <w:sz w:val="28"/>
          <w:szCs w:val="28"/>
          <w:rtl/>
        </w:rPr>
        <w:t xml:space="preserve">         وتشير السيناريوهات طويلة الأجل إلى أنه قد يتوجب على الصين تطور اقتصادها وتزيد من شفافيتها لتَبرزَ صورَتُها كلاعب عالمي مسؤول وموثوق به، ومواصلة النمو بأسرع من نمو الإقتصاد العالمي، وأن تصبح محرك تطور الإقتصاد العالمي، الذي سيتسم باتساع مكانة الإقتصاديـات الكبرى الصاعدة، والتراجـع النسبي لمكانة البلدان الغنية التي ستحافظ رغم ذلك على مستواها في سلم الدخول ، حيث إن التحدي الذي يواجه الصين من الآن فصاعداً هو الأنتقال من النمو الفائق السرعة الذي عرفته خلال السنوات الأخيـرة إلى تنمية متوازنـة ، ومن أجل ذلك عليهـا تقليص خطوط الإنكسار التي تجتاز الإقتصاد والمجتمع بين فلاحين وأبناء مدن، وأثرياء وفقراء، وإعادة مركزة النمو على الإستهلاك المحلي، وجعله أقل تبعية للأسواق العالمية، وإبطاء إستهلاك الطاقة، وصيانة بيئة متدهورة.</w:t>
      </w:r>
    </w:p>
    <w:p w:rsidR="00250E4F" w:rsidRPr="004775A2" w:rsidRDefault="00250E4F" w:rsidP="00250E4F">
      <w:pPr>
        <w:spacing w:after="0" w:line="240" w:lineRule="auto"/>
        <w:jc w:val="both"/>
        <w:rPr>
          <w:rFonts w:ascii="Traditional Arabic" w:hAnsi="Traditional Arabic" w:cs="Traditional Arabic"/>
          <w:b/>
          <w:bCs/>
          <w:sz w:val="28"/>
          <w:szCs w:val="28"/>
          <w:rtl/>
          <w:lang w:bidi="ar-IQ"/>
        </w:rPr>
      </w:pPr>
      <w:r w:rsidRPr="004775A2">
        <w:rPr>
          <w:rFonts w:ascii="Traditional Arabic" w:hAnsi="Traditional Arabic" w:cs="Traditional Arabic"/>
          <w:b/>
          <w:bCs/>
          <w:sz w:val="28"/>
          <w:szCs w:val="28"/>
          <w:rtl/>
        </w:rPr>
        <w:t xml:space="preserve">        وبناء على ماسبق وفي إطار الحديث حول وضع الصين المتعاظم في النظام الدولي ، يثار العديد من السيناريوهات منها السيناريو الذي يروّج لحدوث عدد كبير من التغيرات في مجال السيادة على العالم ، وذلك بدءا من عام 2021 منها تعدد الأقطاب بسيادة الولايات المتحدة الأمريكية أو حرب باردة بين الولايات المتحدة والصين، أو تعدد الأقطاب بقيادة الصين، أو حرب باردة بين دول آسيا والصين والتجمع الآسيوي، أو الوصول إلى تفاهمات بين الصين والولايات المتحدة حول زعامة وقيادة العالم ، أما عن من سيتولى قيادة العالم فهو أمر سيرتبط على نحو بعيد بحجم التغير السياسي الداخلي في الصين، فضلا عن مستقبل اليابان، وروسيا وإمكانية الصعود الاقتصادي والعسكري للهند ، هذا وإن اتجه عدد كبير من المهتمين بالشأن الصيني لترجيح احتمال أن يكون القرن الواحد والعشرون قرن الزعامة الصينية ، بالاضافة الى الولايات المتحدة الامريكية ، اي ان النظام الدولي سيتجه نحو النظام المركب ، اي نظام ذو قطبين رئيسين بكتلتين كبيرتين ، بمعنى انه متعدد الاقطاب ولكن هذه الاقطاب الرئيسة والفاعلة فيه تتشكل هي الاخرى داخل كتلتين رئيستين بقيادة الولايات المتحدة الامريكية والصين ، وان قوة هذه الكتل هي قوة اقتصادية بالدرجة الاولى ، اي ان الصين مرشحة لقيادة احدى الكتل اقتصاديا وليس عسكريا .</w:t>
      </w:r>
    </w:p>
    <w:p w:rsidR="00250E4F" w:rsidRPr="004775A2" w:rsidRDefault="00250E4F" w:rsidP="00250E4F">
      <w:pPr>
        <w:bidi w:val="0"/>
        <w:spacing w:after="0" w:line="240" w:lineRule="auto"/>
        <w:rPr>
          <w:rFonts w:ascii="Times New Roman" w:hAnsi="Times New Roman" w:cs="Times New Roman"/>
          <w:b/>
          <w:bCs/>
          <w:sz w:val="24"/>
          <w:szCs w:val="24"/>
        </w:rPr>
      </w:pPr>
      <w:r w:rsidRPr="004775A2">
        <w:rPr>
          <w:rFonts w:ascii="Times New Roman" w:hAnsi="Times New Roman" w:cs="Times New Roman"/>
          <w:b/>
          <w:bCs/>
          <w:sz w:val="24"/>
          <w:szCs w:val="24"/>
        </w:rPr>
        <w:t>Conclusion</w:t>
      </w:r>
      <w:r w:rsidRPr="004775A2">
        <w:rPr>
          <w:rFonts w:ascii="Times New Roman" w:hAnsi="Times New Roman" w:cs="Times New Roman"/>
          <w:b/>
          <w:bCs/>
          <w:sz w:val="24"/>
          <w:szCs w:val="24"/>
          <w:rtl/>
        </w:rPr>
        <w:t>:</w:t>
      </w:r>
    </w:p>
    <w:p w:rsidR="00250E4F" w:rsidRPr="004775A2" w:rsidRDefault="00250E4F" w:rsidP="00250E4F">
      <w:pPr>
        <w:bidi w:val="0"/>
        <w:spacing w:after="0" w:line="240" w:lineRule="auto"/>
        <w:jc w:val="both"/>
        <w:rPr>
          <w:rFonts w:ascii="Times New Roman" w:hAnsi="Times New Roman" w:cs="Times New Roman"/>
          <w:b/>
          <w:bCs/>
          <w:sz w:val="24"/>
          <w:szCs w:val="24"/>
        </w:rPr>
      </w:pPr>
      <w:r w:rsidRPr="004775A2">
        <w:rPr>
          <w:rFonts w:ascii="Times New Roman" w:hAnsi="Times New Roman" w:cs="Times New Roman"/>
          <w:b/>
          <w:bCs/>
          <w:sz w:val="24"/>
          <w:szCs w:val="24"/>
        </w:rPr>
        <w:t xml:space="preserve">         Beijing, as at the Strategic Assessment Conference held by the US Air Force Command in 1995, is an up-and-coming force to compete with Washington, and China, will be an economically superior economic power to the United States and also capable of competing with Washington for political influence and strategic importance. China's behavior and direction towards the future are very cautious and conservative, asserting its peaceful intentions, its determination to maintain its independence, its utter disdain for foreign military interventions, and showing a firm and unchangeable attitude toward some issues, as at least as Taiwan. Is due to the Chinese culture and the influence of innate doubts about the dominance of the white race on the world, and may make this the question of the countries and nations and their perception. As </w:t>
      </w:r>
      <w:smartTag w:uri="urn:schemas-microsoft-com:office:smarttags" w:element="City">
        <w:r w:rsidRPr="004775A2">
          <w:rPr>
            <w:rFonts w:ascii="Times New Roman" w:hAnsi="Times New Roman" w:cs="Times New Roman"/>
            <w:b/>
            <w:bCs/>
            <w:sz w:val="24"/>
            <w:szCs w:val="24"/>
          </w:rPr>
          <w:t>Beijing</w:t>
        </w:r>
      </w:smartTag>
      <w:r w:rsidRPr="004775A2">
        <w:rPr>
          <w:rFonts w:ascii="Times New Roman" w:hAnsi="Times New Roman" w:cs="Times New Roman"/>
          <w:b/>
          <w:bCs/>
          <w:sz w:val="24"/>
          <w:szCs w:val="24"/>
        </w:rPr>
        <w:t xml:space="preserve"> emerged from the 20th century, it emerged from a period of hundreds of years to enter a modern phase, perhaps the answer to a question that lasted more than a hundred years, that </w:t>
      </w:r>
      <w:smartTag w:uri="urn:schemas-microsoft-com:office:smarttags" w:element="country-region">
        <w:smartTag w:uri="urn:schemas-microsoft-com:office:smarttags" w:element="place">
          <w:r w:rsidRPr="004775A2">
            <w:rPr>
              <w:rFonts w:ascii="Times New Roman" w:hAnsi="Times New Roman" w:cs="Times New Roman"/>
              <w:b/>
              <w:bCs/>
              <w:sz w:val="24"/>
              <w:szCs w:val="24"/>
            </w:rPr>
            <w:t>China</w:t>
          </w:r>
        </w:smartTag>
      </w:smartTag>
      <w:r w:rsidRPr="004775A2">
        <w:rPr>
          <w:rFonts w:ascii="Times New Roman" w:hAnsi="Times New Roman" w:cs="Times New Roman"/>
          <w:b/>
          <w:bCs/>
          <w:sz w:val="24"/>
          <w:szCs w:val="24"/>
        </w:rPr>
        <w:t>'s transformation into a superpower is only a matter of time.</w:t>
      </w:r>
    </w:p>
    <w:p w:rsidR="004E19BD" w:rsidRDefault="004E19BD" w:rsidP="004E19BD">
      <w:pPr>
        <w:spacing w:after="0" w:line="240" w:lineRule="auto"/>
        <w:jc w:val="center"/>
        <w:rPr>
          <w:rFonts w:ascii="Simplified Arabic" w:hAnsi="Simplified Arabic" w:cs="AL-Mateen" w:hint="cs"/>
          <w:sz w:val="40"/>
          <w:szCs w:val="40"/>
          <w:rtl/>
          <w:lang w:bidi="ar-IQ"/>
        </w:rPr>
      </w:pPr>
      <w:r w:rsidRPr="00DC76A6">
        <w:rPr>
          <w:rFonts w:ascii="Simplified Arabic" w:hAnsi="Simplified Arabic" w:cs="AL-Mateen"/>
          <w:sz w:val="40"/>
          <w:szCs w:val="40"/>
          <w:rtl/>
          <w:lang w:bidi="ar-IQ"/>
        </w:rPr>
        <w:t xml:space="preserve">إستراتيجية الولايات المتحدة لإدارة التوازن الدولي </w:t>
      </w:r>
    </w:p>
    <w:p w:rsidR="004E19BD" w:rsidRPr="00DC76A6" w:rsidRDefault="004E19BD" w:rsidP="004E19BD">
      <w:pPr>
        <w:spacing w:after="0" w:line="240" w:lineRule="auto"/>
        <w:jc w:val="center"/>
        <w:rPr>
          <w:rFonts w:ascii="Simplified Arabic" w:hAnsi="Simplified Arabic" w:cs="AL-Mateen"/>
          <w:sz w:val="40"/>
          <w:szCs w:val="40"/>
          <w:rtl/>
          <w:lang w:bidi="ar-IQ"/>
        </w:rPr>
      </w:pPr>
      <w:r w:rsidRPr="00DC76A6">
        <w:rPr>
          <w:rFonts w:ascii="Simplified Arabic" w:hAnsi="Simplified Arabic" w:cs="AL-Mateen"/>
          <w:sz w:val="40"/>
          <w:szCs w:val="40"/>
          <w:rtl/>
          <w:lang w:bidi="ar-IQ"/>
        </w:rPr>
        <w:t>(الشرق الأوسط بعد عام 2015 أنموذجا)</w:t>
      </w:r>
    </w:p>
    <w:p w:rsidR="004E19BD" w:rsidRDefault="004E19BD" w:rsidP="004E19BD">
      <w:pPr>
        <w:spacing w:after="0" w:line="240" w:lineRule="auto"/>
        <w:rPr>
          <w:rFonts w:ascii="Simplified Arabic" w:hAnsi="Simplified Arabic" w:cs="Simplified Arabic"/>
          <w:sz w:val="32"/>
          <w:szCs w:val="32"/>
          <w:rtl/>
          <w:lang w:bidi="ar-IQ"/>
        </w:rPr>
      </w:pPr>
    </w:p>
    <w:p w:rsidR="004E19BD" w:rsidRPr="00DC76A6" w:rsidRDefault="004E19BD" w:rsidP="004E19BD">
      <w:pPr>
        <w:spacing w:after="0" w:line="240" w:lineRule="auto"/>
        <w:jc w:val="right"/>
        <w:rPr>
          <w:rFonts w:ascii="Simplified Arabic" w:hAnsi="Simplified Arabic" w:cs="AF_Diwani"/>
          <w:sz w:val="40"/>
          <w:szCs w:val="40"/>
          <w:rtl/>
          <w:lang w:bidi="ar-IQ"/>
        </w:rPr>
      </w:pPr>
      <w:r w:rsidRPr="00DC76A6">
        <w:rPr>
          <w:rFonts w:ascii="Simplified Arabic" w:hAnsi="Simplified Arabic" w:cs="AF_Diwani"/>
          <w:sz w:val="40"/>
          <w:szCs w:val="40"/>
          <w:rtl/>
          <w:lang w:bidi="ar-IQ"/>
        </w:rPr>
        <w:t>م.م.عباس فاضل علوان</w:t>
      </w:r>
      <w:r w:rsidRPr="00DC76A6">
        <w:rPr>
          <w:rStyle w:val="FootnoteReference"/>
          <w:rFonts w:ascii="Simplified Arabic" w:hAnsi="Simplified Arabic" w:cs="AF_Diwani"/>
          <w:sz w:val="40"/>
          <w:szCs w:val="40"/>
          <w:rtl/>
          <w:lang w:bidi="ar-IQ"/>
        </w:rPr>
        <w:t>(*)</w:t>
      </w: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p>
    <w:p w:rsidR="004E19BD" w:rsidRPr="00DC76A6" w:rsidRDefault="004E19BD" w:rsidP="004E19BD">
      <w:pPr>
        <w:spacing w:after="0" w:line="240" w:lineRule="auto"/>
        <w:rPr>
          <w:rFonts w:ascii="Traditional Arabic" w:hAnsi="Traditional Arabic" w:cs="Traditional Arabic"/>
          <w:b/>
          <w:bCs/>
          <w:sz w:val="32"/>
          <w:szCs w:val="32"/>
          <w:rtl/>
          <w:lang w:bidi="ar-IQ"/>
        </w:rPr>
      </w:pPr>
      <w:r w:rsidRPr="00DC76A6">
        <w:rPr>
          <w:rFonts w:ascii="Traditional Arabic" w:hAnsi="Traditional Arabic" w:cs="Traditional Arabic"/>
          <w:b/>
          <w:bCs/>
          <w:sz w:val="32"/>
          <w:szCs w:val="32"/>
          <w:rtl/>
          <w:lang w:bidi="ar-IQ"/>
        </w:rPr>
        <w:t>الملخص:</w:t>
      </w: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ركز البحث على معالجة مسالة مهمة، الا وهي ان الشرق الأوسط مقبل على تفكك في منظومة الدولة، التي ظهرت في اعقاب خرائط واتفاقات سايكس بيكو، وكان من الاحداث الدالة على شروع الولايات المتحدة ببرنامج التفكيك الذي يركز على كون المنطقة العربية من الشرق الأوسط انما هي منطقة مهمة عالميا: سياسيا واقتصاديا وعقائديا، وهو امر يستلزم ان تكون إعادة التفكيك مدخل لضبط النظام العالمي وادارته وفقا لمنطق الهيمنة أو التوازن، أو بحثا عن تعزيز المكانة بين الامم الكبرى في العالم.</w:t>
      </w:r>
    </w:p>
    <w:p w:rsidR="004E19BD" w:rsidRPr="00DC76A6" w:rsidRDefault="004E19BD" w:rsidP="004E19BD">
      <w:pPr>
        <w:spacing w:after="0" w:line="240" w:lineRule="auto"/>
        <w:jc w:val="both"/>
        <w:rPr>
          <w:rFonts w:ascii="Traditional Arabic" w:hAnsi="Traditional Arabic" w:cs="Traditional Arabic"/>
          <w:b/>
          <w:bCs/>
          <w:sz w:val="32"/>
          <w:szCs w:val="32"/>
          <w:rtl/>
          <w:lang w:bidi="ar-IQ"/>
        </w:rPr>
      </w:pPr>
      <w:r w:rsidRPr="00DC76A6">
        <w:rPr>
          <w:rFonts w:ascii="Traditional Arabic" w:hAnsi="Traditional Arabic" w:cs="Traditional Arabic"/>
          <w:b/>
          <w:bCs/>
          <w:sz w:val="32"/>
          <w:szCs w:val="32"/>
          <w:rtl/>
          <w:lang w:bidi="ar-IQ"/>
        </w:rPr>
        <w:t>المقدمة:</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يثير موضوع الشأن الإستراتيجي الدولي اهتماما من قبل الباحثين والاكاديميين والسياسيين على حد سواء، فالبيئة التي تتحرك فيها الدولة انما هي بيئة دولية، يزداد حجم فرصها كما يزداد حجم التحديات والغموض الذي يحيط بها. وصانع السياسات الذي يحرص على دولته هو معني بان يكون في موقف تقل فيه التحديات والكوابح بوجه الإستراتيجيات التي وضعها لغرض تحسين وضع الدولة في النظام الدولي العام أو في النظام الإقليمي الذي توجد فيه الدولة. ليس هذا فحسب بل يسعى أيضاً إلى ان يكون لدولته فرص أوفر نصيبا بما يُعظم من قدرة موارده ووسائله في التعامل مع الشأن الخارجي.</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واليوم، تقف دول الشرق الأوسط عامة امام فوضى، استغرقت المنطقة، وتتجه نهاياتها إلى ان تكون مفتوحة على كل الخيارات، والطرف الأكثر تأثيراً في دفع المنطقة إلى هذه الوجهة هو الولايات المتحدة، التي تلاعبت بمستوى ونوع التفاعلات الشرق اوسطية، على نحو ينذر بحدوث تحولات أكثر عمقا مما اصابها خلال السنين القليلة الماضية، رغبة بان تكون الولايات المتحدة في موقف يتلاءم وبقائها على قمة الهرم الدولي.</w:t>
      </w:r>
    </w:p>
    <w:p w:rsidR="004E19BD" w:rsidRPr="00DC76A6" w:rsidRDefault="004E19BD" w:rsidP="004E19BD">
      <w:pPr>
        <w:spacing w:after="0" w:line="240" w:lineRule="auto"/>
        <w:jc w:val="both"/>
        <w:rPr>
          <w:rFonts w:ascii="Traditional Arabic" w:hAnsi="Traditional Arabic" w:cs="Traditional Arabic"/>
          <w:b/>
          <w:bCs/>
          <w:sz w:val="32"/>
          <w:szCs w:val="32"/>
          <w:rtl/>
          <w:lang w:bidi="ar-IQ"/>
        </w:rPr>
      </w:pPr>
      <w:r w:rsidRPr="00DC76A6">
        <w:rPr>
          <w:rFonts w:ascii="Traditional Arabic" w:hAnsi="Traditional Arabic" w:cs="Traditional Arabic"/>
          <w:b/>
          <w:bCs/>
          <w:sz w:val="32"/>
          <w:szCs w:val="32"/>
          <w:rtl/>
          <w:lang w:bidi="ar-IQ"/>
        </w:rPr>
        <w:t>أولا.أهمية البحث:</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في هذا البحث سيتم تناول موضوع مُحدد مفاده: حجم التدخل الأمريكي لإدارة التوازنات الإقليمية في الشرق الأوسط بما يحقق الغايات الأمريكية في الريادة في النظام الدولي. وهنا، فان هذا الموضوع مهم، كونه يتعامل مع منطقة تعد من اهم مناطق العالم في انتاج موارد الطاقة التقليدية عالميا، وتحتل موقعاً جيوإستراتيجيا مهما في العالم، كما ان لها مكانة مهمة في البعد الإنساني والحضاري والثقافي العالمي، فهي مهد وخاتمة للشرائع الإبراهيمية التوحيدية الكبرى، وعلى ارضها تعمل كل القوى الفاعلة من اجل نصرة اعتقاد أو قضية لها بعد ديني.</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وفي ظل النظام العالمي القائم اليوم، فأن كل التفاعلات التي تحدث في منطقة ما فإنها ستصيب غيرها بتأثير بشكل أو بآخر، ومن ثم فان التفاعلات الإقليمية في الشرق الأوسط لن تصيب المنطقة وتقف انما ستمتد إلى ما بعدها، فتأثير البعد الديني سيتسع ضمن منطوق لعبة الدومينو ليصيب كل الدول والشعوب التي فيها شرائع إبراهيمية توحيدية، والبعد الاقتصادي سيصيب العالم كافة كون عجلة الاقتصاد العالمي ما زالت تعتمد على الطاقة التقليدية الهيدروكاربونية بشكل أو بآخر، والبعد الجيوإستراتيجي يؤسس هو الآخر لتأثير عالمي متعدد الابعاد، فالقوى التي تتصارع في الشرق الأوسط انما هي تعمل من اجل تثبيت قرن قادم من حقائق علاقات القوى في المنطقة على غرار ما استقرت عليه سايكس بيكو بين بريطانيا وفرنسا في بدايات القرن الماضي، وما يراد ان يؤسس له من حقائق للعالم القادم سيكون لها نتائج لن تعف منها المنطقة والعالم على مدى اغلب هذا القرن بفعل درجة ومستوى الارتباط بين الشرق الأوسط والعالم.</w:t>
      </w:r>
    </w:p>
    <w:p w:rsidR="004E19BD" w:rsidRPr="00DC76A6" w:rsidRDefault="004E19BD" w:rsidP="004E19BD">
      <w:pPr>
        <w:spacing w:after="0" w:line="240" w:lineRule="auto"/>
        <w:ind w:hanging="46"/>
        <w:jc w:val="both"/>
        <w:rPr>
          <w:rFonts w:ascii="Traditional Arabic" w:hAnsi="Traditional Arabic" w:cs="Traditional Arabic"/>
          <w:b/>
          <w:bCs/>
          <w:sz w:val="32"/>
          <w:szCs w:val="32"/>
          <w:rtl/>
          <w:lang w:bidi="ar-IQ"/>
        </w:rPr>
      </w:pPr>
      <w:r w:rsidRPr="00DC76A6">
        <w:rPr>
          <w:rFonts w:ascii="Traditional Arabic" w:hAnsi="Traditional Arabic" w:cs="Traditional Arabic"/>
          <w:b/>
          <w:bCs/>
          <w:sz w:val="32"/>
          <w:szCs w:val="32"/>
          <w:rtl/>
          <w:lang w:bidi="ar-IQ"/>
        </w:rPr>
        <w:t>ثانياً. هدف البحث:</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يستهدف البحث:</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1-تسليط الضوء على العلاقة بين النظام الإقليمي والنظام الدولي كونها علاقة معقدة، فالنظام الإقليمي يؤثر على النظام الدولي بل هو خطوة مهمة لإعادة صياغة النظام الدولي.</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2-كما يستهدف البحث دراسة تأثير الأبعاد المختلفة في العلاقات الدولية منها البعد السياسي والأمني والاقتصادي والثقافي، كونها تنذر بحدوث تحولات خطيرة على النظام الدولي وعلى الإنسانية قاطبة، خصوصاً في ظل العولمة، والارتباط بين أقاليم العالم المختلفة.</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3-والهدف الآخر المراد تحقيقه متعلق بكون الولايات المتحدة دولة تقع على قمة الهرم الدولي، ومن ثم ملاحظة استراتيجياتها في إدارة التوازنات الدولية عامة، وبضمنها إدارة التوازنات الإقليمية، بحكم الترابط بين ما هو دولي وما هو إقليمي.</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4-والنظر في مدى تحقيق الإستراتيجيات الأمريكية في الشرق الأوسط لمكانة الولايات المتحدة عالميا، كون الاتجاه لإدارة التوازن الإقليمي انما هو جزئية مهمة في إطار الإستراتيجية العالمية التي تتبعها الولايات المتحدة لإدارة التوازن الدولي وبما يحقق المصالح الأمريكية في الاستمرار بقيادة وريادة العالم.</w:t>
      </w:r>
    </w:p>
    <w:p w:rsidR="004E19BD" w:rsidRPr="00DC76A6" w:rsidRDefault="004E19BD" w:rsidP="004E19BD">
      <w:pPr>
        <w:spacing w:after="0" w:line="240" w:lineRule="auto"/>
        <w:ind w:hanging="46"/>
        <w:jc w:val="both"/>
        <w:rPr>
          <w:rFonts w:ascii="Traditional Arabic" w:hAnsi="Traditional Arabic" w:cs="Traditional Arabic"/>
          <w:b/>
          <w:bCs/>
          <w:sz w:val="32"/>
          <w:szCs w:val="32"/>
          <w:rtl/>
          <w:lang w:bidi="ar-IQ"/>
        </w:rPr>
      </w:pPr>
      <w:r w:rsidRPr="00DC76A6">
        <w:rPr>
          <w:rFonts w:ascii="Traditional Arabic" w:hAnsi="Traditional Arabic" w:cs="Traditional Arabic"/>
          <w:b/>
          <w:bCs/>
          <w:sz w:val="32"/>
          <w:szCs w:val="32"/>
          <w:rtl/>
          <w:lang w:bidi="ar-IQ"/>
        </w:rPr>
        <w:t>ثالثاً. حدود البحث:</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وفي ظل هذه الأهداف، فان حدود البحث ستتحدد بالاتي:</w:t>
      </w:r>
    </w:p>
    <w:p w:rsidR="004E19BD" w:rsidRPr="00DC76A6" w:rsidRDefault="004E19BD" w:rsidP="004E19BD">
      <w:pPr>
        <w:numPr>
          <w:ilvl w:val="0"/>
          <w:numId w:val="84"/>
        </w:numPr>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زمانيا، فان البحث سيتطرق لإحداث وقعت ويمكن أن تقع بين 2015-2020، ولن تتجاوزه؛ لان المستقبل في علم السياسة عامة انما هو مستقبل يزداد ضبابية كلما اوغلنا النظر بتوقعات المستقبل ولذلك سنكون امام تكهنات أكثر منه أمام دراسات أكاديمية.</w:t>
      </w:r>
    </w:p>
    <w:p w:rsidR="004E19BD" w:rsidRPr="00DC76A6" w:rsidRDefault="004E19BD" w:rsidP="004E19BD">
      <w:pPr>
        <w:numPr>
          <w:ilvl w:val="0"/>
          <w:numId w:val="84"/>
        </w:numPr>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مكانيا، فإننا سنكون عرضة لبحث موضوع محدد في مكانه الا وهو مضمون الإستراتيجيات التي تتبعها الولايات المتحدة في الشرق الأوسط بقصد تحقيق مكانة مهمة في النظام الدولي.</w:t>
      </w:r>
    </w:p>
    <w:p w:rsidR="004E19BD" w:rsidRPr="00DC76A6" w:rsidRDefault="004E19BD" w:rsidP="004E19BD">
      <w:pPr>
        <w:numPr>
          <w:ilvl w:val="0"/>
          <w:numId w:val="84"/>
        </w:numPr>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وموضوعيا، فان التركيز سيكون منصبا على موضوع إدارة الولايات المتحدة للتوازنات الإقليمية في الشرق الأوسط.</w:t>
      </w:r>
    </w:p>
    <w:p w:rsidR="004E19BD" w:rsidRPr="00DC76A6" w:rsidRDefault="004E19BD" w:rsidP="004E19BD">
      <w:pPr>
        <w:spacing w:after="0" w:line="240" w:lineRule="auto"/>
        <w:jc w:val="both"/>
        <w:rPr>
          <w:rFonts w:ascii="Traditional Arabic" w:hAnsi="Traditional Arabic" w:cs="Traditional Arabic"/>
          <w:b/>
          <w:bCs/>
          <w:sz w:val="32"/>
          <w:szCs w:val="32"/>
          <w:rtl/>
          <w:lang w:bidi="ar-IQ"/>
        </w:rPr>
      </w:pPr>
      <w:r w:rsidRPr="00DC76A6">
        <w:rPr>
          <w:rFonts w:ascii="Traditional Arabic" w:hAnsi="Traditional Arabic" w:cs="Traditional Arabic"/>
          <w:b/>
          <w:bCs/>
          <w:sz w:val="32"/>
          <w:szCs w:val="32"/>
          <w:rtl/>
          <w:lang w:bidi="ar-IQ"/>
        </w:rPr>
        <w:t>رابعا. إشكالية البحث:</w:t>
      </w: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يثير موضوع البحث، الواقع في إطار حقل دراسات الصراع الدولي، مشكلة مُحددة تتعلق بالسؤال المركزي الاتي: إلى اين تتجه منطقة الشرق الأوسط في ضوء إستراتيجية الولايات المتحدة لإدارة التوازنين الإقليمي والدولي؟ وهذه الإشكالية تثير التساؤلات الآتية:</w:t>
      </w:r>
    </w:p>
    <w:p w:rsidR="004E19BD" w:rsidRPr="00DC76A6" w:rsidRDefault="004E19BD" w:rsidP="004E19BD">
      <w:pPr>
        <w:numPr>
          <w:ilvl w:val="0"/>
          <w:numId w:val="85"/>
        </w:numPr>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ما هو موقع الولايات المتحدة في خريطة التوازن الدولي وفي الهرمية والقطبية الدولية؟</w:t>
      </w:r>
    </w:p>
    <w:p w:rsidR="004E19BD" w:rsidRPr="00DC76A6" w:rsidRDefault="004E19BD" w:rsidP="004E19BD">
      <w:pPr>
        <w:numPr>
          <w:ilvl w:val="0"/>
          <w:numId w:val="85"/>
        </w:numPr>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كيف تدير الولايات المتحدة التوازنات الإقليمية في الشرق الأوسط؟</w:t>
      </w:r>
    </w:p>
    <w:p w:rsidR="004E19BD" w:rsidRPr="00DC76A6" w:rsidRDefault="004E19BD" w:rsidP="004E19BD">
      <w:pPr>
        <w:numPr>
          <w:ilvl w:val="0"/>
          <w:numId w:val="85"/>
        </w:numPr>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كيف تؤثر التوازنات في الشرق الأوسط على مكانة الولايات المتحدة العالمية؟</w:t>
      </w:r>
    </w:p>
    <w:p w:rsidR="004E19BD" w:rsidRPr="00DC76A6" w:rsidRDefault="004E19BD" w:rsidP="004E19BD">
      <w:pPr>
        <w:numPr>
          <w:ilvl w:val="0"/>
          <w:numId w:val="85"/>
        </w:num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ما هو خيارات الولايات المتحدة في إدارة التوازنات في الشرق الأوسط؟</w:t>
      </w:r>
    </w:p>
    <w:p w:rsidR="004E19BD" w:rsidRPr="00DC76A6" w:rsidRDefault="004E19BD" w:rsidP="004E19BD">
      <w:pPr>
        <w:spacing w:after="0" w:line="240" w:lineRule="auto"/>
        <w:jc w:val="both"/>
        <w:rPr>
          <w:rFonts w:ascii="Traditional Arabic" w:hAnsi="Traditional Arabic" w:cs="Traditional Arabic"/>
          <w:b/>
          <w:bCs/>
          <w:sz w:val="32"/>
          <w:szCs w:val="32"/>
          <w:rtl/>
          <w:lang w:bidi="ar-IQ"/>
        </w:rPr>
      </w:pPr>
      <w:r w:rsidRPr="00DC76A6">
        <w:rPr>
          <w:rFonts w:ascii="Traditional Arabic" w:hAnsi="Traditional Arabic" w:cs="Traditional Arabic"/>
          <w:b/>
          <w:bCs/>
          <w:sz w:val="32"/>
          <w:szCs w:val="32"/>
          <w:rtl/>
          <w:lang w:bidi="ar-IQ"/>
        </w:rPr>
        <w:t xml:space="preserve"> خامسا. فرضية البحث:</w:t>
      </w:r>
    </w:p>
    <w:p w:rsidR="004E19BD" w:rsidRPr="00DC76A6" w:rsidRDefault="004E19BD" w:rsidP="004E19BD">
      <w:pPr>
        <w:spacing w:after="0" w:line="240" w:lineRule="auto"/>
        <w:ind w:firstLine="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هذه الإشكالية والأسئلة المرتبطة بها تطرح الحاجة لاعتماد فرضية محددة مفادها: ان الشرق الأوسط مقبل على مزيد من التفكك للدول العربية وإعادة بناء لقوة ومكانة القوى الإقليمية ضمن رؤية أمريكية مفادها: ان الشرق الأوسط مكانا لممارسة المصالح الأمريكية وأهمها حماية امن (إسرائيل) من خلال تفكيك المنطقة العربية وشد المتبقي من عوامل قوتها اما للصراعات الداخلية أو لصراعات غير قابلة للقياس مع القوى الإقليمية المكلفة بتحقيق ضبط إقليمي في المنطقة العربية. وما يتحقق من تفكيك للمنطقة العربية يجعلها متعلقة دائما بالمصالح الأمريكية وهو ما يكسب الولايات المتحدة نفوذ وتأثير في واحدة من أهم المناطق عالميا، على الصعد الاقتصادية والموقع الجيواستراتيجي والعوامل الاعتقادية (الدينية).</w:t>
      </w:r>
    </w:p>
    <w:p w:rsidR="004E19BD" w:rsidRPr="00DC76A6" w:rsidRDefault="004E19BD" w:rsidP="004E19BD">
      <w:pPr>
        <w:spacing w:after="0" w:line="240" w:lineRule="auto"/>
        <w:ind w:hanging="136"/>
        <w:jc w:val="both"/>
        <w:rPr>
          <w:rFonts w:ascii="Traditional Arabic" w:hAnsi="Traditional Arabic" w:cs="Traditional Arabic"/>
          <w:b/>
          <w:bCs/>
          <w:sz w:val="32"/>
          <w:szCs w:val="32"/>
          <w:rtl/>
          <w:lang w:bidi="ar-IQ"/>
        </w:rPr>
      </w:pPr>
      <w:r w:rsidRPr="00DC76A6">
        <w:rPr>
          <w:rFonts w:ascii="Traditional Arabic" w:hAnsi="Traditional Arabic" w:cs="Traditional Arabic"/>
          <w:b/>
          <w:bCs/>
          <w:sz w:val="32"/>
          <w:szCs w:val="32"/>
          <w:rtl/>
          <w:lang w:bidi="ar-IQ"/>
        </w:rPr>
        <w:t>سادسا.منهج البحث:</w:t>
      </w:r>
    </w:p>
    <w:p w:rsidR="004E19BD" w:rsidRPr="00DC76A6" w:rsidRDefault="004E19BD" w:rsidP="004E19BD">
      <w:pPr>
        <w:spacing w:after="0" w:line="240" w:lineRule="auto"/>
        <w:ind w:firstLine="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أن الفرض والإشكالية في أعلاه تدعو إلى اعتماد أكثر من منهج لتحليل مضمون الدراسة، الا اننا هنا سنلجأ إلى البحث في اطار المنهج الوصفي، وصولا إلى محاولة بناء اطار معرفي، وهو المسالة الاهم في حقل العلوم السلوكية أو الاجتماعية، لان الاصل ليس بيان أو استعراض البيانات في اطار تحليلي انما المهم هو القدرة على الوقوف على الأسباب والتفسير والتوصل إلى التوقع؛ الذي هو خاتمة مطاف العلوم السلوكية.</w:t>
      </w: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سابعا هيكلية البحث:</w:t>
      </w:r>
    </w:p>
    <w:p w:rsidR="004E19BD" w:rsidRPr="00DC76A6" w:rsidRDefault="004E19BD" w:rsidP="004E19BD">
      <w:pPr>
        <w:spacing w:after="0" w:line="240" w:lineRule="auto"/>
        <w:ind w:firstLine="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في ضوء ما تقدم، سيتم تقسيم البحث إلى المقدمة وخاتمة، وثلاث مباحث: الأول، وتناول الولايات المتحدة والتوازن الدولي، من حيث بيان مكانة الولايات المتحدة في علاقات القوة العالمية، والثاني تطرق إلى الاستراتيجية الأمريكية في إدارة التوازنات الإقليمية في الشرق الأوسط، والمبحث الثالث، وركز على تقديم رؤية مستقبلية لتأثير التوازنات الإقليمية في الشرق الأوسط على مكانة الولايات المتحدة الدولية.</w:t>
      </w:r>
    </w:p>
    <w:p w:rsidR="004E19BD" w:rsidRPr="00DC76A6" w:rsidRDefault="004E19BD" w:rsidP="004E19BD">
      <w:pPr>
        <w:spacing w:after="0" w:line="240" w:lineRule="auto"/>
        <w:jc w:val="lowKashida"/>
        <w:rPr>
          <w:rFonts w:ascii="Traditional Arabic" w:hAnsi="Traditional Arabic" w:cs="Traditional Arabic"/>
          <w:b/>
          <w:bCs/>
          <w:sz w:val="32"/>
          <w:szCs w:val="32"/>
          <w:rtl/>
          <w:lang w:bidi="ar-IQ"/>
        </w:rPr>
      </w:pPr>
      <w:r w:rsidRPr="00DC76A6">
        <w:rPr>
          <w:rFonts w:ascii="Traditional Arabic" w:hAnsi="Traditional Arabic" w:cs="Traditional Arabic"/>
          <w:b/>
          <w:bCs/>
          <w:sz w:val="32"/>
          <w:szCs w:val="32"/>
          <w:rtl/>
          <w:lang w:bidi="ar-IQ"/>
        </w:rPr>
        <w:t>المبحث الأول</w:t>
      </w:r>
      <w:r w:rsidRPr="00DC76A6">
        <w:rPr>
          <w:rFonts w:ascii="Traditional Arabic" w:hAnsi="Traditional Arabic" w:cs="Traditional Arabic" w:hint="cs"/>
          <w:b/>
          <w:bCs/>
          <w:sz w:val="32"/>
          <w:szCs w:val="32"/>
          <w:rtl/>
          <w:lang w:bidi="ar-IQ"/>
        </w:rPr>
        <w:t xml:space="preserve">: </w:t>
      </w:r>
      <w:r w:rsidRPr="00DC76A6">
        <w:rPr>
          <w:rFonts w:ascii="Traditional Arabic" w:hAnsi="Traditional Arabic" w:cs="Traditional Arabic"/>
          <w:b/>
          <w:bCs/>
          <w:sz w:val="32"/>
          <w:szCs w:val="32"/>
          <w:rtl/>
          <w:lang w:bidi="ar-IQ"/>
        </w:rPr>
        <w:t>الولايات المتحدة والتوازن الدولي: مكانة الولايات المتحدة في علاقات القوة العالمية</w:t>
      </w:r>
    </w:p>
    <w:p w:rsidR="004E19BD" w:rsidRPr="00DC76A6" w:rsidRDefault="004E19BD" w:rsidP="004E19BD">
      <w:pPr>
        <w:spacing w:after="0" w:line="240" w:lineRule="auto"/>
        <w:ind w:firstLine="40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ذهبت الدراسات التي تعنى بالشأن الدولي إلى مسالك متقدمة في الوصف والتسبيب والتنظير في دراسة ذلك الشأن والتوقع في إطاره على مدى أكثر من قرن من الزمن حتى اصبحت حقل علمي متخصص له اركانه وطرق دراسته</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ولعل من المسائل التي حضيت بدراسات واسعة هي مسالة الهرمية والقطبية الدوليين، وذلك انطلاقا من منظور ان البيئة الدولية تنعكس بتجلياتها على البيئات الوطنية بشكل أو باخر، كما ان الاهتمام بدراسة تلك البيئة وتصنيف الموجود به ووصفه انما كان محط اهتمام القوى الكبرى على وجه الخصوص، وذلك بحثا عن الفرص التي يمكن ان تظهر في المحيط الدولي، وتقليل سلبيات التنافس والصراع والتوازن الدولي على جهود القوى الكبرى في فرض أجنداتها على النظام الدولي ككل أو على نظم إقليمية منتخبة لممارسة التأثير من قبلها عليها</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وبعيدا عن القراءات التاريخية للدراسات التي اهتمت بدراسة القطبية والهرمية، أو لكيفية تطور القطبية في التاريخ اللاحق لظهور الدولة قومية كانت أو وطنية، فان وصف الهرمية الدولية يشير باختصار إلى ان الدول تمتلك كل منها عوامل قوة، وهي عوامل متباينة على صعيدين</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w:t>
      </w: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-تقدير أي قوة أكثر تأثير من غيرها في الفعل الدولي. والامر هنا يقترن بالارادات السياسية لممارسة التأثير في البيئة الدولية استنادا إلى وجود مشروع للتأثير، وليس اعتمادا على عوامل القوة المتوفرة لدى كل دولة، اذ ان الواقع يؤشر وجود فارق مهم بين ما تمتلكه اغلب الدول وبين واقع سياساتها الدولية، فالبعض يمارس تأثير اقل مما يمتلكه من قوة كما في كندا واستراليا، وآخرين يمارسوا تأثير اكبر ما يمتلكوا من عوامل قوة كما في (إسرائيل) وباكستان وكوريا الشمالية،.. خصوصا وان حساب القوة لا يدخل ضمنه عوامل القوة الوطنية فقط انما يدخل فيه حسابين: التحالفات، وضعف الخصوم والمنافسين.</w:t>
      </w: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-وبيان أي الدول أقوى من غيرها استناداً إلى دراسة كم غير متكافئ من عوامل القوة الموجود لدى الدول. فالمعروف ان القوة العسكرية هي أكثر عوامل القوة نفوذا لدى التقليديين من منظري الإستراتيجيات والواقعيين من دارسي السياسة الدولية، الا ان الحال اثبت ان الاقتصاد هو الأكثر تأثيرا في العلاقات الدولية منذ انتهاء الحرب الباردة، فالاقتصاد يخنق أكثر من القوة العسكرية التي يمكن ان ترتد بنتائج عكسية ان أسيئ استخدامها من قبل الأطراف المالكة والمستخدمة لها، كما ان الحروب لها نتائج اقتصادية واجتماعية تجعل الجميع لا يجازف بتقديمها على باقي عوامل القوة الا عند الضرورة.</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وخلال العقدين الأخيرين من الزمن، اصبحت التجارب الدولية تقدم خيارات لتجارب واقعية عن عمق تأثير المعرفة في الحياة الإنسانية وفي المستقبل بشكل يفوق تأثير القوة الاقتصادية بإضعاف غير قابلة للقياس</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وهو ما جعل كل الامم الحية تعطي للتنمية البشرية والبحث والتطوير اهتماما غير مسبوق.</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وإذا ما رصدنا المقدمات السابقة، وبحثنا عن مكانة للدول في هرم متدرج لمن يمتلك القوة دوليا، سنجد اننا هنا أمام عدة دول، وهي: الولايات المتحدة وروسيا والصين واليابان (والاتحاد الأوروبي)، وعلى نحو أقل منها مرتبة جنوب إفريقيا والبرازيل وكندا وتركيا والهند وغيرها، والقول ان بالامكان تدريج الدول في هرم هو مسالة صعبة، كون عوامل القوة لا توجد بصيغة تقبل المقارنة ولا توجد اختبارات على الأرض ليجعلنا نقيس علاقات القوة في هرم دولي مقبول من حيث التصنيف، وهنا نجد أنفسنا امام مأزق انتهت اغلب الدراسات السابقة إلى البحث في مسائل مختلفة، فالبعض حاول ان يضع المؤشرات المهمة للقوة وقارن من بينها، وآخرين اعتمدوا الفعل الدولي والإرادات الظاهرة كمدخل للمقارنة والتمييز، وهنا سنستخدم كل من المقياسين بشكل مبسط وكما يأتي:</w:t>
      </w:r>
    </w:p>
    <w:p w:rsidR="004E19BD" w:rsidRPr="00DC76A6" w:rsidRDefault="004E19BD" w:rsidP="004E19BD">
      <w:pPr>
        <w:spacing w:after="0" w:line="240" w:lineRule="auto"/>
        <w:ind w:left="424" w:hanging="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1-على صعيد القوة السياسية، والمتمثلة بالنفوذ والإرادة على الفعل الدولي يلاحظ أن النظام الدولي ما زال سائراً خلف ركام نتائج الحرب العالمية الثانية، فمجلس الأمن التابع للامم المتحدة يمتلك سلطة القرار الاممي، ولدول خمس فقط سلطة النقض (الفيتو) والقدرة على تعطيل الهيئة الأممية، وهذه الدول هي: الولايات المتحدة وروسيا والصين وفرنسا وبريطانيا، ورغم ان القوى الكبرى نفسها اجزمت ان مخرجات الحرب العالمية الثانية لم تعد تصلح لادارة النظام الدولي وان هناك حاجة للتعديل، وهي ضرورة طرحت منذ عام 1993 لإعادة صياغة سلطة (الفيتو) وتركيبة مجلس الأمن باضافة دول كبرى مثل المانيا واليابان وربما الهند وجنوب إفريقيا ونيجيريا والبرازيل وربما تنظيمات من غير الدول مثل حلف شمال الاطلسي وجامعة الدول العربية والاتحاد الإفريقي والاسيان وغيرها، الا ان تلك الجهود فشلت لتندفع الولايات المتحدة للتعبير عن ارادة القوة في توظيف الامم المتحدة لصالحها أو لتجاوزها ان وجدت ان مجلس الأمن لا يمكن استخدامه، كما حصل مع حرب احتلال العراق عام 2003. وهكذا فالعالم شهد احتضار الامم المتحدة، وانه لا مستقبل امامها الا بخيارات محدودة فهي: اما تتكيف وتنتج تنظيم إنساني أكثر انسجام مع علاقات القوة أو انه عليه ان يشهد تحولا نحو دفع العالم نحو حالة إنسانية ايجابية أو ان التنظيم القائم سيموت وسيظهر على اطلالته تنظيم أممي جديد، ومن ثم فان المشهد السياسي اصبح يشهد اتجاه نحو توظيف نزعات هيمنة شديدة للولايات المتحدة، ونزعة لإعادة الدور الروسي، ونزعة لكسب مكانة صينية وهندية وجنوب إفريقية، وظهور لمناطق إقليمية إلى مصاف المناطق العالمية مثل جنوب شرق آسيا وشرق آسيا، مع خفوت حاد بمكانة دول المنطقة العربية، أي ان العالم مقبل على مستقبل تنتشر فيه القوة ومن الصعب توصيفه بكونه احادي القطبية تماما، اذ ربما سنجد عالم متعدد الاقطاب وكل منها يمتلك جزء مهم من عوامل التأثير في القرار الدولي</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w:t>
      </w:r>
    </w:p>
    <w:p w:rsidR="004E19BD" w:rsidRPr="00DC76A6" w:rsidRDefault="004E19BD" w:rsidP="004E19BD">
      <w:pPr>
        <w:spacing w:after="0" w:line="240" w:lineRule="auto"/>
        <w:ind w:left="424" w:hanging="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2-اما على صعيد القوة العسكرية، فان العالم انفق قرابة ال 1900 مليار دولار عام 2014، شمل تجهيز معدات وأسلحة ومرتبات، وتدريب، ونشر قوات، والمشاركة بمعارك مختلفة، واتت الولايات المتحدة بالمرتبة الأولى عالميا بإنفاق بلغ نحو 650 مليار دولار، ثم الاتحاد الأوروبي بإنفاق بلغ نحو 500 مليار دولار، ثم الصين بإنفاق بلغ قرابة 110 مليار دولار، ثم روسيا بإنفاق بلغ قرابة 70 مليار دولار</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ومؤشرات الإنفاق تدل على نمو في كافة دول العالم على أساس معدل سنوي متباين حسب معدلات النمو الاقتصادي والتغير في الإستراتيجيات والأولويات، ومستوى المخاطر التي تعصف بالمناطق المختلفة في العالم. الا ان الأمر لا يقترن في قياس القوة بالإنفاق العسكري ولا بتحويل الإنفاق إلى دلالات متعلق بكم الإنفاق نسبة إلى الناتج المحلي الإجمالي، انما يرتبط به عوامل أخرى مثل: القدرات على تصنيع السلاح، ونوع الأسلحة ونشر القوات، والقواعد خارج البلد، ويرافقه امتلاك أسلحة مهمة: أسلحة الدمار الشامل التي تأتي الولايات المتحدة على قمة مالكيها ثم روسيا ثم الصين ثم بريطانيا وفرنسا ثم الهند وباكستان وكوريا الشمالية، ثم دول عدة أخرى تمتلك كل أسلحة الدمار الشامل أو بعضها مثل( إسرائيل). ثم يأتي امتلاك الطائرات الحربية الكفوءة ثم امتلاك القطع البحرية، والاقمار الصناعية، والتسهيلات والتحالفات العسكرية وانظمة القيادة، وكلها تؤشر ان القوى المتقدم ذكرها هي القوى الكبرى في الهرم الدولي</w:t>
      </w:r>
    </w:p>
    <w:p w:rsidR="004E19BD" w:rsidRPr="00DC76A6" w:rsidRDefault="004E19BD" w:rsidP="004E19BD">
      <w:pPr>
        <w:spacing w:after="0" w:line="240" w:lineRule="auto"/>
        <w:ind w:left="424" w:hanging="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3-اما على صعيد القوة الاقتصادية، فقد بلغ إجمالي الناتج المحلي الإجمالي العالمي عام 2014 نحو 87 الف مليار دولار، وتاتي في المقدمة الاتحاد الأوروبي بناتج محلي إجمالي بلغ نحو 19 الف مليار دولار ثم الولايات المتحدة بناتج بلغ قرابة نحو 16,5 الف مليار دولار، ثم تأت الصين بعدها بناتج بلغ قرابة نحو 11,4 الف مليار دولار</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واذا ما تتبعنا هذا الناتج فانه لوحده ليس دليل قوة ما لم يحول على صعيد حصة الفرد منه، واذا ما اتجهنا إلى حساب متوسط دخل الفرد أي حصته إلى الناتج المحلي الإجمالي، سنجد إن مؤشرات القوة تختلف جزئيا فنجد احصائيا انه في القمة تأتي دولة قطر ب 99 الف دولار للفرد، ثم لوكسمبورغ ب 80 الف دولار، ثم سنغافورة ب 65 الف دولار للفرد الواحد ثم النرويج ب 55 الف دولار، ثم بروناي ب 54 الف دولار للفرد الواحد، وهي جميعا ليست بمؤهلات القوى الكبرى، ثم تأتي الولايات المتحدة ب 53 الف دولار للفرد الواحد، ثم هونك كونك ب 52 الف وسويسرا ب 46 الف وكندا ب 43 الف واستراليا ب 42 ألف، وتأتي الصين بالمرتبة ال 93 عالميا بمتوسط دخل بلغ 9,8 الف دولار للفرد الواحد</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وذلك كون الناتج الضخم يبتلعه العدد الضخم لعدد السكان الذي يقارب ال 1,3 الف مليار نسمة، كما ان الأمر لا يقاس فقط بهذه المؤشرات على أهميتها انما يتبعه مؤشرات أخرى مثل القدرة التنافسية، والتي تتمتع بها الولايات المتحدة والاتحاد الأوروبي واليابان والصين بقدرات تنافسية الاكبر عالميا، ويدخل ضمنه جودة المنتج والطلب عليه والحصة في الأسواق العالمية وحجم الاستثمار الذي يدخل للدولة والذي تملكه الدولة في دول أخرى وحركة التجارة الخارجية،.. وكلها تعطي للقوى الآتية: الولايات المتحدة والاتحاد الأوروبي والصين واليابان والهند مكانة قوى كبرى عالميا.</w:t>
      </w:r>
    </w:p>
    <w:p w:rsidR="004E19BD" w:rsidRPr="00DC76A6" w:rsidRDefault="004E19BD" w:rsidP="004E19BD">
      <w:pPr>
        <w:spacing w:after="0" w:line="240" w:lineRule="auto"/>
        <w:ind w:left="424" w:hanging="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4-اما على صعيد العامل الثقافي، فان الامر معقد، فالعالم يمكن بيان رؤوسه السياسية والعسكرية والاقتصادية، الا انه على الصعد الثقافية فهو موزع بين شرق يقترب من الجانب الروحي، وفيه عقائد يغلب عليها الثنائية: قرابة 700 مليون مسلم مقابل نحو 2,4 مليار وثني، وقرابة 200 مليون مسيحي، وهناك غرب، يميل لان يكون المسيحية هي الطاغية فيه بنحو 1,2 مليار مسيحي مقابل نحو 120 مليون مسلم ونحو بضعة ملايين وثني وبضعة ملايين يهودي، وهو عالم بكل الاحوال يطغى عليه المادة، يقابل هذا الانقسام الحاد ان هناك العامل اللغوي والعالم هنا انقسم بين: اللغة الانكليزية التي تجد لها نطاق استخدام يبلغ قرابة 1.4 مليار مستخدم، وصينية بنطاق استخدام يبلغ قرابة المليار مستخدم، والعربية بنطاق استخدام يصل إلى نحو 700 مليون مستخدم</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واللغة هي واحدة من المؤشرات على وجود قدرة للتأثير في النطاق المستخدمة فيه في اقل تقدير.</w:t>
      </w:r>
    </w:p>
    <w:p w:rsidR="004E19BD" w:rsidRPr="00DC76A6" w:rsidRDefault="004E19BD" w:rsidP="004E19BD">
      <w:pPr>
        <w:spacing w:after="0" w:line="240" w:lineRule="auto"/>
        <w:ind w:firstLine="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والامر لا يقتصر على اللغات، انما هناك النماذج الثقافية الاكثر قبولا في العالم، واهمها هي الأمريكية، والتي تحضى بقبول بين اوساط شبابية مختلفة، وتجعل من الولايات المتحدة محطة للقبول في العالم، وهناك بعدها نماذج ثقافية مختلفة، الا انه لا يطغى عليها السعة العالمية التي عليها قوة الانموذج الأمريكي انما يغلب عليها المزاوجة بين البعدين الدولي والنطاق الإقليمي، ومنها الانموذج الثقافي الأوروبي مهما بلغت سعته، والنماذج الثقافية العربية والإسلامية والجنوب شرق اسيوية والتركية والإفريقية وغيرها. يقابل ذلك التعليم، وهنا تحتل الجامعات والمؤسسات الاكاديمية الأمريكية والأوروبية قمة الهرم الدولي، وهي محط استقطاب لأغلب طلاب المعرفة في كافة أنحاء العالم، وهي تمارس تأثير ثقافي غير قابل للقياس في الشعوب الأخرى.</w:t>
      </w:r>
    </w:p>
    <w:p w:rsidR="004E19BD" w:rsidRPr="00DC76A6" w:rsidRDefault="004E19BD" w:rsidP="004E19BD">
      <w:pPr>
        <w:spacing w:after="0" w:line="240" w:lineRule="auto"/>
        <w:ind w:firstLine="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والمسالة التي اخذت تحتوي خطورة هنا هي المتعلقة باستحضار العامل الثقافي كعامل رئيس في الصراعات الدولية، أي تحويل مجرى الصراع الدولي من كونه متعلق بالعوامل الإستراتيجية والاقتصادية إلى كون العوامل الثقافية هي مضمون الصراع الدولي، واحيانا هي التي تدير الصراعات، وقد اختارت الولايات المتحدة المنطقة العربية لاستحضار هذا العامل، فكان حدث 11 ايلول 2001 نقطة الشروع، واستغل الامر بالتمهيد له نظريا باشاعة اطروحة صدام الحضارات لصموائيل هنتنغتون، بين عامي 1993-2001، وكانت افغانستان المحطة الاولى إسلاميا، كونها نقطة ضعف وكانت قابلة للادانة أو عدم التاييد والمناصرة دوليا بحكم وجود حركة طالبان على قمة السلطة فيها، ولم يكن يوجد اجماع على دعم حكومة طالبان، فلا الصين تودهم ولا روسيا ولا إيران تدعمهم، وباكستان يجمعها مصالح مع الولايات المتحدة تدفعها بان لا تعارض ضرب واحتلال افغانستان، وانتهى الحدث باحتلال افغانستان في معركة غير متكافئة عام 2001، ثم صعد الخطاب الأمريكي بين النخبة الحاكمة إلى ان الرب قد خاطب الرئيس بوش الابن في أكثر من موقف يطلب منه إزالة الوضع السياسي الذي عليه العراق قبل عام 2003، واستعادة بابل وتدميرها ردا على ما انتهت اليه مملكة بني( إسرائيل) من سبي قبل الميلاد، وبطون الكتب تشهد على روايات يحكي فيها الرئيس بوش الابن انه مكلف بتادية مهمة مقدسة</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ولم تتضح تجليات ومضمون المهمة المقدسة الا بحدث احتلال العراق واطلاق ما يُعرف بالفوضى الخلاقة التي تجلت مضامينها بدفع العراق والمنطقة العربية إلى فوضى غير قابلة للمحاسبة، من قتل وفساد وكل ما يهلك ويهجر وينهي مستقبل الدول، ليسمح ببروز صراع داخلي يظهر بعده قوة محددة، اما تسيطر على كل الدولة الوطنية في المنطقة العربية أو انها تسيطر على جزء منه فتؤسس لكيانات جديدة لها ميزة، انها من جنس واحد اما اثنية أو لغوية أو مذهبية أو عقائدية أو قبلية أو حتى ايديولويجة، وهي بهذا ترغب بإعادة صياغة خرائط القرن الماضي البريطاني –الفرنسي (سايكس بيكو لعام 1916)، ولتنتج نظاما إقليميا يسوده انقسام حاد على أساس انتماءات اولية، كل منها يدعي حقا تاريخيا مبني على أساس هدم عوامل الوحدة والتجانس: الإسلام والعروبة، والدولة الوطنية، ومن ثم اتجهت المنطقة منذ بدأ حدث الاحتلال الأمريكي تصاعديا بانشاء جماعات متشددة أصولية، تطفو على حجم الفساد المنشأ أو الحاصل بلا رغبة أمريكية ببناء دولة في العراق، ثم اتجهت إلى تطبيق نموذج أكثر تطورا للتدخل والتغيير من تجربة العراق في باقي البلدان العربية، فتغير النظام في مصر وتونس وغيرت النظام في ليبيا وسعت إلى تغييره في سوريا واليمن بطرق جديدة أكثر ابتكارا، الا ان الامر يكاد قد دخل إلى غمار لا تملك أدوات لبيان مخرجاته، ولا يعرف مقدار قراءة الأمريكان لمخرجات ما ادخلوا المنطقة فيه، فدخول الروس في الازمة السورية غير في بعض المعادلات والحسابات، لا يُعرف هل كان محسوب ام انه غير محسوب أمريكيا، وفوز أو صعود الحركات الإسلامية في مصر وتونس وليبيا جعل الأمريكان يتحركون سريعا باتجاه تقديم خيار العسكر في مصر وتونس وتأجيل الحسم في اليمن والدفع بخيار التفكيك، وجعل سوريا ميدانا لإظهار المُخلص:(المسيح المنتظر)، على فوضى من الدمار والخراب والدماء، على نحو يظهر افلاس واسع للإنسانية وعجز تام للامم المتحدة، على نحو يدعو إلى التوقع اننا مقبلون على اظهار تنظيم جديد اممي يحاكي الواقع الجديد، يكون فيه التنظيم الجديد قادر على التصرف تلقائيا في مواجهة الازمات، أي انه حكومة عالمية تمتلك قدرات، وهو ما يمهد له بان يتحول جيوش الشركات الأمنية أو شيئا ما على غرار تجربتها إلى جيش يتبع تنظيم اممي من كل أو من اغلب الدول التي تشاطر الولايات المتحدة هدفها، أو ان تتحول الولايات المتحدة هي ذاتها إلى حكومة عالمية، أو ان يتحول الحلف الاطلسي إلى حكومة عالمية بعد عقد سلسلة تحالفات مع دول إفريقية واسيوية ولاتينية، ليكون اكبر حلف وله اذرع تتعاون معه تغطي اغلب مناطق الكرة الأرضية</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أو ان يدخل العالم في فوضى لا يعرف مخرجها كونها ستكون واقعة في ارهاصات متعددة منها المصالح السياسية والامنية والاقتصادية والثقافية الكبرى التي يسعى كل منها إلى توسيع نطاق وجوده وتأثيره عالميا.</w:t>
      </w:r>
    </w:p>
    <w:p w:rsidR="004E19BD" w:rsidRPr="00DC76A6" w:rsidRDefault="004E19BD" w:rsidP="004E19BD">
      <w:pPr>
        <w:spacing w:after="0" w:line="240" w:lineRule="auto"/>
        <w:ind w:firstLine="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اذن، ان حقائق علاقات القوة والقطبية هي ان الولايات المتحدة تأتي في المقدمة على صعيد اغلب عناصر القوة، وهي تحتمي بقدرات حلف الاطلسي، وتدير نظاما دوليا، والقوى الفاعلة الأخرى تكاد تكون متنافسة فيما بينها أكثر مما هي متعاونة، فاليابان والصين، وروسيا والصين، وروسيا والاتحاد الأوروبي، فهي كلها متنافسة فيما بينها، والولايات المتحدة هي ماسك قبضة الميزان في التوازنات الدولية والإقليمية</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w:t>
      </w:r>
    </w:p>
    <w:p w:rsidR="004E19BD" w:rsidRPr="00DC76A6" w:rsidRDefault="004E19BD" w:rsidP="004E19BD">
      <w:pPr>
        <w:spacing w:after="0" w:line="240" w:lineRule="auto"/>
        <w:ind w:firstLine="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وفي هذا النظام، وما يتوقع ان يستقر عليه بحكم اتجاهات النمو والتطور خلال السنين القليلة القادمة لا يتوقع معه الا بقاء الولايات المتحدة على قمة اغلب عوامل القوة، وتصاعد بحث روسيا والصين عن ادوار في النظام الدولي، خصوصا وان الاتجاهات الراهنة تنذر بحدوث تحولات عميقة في فلسفة السياسة الدولية التي انتهت بها مخرجات الحرب العالمية الثانية، ففكرة الأمن الجماعي تراجعت، والردع النووي تراجع، ونمو التنظيم الدولي تراجع، والعالم معه يشهد تحولا نحو التوازن الدولي في المنظورين الدولي ككل، أي تحول الولايات المتحدة لان تدير النظام الدولي وفقا لمنطوق نظرية التوازن وعدم الانغماس المحلي في الصراعات الدولية والإقليمية، ويقابله تحول آخر في الاتجاه نحو التوازن في النطاق الإقليمي وخاصة في الشرق الأوسط وفي شرق اوروبا وفي جنوب آسيا.</w:t>
      </w:r>
    </w:p>
    <w:p w:rsidR="004E19BD" w:rsidRPr="00DC76A6" w:rsidRDefault="004E19BD" w:rsidP="004E19BD">
      <w:pPr>
        <w:spacing w:after="0" w:line="240" w:lineRule="auto"/>
        <w:jc w:val="lowKashida"/>
        <w:rPr>
          <w:rFonts w:ascii="Traditional Arabic" w:hAnsi="Traditional Arabic" w:cs="Traditional Arabic"/>
          <w:b/>
          <w:bCs/>
          <w:sz w:val="32"/>
          <w:szCs w:val="32"/>
          <w:rtl/>
          <w:lang w:bidi="ar-IQ"/>
        </w:rPr>
      </w:pPr>
      <w:r w:rsidRPr="00DC76A6">
        <w:rPr>
          <w:rFonts w:ascii="Traditional Arabic" w:hAnsi="Traditional Arabic" w:cs="Traditional Arabic"/>
          <w:b/>
          <w:bCs/>
          <w:sz w:val="32"/>
          <w:szCs w:val="32"/>
          <w:rtl/>
          <w:lang w:bidi="ar-IQ"/>
        </w:rPr>
        <w:t>المبحث الثاني</w:t>
      </w:r>
      <w:r w:rsidRPr="00DC76A6">
        <w:rPr>
          <w:rFonts w:ascii="Traditional Arabic" w:hAnsi="Traditional Arabic" w:cs="Traditional Arabic" w:hint="cs"/>
          <w:b/>
          <w:bCs/>
          <w:sz w:val="32"/>
          <w:szCs w:val="32"/>
          <w:rtl/>
          <w:lang w:bidi="ar-IQ"/>
        </w:rPr>
        <w:t xml:space="preserve">: </w:t>
      </w:r>
      <w:r w:rsidRPr="00DC76A6">
        <w:rPr>
          <w:rFonts w:ascii="Traditional Arabic" w:hAnsi="Traditional Arabic" w:cs="Traditional Arabic"/>
          <w:b/>
          <w:bCs/>
          <w:sz w:val="32"/>
          <w:szCs w:val="32"/>
          <w:rtl/>
          <w:lang w:bidi="ar-IQ"/>
        </w:rPr>
        <w:t>الإستراتيجية الأمريكية لإدارة التوازنات الإقليمية في الشرق الأوسط</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لقد اتبعت الولايات المتحدة إستراتيجيات مختلفة لادارة النظام الدولي، ولادارة التوازنات في النظم الإقليمية بقصد التعامل مع التغير الحاصل في علاقات القوى في النظام الدولي والبقاء في قمة الهرم الدولي. والتوازن بمعنى مقدار التعادل في عوامل القوة بين دول مهتمة بان يكون لها موقع ومكانة في النظام الدولي أو في النظم الإقليمية، عندما يكون داخل في اطار مدخلات سياسية أي في اطار سياسات تهدف إلى تحقيق توازن معين، فان الدول هنا ستلجأ إلى سياسات مختلفة ومنها تسريع بناء عوامل القوة، والدخول في سباق تسلح وتوسيع التحالفات، وارجاع توازن المصالح أو ارجاءه جانبا، وغيرها من السياسات، وهنا الولايات المتحدة وجدت نفسها في موضع القوة التي تتراجع عوامل قوتها إلى قوة العالم اجمع، ولهذا فانها لجأت إلى سياسات تعيد صياغة وضعها ومكانتها عالميا، وكان لجوئها إلى ابقاء حلف الاطلسي ابتداءا وتوسيعه في عام 1999 دالة على ان الولايات المتحدة انطلقت في مشروع الاستحواذ والهيمنة، واضعاف المنافسين</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ان الشرق الأوسط، رغم انه كنطاق جغرافي غير محدد، الا انه كنطاق سياسي موجود، في الفكر الغربي والصهيوني، ومبعثه اجتزاء جزء من العرب، وسلخهم عن باقي العرب (استثناء المغرب العربي والسودان ودول الخليج العربية)، ثم اضافة إيران و(إسرائيل) وتركيا اليه؛ وفي بعض القراءات السياسية يتم تحقيق اضافات اوسع ليضم افغانستان وباكستان، أي محاولة استقطاع نحو 130 مليون عربي وجعلهم يسبحون في محيط مع نحو 160 مليون إنسان غير عربي، ثم دفع العرب ليتحولوا ليس إلى عرب بل إلى انتماءات: دروز وعلويون وشيعة وسنة، وقبليون ومناطقيون، وكلهم سيصبحون اقليات صغيرة في محيط شرق أوسطي، وقسمت في هذه المنظومة التي تم وضعها في الغرب، الادوار: الادارة إسرائيلية والمال خليجي واليد العاملة مصرية والمياه تركية، ولا يعرف كيف سيتم توزيع الادوار على الارض بعد ان يستكمل المشروع المصمم اصلا لحماية (إسرائيل)، المهم هنا ان هذا المشروع طرح بمبادرات لحماية مصالح إسرائيلية في الخمسينات من القرن الماضي بتطوير مشروع بريطاني لحماية أمن الهند واعتبار المشرق العربي خط متقدم حماية للمصالح البريطانية في وقته، وما تم تطويره في الخمسينات تم التطرق اليه بنطاق ضيق في التسعينات الا ان الوضع اثبت انه غير ملائم لاستكمال الطرح والتنفيذ، فشرع للتاجيل لحين ان تطلب المنطقة نفسها استكمال المشروع باعتراف ان (إسرائيل) تشكل مركز الشرق الأوسط</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ان الشرق الأوسط ما يميزه عن باقي المناطق الأخرى من العالم انه منطقة غير مستقرة، فالمنطقة تتوزع فيها الحقائق الاتية:</w:t>
      </w:r>
    </w:p>
    <w:p w:rsidR="004E19BD" w:rsidRPr="00DC76A6" w:rsidRDefault="004E19BD" w:rsidP="004E19BD">
      <w:pPr>
        <w:spacing w:after="0" w:line="240" w:lineRule="auto"/>
        <w:ind w:left="424" w:hanging="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1-بلغ عدد السكان العرب في المنطقة ككل قرابة 300 مليون إنسان، موزعين حتى خارج الدول التي يعترف انها عربيا، في إفريقيا جنوب الصحراء وفي القرن الإفريقي وفي إيران وفي تركيا، اما العرب في إطار الشرق الأوسط (مصر وبلاد الشام والعراق) فهم قرابة 130 مليون انسان، وهناك الاتراك والذين يقدر وجودهم داخل تركيا بنحو 50 مليون، ووجودهم هم والقبائل التركمانية والتكوينات الاثنية القريبة منها في وسط آسيا بنحو 50 مليون إنسان، وهناك الفرس في إيران البالغ تعدادهم نحو ال 35 مليون إنسان، وهناك الاذريين الاتراك وهم مقسمون بين دولتين، اذ يوجد قرابة 25 مليون منهم في إيران وهناك قرابة 5 مليون يشكلون دولة قومية هي اذربيجان، وهناك الكرد وهم بين 55- 60 مليون إنسان يتوزعون بين: تركيا بواقع 26 مليون إنسان، و 17 مليون في إيران وقرابة 7 مليون في العراق ونحو 2 مليون في افغانستان، ونحو مليون في سوريا وقرابة 3 مليون في أوروبا، والبقية تتوزع في دول مختلفة حول العالم، وهم التكوين القومي الابرز الذي لم يشكل دولة قومية في العالم، وتذرعت القوى الغربية انهم مجتمعات قبلية لم يتطور فيها الوعي السياسي اللازم للتحول إلى مرتبة دولة. ويعيش بين هذه التشكيلات القومية الكبرى مجموعات اثنية اصغر: آشورية وارمنية وشيشانية وشركس وغيرهم، وتنقسم هذه التكوينات الاثنية واللغوية إلى تكوينات دينية متعددة، إسلامية ومسيحية ويهودية وغيرها، واعتقادات ارضية وثنية</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ومبعث المشكلة ليس في حجم التنوع الاثني واللغوي والاعتقادي انما في التوظيف السياسي له، كون التعدد متعايش على مدى التاريخ والحوادث التي يمكن ان تكون حدثت لا تعزا لعوامل متعلقة بالانتماءات الاولية انما بعوامل سياسية في الغالب.</w:t>
      </w:r>
    </w:p>
    <w:p w:rsidR="004E19BD" w:rsidRPr="00DC76A6" w:rsidRDefault="004E19BD" w:rsidP="004E19BD">
      <w:pPr>
        <w:spacing w:after="0" w:line="240" w:lineRule="auto"/>
        <w:ind w:left="424" w:hanging="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2-والشرق الأوسط الذي بدأ تاريخ الانشاء والتحضير له باتفاق سايكس بيكو عام 1916 ليعكس اتجاه نحو فرض قرن بريطاني جديد، انما مهد لبروز صراعات من نوع جديد قوامها الصراعات على الحدود الجغرافية في ظل تداخل قومي وديني ومصلحي واسع، وكان العراق والكرد من اكبر الخاسرين فيه، فالكرد لم يمنحوا حق تشكيل دولة قومية، والعراق لم يمنح اطلالة كافية على المياه الدولية، فهو يفتقر لبحر يعطيه خيارات إستراتيجية ملاحية ملائمة.</w:t>
      </w:r>
    </w:p>
    <w:p w:rsidR="004E19BD" w:rsidRPr="00DC76A6" w:rsidRDefault="004E19BD" w:rsidP="004E19BD">
      <w:pPr>
        <w:spacing w:after="0" w:line="240" w:lineRule="auto"/>
        <w:ind w:left="424" w:hanging="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3-ان الشرق الأوسط منطقة شهدت تعايش سلمي بين الشعوب المستوطنة على اقاليمه، وتكاد تكون الحروب والنزاعات هي استثناء وليس اصل، والمنطقة هي مبعث الشرائع الابراهيمية التوحيدية: اليهودية والمسيحية والإسلام، ورغم ما شاع بين الشرائع الابراهيمية من وجود تفسيرات مختلفة، الا انه لم تشهد حروبا أو صراعا بين الاتباع، الا انه ومنذ التسعينات واتجاه الولايات المتحدة للبحث عن عدو ارتفع التركيز على مسالة صراع الحضارات، وان الاديان لا يمكن ان تتعايش، وانها ستشهد صراعا خلال العقود القادمة، ضمن منظور شامل للحضارات، وبحث كل حضارة، بضمنه بحث كل اهل اعتقاد عن مكانة اوسع في النظام العالمي، تم دفع المنطقة إلى منزلقات الصراعات العقائدية خلال العقدين الاخيرين، وتم التماس كل الجذور التاريخية التي يمكن ان تسبب تغذية للصراع السياسي القائم، ليس بمضامين سياسية وامنية واقتصادية انما دفعها إلى أي نقطة خلاف ثقافية وابرازها</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وعلى نحو دفع المنطقة عامة نحو تعميق اللااستقرار، وعلى نحو يمكن الولايات المتحدة من تحقيق مقاصدها في اعادة التفكيك على اسس الانتماءات الاولية التي تشهد استقطابا حادا منذ قرابة العقد من الزمن</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w:t>
      </w:r>
    </w:p>
    <w:p w:rsidR="004E19BD" w:rsidRPr="00DC76A6" w:rsidRDefault="004E19BD" w:rsidP="004E19BD">
      <w:pPr>
        <w:spacing w:after="0" w:line="240" w:lineRule="auto"/>
        <w:ind w:left="424" w:hanging="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4-ومنذ احتلال العراق عام 2003، شهد التوازن الإقليمي في المنطقة اختلالا واضحا، فلعراق اتجه نحو اللااستقرار بشكل حاد، وكان التغير في ميزن القوى لصالح ايران، ثم اتجهت المنطقة نحو الفوضى الخلاقة ودفعت نحو احداث سميت بالربيع العربي عام 2010 انتهت إلى اضعاف متزايد للدول العربية، التي اصبحت كمنطقة فراغ قوة</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ومن ثم فان التوازن الذي كان يشهد بعضا من الاستقرار قبل عام 2003 وقواه البارزة هي: تركيا و(إسرائيل) وايران والعراق ومصر؛ فضلا عن الولايات المتحدة كطرف دولي موجود في المنطقة بكثافة منذ عام 1990، اتجه إلى الاختلال وتراجع الحضور العربي في ميزان القوى الإقليمية، ويتوقع ان يكون اكبر الرابحين في هذه التحولات كل من الكرد باقتراب البيئة الملائمة لتاسيس دولة قومية، وايران بحكم نمو عوامل قوتها، واكبر الخاسرين هم الدول العربية واهمها العراق وسوريا واليمن،.. وهو امر لا يمكن ان يستقر الا ان تعاد صياغة الخرائط والتفاعلات الإقليمية على نحو تعكس تلاءما مع انتشار القوة إقليميا.</w:t>
      </w:r>
    </w:p>
    <w:p w:rsidR="004E19BD" w:rsidRPr="00DC76A6" w:rsidRDefault="004E19BD" w:rsidP="004E19BD">
      <w:pPr>
        <w:spacing w:after="0" w:line="240" w:lineRule="auto"/>
        <w:ind w:left="424" w:hanging="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5-وخلال المدة بين (2010ـــ 2014)، استطاعت الأنظمة المختلفة بالمنطقة من انماء وتنشيط حركات أصولية، مختلفة التسميات والعناوين، استفادت من الاخطاء والسلبيات الكثيرة التي رافقت العمل السياسي في العراق، ومن الوضع في سوريا، وعدم استيعاب صدمة الفوضى الخلاقة الأمريكية، وكانت العوامل المهمة التي ركزت عليها الولايات المتحدة في الدفع نحو الفوضى الخلاقة هي ان المنطقة تعيش معضلة الشرعية للانظمة الحاكمة وغياب المستقبل للاجيال العربية، والفقر والامية، ووجود اختلافات ثقافية غير قابلة للتوفيق بينها، وخلقت اجواء اضطراب في العراق سمح بان تتشكل بموجبها حركات اصولية مختلفة، وسرعان ما نمت وتوسعت واستفادت من مناخ ضعف الدولة في بعض الدول العربية وخاصة العراق وسوريا، واتجهت حركات أصولية متشددة إلى السيطرة على مناطق شاسعة في الدولتين على نحو اظهرت نتيجة فرعية الا وهي تهديد المصالح الأمريكية بشكل غير مسبوق، في زمن كانت الولايات المتحدة منفتحة على أكثر من جبهة عالميا: الازمة الاقتصادية العالمية، والازمة الاوكرانية مع روسيا، والتنافس الاقتصادي مع الصين، واضعاف سيطرتها في الخليج العربي لصالح بروز اكبر لإيران انتهى بمقايضة الاتفاق على انهاء أزمة البرنامج النووي الايراني عام 2014 في مسقط، ضمن صفقة ترتيبات اقليمية غير معلن عن تفاصيلها تضمنت الاتفاق على تشكيل حكومة عراقية جديدة في خريف 2014، وتشكل تحالف دولي بقيادة الولايات المتحدة لابقاء الدولة العراقية قائمة والتصدي لتنظيم ما يسمى بالدولة الإسلامية (داعش)، رافقها اعطاء الولايات المتحدة ضمانات للخليجيين العرب انها ستبقى ضامنا لأمن هذه الكيانات</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وغيرها.</w:t>
      </w:r>
    </w:p>
    <w:p w:rsidR="004E19BD" w:rsidRPr="00DC76A6" w:rsidRDefault="004E19BD" w:rsidP="004E19BD">
      <w:pPr>
        <w:spacing w:after="0" w:line="240" w:lineRule="auto"/>
        <w:ind w:firstLine="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هذه الاحداث تزامن العام الأخير في حكم الرئيس" باراك اوباما" في الولايات المتحدة، وما ان بدأ العام 2016 حتى بدأت تصريحات المسؤولين الأمريكان تتغير، فهي في سوريا اكدت ان الرئيس بشار الاسد سيبقى في السلطة حتى منتصف عام 2017، وفيما يتعلق بامن الخليج العربي فان الولايات المتحدة فكت عقدة الارتباط بالنفط المستورد وسمحت للشركات الأمريكية ان تصدر النفط الأمريكي غير التقليدي (النفط الصخري)، وظهرت تصريحات لمسؤولين أمريكان ان الولايات المتحدة لن تدفع قدراتها لمنزلقات إقليمية مباشرة ولن تدخل في حروب نيابة عن أي طرف إقليمي، وهو ما يفسر ضمنا انها خولت القوى الإقليمية التصرف نيابة عنها أو انها تريد من الجميع ان يتصارع مع بعضه البعض الاخر، وان تقوم هي بدور المراقب وحامل الميزان فقط، ومسميات الارهاب كانت اكبر الخافتين كون تعريف الارهاب في القاموس الأمريكي يعني فقط التماس مع المصالح الأمريكية وليس زرع الفوضى إقليميا كونه هدف أمريكي في الاساس</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w:t>
      </w:r>
    </w:p>
    <w:p w:rsidR="004E19BD" w:rsidRPr="00DC76A6" w:rsidRDefault="004E19BD" w:rsidP="004E19BD">
      <w:pPr>
        <w:spacing w:after="0" w:line="240" w:lineRule="auto"/>
        <w:ind w:firstLine="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ان الولايات المتحدة، وهي تنتهج هذه الإستراتيجية في عالم اليوم، فانه لا ينسى انها بدأت بتوسيع نطاق تدخلها الشرق اوسطي مع نشوء حلف بغداد عام 1955، ثم توسع تدخلها في اعقاب اعلان بريطانيا انها ستنسحب من الخليج العربي عام 1971، ودخلت الخليج من خلال بوابة: سياسة العمودين، باحتضان قوة إيران والسعودية لتكون بديلا عن التدخل الأمريكي المباشر في حماية المصالح الغربية ضمن التزامها بسقف الوفاق الدولي مع المعسكر الشيوعي في مستهل سبعينيات القرن الماضي، الا انها عادت عام 1990 لتتدخل مباشرة في ازمة وحرب الخليج الثانية، ودخلت بعدها في اطار لعبة الاحتواء لقوة العراق وإيران</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w:t>
      </w:r>
    </w:p>
    <w:p w:rsidR="004E19BD" w:rsidRPr="00DC76A6" w:rsidRDefault="004E19BD" w:rsidP="004E19BD">
      <w:pPr>
        <w:spacing w:after="0" w:line="240" w:lineRule="auto"/>
        <w:ind w:firstLine="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الا ان التطور الاكثر دينامية هو ما حدث عام 2003 باحتلال العراق، فهي دفعت المنطقة إلى دوامة عنف غير مسبوق، كونها فتحت حدود العراق وسمحت بان يتم انشاء الحركات الأصولية المتشددة ومقاتلة القوات الأمريكية وحلفائها على ارض العراق، رغبة باشاعة الفوضى الخلاقة عبر تطبيق نظرية الدومينو، فان التفكك إذا ظهر في العراق ــ لا سامح الله ــفانه وبحكم تداخل خرائط سايكس بيكو بين العوامل الجغرافية والاثنية واللغوية والاعتقادية، فانه لن يتوقف عنده. وهكذا اتجهت دول الشرق الأوسط نحو فوضى حادة جدا، وصعد للسطح ما يُعرف بالطائفية السياسية، وفي هذه المرحلة ايضا اختل التوازن وبرزت قدرات إيران إقليميا، وسمح لتركيا ان تتمدد في بعض الملفات العربية، (وكان ابرز العوامل غير الظاهرة هو ادوار (إسرائيل)، وصار الاتجاه المتشدد هو انشاء التنظيمات الأصولية غير المرتبطة بولاء بالدولة الام، ولتكون وسيلة رخيصة جدا وغير مُكلفة في تجاوز حقائق التوازنات الإقليمية، ولتجاوز القوانين الدولية في تعميق دفع المنطقة نحو الفوضى الكلية، من غير الممكن ان يثار بوجهها قوانين الأمن الجماعي</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w:t>
      </w:r>
    </w:p>
    <w:p w:rsidR="004E19BD" w:rsidRPr="00DC76A6" w:rsidRDefault="004E19BD" w:rsidP="004E19BD">
      <w:pPr>
        <w:spacing w:after="0" w:line="240" w:lineRule="auto"/>
        <w:ind w:firstLine="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وهكذا انتهى الامر إلى وجود بؤر توتر حادة جدا في الشرق الأوسط في العراق وفي ليبيا وفي اليمن وفي سوريا، ولم تتدخل الولايات المتحدة ظاهريا في أي حدث مفصلي مما تسببت بدفعه نحو الفوضى، ولم تساعد على ايجاد حلول للصراعات التي برزت خلال العقد والنصف التالي لحدث احتلال العراق، انما شرعت في الاشهر الاخيرة من عام 2015 وبدايات عام 2016 إلى التصريح انها لن تتدخل في النزاعات الإقليمية، واظهرت اتجاهات لابقاء الوضع القائم مع سوريا، ولقبول حضور روسيا في المنطقة، ولعدم معارضة التوسع المفرط في نمو الأصولية في المنطقة</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w:t>
      </w:r>
    </w:p>
    <w:p w:rsidR="004E19BD" w:rsidRPr="00DC76A6" w:rsidRDefault="004E19BD" w:rsidP="004E19BD">
      <w:pPr>
        <w:spacing w:after="0" w:line="240" w:lineRule="auto"/>
        <w:ind w:firstLine="424"/>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هذا الوضع، اشر ان الولايات المتحدة قد دخلت مرحلة جديدة من التفكير في التعامل مع التوازن الدولي عامة، وفي الشرق الأوسط خاصة، وفي طبيعة ومضمون العلاقة بين الشرق الأوسط والنظام الدولي، وقوام المرحلة جني ثمار اعادة تصميم الشرق الأوسط، وان المنطقة مقبلة على التفكك تلقائيا، وان ما سيظهر من كيانات ستكون ضعيفة بكل المقاييس كونها اخذت جزء من كيانات الدول القائمة، وان ما سيندمج بقوى اكبر منه تحت اعتبارات القومية أو لغوية أو اعتقادية أو قبلية أو مناطقية أو أيديولوجية، نقول انه ما سيظهر يبقى كيانات صغيرة لن تصمد امام أي موجة نزاعات إقليمية كبرى  الا عبر التدمير المتبادل، وهو ما سيقود إلى الاحتماء بمظلات دولية اكبر، واهمها المظلة الأمريكية، ومن ثم سيكون لولايات المتحدة وجود قابل للادامة على مدى عدة عقود قادمة، كفيلة بتوفير الأمن ل (إسرائيل).</w:t>
      </w:r>
    </w:p>
    <w:p w:rsidR="004E19BD" w:rsidRPr="00DC76A6" w:rsidRDefault="004E19BD" w:rsidP="004E19BD">
      <w:pPr>
        <w:spacing w:after="0" w:line="240" w:lineRule="auto"/>
        <w:jc w:val="lowKashida"/>
        <w:rPr>
          <w:rFonts w:ascii="Traditional Arabic" w:hAnsi="Traditional Arabic" w:cs="Traditional Arabic"/>
          <w:b/>
          <w:bCs/>
          <w:sz w:val="32"/>
          <w:szCs w:val="32"/>
          <w:lang w:bidi="ar-IQ"/>
        </w:rPr>
      </w:pPr>
      <w:r w:rsidRPr="00DC76A6">
        <w:rPr>
          <w:rFonts w:ascii="Traditional Arabic" w:hAnsi="Traditional Arabic" w:cs="Traditional Arabic"/>
          <w:b/>
          <w:bCs/>
          <w:sz w:val="32"/>
          <w:szCs w:val="32"/>
          <w:rtl/>
          <w:lang w:bidi="ar-IQ"/>
        </w:rPr>
        <w:t>المبحث الثالث</w:t>
      </w:r>
      <w:r w:rsidRPr="00DC76A6">
        <w:rPr>
          <w:rFonts w:ascii="Traditional Arabic" w:hAnsi="Traditional Arabic" w:cs="Traditional Arabic" w:hint="cs"/>
          <w:b/>
          <w:bCs/>
          <w:sz w:val="32"/>
          <w:szCs w:val="32"/>
          <w:rtl/>
          <w:lang w:bidi="ar-IQ"/>
        </w:rPr>
        <w:t xml:space="preserve">: </w:t>
      </w:r>
      <w:r w:rsidRPr="00DC76A6">
        <w:rPr>
          <w:rFonts w:ascii="Traditional Arabic" w:hAnsi="Traditional Arabic" w:cs="Traditional Arabic"/>
          <w:b/>
          <w:bCs/>
          <w:sz w:val="32"/>
          <w:szCs w:val="32"/>
          <w:rtl/>
          <w:lang w:bidi="ar-IQ"/>
        </w:rPr>
        <w:t>تأثير التوازن الإقليمية في منطقة الشرق الأوسط على مكانة الولايات المتحدة الدولية: رؤية مستقبلية</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ابتداءا ان رؤية المستقبل مسالة صعبة لكنها ليس مسالة مُستحيلة، وتزداد صعوبة في كونها تتعامل مع علوم دينامية حركية ليست ثابتة، ولا تقوم على مُعطيات يمكن التحكم بها وتوجيهها بسهولة، ومنها العلوم السياسية.</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ان ما تقدم لا ينف أهمية دراسة المستقبل، الا ان القاعدة العامة التي يجب ان تكون حاضرة هي ان المستقبل كلما امتد غطاءه الزمني كلما كنا أكثر وقوعا في الخطأ واقل واقعية، بسبب وجود متغيرات عديدة تتطور بشكل غير قابل للتحكم في كل مدة، ولا يمكن معها اللجوء إلى قاعدة التدرج في نمو الاحداث، ولا لقاعدة الدورية أي دوران الاحداث، انما الأحداث تنمو باتجاهات متعددة</w:t>
      </w:r>
      <w:r w:rsidRPr="00DC76A6">
        <w:rPr>
          <w:rFonts w:ascii="Traditional Arabic" w:hAnsi="Traditional Arabic" w:cs="Traditional Arabic"/>
          <w:b/>
          <w:bCs/>
          <w:sz w:val="28"/>
          <w:szCs w:val="28"/>
          <w:lang w:bidi="ar-IQ"/>
        </w:rPr>
        <w:t xml:space="preserve"> </w:t>
      </w:r>
      <w:r w:rsidRPr="00DC76A6">
        <w:rPr>
          <w:rFonts w:ascii="Traditional Arabic" w:hAnsi="Traditional Arabic" w:cs="Traditional Arabic"/>
          <w:b/>
          <w:bCs/>
          <w:sz w:val="28"/>
          <w:szCs w:val="28"/>
          <w:rtl/>
          <w:lang w:bidi="ar-IQ"/>
        </w:rPr>
        <w:t>وهناك أطراف عديدة محلية وأخرى في المجتمع الدولي تحاول ان يكون قدرتها على إعادة توجيه الاحداث في الشرق الأوسط لصالحها</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ما تقدم يؤشر، اننا امام بيئة مفتوحة، ويلعب الاقتصاد والعولمة وخاصة المعلوماتية، فضلا عن الاتجاه الذي بدأ بتفعيل المد الاصولي إقليميا، كلها تلعب ادواراُ في إعادة الصياغة، وربما سنجد في المستقبل المتوسط (بحدود عام 2030) دول جديدة ومنها: دولة كردية وربما دولة سنية تمتد من وسط العراق ولا يعرف امتدادها في سوريا الحالية، ودولة علوية في غرب سوريا الحالية ودولة درزية تحيط بحدود (إسرائيل) الشمالية والشمالية الشرقية، ودولة للاقباط في مصر، وربما دولة تضم العرب الشيعة في الاحواز، ناهيك عن احتمالات أخرى بان اليمن سينقسم إلى دولتين أو أكثر، والسعودية أيضا</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ان الشرق الأوسط في كل الاحوال هو نظام يُراد له ان يتشكل، سياسيا، وهو ياخذ الكثير من المكانة في النظام الدولي، فالمكانة تتاتى من الموقع والأهمية الجيوإستراتيجية والوزن الاقتصادي لعوامل الطاقة التقليدية التي توجد بكثافة في المنطقة، والجانب العقائدي باعتبار ان الشرق الأوسط هو مكان نشوء الشرائع الابراهميمية الكبرى التوحيدية وهو مكان عودة المخلص في كل اعتقاد منها، ولا يمكن ان تستحضر الاصول لتلك الاعتقادات ما لم يسبقها موجات فوضى واسعة، وكلها صورت انها تقع في المنطقة العربية من الشرق الأوسط، والمحصورة بين الشام والعراق.</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وبعد احتلال العراق والفوضى التي زرعت في سوريا، والاحتمالات التي يمكن ان تتجه اليها كل من الدولتين الا وهو التفكك</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فان المنطقة اتجهت على نحو خطير نحو فراغ قوة كبير بل ومنطقة تعاني من عدم استقرار حاد، ومن الصعب العودة إلى نظام الدولة الوطنية لبناء الدولتين إنما أكثر الحلول المطروحة هي بالتفكك (السلمي أو الدموي) أو باستمرار قيام دول ضعيفة في كليهما، ولا توجد مؤشرات تكفي للحديث عن غيرها من المشاهد على صعيد المدة بين 2016-2020.</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بعبارة أخرى، فان الشرق الأوسط مقبل على فوضى، والفوضى مهما تم اعادة توجيهها فان الأمر الذي يمكن استقراءه منها هو ان توازن القوى الإقليمي انتهى الى وجود مستويين من القوى وعلاقاتها في المنطقة، الأول يتمثل بكون القوى الإقليمية العظمى هي تركيا وإيران و(إسرائيل)، والثاني ان القوى الإقليمية الأقل منها قوة هي مصر والسعودية وربما العراق ان استطاع التعافي خلال المدة الممتدة حتى عام 2030 بحكم الاضرار التي اصابته خلال المدة بين 2003- 2015، وهو ما يخلق نظام اقليمي للتوازن المتعدد الاطراف، والمنفتح بعلاقات تأثير وتاثر مع القوى الدولية الكبرى واهمها الولايات المتحدة.</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واذا ما تتبعنا الخيارات التي يمكن للولايات المتحدة ان تتحرك بها في المنطقة، فانه يلاحظ ان الخيارات الأمريكية اليوم تكاد لا تتجاوز احد الخيارات الثلاثة الاتية:</w:t>
      </w:r>
    </w:p>
    <w:p w:rsidR="004E19BD" w:rsidRPr="00DC76A6" w:rsidRDefault="004E19BD" w:rsidP="004E19BD">
      <w:pPr>
        <w:spacing w:after="0" w:line="240" w:lineRule="auto"/>
        <w:ind w:left="566" w:hanging="42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1-اما ان تلجأ الولايات المتحدة إلى خيار تعميق الفوضى في الشرق الأوسط، أي التغاضي عن الدفع نحو فوضى اكبر، كون المنطقة هي من سينطلق منها قطار سايكس بيكو جديدة، تهيئ للولايات المتحدة انشاء تنظيم اممي جديد على انقاض فشل الامم المتحدة، وتجعل جميع الدول المتبنية لاحد العقائد الإبراهيمية تنخرط في الصراع الإقليمي ولن يخرج منه أي منتصر، والنتيجة هي مزيد من سحب الموارد لحرب استنزاف، اتجهت الولايات المتحدة إلى اعلان انها ليست جزء من ارتباطات لأي حالة أصولية أو حالة عنف أو صراعات بين دول المنطقة.</w:t>
      </w:r>
    </w:p>
    <w:p w:rsidR="004E19BD" w:rsidRPr="00DC76A6" w:rsidRDefault="004E19BD" w:rsidP="004E19BD">
      <w:pPr>
        <w:spacing w:after="0" w:line="240" w:lineRule="auto"/>
        <w:ind w:left="566" w:hanging="42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2-أو قد تلجأ الولايات المتحدة إلى خيار التدخل المحدود لإدارة الصراعات والتوازنات الإقليمية، وهو ما عكسته تجربة العراق بين خريف 2014-ولغاية اليوم، فهي تعطي وتشير وتوجه ولكنها لا تدخل جنود مباشرة إلى ساحة قتال، وهي تستهدي في ذلك بتجربة بريطانيا في القرون السابع عشر-العشرون، كونها كانت طرف موازن وليس طرف خصم، وبهذه الطريقة تستطيع إعادة توجيه كل اطراف الصراع في المنطقة بالطريقة التي ترغب بها، وهي لن تنهي الصراعات الإقليمية انما ستعيد توجيهها بما يكفي لحماية ودعم مصالح الولايات المتحدة عالميا، بكون المنطقة ذات علاقة مهمة بالنظام الدولي والقطبية الدولية وإنها ستعين الولايات المتحدة على قيادة العالم في هذا القرن، خصوصا وان مؤشرات القوة عالميا تنتشر على نحو تضعف من قوة الولايات المتحدة عالميا، وهو ما يتطلب منها التدخل لاعاقة المنافسين، والتدخل لبناء مناطق نفوذ وتأثير في اكثر من إقليم خاصة المهمة منها عالميا.</w:t>
      </w:r>
    </w:p>
    <w:p w:rsidR="004E19BD" w:rsidRPr="00DC76A6" w:rsidRDefault="004E19BD" w:rsidP="004E19BD">
      <w:pPr>
        <w:spacing w:after="0" w:line="240" w:lineRule="auto"/>
        <w:ind w:left="566" w:hanging="42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3-او ان تتجه الولايات المتحدة إلى إعادة تشكيل المنطقة، عبر الإسراع بعملية التفكيك والمساعدة فيه، وما ما يمكن ان يظهر في تفكيك العراق وسوريا واليمن، كخطوة اولى، بعدها واعتمادا على نظرية الدومينو ستعمد إلى زعزعة استقرار إيران وتركيا والسعودية والسعي لتفكيكها في المدة بين 2025-2030، وهو ما يعني موجة أخرى من فوضى ستكون أكثر بعدا عن مركز الفوضى الحالية، كون الفوضى الحالية في القلب (العراق وسوريا)، في حين ان الفوضى القادمة ستكون في الاطراف وهي الاسهل، وهي في كل الاحوال ستشهد تشكيل نظام إقليمي بوجود العديد من الدول التي ستكون منصاعة (لإسرائيل)، بشكل كبير، وستكون مرتهنة في استمرار وجودها ليس للديمقراطية والحريات التي طرحت في مشروع الشرق الأوسط الكبير</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انما لاشكال من انظمة الحكم المختلفة وربما سيكون الشمولية والعسكرية والحكم الاعتقادي الطائفي والزعامات القبلية والمناطقية انموذج فيه، وهو ما سيسمح ببروز دول لا تتفق على فلسفة محددة ولا يمكن جمعها في نظام إقليمي واحد</w:t>
      </w:r>
      <w:r w:rsidRPr="00DC76A6">
        <w:rPr>
          <w:rFonts w:ascii="Traditional Arabic" w:hAnsi="Traditional Arabic" w:cs="Traditional Arabic"/>
          <w:b/>
          <w:bCs/>
          <w:sz w:val="28"/>
          <w:szCs w:val="28"/>
          <w:vertAlign w:val="superscript"/>
          <w:rtl/>
          <w:lang w:bidi="ar-IQ"/>
        </w:rPr>
        <w:t>(</w:t>
      </w:r>
      <w:r w:rsidRPr="00DC76A6">
        <w:rPr>
          <w:rStyle w:val="EndnoteReference"/>
          <w:rFonts w:ascii="Traditional Arabic" w:hAnsi="Traditional Arabic" w:cs="Traditional Arabic"/>
          <w:b/>
          <w:bCs/>
          <w:sz w:val="28"/>
          <w:szCs w:val="28"/>
          <w:rtl/>
          <w:lang w:bidi="ar-IQ"/>
        </w:rPr>
        <w:endnoteRef/>
      </w:r>
      <w:r w:rsidRPr="00DC76A6">
        <w:rPr>
          <w:rFonts w:ascii="Traditional Arabic" w:hAnsi="Traditional Arabic" w:cs="Traditional Arabic"/>
          <w:b/>
          <w:bCs/>
          <w:sz w:val="28"/>
          <w:szCs w:val="28"/>
          <w:vertAlign w:val="superscript"/>
          <w:rtl/>
          <w:lang w:bidi="ar-IQ"/>
        </w:rPr>
        <w:t>)</w:t>
      </w:r>
      <w:r w:rsidRPr="00DC76A6">
        <w:rPr>
          <w:rFonts w:ascii="Traditional Arabic" w:hAnsi="Traditional Arabic" w:cs="Traditional Arabic"/>
          <w:b/>
          <w:bCs/>
          <w:sz w:val="28"/>
          <w:szCs w:val="28"/>
          <w:rtl/>
          <w:lang w:bidi="ar-IQ"/>
        </w:rPr>
        <w:t>، انما سيكون ارتهانها ومستوى صراعاتها وتعايشها قائم على ارادة خارجية تمثلها الولايات المتحدة.</w:t>
      </w: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ان الاحتمالات التي تم طرحها في اعلاه، تعكس رؤية يمكن ان تحدث، ويمكن ان لا تحدث خلال المستقبل القريب والمتوسط، الا ان المؤشرات على الارض تشير إلى ان توقع حدوثها عالية جدا. وان الولايات المتحدة في عملها في ادارة التفاعلات الإقليمية، انما هي لم تمارس تأثير واضح لعودة الاستقرار في العراق ولا في سوريا ولا في اليمن، كأنما تريد ان توصل رسالة ان حدث احتلال العراق كان مفتاح التغيير والفوضى في المنطقة وان لا نهايات الا بتفكيك كل المنطقة وبما يحمي المصالح الأمريكية في المنطقة، من خلال اضعاف الدول وتفكيكها واظهار أخرى بديل عنها تعطي للولايات المتحدة مكانة بارزة في سياساتها دوليا، وفي الحفاظ على المكتسبات التي قادت إلى ظهور التشكيلة الجديدة من الدول الممكن إظهارها خلال السنين القادمة.</w:t>
      </w:r>
    </w:p>
    <w:p w:rsidR="004E19BD" w:rsidRPr="00DC76A6" w:rsidRDefault="004E19BD" w:rsidP="004E19BD">
      <w:pPr>
        <w:spacing w:after="0" w:line="240" w:lineRule="auto"/>
        <w:rPr>
          <w:rFonts w:ascii="Traditional Arabic" w:hAnsi="Traditional Arabic" w:cs="Traditional Arabic"/>
          <w:b/>
          <w:bCs/>
          <w:sz w:val="32"/>
          <w:szCs w:val="32"/>
          <w:rtl/>
          <w:lang w:bidi="ar-IQ"/>
        </w:rPr>
      </w:pPr>
      <w:r w:rsidRPr="00DC76A6">
        <w:rPr>
          <w:rFonts w:ascii="Traditional Arabic" w:hAnsi="Traditional Arabic" w:cs="Traditional Arabic"/>
          <w:b/>
          <w:bCs/>
          <w:sz w:val="32"/>
          <w:szCs w:val="32"/>
          <w:rtl/>
          <w:lang w:bidi="ar-IQ"/>
        </w:rPr>
        <w:t xml:space="preserve">الخاتمة </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بعد استعراض واقع الولايات المتحدة في الهرم الدولي بوصفها قوة عظمى، واستعرض نمو عوامل القوة وانتشارها، وهو ما يؤشر ابتعاد الولايات المتحدة عن قمة الهرم الدولي، فان خيارات الولايات المتحدة للبقاء في القمة تبدو محدودة، فهي:</w:t>
      </w: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1-إما ان تلجأ إلى خيار الصراع المباشر والحروب ورفع معدلات عدم الاستقرار عالميا بما ينهك الخصوم والمنافسين والاحتماء بقوة حلف الاطلسي، وهذا خيار ينهك قدراتها سريعا ويعيدها إلى مستويات من القوة تتناسب وحجمها في عوامل وعناصر القوة قياسا إلى العالم،</w:t>
      </w: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2-أو أن تلجأ إلى تشتيت جهود القوى المنافسة عبر ادخالها ومناطقها في صراعات إقليمية محدودة ومختلفة تعطل توجهها لان تكون قادرة على توسيع نظرها وسياساتها إلى مناطق أخرى من العالم على نحو تعكس ارتفاع شان قدراتها عالميا،</w:t>
      </w: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3-او ان تعمل الولايات المتحدة على تطوير نظريات جديدة في إدارة الشأن السياسي والإستراتيجي العالمي، وقوامها اما اختيار التوازن أو اختيار الشراكة والتعاون مع القوى الأخرى لادارة النظام الدولي.</w:t>
      </w:r>
    </w:p>
    <w:p w:rsidR="004E19BD" w:rsidRPr="00DC76A6" w:rsidRDefault="004E19BD" w:rsidP="004E19BD">
      <w:pPr>
        <w:spacing w:after="0" w:line="240" w:lineRule="auto"/>
        <w:ind w:firstLine="566"/>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والواضح ان الولايات المتحدة التجأت إلى المزاوجة بين الخيارين الاخيرين، فهي من جهة تشعل المناطق التي يمكن ان تكون اطار لحماية الأمن القومي لدول منافسة بالصراعات المحدودة القابلة للسيطرة عليها كما في (اوكرانيا وجورجيا قرب روسيا، وجنوب شرق اسيا للصين) بقصد ان تكون في وضع تساومي افضل في علاقاتها مع روسيا والصين، ومن جهة أخرى هي تعمد إلى تطوير إستراتيجيات جديدة في النظام الدولي ومنها تطوير الإستراتيجيات الاتية:</w:t>
      </w:r>
    </w:p>
    <w:p w:rsidR="004E19BD" w:rsidRPr="00DC76A6" w:rsidRDefault="004E19BD" w:rsidP="004E19BD">
      <w:pPr>
        <w:numPr>
          <w:ilvl w:val="0"/>
          <w:numId w:val="87"/>
        </w:numPr>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هي من جانب تزيد سقف اعتمادها على الحلفاء والقوى الإقليمية لتكون قادرة على منح فائض لقوة الولايات المتحدة عبر سحب القدرات الأمريكية عن المهام التي أوكلت للحلفاء، وهو ما يعني مزيدا من التفوق للولايات المتحدة، ومزيدا من المرونة في التصرف دوليا.</w:t>
      </w:r>
    </w:p>
    <w:p w:rsidR="004E19BD" w:rsidRPr="00DC76A6" w:rsidRDefault="004E19BD" w:rsidP="004E19BD">
      <w:pPr>
        <w:numPr>
          <w:ilvl w:val="0"/>
          <w:numId w:val="87"/>
        </w:numPr>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الاتجاه إلى تطوير إستراتيجيات تتجاوز المعنى التقليدي للامن الجماعي ولتوازن القوى عبر تطوير قدرات غير قومية قوامها الشركات الأمنية والجماعات العابرة للقومية وقدرات عملياتية صغيرة وسهلة الحركة، للقيام بعمليات تدخل إلى قلب مناطق الخصوم والمنافسين واجهاض القدرات التي تعيق القدرات الأمريكية أو تعيق قدرة الولايات المتحدة على إدارة النظام الدولي.</w:t>
      </w:r>
    </w:p>
    <w:p w:rsidR="004E19BD" w:rsidRPr="00DC76A6" w:rsidRDefault="004E19BD" w:rsidP="004E19BD">
      <w:pPr>
        <w:numPr>
          <w:ilvl w:val="0"/>
          <w:numId w:val="87"/>
        </w:num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والاتجاه إلى إدارة النظام الدولي ككل من منطق توازن القوى، وجعل الاطراف في ذلك التوازن: الصين والاتحاد الأوروبي واليابان والهند وجنوب إفريقيا وغيرها كلها تتعلق بالولايات المتحدة كخيار موازن في العلاقات الدولية لتلك الدول، ويسعف في منح الولايات المتحدة المرونة اللازمة حلف شمال الاطلسي بوصفها ذراع الولايات المتحدة عالميا.</w:t>
      </w: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وهذا الاتجاه في السياسات العامة الأمريكية وما يتبعها من إستراتيجيات متبعة في إدارة الشأن الدولي بما يخدم مصالح الولايات المتحدة انتهى إلى التأثير على الشرق الأوسط لأسباب ليس اقلها ان هذه المنطقة مرتبطة بدول العالم الرئيسية بروابط: الطاقة والموقع والعقائد الإبراهيمية، ومن ثم فان أي تأثير أو تغير فيها سيلحقه تداعيات لن تتوقف عند هذه المنطقة انما تتعداها إلى كل دول العالم أو الرئيسة فيها، ومن ثم فان ما خطط من قبل الولايات المتحدة لوضع المنطقة فيه فانه سينتهي إلى جعل المنطقة والعالم مقبلون على مشهد يمّكن الولايات المتحدة من إدارة النظام الدولي ككل لمدة قادمة ليست بالقصيرة.</w:t>
      </w:r>
    </w:p>
    <w:p w:rsidR="004E19BD" w:rsidRPr="00DC76A6" w:rsidRDefault="004E19BD" w:rsidP="004E19BD">
      <w:pPr>
        <w:spacing w:after="0" w:line="240" w:lineRule="auto"/>
        <w:jc w:val="both"/>
        <w:rPr>
          <w:rFonts w:ascii="Traditional Arabic" w:hAnsi="Traditional Arabic" w:cs="Traditional Arabic"/>
          <w:b/>
          <w:bCs/>
          <w:sz w:val="32"/>
          <w:szCs w:val="32"/>
          <w:rtl/>
          <w:lang w:bidi="ar-IQ"/>
        </w:rPr>
      </w:pPr>
      <w:r w:rsidRPr="00DC76A6">
        <w:rPr>
          <w:rFonts w:ascii="Traditional Arabic" w:hAnsi="Traditional Arabic" w:cs="Traditional Arabic"/>
          <w:b/>
          <w:bCs/>
          <w:sz w:val="32"/>
          <w:szCs w:val="32"/>
          <w:rtl/>
          <w:lang w:bidi="ar-IQ"/>
        </w:rPr>
        <w:t>أولا. الاستنتاجات:</w:t>
      </w: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 xml:space="preserve"> في ضوء ما تقدم نستنتج الأتي: </w:t>
      </w:r>
    </w:p>
    <w:p w:rsidR="004E19BD" w:rsidRPr="00DC76A6" w:rsidRDefault="004E19BD" w:rsidP="004E19BD">
      <w:pPr>
        <w:numPr>
          <w:ilvl w:val="0"/>
          <w:numId w:val="86"/>
        </w:numPr>
        <w:tabs>
          <w:tab w:val="left" w:pos="282"/>
        </w:tabs>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إن المستقبل على صعيد علاقات القوة يشير إلى وجود تحولات عميقة في معنى القطبية الدولية، وفي علاقات القوى، كلها تنذر بتراجع مكانة الولايات المتحدة عالميا، أي تراجع مرتبتها عالميا، من كونها القوة الاعظم إلى كونها يمكن ان تتحول إلى واحدة من القوى الكبرى، وربما هي الاكثر تأثير من بينها على مدى القرن الراهن.</w:t>
      </w:r>
    </w:p>
    <w:p w:rsidR="004E19BD" w:rsidRPr="00DC76A6" w:rsidRDefault="004E19BD" w:rsidP="004E19BD">
      <w:pPr>
        <w:numPr>
          <w:ilvl w:val="0"/>
          <w:numId w:val="86"/>
        </w:numPr>
        <w:tabs>
          <w:tab w:val="left" w:pos="282"/>
        </w:tabs>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إن الشرق الأوسط أصبح على ازمات ومشاكل لا تعد ولا تحصى واهمها محاولة اظهار التاريخ كعامل اختلاف بين امم المنطقة، والغاء ما أوجده الإسلام من مشتركات أي محاولة اتهام الإسلام بانه هو من زرع الاختلاف وانه هو من قوض الامم الكبرى التي كانت موجودة في تاريخ سابق على ظهور الإسلام، واتهامه بانه هو من اضعف العامل القومي ولم يسمح بظهور امم أخرى بقت منزوية لصالح تغليب العامل الديني الإسلامي. وان ما بدأته اتفاقية سايكس بيكو من خرائط لم تحاكي تماما الواقع القومي واللغوي فانه مهد لصراعات تقوم على اساس تعريف دول المنطقة لانتماءاتها، وهي انتماءات بدأ التنظير لها يتسع لتكون متعلقة بعوامل اثنية ودينية ومذهبية وقبلية ومناطقية، وكلها تبحث عن تكوين الذات، وتبحث عن التوسع على حساب الدول القائمة وعلى حساب بعضها البعض الاخر استجابة لطرح الفوضى الخلاقة الذي نظرت له الولايات المتحدة، وذلك بحثا عن كل ما يمكن ان يكون سببا للصراع بين شعوب المنطقة، الا ان عوامل الارتباط بين دول المنطقة ما زالت اقوى من عوامل الفكيك، وان حصل دفع اقوى نحو عوامل الاختلاف تحت منظور ان الشرق الأوسط منظومة غير قومية وغير دينية، ولا توجد فيه اغلبية، فانه سينتهي إلى البدء بصراعات لن تتوقف عند حدود الدول العربية، المراد تفكيكها، فالارتباط بين الامم التي تعتنق الإسلام من الصعب فك ارتباطه الا بحسابات غير قابلة للتوقع، كما ان الغرب نفسه يدين بشريعتين إبراهيميتين كبيرتين وهما: المسيحية واليهودية، وهما يجدان ضالتهما ومركزهما في المنطقة العربية، ومن ثم فان دفع المنطقة إلى المجهول تحت مسمى (ما زال غير مطروح رسميا) استحضار إظهار المُخلص: (المسيح المنتظر)، من وجهة النظر الغربية، لن يستقر عند هذه المنطقة انما سيدفع بها إلى استحضار المؤمنين المسيحيين واليهود في الغرب قبل غيره، وهو امر سيقود إلى الانتقال إلى مشهد أكثر تطرف في قراءة ما انتهى اليه واراده المفكرون الأمريكان الذين عملوا تحت تأثير تيار المحافظون الجدد.</w:t>
      </w:r>
    </w:p>
    <w:p w:rsidR="004E19BD" w:rsidRPr="00DC76A6" w:rsidRDefault="004E19BD" w:rsidP="004E19BD">
      <w:pPr>
        <w:numPr>
          <w:ilvl w:val="0"/>
          <w:numId w:val="86"/>
        </w:numPr>
        <w:tabs>
          <w:tab w:val="left" w:pos="282"/>
        </w:tabs>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ولا يستبعد اتجاه منطقة الشرق الأوسط إلى مزيد من التفكك في السنوات القادمة، في اطار المنطقة العربية فقط، وهو امر يجد ضالته في كون الغرب قد خطط لان يعاد تصميم خرائط سايكس بيكو من جديد بما يمكن الغرب من قرن آخر من السيادة على العالم، كون الحضارات الشرقية آسيوية لم يُعرف عنها تمدد عالمي انما بقي تمددها إقليمي محصورا بالتوسع الياباني في شرق آسيا، اما المغول فانهم اندمجوا بالحضارة الإسلامية وأنتجوا حضارة إسلامية مغولية بقت تهيمن على مناطق وسط وجنوب آسيا ولمساحة تشمل قرابة 22% من مساحة الارض، ولمدة تقارب من القرن الرابع عشر حتى منتصف القرن التاسع عشر، وهم في كل الاحوال محسوبين على شعوب وسط آسيا وليس شرقها. وبالتفكيك الجديد المخطط له، والقائم على جعل شعوب المنطقة تتجه إلى انتماءات غير إسلامية تقوم على تغليب اما القومية (الكرد) أو الاعتقاد (العلويين والدروز والسنة والشيعة وغيرهم)، و تغليب القبلية (كامارات الخليج العربية)، وربما سنجد تقسيم تفصيلي مناطقي (احواز وجنوب العراق وغرب العراق وشرق السعودية، وحلب... الخ)، وبهذا فانه سنكون امام العديد من الدول التي تتجه إلى الصراع مع بعضها وعدم محاكاة مصادر قوة إظهار تلك الكيانات: الغرب.</w:t>
      </w:r>
    </w:p>
    <w:p w:rsidR="004E19BD" w:rsidRPr="00DC76A6" w:rsidRDefault="004E19BD" w:rsidP="004E19BD">
      <w:pPr>
        <w:numPr>
          <w:ilvl w:val="0"/>
          <w:numId w:val="86"/>
        </w:numPr>
        <w:tabs>
          <w:tab w:val="left" w:pos="282"/>
        </w:tabs>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ان الاتجاه نحو تفكيك المنطقة العربية وهو مشروع قد يستغرق المدة الممتدة حتى العام 2030، سيدفع إلى حدوث تحولات في العلاقات الإقليمية وتوازناتها، وبضمنه تحول المنطقة إلى منطقة غير مستقرة تتيح لمن يسيطر عليها مباشرة أو عبر القوى والاذرع المحلية والإقليمية ان يعيد تنظيم العلاقات بالنظام الدولي، خصوصا وان المنطقة هي الوحيدة التي اتجه الغرب إلى منعها من ان تملك أي مصادر قوة، قياسا بعدم اعتراضه على امتلاك الهند وباكستان وكوريا الشمالية لعوامل القوة، والقصد من ذلك ان المسلمون عموما هم امة قابلة لان تعيد بناء ذاتها من جديد ان تخلو عن العقائد الوضعية الغربية وتمسكوا بالإسلام كدين وكسياسة، وهم امة ان مسكت الارض والسياسة فانها قادرة على تحويل شعوبها إلى مصاف الدول المتقدمة كون المسلمون وسطيون وليسوا طاردين، ودليلنا في ذلك ان اليهود ما وجدوا ذاتهم وحرياتهم الا بين المسلمين في الحضارات التي اسسوها، وان الشتات االذي اصابهم لاحقا هو بعد تفكك الحضارة العباسية في بغداد والحضارة الاموية بالاندلس والحضارة العثمانية باسطنبول، ومن ثم فانه وبسبب عوامل الارتباط الأممية وخصوصا للحضارات التي تعتقد باحد الشرائع الإبراهيمية وبين المنطقة سيجعل من تركها تستحضر ذاتها انما هو احد المداخل للنهوض، والحلول التي تجعل المنطقة وسيلة لاخضاع القوى الأخرى انما هو بتفكيك منطقة الشرق الأوسط وخاصة العربية منها وجعلها تزرع عوامل عدم استقرار إقليمي واسعة تمهد لهيمنة أمريكية جديدة على العالم، من خلال طلب الكيانات الجديدة للدعم الأمريكي في علاقاتها الإقليمية.</w:t>
      </w:r>
    </w:p>
    <w:p w:rsidR="004E19BD" w:rsidRPr="00DC76A6" w:rsidRDefault="004E19BD" w:rsidP="004E19BD">
      <w:pPr>
        <w:numPr>
          <w:ilvl w:val="0"/>
          <w:numId w:val="86"/>
        </w:numPr>
        <w:tabs>
          <w:tab w:val="left" w:pos="282"/>
        </w:tabs>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إن القادم من الإستراتيجيات الأمريكية ينذر بانه سيتركز على مزيد من الدعم أو ترك القوى الإقليمية غير العربية لان تنمو لان تكون قوى يمكن ان يعطى لها مفتاح الإدارة الإقليمية للمصالح الغربية عامة والأمريكية خاصة في الشرق الأوسط، والاتجاه نحو دفع المنطقة العربية نحو مزيد من التفكك والتحول إلى دول على أساس هويات فرعية أو مناطقية والعمل على ضبط تلك التوازنات بادخال الكيانات السياسية الناشئة بصراعات متعددة من خلال التحكم بمنفذ حركة السلاح والمال من والى المنطقة.</w:t>
      </w:r>
    </w:p>
    <w:p w:rsidR="004E19BD" w:rsidRPr="00DC76A6" w:rsidRDefault="004E19BD" w:rsidP="004E19BD">
      <w:pPr>
        <w:spacing w:after="0" w:line="240" w:lineRule="auto"/>
        <w:jc w:val="both"/>
        <w:rPr>
          <w:rFonts w:ascii="Traditional Arabic" w:hAnsi="Traditional Arabic" w:cs="Traditional Arabic"/>
          <w:b/>
          <w:bCs/>
          <w:sz w:val="32"/>
          <w:szCs w:val="32"/>
          <w:rtl/>
          <w:lang w:bidi="ar-IQ"/>
        </w:rPr>
      </w:pPr>
      <w:r w:rsidRPr="00DC76A6">
        <w:rPr>
          <w:rFonts w:ascii="Traditional Arabic" w:hAnsi="Traditional Arabic" w:cs="Traditional Arabic"/>
          <w:b/>
          <w:bCs/>
          <w:sz w:val="32"/>
          <w:szCs w:val="32"/>
          <w:rtl/>
          <w:lang w:bidi="ar-IQ"/>
        </w:rPr>
        <w:t>ثانياً. التوصيات:</w:t>
      </w:r>
    </w:p>
    <w:p w:rsidR="004E19BD" w:rsidRPr="00DC76A6" w:rsidRDefault="004E19BD" w:rsidP="004E19BD">
      <w:p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وفي الختام، فان ما يمكن ان نقدمه لصانع القرار في العراق والى الفئات المثقفة والنخب من توصيات، هي الآتي:</w:t>
      </w:r>
    </w:p>
    <w:p w:rsidR="004E19BD" w:rsidRPr="00DC76A6" w:rsidRDefault="004E19BD" w:rsidP="004E19BD">
      <w:pPr>
        <w:numPr>
          <w:ilvl w:val="0"/>
          <w:numId w:val="88"/>
        </w:numPr>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ان ما يحدث في الشرق الأوسط عامة والمنطقة العربية خاصة انما هو جزء من مشروع عام تتداخل فيه المصالح الأمريكية واليهودية: السياسية في الهيمنة على العالم والاقتصادية باستمرار التفوق العالمي، وعقائديا رغبة باختبار مدى صحة نظرية ظهور السيد المسيح المخلص في عصر الفوضى، الفوضى ليس في دار الغرب انما بين مناطق العرب حيث الظهور الاول والظهور الاخير المتوقع. ومن ثم فان الدخول في شرنقة الفعل الأمريكي سيسحب العراق إلى دائرة صراع لن تبقي من الموارد والثروات شيء إلا واستنزفته، مما يتطلب بصانع القرار الابتعاد عن هذه الإشكالية والتمسك بوحدة العراق، وجعل العراق يحتل مكانة بين الطروحات الوسطية الجامعة وليس اختيار خيار الانحياز مهما كانت مغريات السياسة قوية في ذلك.</w:t>
      </w:r>
    </w:p>
    <w:p w:rsidR="004E19BD" w:rsidRPr="00DC76A6" w:rsidRDefault="004E19BD" w:rsidP="004E19BD">
      <w:pPr>
        <w:numPr>
          <w:ilvl w:val="0"/>
          <w:numId w:val="88"/>
        </w:numPr>
        <w:spacing w:after="0" w:line="240" w:lineRule="auto"/>
        <w:jc w:val="both"/>
        <w:rPr>
          <w:rFonts w:ascii="Traditional Arabic" w:hAnsi="Traditional Arabic" w:cs="Traditional Arabic"/>
          <w:b/>
          <w:bCs/>
          <w:sz w:val="28"/>
          <w:szCs w:val="28"/>
          <w:lang w:bidi="ar-IQ"/>
        </w:rPr>
      </w:pPr>
      <w:r w:rsidRPr="00DC76A6">
        <w:rPr>
          <w:rFonts w:ascii="Traditional Arabic" w:hAnsi="Traditional Arabic" w:cs="Traditional Arabic"/>
          <w:b/>
          <w:bCs/>
          <w:sz w:val="28"/>
          <w:szCs w:val="28"/>
          <w:rtl/>
          <w:lang w:bidi="ar-IQ"/>
        </w:rPr>
        <w:t>إن من الحكمة تقليل التطبع بالعوامل العقائدية الجزئية والاتجاه نحو العوامل الإسلامية الجامعة، وبهذا يكون العراق مصدر جامع وليس اداة في تنفيذ مشاريع إقليمية ودولية ستستهلك ثروات العراق في معارك وحروب وصراعات بلا عائد تنموي جدي. فالاصل الاخلاقي لوجود الانسان هو ان يكون الانسان مرفه وليس ان تكون الحروب والتغالب هي السائدة.</w:t>
      </w:r>
    </w:p>
    <w:p w:rsidR="004E19BD" w:rsidRPr="00DC76A6" w:rsidRDefault="004E19BD" w:rsidP="004E19BD">
      <w:pPr>
        <w:numPr>
          <w:ilvl w:val="0"/>
          <w:numId w:val="88"/>
        </w:numPr>
        <w:spacing w:after="0" w:line="240" w:lineRule="auto"/>
        <w:jc w:val="both"/>
        <w:rPr>
          <w:rFonts w:ascii="Traditional Arabic" w:hAnsi="Traditional Arabic" w:cs="Traditional Arabic"/>
          <w:b/>
          <w:bCs/>
          <w:sz w:val="28"/>
          <w:szCs w:val="28"/>
          <w:rtl/>
          <w:lang w:bidi="ar-IQ"/>
        </w:rPr>
      </w:pPr>
      <w:r w:rsidRPr="00DC76A6">
        <w:rPr>
          <w:rFonts w:ascii="Traditional Arabic" w:hAnsi="Traditional Arabic" w:cs="Traditional Arabic"/>
          <w:b/>
          <w:bCs/>
          <w:sz w:val="28"/>
          <w:szCs w:val="28"/>
          <w:rtl/>
          <w:lang w:bidi="ar-IQ"/>
        </w:rPr>
        <w:t xml:space="preserve"> كما أن المنطقة العربية وهي مُقبلة على تفكك كبير تسعى القوى الخارجية أن يبدأ من العراق في السنين القادمة وتحديدا في منطقتين رخوتين لم تنجح الحكومات المتعاقبة في التعامل معهما الا وهما: كردستان وغرب وشمال العراق، والاصح هو تصحيح الخطاب الحكومي ليكون خطاب جامع بصورة أكبر، والاتجاه نحو تعزيز معنى الدولة وبناء دولة القانون، والاتجاه إلى احتكار الدولة للعنف، والا وجد العراق نفسه انه قد اذاب نفسه لمصالح لا تمت للعراق باي فائدة انما تخدم مصالح قوى كبرى غرضها استمرارها بإدارة نظام عالمي لمدة قرن قادم من الزمن، دون الاكتراث بمصالح وطموحات الأمم الأخرى.</w:t>
      </w:r>
    </w:p>
    <w:p w:rsidR="004E19BD" w:rsidRDefault="004E19BD" w:rsidP="004E19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Times New Roman" w:hAnsi="Times New Roman" w:cs="Times New Roman"/>
          <w:color w:val="000000"/>
          <w:sz w:val="24"/>
          <w:szCs w:val="24"/>
        </w:rPr>
      </w:pPr>
    </w:p>
    <w:p w:rsidR="004E19BD" w:rsidRPr="00DC76A6" w:rsidRDefault="004E19BD" w:rsidP="004E19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jc w:val="center"/>
        <w:rPr>
          <w:rFonts w:ascii="Times New Roman" w:hAnsi="Times New Roman" w:cs="Times New Roman"/>
          <w:color w:val="000000"/>
          <w:sz w:val="24"/>
          <w:szCs w:val="24"/>
        </w:rPr>
      </w:pPr>
      <w:r w:rsidRPr="00DC76A6">
        <w:rPr>
          <w:rFonts w:ascii="Times New Roman" w:hAnsi="Times New Roman" w:cs="Times New Roman"/>
          <w:color w:val="000000"/>
          <w:sz w:val="24"/>
          <w:szCs w:val="24"/>
        </w:rPr>
        <w:t>Abstract</w:t>
      </w:r>
    </w:p>
    <w:p w:rsidR="004E19BD" w:rsidRPr="00DC76A6" w:rsidRDefault="004E19BD" w:rsidP="004E19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rPr>
          <w:rFonts w:ascii="Times New Roman" w:hAnsi="Times New Roman" w:cs="Times New Roman"/>
          <w:b/>
          <w:bCs/>
          <w:color w:val="000000"/>
          <w:sz w:val="24"/>
          <w:szCs w:val="24"/>
        </w:rPr>
      </w:pPr>
      <w:r w:rsidRPr="00DC76A6">
        <w:rPr>
          <w:rFonts w:ascii="Times New Roman" w:hAnsi="Times New Roman" w:cs="Times New Roman"/>
          <w:b/>
          <w:bCs/>
          <w:color w:val="000000"/>
          <w:sz w:val="24"/>
          <w:szCs w:val="24"/>
        </w:rPr>
        <w:t xml:space="preserve">Strategy of the </w:t>
      </w:r>
      <w:smartTag w:uri="urn:schemas-microsoft-com:office:smarttags" w:element="country-region">
        <w:r w:rsidRPr="00DC76A6">
          <w:rPr>
            <w:rFonts w:ascii="Times New Roman" w:hAnsi="Times New Roman" w:cs="Times New Roman"/>
            <w:b/>
            <w:bCs/>
            <w:color w:val="000000"/>
            <w:sz w:val="24"/>
            <w:szCs w:val="24"/>
          </w:rPr>
          <w:t>United States</w:t>
        </w:r>
      </w:smartTag>
      <w:r w:rsidRPr="00DC76A6">
        <w:rPr>
          <w:rFonts w:ascii="Times New Roman" w:hAnsi="Times New Roman" w:cs="Times New Roman"/>
          <w:b/>
          <w:bCs/>
          <w:color w:val="000000"/>
          <w:sz w:val="24"/>
          <w:szCs w:val="24"/>
        </w:rPr>
        <w:t xml:space="preserve"> for</w:t>
      </w:r>
      <w:r w:rsidRPr="00DC76A6">
        <w:rPr>
          <w:rFonts w:ascii="Times New Roman" w:hAnsi="Times New Roman" w:cs="Times New Roman"/>
          <w:b/>
          <w:bCs/>
          <w:color w:val="000000"/>
          <w:sz w:val="24"/>
          <w:szCs w:val="24"/>
          <w:shd w:val="clear" w:color="auto" w:fill="FFFFFF"/>
        </w:rPr>
        <w:t xml:space="preserve"> the management of the international balance-the </w:t>
      </w:r>
      <w:smartTag w:uri="urn:schemas-microsoft-com:office:smarttags" w:element="place">
        <w:r w:rsidRPr="00DC76A6">
          <w:rPr>
            <w:rFonts w:ascii="Times New Roman" w:hAnsi="Times New Roman" w:cs="Times New Roman"/>
            <w:b/>
            <w:bCs/>
            <w:color w:val="000000"/>
            <w:sz w:val="24"/>
            <w:szCs w:val="24"/>
            <w:shd w:val="clear" w:color="auto" w:fill="FFFFFF"/>
          </w:rPr>
          <w:t>Middle East</w:t>
        </w:r>
      </w:smartTag>
      <w:r w:rsidRPr="00DC76A6">
        <w:rPr>
          <w:rFonts w:ascii="Times New Roman" w:hAnsi="Times New Roman" w:cs="Times New Roman"/>
          <w:b/>
          <w:bCs/>
          <w:color w:val="000000"/>
          <w:sz w:val="24"/>
          <w:szCs w:val="24"/>
          <w:shd w:val="clear" w:color="auto" w:fill="FFFFFF"/>
        </w:rPr>
        <w:t xml:space="preserve"> after 2015-case study</w:t>
      </w:r>
    </w:p>
    <w:p w:rsidR="004E19BD" w:rsidRPr="00DC76A6" w:rsidRDefault="004E19BD" w:rsidP="004E19BD">
      <w:pPr>
        <w:bidi w:val="0"/>
        <w:spacing w:after="0" w:line="240" w:lineRule="auto"/>
        <w:jc w:val="both"/>
        <w:rPr>
          <w:rFonts w:hint="cs"/>
          <w:color w:val="000000"/>
          <w:rtl/>
          <w:lang w:bidi="ar-IQ"/>
        </w:rPr>
      </w:pPr>
      <w:r w:rsidRPr="00DC76A6">
        <w:rPr>
          <w:rFonts w:ascii="Times New Roman" w:hAnsi="Times New Roman" w:cs="Times New Roman"/>
          <w:color w:val="000000"/>
          <w:sz w:val="24"/>
          <w:szCs w:val="24"/>
        </w:rPr>
        <w:t>The research focused on addressing the important issue, namely that the Middle East is on the verge of disintegration in the state system, which emerged in the wake of the Sykes-Picot agreements and maps, the function of the conversations on the launch of the United States Dismantling program, which focuses on the fact that of the Arab region of the Middle East considered as an important area of the world: Politically, Economically and beliefs, which it is require to be re-disassembly an entrance to adjust the global system and his administration according to the logic of hegemony or balance or looking for enhance the prestige among the major nations in the world.</w:t>
      </w:r>
    </w:p>
    <w:p w:rsidR="00A454DD" w:rsidRPr="00250E4F" w:rsidRDefault="00A454DD" w:rsidP="00A454DD">
      <w:pPr>
        <w:pStyle w:val="EndnoteText"/>
        <w:spacing w:after="0" w:line="240" w:lineRule="auto"/>
        <w:jc w:val="lowKashida"/>
        <w:rPr>
          <w:rFonts w:ascii="Traditional Arabic" w:hAnsi="Traditional Arabic" w:cs="Traditional Arabic" w:hint="cs"/>
          <w:b/>
          <w:bCs/>
          <w:lang w:bidi="ar-IQ"/>
        </w:rPr>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Minion Pro SmBd">
    <w:altName w:val="Times New Roman"/>
    <w:panose1 w:val="00000000000000000000"/>
    <w:charset w:val="A2"/>
    <w:family w:val="roman"/>
    <w:notTrueType/>
    <w:pitch w:val="default"/>
    <w:sig w:usb0="00000005" w:usb1="00000000" w:usb2="00000000" w:usb3="00000000" w:csb0="00000010" w:csb1="00000000"/>
  </w:font>
  <w:font w:name="Andalus">
    <w:panose1 w:val="02020603050405020304"/>
    <w:charset w:val="00"/>
    <w:family w:val="roman"/>
    <w:pitch w:val="variable"/>
    <w:sig w:usb0="00002003" w:usb1="80000000" w:usb2="00000008" w:usb3="00000000" w:csb0="00000041" w:csb1="00000000"/>
  </w:font>
  <w:font w:name="Al-Kharashi 62">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AF_Diwani">
    <w:charset w:val="B2"/>
    <w:family w:val="auto"/>
    <w:pitch w:val="variable"/>
    <w:sig w:usb0="00002001" w:usb1="00000000" w:usb2="00000000" w:usb3="00000000" w:csb0="00000040" w:csb1="00000000"/>
  </w:font>
  <w:font w:name="Segoe UI Semibold">
    <w:panose1 w:val="020B0702040204020203"/>
    <w:charset w:val="00"/>
    <w:family w:val="swiss"/>
    <w:pitch w:val="variable"/>
    <w:sig w:usb0="E00002FF" w:usb1="4000A47B" w:usb2="00000001"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B09" w:rsidRDefault="00774B09" w:rsidP="00A454DD">
      <w:pPr>
        <w:spacing w:after="0" w:line="240" w:lineRule="auto"/>
      </w:pPr>
      <w:r>
        <w:separator/>
      </w:r>
    </w:p>
  </w:footnote>
  <w:footnote w:type="continuationSeparator" w:id="1">
    <w:p w:rsidR="00774B09" w:rsidRDefault="00774B09" w:rsidP="00A454DD">
      <w:pPr>
        <w:spacing w:after="0" w:line="240" w:lineRule="auto"/>
      </w:pPr>
      <w:r>
        <w:continuationSeparator/>
      </w:r>
    </w:p>
  </w:footnote>
  <w:footnote w:id="2">
    <w:p w:rsidR="00A454DD" w:rsidRPr="00A146DC" w:rsidRDefault="00A454DD" w:rsidP="00A454DD">
      <w:pPr>
        <w:pStyle w:val="FootnoteText"/>
        <w:spacing w:after="0" w:line="240" w:lineRule="auto"/>
        <w:jc w:val="lowKashida"/>
        <w:rPr>
          <w:rFonts w:ascii="Traditional Arabic" w:hAnsi="Traditional Arabic" w:cs="Traditional Arabic"/>
          <w:b/>
          <w:bCs/>
          <w:lang w:bidi="ar-IQ"/>
        </w:rPr>
      </w:pPr>
      <w:r w:rsidRPr="00A146DC">
        <w:rPr>
          <w:rStyle w:val="FootnoteReference"/>
          <w:rFonts w:ascii="Traditional Arabic" w:hAnsi="Traditional Arabic" w:cs="Traditional Arabic"/>
          <w:b/>
          <w:bCs/>
          <w:rtl/>
        </w:rPr>
        <w:t>(*)</w:t>
      </w:r>
      <w:r w:rsidRPr="00A146DC">
        <w:rPr>
          <w:rFonts w:ascii="Traditional Arabic" w:hAnsi="Traditional Arabic" w:cs="Traditional Arabic"/>
          <w:b/>
          <w:bCs/>
          <w:rtl/>
        </w:rPr>
        <w:t xml:space="preserve"> </w:t>
      </w:r>
      <w:r w:rsidRPr="00A146DC">
        <w:rPr>
          <w:rFonts w:ascii="Traditional Arabic" w:hAnsi="Traditional Arabic" w:cs="Traditional Arabic"/>
          <w:b/>
          <w:bCs/>
          <w:rtl/>
          <w:lang w:bidi="ar-IQ"/>
        </w:rPr>
        <w:t>كلية العلوم السياسية، جامعة النهرين.</w:t>
      </w:r>
    </w:p>
  </w:footnote>
  <w:footnote w:id="3">
    <w:p w:rsidR="00A454DD" w:rsidRPr="00A146DC" w:rsidRDefault="00A454DD" w:rsidP="00A454DD">
      <w:pPr>
        <w:pStyle w:val="FootnoteText"/>
        <w:spacing w:after="0" w:line="240" w:lineRule="auto"/>
        <w:jc w:val="lowKashida"/>
        <w:rPr>
          <w:rFonts w:ascii="Traditional Arabic" w:hAnsi="Traditional Arabic" w:cs="Traditional Arabic"/>
          <w:b/>
          <w:bCs/>
          <w:lang w:bidi="ar-IQ"/>
        </w:rPr>
      </w:pPr>
      <w:r w:rsidRPr="00A146DC">
        <w:rPr>
          <w:rStyle w:val="FootnoteReference"/>
          <w:rFonts w:ascii="Traditional Arabic" w:hAnsi="Traditional Arabic" w:cs="Traditional Arabic"/>
          <w:b/>
          <w:bCs/>
          <w:rtl/>
        </w:rPr>
        <w:t>(**)</w:t>
      </w:r>
      <w:r w:rsidRPr="00A146DC">
        <w:rPr>
          <w:rFonts w:ascii="Traditional Arabic" w:hAnsi="Traditional Arabic" w:cs="Traditional Arabic"/>
          <w:b/>
          <w:bCs/>
          <w:rtl/>
          <w:lang w:bidi="ar-IQ"/>
        </w:rPr>
        <w:t>كلية العلوم السياسية، جامعة النهرين.</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30003"/>
    <w:multiLevelType w:val="hybridMultilevel"/>
    <w:tmpl w:val="C7E068E4"/>
    <w:lvl w:ilvl="0" w:tplc="8AE4C666">
      <w:start w:val="1"/>
      <w:numFmt w:val="decimal"/>
      <w:lvlText w:val="%1-"/>
      <w:lvlJc w:val="left"/>
      <w:pPr>
        <w:ind w:left="655"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2134053"/>
    <w:multiLevelType w:val="hybridMultilevel"/>
    <w:tmpl w:val="2660907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2924B52"/>
    <w:multiLevelType w:val="hybridMultilevel"/>
    <w:tmpl w:val="95649CB2"/>
    <w:lvl w:ilvl="0" w:tplc="0409000F">
      <w:start w:val="1"/>
      <w:numFmt w:val="decimal"/>
      <w:lvlText w:val="%1."/>
      <w:lvlJc w:val="left"/>
      <w:pPr>
        <w:ind w:left="860" w:hanging="360"/>
      </w:pPr>
      <w:rPr>
        <w:rFonts w:cs="Times New Roman"/>
      </w:rPr>
    </w:lvl>
    <w:lvl w:ilvl="1" w:tplc="04090019" w:tentative="1">
      <w:start w:val="1"/>
      <w:numFmt w:val="lowerLetter"/>
      <w:lvlText w:val="%2."/>
      <w:lvlJc w:val="left"/>
      <w:pPr>
        <w:ind w:left="1580" w:hanging="360"/>
      </w:pPr>
      <w:rPr>
        <w:rFonts w:cs="Times New Roman"/>
      </w:rPr>
    </w:lvl>
    <w:lvl w:ilvl="2" w:tplc="0409001B" w:tentative="1">
      <w:start w:val="1"/>
      <w:numFmt w:val="lowerRoman"/>
      <w:lvlText w:val="%3."/>
      <w:lvlJc w:val="right"/>
      <w:pPr>
        <w:ind w:left="2300" w:hanging="180"/>
      </w:pPr>
      <w:rPr>
        <w:rFonts w:cs="Times New Roman"/>
      </w:rPr>
    </w:lvl>
    <w:lvl w:ilvl="3" w:tplc="0409000F" w:tentative="1">
      <w:start w:val="1"/>
      <w:numFmt w:val="decimal"/>
      <w:lvlText w:val="%4."/>
      <w:lvlJc w:val="left"/>
      <w:pPr>
        <w:ind w:left="3020" w:hanging="360"/>
      </w:pPr>
      <w:rPr>
        <w:rFonts w:cs="Times New Roman"/>
      </w:rPr>
    </w:lvl>
    <w:lvl w:ilvl="4" w:tplc="04090019" w:tentative="1">
      <w:start w:val="1"/>
      <w:numFmt w:val="lowerLetter"/>
      <w:lvlText w:val="%5."/>
      <w:lvlJc w:val="left"/>
      <w:pPr>
        <w:ind w:left="3740" w:hanging="360"/>
      </w:pPr>
      <w:rPr>
        <w:rFonts w:cs="Times New Roman"/>
      </w:rPr>
    </w:lvl>
    <w:lvl w:ilvl="5" w:tplc="0409001B" w:tentative="1">
      <w:start w:val="1"/>
      <w:numFmt w:val="lowerRoman"/>
      <w:lvlText w:val="%6."/>
      <w:lvlJc w:val="right"/>
      <w:pPr>
        <w:ind w:left="4460" w:hanging="180"/>
      </w:pPr>
      <w:rPr>
        <w:rFonts w:cs="Times New Roman"/>
      </w:rPr>
    </w:lvl>
    <w:lvl w:ilvl="6" w:tplc="0409000F" w:tentative="1">
      <w:start w:val="1"/>
      <w:numFmt w:val="decimal"/>
      <w:lvlText w:val="%7."/>
      <w:lvlJc w:val="left"/>
      <w:pPr>
        <w:ind w:left="5180" w:hanging="360"/>
      </w:pPr>
      <w:rPr>
        <w:rFonts w:cs="Times New Roman"/>
      </w:rPr>
    </w:lvl>
    <w:lvl w:ilvl="7" w:tplc="04090019" w:tentative="1">
      <w:start w:val="1"/>
      <w:numFmt w:val="lowerLetter"/>
      <w:lvlText w:val="%8."/>
      <w:lvlJc w:val="left"/>
      <w:pPr>
        <w:ind w:left="5900" w:hanging="360"/>
      </w:pPr>
      <w:rPr>
        <w:rFonts w:cs="Times New Roman"/>
      </w:rPr>
    </w:lvl>
    <w:lvl w:ilvl="8" w:tplc="0409001B" w:tentative="1">
      <w:start w:val="1"/>
      <w:numFmt w:val="lowerRoman"/>
      <w:lvlText w:val="%9."/>
      <w:lvlJc w:val="right"/>
      <w:pPr>
        <w:ind w:left="6620" w:hanging="180"/>
      </w:pPr>
      <w:rPr>
        <w:rFonts w:cs="Times New Roman"/>
      </w:rPr>
    </w:lvl>
  </w:abstractNum>
  <w:abstractNum w:abstractNumId="3">
    <w:nsid w:val="031B4926"/>
    <w:multiLevelType w:val="hybridMultilevel"/>
    <w:tmpl w:val="6E3C4E8C"/>
    <w:lvl w:ilvl="0" w:tplc="6F046838">
      <w:start w:val="1"/>
      <w:numFmt w:val="decimal"/>
      <w:lvlText w:val="%1-"/>
      <w:lvlJc w:val="left"/>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494507D"/>
    <w:multiLevelType w:val="hybridMultilevel"/>
    <w:tmpl w:val="3FE0F16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540166D"/>
    <w:multiLevelType w:val="hybridMultilevel"/>
    <w:tmpl w:val="2CD2D8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77E269D"/>
    <w:multiLevelType w:val="hybridMultilevel"/>
    <w:tmpl w:val="1282797E"/>
    <w:lvl w:ilvl="0" w:tplc="04090001">
      <w:start w:val="1"/>
      <w:numFmt w:val="bullet"/>
      <w:lvlText w:val=""/>
      <w:lvlJc w:val="left"/>
      <w:pPr>
        <w:tabs>
          <w:tab w:val="num" w:pos="746"/>
        </w:tabs>
        <w:ind w:left="746" w:hanging="360"/>
      </w:pPr>
      <w:rPr>
        <w:rFonts w:ascii="Symbol" w:hAnsi="Symbol" w:hint="default"/>
      </w:rPr>
    </w:lvl>
    <w:lvl w:ilvl="1" w:tplc="04090003" w:tentative="1">
      <w:start w:val="1"/>
      <w:numFmt w:val="bullet"/>
      <w:lvlText w:val="o"/>
      <w:lvlJc w:val="left"/>
      <w:pPr>
        <w:tabs>
          <w:tab w:val="num" w:pos="1466"/>
        </w:tabs>
        <w:ind w:left="1466" w:hanging="360"/>
      </w:pPr>
      <w:rPr>
        <w:rFonts w:ascii="Courier New" w:hAnsi="Courier New" w:hint="default"/>
      </w:rPr>
    </w:lvl>
    <w:lvl w:ilvl="2" w:tplc="04090005" w:tentative="1">
      <w:start w:val="1"/>
      <w:numFmt w:val="bullet"/>
      <w:lvlText w:val=""/>
      <w:lvlJc w:val="left"/>
      <w:pPr>
        <w:tabs>
          <w:tab w:val="num" w:pos="2186"/>
        </w:tabs>
        <w:ind w:left="2186" w:hanging="360"/>
      </w:pPr>
      <w:rPr>
        <w:rFonts w:ascii="Wingdings" w:hAnsi="Wingdings" w:hint="default"/>
      </w:rPr>
    </w:lvl>
    <w:lvl w:ilvl="3" w:tplc="04090001" w:tentative="1">
      <w:start w:val="1"/>
      <w:numFmt w:val="bullet"/>
      <w:lvlText w:val=""/>
      <w:lvlJc w:val="left"/>
      <w:pPr>
        <w:tabs>
          <w:tab w:val="num" w:pos="2906"/>
        </w:tabs>
        <w:ind w:left="2906" w:hanging="360"/>
      </w:pPr>
      <w:rPr>
        <w:rFonts w:ascii="Symbol" w:hAnsi="Symbol" w:hint="default"/>
      </w:rPr>
    </w:lvl>
    <w:lvl w:ilvl="4" w:tplc="04090003" w:tentative="1">
      <w:start w:val="1"/>
      <w:numFmt w:val="bullet"/>
      <w:lvlText w:val="o"/>
      <w:lvlJc w:val="left"/>
      <w:pPr>
        <w:tabs>
          <w:tab w:val="num" w:pos="3626"/>
        </w:tabs>
        <w:ind w:left="3626" w:hanging="360"/>
      </w:pPr>
      <w:rPr>
        <w:rFonts w:ascii="Courier New" w:hAnsi="Courier New" w:hint="default"/>
      </w:rPr>
    </w:lvl>
    <w:lvl w:ilvl="5" w:tplc="04090005" w:tentative="1">
      <w:start w:val="1"/>
      <w:numFmt w:val="bullet"/>
      <w:lvlText w:val=""/>
      <w:lvlJc w:val="left"/>
      <w:pPr>
        <w:tabs>
          <w:tab w:val="num" w:pos="4346"/>
        </w:tabs>
        <w:ind w:left="4346" w:hanging="360"/>
      </w:pPr>
      <w:rPr>
        <w:rFonts w:ascii="Wingdings" w:hAnsi="Wingdings" w:hint="default"/>
      </w:rPr>
    </w:lvl>
    <w:lvl w:ilvl="6" w:tplc="04090001" w:tentative="1">
      <w:start w:val="1"/>
      <w:numFmt w:val="bullet"/>
      <w:lvlText w:val=""/>
      <w:lvlJc w:val="left"/>
      <w:pPr>
        <w:tabs>
          <w:tab w:val="num" w:pos="5066"/>
        </w:tabs>
        <w:ind w:left="5066" w:hanging="360"/>
      </w:pPr>
      <w:rPr>
        <w:rFonts w:ascii="Symbol" w:hAnsi="Symbol" w:hint="default"/>
      </w:rPr>
    </w:lvl>
    <w:lvl w:ilvl="7" w:tplc="04090003" w:tentative="1">
      <w:start w:val="1"/>
      <w:numFmt w:val="bullet"/>
      <w:lvlText w:val="o"/>
      <w:lvlJc w:val="left"/>
      <w:pPr>
        <w:tabs>
          <w:tab w:val="num" w:pos="5786"/>
        </w:tabs>
        <w:ind w:left="5786" w:hanging="360"/>
      </w:pPr>
      <w:rPr>
        <w:rFonts w:ascii="Courier New" w:hAnsi="Courier New" w:hint="default"/>
      </w:rPr>
    </w:lvl>
    <w:lvl w:ilvl="8" w:tplc="04090005" w:tentative="1">
      <w:start w:val="1"/>
      <w:numFmt w:val="bullet"/>
      <w:lvlText w:val=""/>
      <w:lvlJc w:val="left"/>
      <w:pPr>
        <w:tabs>
          <w:tab w:val="num" w:pos="6506"/>
        </w:tabs>
        <w:ind w:left="6506" w:hanging="360"/>
      </w:pPr>
      <w:rPr>
        <w:rFonts w:ascii="Wingdings" w:hAnsi="Wingdings" w:hint="default"/>
      </w:rPr>
    </w:lvl>
  </w:abstractNum>
  <w:abstractNum w:abstractNumId="7">
    <w:nsid w:val="07B144F7"/>
    <w:multiLevelType w:val="hybridMultilevel"/>
    <w:tmpl w:val="FDA68674"/>
    <w:lvl w:ilvl="0" w:tplc="461AAB46">
      <w:start w:val="1"/>
      <w:numFmt w:val="arabicAlpha"/>
      <w:lvlText w:val="%1-"/>
      <w:lvlJc w:val="left"/>
      <w:pPr>
        <w:tabs>
          <w:tab w:val="num" w:pos="720"/>
        </w:tabs>
        <w:ind w:left="720" w:hanging="360"/>
      </w:pPr>
      <w:rPr>
        <w:rFonts w:cs="Times New Roman" w:hint="default"/>
        <w:sz w:val="2"/>
        <w:szCs w:val="24"/>
      </w:rPr>
    </w:lvl>
    <w:lvl w:ilvl="1" w:tplc="A1E8BA2E">
      <w:start w:val="1"/>
      <w:numFmt w:val="decimal"/>
      <w:lvlText w:val="%2-"/>
      <w:lvlJc w:val="left"/>
      <w:pPr>
        <w:tabs>
          <w:tab w:val="num" w:pos="1470"/>
        </w:tabs>
        <w:ind w:left="1470" w:hanging="39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091A66BA"/>
    <w:multiLevelType w:val="hybridMultilevel"/>
    <w:tmpl w:val="4FCA7492"/>
    <w:lvl w:ilvl="0" w:tplc="0409000F">
      <w:start w:val="1"/>
      <w:numFmt w:val="decimal"/>
      <w:lvlText w:val="%1."/>
      <w:lvlJc w:val="left"/>
      <w:pPr>
        <w:ind w:left="14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0A3E0CBF"/>
    <w:multiLevelType w:val="hybridMultilevel"/>
    <w:tmpl w:val="FA5AFE2A"/>
    <w:lvl w:ilvl="0" w:tplc="41884B10">
      <w:start w:val="1"/>
      <w:numFmt w:val="decimal"/>
      <w:lvlText w:val="%1."/>
      <w:lvlJc w:val="left"/>
      <w:pPr>
        <w:ind w:left="1305" w:hanging="360"/>
      </w:pPr>
      <w:rPr>
        <w:rFonts w:cs="Times New Roman" w:hint="default"/>
      </w:rPr>
    </w:lvl>
    <w:lvl w:ilvl="1" w:tplc="04090019" w:tentative="1">
      <w:start w:val="1"/>
      <w:numFmt w:val="lowerLetter"/>
      <w:lvlText w:val="%2."/>
      <w:lvlJc w:val="left"/>
      <w:pPr>
        <w:ind w:left="2025" w:hanging="360"/>
      </w:pPr>
      <w:rPr>
        <w:rFonts w:cs="Times New Roman"/>
      </w:rPr>
    </w:lvl>
    <w:lvl w:ilvl="2" w:tplc="0409001B" w:tentative="1">
      <w:start w:val="1"/>
      <w:numFmt w:val="lowerRoman"/>
      <w:lvlText w:val="%3."/>
      <w:lvlJc w:val="right"/>
      <w:pPr>
        <w:ind w:left="2745" w:hanging="180"/>
      </w:pPr>
      <w:rPr>
        <w:rFonts w:cs="Times New Roman"/>
      </w:rPr>
    </w:lvl>
    <w:lvl w:ilvl="3" w:tplc="0409000F" w:tentative="1">
      <w:start w:val="1"/>
      <w:numFmt w:val="decimal"/>
      <w:lvlText w:val="%4."/>
      <w:lvlJc w:val="left"/>
      <w:pPr>
        <w:ind w:left="3465" w:hanging="360"/>
      </w:pPr>
      <w:rPr>
        <w:rFonts w:cs="Times New Roman"/>
      </w:rPr>
    </w:lvl>
    <w:lvl w:ilvl="4" w:tplc="04090019" w:tentative="1">
      <w:start w:val="1"/>
      <w:numFmt w:val="lowerLetter"/>
      <w:lvlText w:val="%5."/>
      <w:lvlJc w:val="left"/>
      <w:pPr>
        <w:ind w:left="4185" w:hanging="360"/>
      </w:pPr>
      <w:rPr>
        <w:rFonts w:cs="Times New Roman"/>
      </w:rPr>
    </w:lvl>
    <w:lvl w:ilvl="5" w:tplc="0409001B" w:tentative="1">
      <w:start w:val="1"/>
      <w:numFmt w:val="lowerRoman"/>
      <w:lvlText w:val="%6."/>
      <w:lvlJc w:val="right"/>
      <w:pPr>
        <w:ind w:left="4905" w:hanging="180"/>
      </w:pPr>
      <w:rPr>
        <w:rFonts w:cs="Times New Roman"/>
      </w:rPr>
    </w:lvl>
    <w:lvl w:ilvl="6" w:tplc="0409000F" w:tentative="1">
      <w:start w:val="1"/>
      <w:numFmt w:val="decimal"/>
      <w:lvlText w:val="%7."/>
      <w:lvlJc w:val="left"/>
      <w:pPr>
        <w:ind w:left="5625" w:hanging="360"/>
      </w:pPr>
      <w:rPr>
        <w:rFonts w:cs="Times New Roman"/>
      </w:rPr>
    </w:lvl>
    <w:lvl w:ilvl="7" w:tplc="04090019" w:tentative="1">
      <w:start w:val="1"/>
      <w:numFmt w:val="lowerLetter"/>
      <w:lvlText w:val="%8."/>
      <w:lvlJc w:val="left"/>
      <w:pPr>
        <w:ind w:left="6345" w:hanging="360"/>
      </w:pPr>
      <w:rPr>
        <w:rFonts w:cs="Times New Roman"/>
      </w:rPr>
    </w:lvl>
    <w:lvl w:ilvl="8" w:tplc="0409001B" w:tentative="1">
      <w:start w:val="1"/>
      <w:numFmt w:val="lowerRoman"/>
      <w:lvlText w:val="%9."/>
      <w:lvlJc w:val="right"/>
      <w:pPr>
        <w:ind w:left="7065" w:hanging="180"/>
      </w:pPr>
      <w:rPr>
        <w:rFonts w:cs="Times New Roman"/>
      </w:rPr>
    </w:lvl>
  </w:abstractNum>
  <w:abstractNum w:abstractNumId="10">
    <w:nsid w:val="0A9B1843"/>
    <w:multiLevelType w:val="hybridMultilevel"/>
    <w:tmpl w:val="EFAE6BE2"/>
    <w:lvl w:ilvl="0" w:tplc="6FEE849C">
      <w:start w:val="7"/>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0F490A6E"/>
    <w:multiLevelType w:val="hybridMultilevel"/>
    <w:tmpl w:val="C338DA0A"/>
    <w:lvl w:ilvl="0" w:tplc="B6FEC89C">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1006178"/>
    <w:multiLevelType w:val="hybridMultilevel"/>
    <w:tmpl w:val="82A6832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12B4A5C"/>
    <w:multiLevelType w:val="hybridMultilevel"/>
    <w:tmpl w:val="800A6866"/>
    <w:lvl w:ilvl="0" w:tplc="9C1ED742">
      <w:start w:val="11"/>
      <w:numFmt w:val="bullet"/>
      <w:lvlText w:val="-"/>
      <w:lvlJc w:val="left"/>
      <w:pPr>
        <w:tabs>
          <w:tab w:val="num" w:pos="386"/>
        </w:tabs>
        <w:ind w:left="386" w:hanging="360"/>
      </w:pPr>
      <w:rPr>
        <w:rFonts w:ascii="Times New Roman" w:eastAsia="Times New Roman" w:hAnsi="Times New Roman" w:hint="default"/>
      </w:rPr>
    </w:lvl>
    <w:lvl w:ilvl="1" w:tplc="04090003" w:tentative="1">
      <w:start w:val="1"/>
      <w:numFmt w:val="bullet"/>
      <w:lvlText w:val="o"/>
      <w:lvlJc w:val="left"/>
      <w:pPr>
        <w:tabs>
          <w:tab w:val="num" w:pos="1106"/>
        </w:tabs>
        <w:ind w:left="1106" w:hanging="360"/>
      </w:pPr>
      <w:rPr>
        <w:rFonts w:ascii="Courier New" w:hAnsi="Courier New" w:hint="default"/>
      </w:rPr>
    </w:lvl>
    <w:lvl w:ilvl="2" w:tplc="04090005" w:tentative="1">
      <w:start w:val="1"/>
      <w:numFmt w:val="bullet"/>
      <w:lvlText w:val=""/>
      <w:lvlJc w:val="left"/>
      <w:pPr>
        <w:tabs>
          <w:tab w:val="num" w:pos="1826"/>
        </w:tabs>
        <w:ind w:left="1826" w:hanging="360"/>
      </w:pPr>
      <w:rPr>
        <w:rFonts w:ascii="Wingdings" w:hAnsi="Wingdings" w:hint="default"/>
      </w:rPr>
    </w:lvl>
    <w:lvl w:ilvl="3" w:tplc="04090001" w:tentative="1">
      <w:start w:val="1"/>
      <w:numFmt w:val="bullet"/>
      <w:lvlText w:val=""/>
      <w:lvlJc w:val="left"/>
      <w:pPr>
        <w:tabs>
          <w:tab w:val="num" w:pos="2546"/>
        </w:tabs>
        <w:ind w:left="2546" w:hanging="360"/>
      </w:pPr>
      <w:rPr>
        <w:rFonts w:ascii="Symbol" w:hAnsi="Symbol" w:hint="default"/>
      </w:rPr>
    </w:lvl>
    <w:lvl w:ilvl="4" w:tplc="04090003" w:tentative="1">
      <w:start w:val="1"/>
      <w:numFmt w:val="bullet"/>
      <w:lvlText w:val="o"/>
      <w:lvlJc w:val="left"/>
      <w:pPr>
        <w:tabs>
          <w:tab w:val="num" w:pos="3266"/>
        </w:tabs>
        <w:ind w:left="3266" w:hanging="360"/>
      </w:pPr>
      <w:rPr>
        <w:rFonts w:ascii="Courier New" w:hAnsi="Courier New" w:hint="default"/>
      </w:rPr>
    </w:lvl>
    <w:lvl w:ilvl="5" w:tplc="04090005" w:tentative="1">
      <w:start w:val="1"/>
      <w:numFmt w:val="bullet"/>
      <w:lvlText w:val=""/>
      <w:lvlJc w:val="left"/>
      <w:pPr>
        <w:tabs>
          <w:tab w:val="num" w:pos="3986"/>
        </w:tabs>
        <w:ind w:left="3986" w:hanging="360"/>
      </w:pPr>
      <w:rPr>
        <w:rFonts w:ascii="Wingdings" w:hAnsi="Wingdings" w:hint="default"/>
      </w:rPr>
    </w:lvl>
    <w:lvl w:ilvl="6" w:tplc="04090001" w:tentative="1">
      <w:start w:val="1"/>
      <w:numFmt w:val="bullet"/>
      <w:lvlText w:val=""/>
      <w:lvlJc w:val="left"/>
      <w:pPr>
        <w:tabs>
          <w:tab w:val="num" w:pos="4706"/>
        </w:tabs>
        <w:ind w:left="4706" w:hanging="360"/>
      </w:pPr>
      <w:rPr>
        <w:rFonts w:ascii="Symbol" w:hAnsi="Symbol" w:hint="default"/>
      </w:rPr>
    </w:lvl>
    <w:lvl w:ilvl="7" w:tplc="04090003" w:tentative="1">
      <w:start w:val="1"/>
      <w:numFmt w:val="bullet"/>
      <w:lvlText w:val="o"/>
      <w:lvlJc w:val="left"/>
      <w:pPr>
        <w:tabs>
          <w:tab w:val="num" w:pos="5426"/>
        </w:tabs>
        <w:ind w:left="5426" w:hanging="360"/>
      </w:pPr>
      <w:rPr>
        <w:rFonts w:ascii="Courier New" w:hAnsi="Courier New" w:hint="default"/>
      </w:rPr>
    </w:lvl>
    <w:lvl w:ilvl="8" w:tplc="04090005" w:tentative="1">
      <w:start w:val="1"/>
      <w:numFmt w:val="bullet"/>
      <w:lvlText w:val=""/>
      <w:lvlJc w:val="left"/>
      <w:pPr>
        <w:tabs>
          <w:tab w:val="num" w:pos="6146"/>
        </w:tabs>
        <w:ind w:left="6146" w:hanging="360"/>
      </w:pPr>
      <w:rPr>
        <w:rFonts w:ascii="Wingdings" w:hAnsi="Wingdings" w:hint="default"/>
      </w:rPr>
    </w:lvl>
  </w:abstractNum>
  <w:abstractNum w:abstractNumId="14">
    <w:nsid w:val="13C114B8"/>
    <w:multiLevelType w:val="hybridMultilevel"/>
    <w:tmpl w:val="2660907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13F72AF7"/>
    <w:multiLevelType w:val="hybridMultilevel"/>
    <w:tmpl w:val="A0905200"/>
    <w:lvl w:ilvl="0" w:tplc="4D7C2616">
      <w:start w:val="1"/>
      <w:numFmt w:val="decimal"/>
      <w:lvlText w:val="%1-"/>
      <w:lvlJc w:val="left"/>
      <w:pPr>
        <w:ind w:left="360" w:hanging="360"/>
      </w:pPr>
      <w:rPr>
        <w:rFonts w:cs="Times New Roman" w:hint="default"/>
        <w:b/>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nsid w:val="152D0AE3"/>
    <w:multiLevelType w:val="hybridMultilevel"/>
    <w:tmpl w:val="32DA3D0E"/>
    <w:lvl w:ilvl="0" w:tplc="849E206C">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7">
    <w:nsid w:val="173A3275"/>
    <w:multiLevelType w:val="hybridMultilevel"/>
    <w:tmpl w:val="FC40D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96868EC"/>
    <w:multiLevelType w:val="hybridMultilevel"/>
    <w:tmpl w:val="AB9C159A"/>
    <w:lvl w:ilvl="0" w:tplc="89DC46C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1A9F7B96"/>
    <w:multiLevelType w:val="hybridMultilevel"/>
    <w:tmpl w:val="CC903E5E"/>
    <w:lvl w:ilvl="0" w:tplc="C368ECA2">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1AB82E33"/>
    <w:multiLevelType w:val="hybridMultilevel"/>
    <w:tmpl w:val="2BCA3294"/>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nsid w:val="1B774EC8"/>
    <w:multiLevelType w:val="hybridMultilevel"/>
    <w:tmpl w:val="B1EE6C76"/>
    <w:lvl w:ilvl="0" w:tplc="18306400">
      <w:start w:val="1"/>
      <w:numFmt w:val="decimal"/>
      <w:lvlText w:val="%1."/>
      <w:lvlJc w:val="left"/>
      <w:pPr>
        <w:ind w:left="360" w:hanging="360"/>
      </w:pPr>
      <w:rPr>
        <w:rFonts w:cs="Times New Roman" w:hint="default"/>
      </w:rPr>
    </w:lvl>
    <w:lvl w:ilvl="1" w:tplc="04090019" w:tentative="1">
      <w:start w:val="1"/>
      <w:numFmt w:val="lowerLetter"/>
      <w:lvlText w:val="%2."/>
      <w:lvlJc w:val="left"/>
      <w:pPr>
        <w:ind w:left="1022" w:hanging="360"/>
      </w:pPr>
      <w:rPr>
        <w:rFonts w:cs="Times New Roman"/>
      </w:rPr>
    </w:lvl>
    <w:lvl w:ilvl="2" w:tplc="0409001B" w:tentative="1">
      <w:start w:val="1"/>
      <w:numFmt w:val="lowerRoman"/>
      <w:lvlText w:val="%3."/>
      <w:lvlJc w:val="right"/>
      <w:pPr>
        <w:ind w:left="1742" w:hanging="180"/>
      </w:pPr>
      <w:rPr>
        <w:rFonts w:cs="Times New Roman"/>
      </w:rPr>
    </w:lvl>
    <w:lvl w:ilvl="3" w:tplc="0409000F" w:tentative="1">
      <w:start w:val="1"/>
      <w:numFmt w:val="decimal"/>
      <w:lvlText w:val="%4."/>
      <w:lvlJc w:val="left"/>
      <w:pPr>
        <w:ind w:left="2462" w:hanging="360"/>
      </w:pPr>
      <w:rPr>
        <w:rFonts w:cs="Times New Roman"/>
      </w:rPr>
    </w:lvl>
    <w:lvl w:ilvl="4" w:tplc="04090019" w:tentative="1">
      <w:start w:val="1"/>
      <w:numFmt w:val="lowerLetter"/>
      <w:lvlText w:val="%5."/>
      <w:lvlJc w:val="left"/>
      <w:pPr>
        <w:ind w:left="3182" w:hanging="360"/>
      </w:pPr>
      <w:rPr>
        <w:rFonts w:cs="Times New Roman"/>
      </w:rPr>
    </w:lvl>
    <w:lvl w:ilvl="5" w:tplc="0409001B" w:tentative="1">
      <w:start w:val="1"/>
      <w:numFmt w:val="lowerRoman"/>
      <w:lvlText w:val="%6."/>
      <w:lvlJc w:val="right"/>
      <w:pPr>
        <w:ind w:left="3902" w:hanging="180"/>
      </w:pPr>
      <w:rPr>
        <w:rFonts w:cs="Times New Roman"/>
      </w:rPr>
    </w:lvl>
    <w:lvl w:ilvl="6" w:tplc="0409000F" w:tentative="1">
      <w:start w:val="1"/>
      <w:numFmt w:val="decimal"/>
      <w:lvlText w:val="%7."/>
      <w:lvlJc w:val="left"/>
      <w:pPr>
        <w:ind w:left="4622" w:hanging="360"/>
      </w:pPr>
      <w:rPr>
        <w:rFonts w:cs="Times New Roman"/>
      </w:rPr>
    </w:lvl>
    <w:lvl w:ilvl="7" w:tplc="04090019" w:tentative="1">
      <w:start w:val="1"/>
      <w:numFmt w:val="lowerLetter"/>
      <w:lvlText w:val="%8."/>
      <w:lvlJc w:val="left"/>
      <w:pPr>
        <w:ind w:left="5342" w:hanging="360"/>
      </w:pPr>
      <w:rPr>
        <w:rFonts w:cs="Times New Roman"/>
      </w:rPr>
    </w:lvl>
    <w:lvl w:ilvl="8" w:tplc="0409001B" w:tentative="1">
      <w:start w:val="1"/>
      <w:numFmt w:val="lowerRoman"/>
      <w:lvlText w:val="%9."/>
      <w:lvlJc w:val="right"/>
      <w:pPr>
        <w:ind w:left="6062" w:hanging="180"/>
      </w:pPr>
      <w:rPr>
        <w:rFonts w:cs="Times New Roman"/>
      </w:rPr>
    </w:lvl>
  </w:abstractNum>
  <w:abstractNum w:abstractNumId="22">
    <w:nsid w:val="1C1E586C"/>
    <w:multiLevelType w:val="hybridMultilevel"/>
    <w:tmpl w:val="13C27DA8"/>
    <w:lvl w:ilvl="0" w:tplc="0409000F">
      <w:start w:val="1"/>
      <w:numFmt w:val="decimal"/>
      <w:lvlText w:val="%1."/>
      <w:lvlJc w:val="left"/>
      <w:pPr>
        <w:ind w:left="720" w:hanging="360"/>
      </w:pPr>
      <w:rPr>
        <w:rFonts w:cs="Times New Roman"/>
      </w:rPr>
    </w:lvl>
    <w:lvl w:ilvl="1" w:tplc="19820B60">
      <w:start w:val="1"/>
      <w:numFmt w:val="arabicAlpha"/>
      <w:lvlText w:val="%2-"/>
      <w:lvlJc w:val="center"/>
      <w:pPr>
        <w:ind w:left="1440" w:hanging="360"/>
      </w:pPr>
      <w:rPr>
        <w:rFonts w:cs="Times New Roman"/>
        <w:sz w:val="2"/>
        <w:szCs w:val="22"/>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1DF04683"/>
    <w:multiLevelType w:val="hybridMultilevel"/>
    <w:tmpl w:val="3E92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C91E1C"/>
    <w:multiLevelType w:val="hybridMultilevel"/>
    <w:tmpl w:val="FFE6AB6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20B160BF"/>
    <w:multiLevelType w:val="hybridMultilevel"/>
    <w:tmpl w:val="F3964C7A"/>
    <w:lvl w:ilvl="0" w:tplc="04090009">
      <w:start w:val="1"/>
      <w:numFmt w:val="bullet"/>
      <w:lvlText w:val=""/>
      <w:lvlJc w:val="left"/>
      <w:pPr>
        <w:ind w:left="783" w:hanging="360"/>
      </w:pPr>
      <w:rPr>
        <w:rFonts w:ascii="Wingdings" w:hAnsi="Wingdings" w:hint="default"/>
      </w:rPr>
    </w:lvl>
    <w:lvl w:ilvl="1" w:tplc="04090003" w:tentative="1">
      <w:start w:val="1"/>
      <w:numFmt w:val="bullet"/>
      <w:lvlText w:val="o"/>
      <w:lvlJc w:val="left"/>
      <w:pPr>
        <w:ind w:left="1503" w:hanging="360"/>
      </w:pPr>
      <w:rPr>
        <w:rFonts w:ascii="Courier New" w:hAnsi="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nsid w:val="218057F4"/>
    <w:multiLevelType w:val="hybridMultilevel"/>
    <w:tmpl w:val="31FC1DAE"/>
    <w:lvl w:ilvl="0" w:tplc="0409000F">
      <w:start w:val="1"/>
      <w:numFmt w:val="decimal"/>
      <w:lvlText w:val="%1."/>
      <w:lvlJc w:val="left"/>
      <w:pPr>
        <w:ind w:left="360" w:hanging="360"/>
      </w:pPr>
      <w:rPr>
        <w:rFonts w:cs="Times New Roman"/>
        <w:b/>
        <w:bCs/>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21921AD0"/>
    <w:multiLevelType w:val="hybridMultilevel"/>
    <w:tmpl w:val="BD864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3C1F39"/>
    <w:multiLevelType w:val="hybridMultilevel"/>
    <w:tmpl w:val="E6444326"/>
    <w:lvl w:ilvl="0" w:tplc="2E7CCCAE">
      <w:start w:val="1"/>
      <w:numFmt w:val="decimal"/>
      <w:lvlText w:val="%1-"/>
      <w:lvlJc w:val="left"/>
      <w:pPr>
        <w:tabs>
          <w:tab w:val="num" w:pos="750"/>
        </w:tabs>
        <w:ind w:left="750" w:hanging="390"/>
      </w:pPr>
      <w:rPr>
        <w:rFonts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340884EE">
      <w:start w:val="1"/>
      <w:numFmt w:val="arabicAlpha"/>
      <w:lvlText w:val="%3."/>
      <w:lvlJc w:val="left"/>
      <w:pPr>
        <w:tabs>
          <w:tab w:val="num" w:pos="2340"/>
        </w:tabs>
        <w:ind w:left="2340" w:hanging="360"/>
      </w:pPr>
      <w:rPr>
        <w:rFonts w:cs="Times New Roman" w:hint="default"/>
        <w:sz w:val="2"/>
        <w:szCs w:val="22"/>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27E06E92"/>
    <w:multiLevelType w:val="hybridMultilevel"/>
    <w:tmpl w:val="D0026CB6"/>
    <w:lvl w:ilvl="0" w:tplc="898C2996">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2A75174E"/>
    <w:multiLevelType w:val="hybridMultilevel"/>
    <w:tmpl w:val="2DF8EC86"/>
    <w:lvl w:ilvl="0" w:tplc="0409000F">
      <w:start w:val="1"/>
      <w:numFmt w:val="decimal"/>
      <w:lvlText w:val="%1."/>
      <w:lvlJc w:val="left"/>
      <w:pPr>
        <w:ind w:left="1395" w:hanging="360"/>
      </w:pPr>
      <w:rPr>
        <w:rFonts w:cs="Times New Roman"/>
      </w:rPr>
    </w:lvl>
    <w:lvl w:ilvl="1" w:tplc="04090019" w:tentative="1">
      <w:start w:val="1"/>
      <w:numFmt w:val="lowerLetter"/>
      <w:lvlText w:val="%2."/>
      <w:lvlJc w:val="left"/>
      <w:pPr>
        <w:ind w:left="2115" w:hanging="360"/>
      </w:pPr>
      <w:rPr>
        <w:rFonts w:cs="Times New Roman"/>
      </w:rPr>
    </w:lvl>
    <w:lvl w:ilvl="2" w:tplc="0409001B" w:tentative="1">
      <w:start w:val="1"/>
      <w:numFmt w:val="lowerRoman"/>
      <w:lvlText w:val="%3."/>
      <w:lvlJc w:val="right"/>
      <w:pPr>
        <w:ind w:left="2835" w:hanging="180"/>
      </w:pPr>
      <w:rPr>
        <w:rFonts w:cs="Times New Roman"/>
      </w:rPr>
    </w:lvl>
    <w:lvl w:ilvl="3" w:tplc="0409000F" w:tentative="1">
      <w:start w:val="1"/>
      <w:numFmt w:val="decimal"/>
      <w:lvlText w:val="%4."/>
      <w:lvlJc w:val="left"/>
      <w:pPr>
        <w:ind w:left="3555" w:hanging="360"/>
      </w:pPr>
      <w:rPr>
        <w:rFonts w:cs="Times New Roman"/>
      </w:rPr>
    </w:lvl>
    <w:lvl w:ilvl="4" w:tplc="04090019" w:tentative="1">
      <w:start w:val="1"/>
      <w:numFmt w:val="lowerLetter"/>
      <w:lvlText w:val="%5."/>
      <w:lvlJc w:val="left"/>
      <w:pPr>
        <w:ind w:left="4275" w:hanging="360"/>
      </w:pPr>
      <w:rPr>
        <w:rFonts w:cs="Times New Roman"/>
      </w:rPr>
    </w:lvl>
    <w:lvl w:ilvl="5" w:tplc="0409001B" w:tentative="1">
      <w:start w:val="1"/>
      <w:numFmt w:val="lowerRoman"/>
      <w:lvlText w:val="%6."/>
      <w:lvlJc w:val="right"/>
      <w:pPr>
        <w:ind w:left="4995" w:hanging="180"/>
      </w:pPr>
      <w:rPr>
        <w:rFonts w:cs="Times New Roman"/>
      </w:rPr>
    </w:lvl>
    <w:lvl w:ilvl="6" w:tplc="0409000F" w:tentative="1">
      <w:start w:val="1"/>
      <w:numFmt w:val="decimal"/>
      <w:lvlText w:val="%7."/>
      <w:lvlJc w:val="left"/>
      <w:pPr>
        <w:ind w:left="5715" w:hanging="360"/>
      </w:pPr>
      <w:rPr>
        <w:rFonts w:cs="Times New Roman"/>
      </w:rPr>
    </w:lvl>
    <w:lvl w:ilvl="7" w:tplc="04090019" w:tentative="1">
      <w:start w:val="1"/>
      <w:numFmt w:val="lowerLetter"/>
      <w:lvlText w:val="%8."/>
      <w:lvlJc w:val="left"/>
      <w:pPr>
        <w:ind w:left="6435" w:hanging="360"/>
      </w:pPr>
      <w:rPr>
        <w:rFonts w:cs="Times New Roman"/>
      </w:rPr>
    </w:lvl>
    <w:lvl w:ilvl="8" w:tplc="0409001B" w:tentative="1">
      <w:start w:val="1"/>
      <w:numFmt w:val="lowerRoman"/>
      <w:lvlText w:val="%9."/>
      <w:lvlJc w:val="right"/>
      <w:pPr>
        <w:ind w:left="7155" w:hanging="180"/>
      </w:pPr>
      <w:rPr>
        <w:rFonts w:cs="Times New Roman"/>
      </w:rPr>
    </w:lvl>
  </w:abstractNum>
  <w:abstractNum w:abstractNumId="31">
    <w:nsid w:val="2A886770"/>
    <w:multiLevelType w:val="hybridMultilevel"/>
    <w:tmpl w:val="60F2BAA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2C51530A"/>
    <w:multiLevelType w:val="hybridMultilevel"/>
    <w:tmpl w:val="7F08D34E"/>
    <w:lvl w:ilvl="0" w:tplc="0E6CB704">
      <w:start w:val="1"/>
      <w:numFmt w:val="decimal"/>
      <w:lvlText w:val="%1)"/>
      <w:lvlJc w:val="left"/>
      <w:pPr>
        <w:tabs>
          <w:tab w:val="num" w:pos="1211"/>
        </w:tabs>
        <w:ind w:left="1211" w:hanging="360"/>
      </w:pPr>
      <w:rPr>
        <w:rFonts w:ascii="Times New Roman" w:hAnsi="Times New Roman" w:cs="Times New Roman" w:hint="default"/>
        <w:i w:val="0"/>
        <w:iCs w:val="0"/>
        <w:sz w:val="28"/>
        <w:szCs w:val="28"/>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3">
    <w:nsid w:val="2E0B0681"/>
    <w:multiLevelType w:val="hybridMultilevel"/>
    <w:tmpl w:val="B9B60976"/>
    <w:lvl w:ilvl="0" w:tplc="8F5C509A">
      <w:start w:val="1"/>
      <w:numFmt w:val="decimal"/>
      <w:lvlText w:val="%1."/>
      <w:lvlJc w:val="left"/>
      <w:pPr>
        <w:ind w:left="444" w:hanging="360"/>
      </w:pPr>
      <w:rPr>
        <w:rFonts w:cs="Times New Roman" w:hint="default"/>
      </w:rPr>
    </w:lvl>
    <w:lvl w:ilvl="1" w:tplc="04090019" w:tentative="1">
      <w:start w:val="1"/>
      <w:numFmt w:val="lowerLetter"/>
      <w:lvlText w:val="%2."/>
      <w:lvlJc w:val="left"/>
      <w:pPr>
        <w:ind w:left="1164" w:hanging="360"/>
      </w:pPr>
      <w:rPr>
        <w:rFonts w:cs="Times New Roman"/>
      </w:rPr>
    </w:lvl>
    <w:lvl w:ilvl="2" w:tplc="0409001B" w:tentative="1">
      <w:start w:val="1"/>
      <w:numFmt w:val="lowerRoman"/>
      <w:lvlText w:val="%3."/>
      <w:lvlJc w:val="right"/>
      <w:pPr>
        <w:ind w:left="1884" w:hanging="180"/>
      </w:pPr>
      <w:rPr>
        <w:rFonts w:cs="Times New Roman"/>
      </w:rPr>
    </w:lvl>
    <w:lvl w:ilvl="3" w:tplc="0409000F" w:tentative="1">
      <w:start w:val="1"/>
      <w:numFmt w:val="decimal"/>
      <w:lvlText w:val="%4."/>
      <w:lvlJc w:val="left"/>
      <w:pPr>
        <w:ind w:left="2604" w:hanging="360"/>
      </w:pPr>
      <w:rPr>
        <w:rFonts w:cs="Times New Roman"/>
      </w:rPr>
    </w:lvl>
    <w:lvl w:ilvl="4" w:tplc="04090019" w:tentative="1">
      <w:start w:val="1"/>
      <w:numFmt w:val="lowerLetter"/>
      <w:lvlText w:val="%5."/>
      <w:lvlJc w:val="left"/>
      <w:pPr>
        <w:ind w:left="3324" w:hanging="360"/>
      </w:pPr>
      <w:rPr>
        <w:rFonts w:cs="Times New Roman"/>
      </w:rPr>
    </w:lvl>
    <w:lvl w:ilvl="5" w:tplc="0409001B" w:tentative="1">
      <w:start w:val="1"/>
      <w:numFmt w:val="lowerRoman"/>
      <w:lvlText w:val="%6."/>
      <w:lvlJc w:val="right"/>
      <w:pPr>
        <w:ind w:left="4044" w:hanging="180"/>
      </w:pPr>
      <w:rPr>
        <w:rFonts w:cs="Times New Roman"/>
      </w:rPr>
    </w:lvl>
    <w:lvl w:ilvl="6" w:tplc="0409000F" w:tentative="1">
      <w:start w:val="1"/>
      <w:numFmt w:val="decimal"/>
      <w:lvlText w:val="%7."/>
      <w:lvlJc w:val="left"/>
      <w:pPr>
        <w:ind w:left="4764" w:hanging="360"/>
      </w:pPr>
      <w:rPr>
        <w:rFonts w:cs="Times New Roman"/>
      </w:rPr>
    </w:lvl>
    <w:lvl w:ilvl="7" w:tplc="04090019" w:tentative="1">
      <w:start w:val="1"/>
      <w:numFmt w:val="lowerLetter"/>
      <w:lvlText w:val="%8."/>
      <w:lvlJc w:val="left"/>
      <w:pPr>
        <w:ind w:left="5484" w:hanging="360"/>
      </w:pPr>
      <w:rPr>
        <w:rFonts w:cs="Times New Roman"/>
      </w:rPr>
    </w:lvl>
    <w:lvl w:ilvl="8" w:tplc="0409001B" w:tentative="1">
      <w:start w:val="1"/>
      <w:numFmt w:val="lowerRoman"/>
      <w:lvlText w:val="%9."/>
      <w:lvlJc w:val="right"/>
      <w:pPr>
        <w:ind w:left="6204" w:hanging="180"/>
      </w:pPr>
      <w:rPr>
        <w:rFonts w:cs="Times New Roman"/>
      </w:rPr>
    </w:lvl>
  </w:abstractNum>
  <w:abstractNum w:abstractNumId="34">
    <w:nsid w:val="2F841EDF"/>
    <w:multiLevelType w:val="hybridMultilevel"/>
    <w:tmpl w:val="9106327C"/>
    <w:lvl w:ilvl="0" w:tplc="E578D01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5E83B49"/>
    <w:multiLevelType w:val="hybridMultilevel"/>
    <w:tmpl w:val="BE88EADC"/>
    <w:lvl w:ilvl="0" w:tplc="84FC3A20">
      <w:start w:val="33"/>
      <w:numFmt w:val="decimal"/>
      <w:lvlText w:val="%1-"/>
      <w:lvlJc w:val="left"/>
      <w:pPr>
        <w:ind w:left="780" w:hanging="420"/>
      </w:pPr>
      <w:rPr>
        <w:rFonts w:cs="Times New Roman" w:hint="default"/>
        <w:b w:val="0"/>
        <w:bCs w:val="0"/>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368B435A"/>
    <w:multiLevelType w:val="hybridMultilevel"/>
    <w:tmpl w:val="8D74267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3BA74145"/>
    <w:multiLevelType w:val="hybridMultilevel"/>
    <w:tmpl w:val="790431DC"/>
    <w:lvl w:ilvl="0" w:tplc="0409000F">
      <w:start w:val="1"/>
      <w:numFmt w:val="decimal"/>
      <w:lvlText w:val="%1."/>
      <w:lvlJc w:val="left"/>
      <w:pPr>
        <w:ind w:left="1002" w:hanging="360"/>
      </w:pPr>
      <w:rPr>
        <w:rFonts w:cs="Times New Roman"/>
      </w:rPr>
    </w:lvl>
    <w:lvl w:ilvl="1" w:tplc="04090019" w:tentative="1">
      <w:start w:val="1"/>
      <w:numFmt w:val="lowerLetter"/>
      <w:lvlText w:val="%2."/>
      <w:lvlJc w:val="left"/>
      <w:pPr>
        <w:ind w:left="1722" w:hanging="360"/>
      </w:pPr>
      <w:rPr>
        <w:rFonts w:cs="Times New Roman"/>
      </w:rPr>
    </w:lvl>
    <w:lvl w:ilvl="2" w:tplc="0409001B" w:tentative="1">
      <w:start w:val="1"/>
      <w:numFmt w:val="lowerRoman"/>
      <w:lvlText w:val="%3."/>
      <w:lvlJc w:val="right"/>
      <w:pPr>
        <w:ind w:left="2442" w:hanging="180"/>
      </w:pPr>
      <w:rPr>
        <w:rFonts w:cs="Times New Roman"/>
      </w:rPr>
    </w:lvl>
    <w:lvl w:ilvl="3" w:tplc="0409000F" w:tentative="1">
      <w:start w:val="1"/>
      <w:numFmt w:val="decimal"/>
      <w:lvlText w:val="%4."/>
      <w:lvlJc w:val="left"/>
      <w:pPr>
        <w:ind w:left="3162" w:hanging="360"/>
      </w:pPr>
      <w:rPr>
        <w:rFonts w:cs="Times New Roman"/>
      </w:rPr>
    </w:lvl>
    <w:lvl w:ilvl="4" w:tplc="04090019" w:tentative="1">
      <w:start w:val="1"/>
      <w:numFmt w:val="lowerLetter"/>
      <w:lvlText w:val="%5."/>
      <w:lvlJc w:val="left"/>
      <w:pPr>
        <w:ind w:left="3882" w:hanging="360"/>
      </w:pPr>
      <w:rPr>
        <w:rFonts w:cs="Times New Roman"/>
      </w:rPr>
    </w:lvl>
    <w:lvl w:ilvl="5" w:tplc="0409001B" w:tentative="1">
      <w:start w:val="1"/>
      <w:numFmt w:val="lowerRoman"/>
      <w:lvlText w:val="%6."/>
      <w:lvlJc w:val="right"/>
      <w:pPr>
        <w:ind w:left="4602" w:hanging="180"/>
      </w:pPr>
      <w:rPr>
        <w:rFonts w:cs="Times New Roman"/>
      </w:rPr>
    </w:lvl>
    <w:lvl w:ilvl="6" w:tplc="0409000F" w:tentative="1">
      <w:start w:val="1"/>
      <w:numFmt w:val="decimal"/>
      <w:lvlText w:val="%7."/>
      <w:lvlJc w:val="left"/>
      <w:pPr>
        <w:ind w:left="5322" w:hanging="360"/>
      </w:pPr>
      <w:rPr>
        <w:rFonts w:cs="Times New Roman"/>
      </w:rPr>
    </w:lvl>
    <w:lvl w:ilvl="7" w:tplc="04090019" w:tentative="1">
      <w:start w:val="1"/>
      <w:numFmt w:val="lowerLetter"/>
      <w:lvlText w:val="%8."/>
      <w:lvlJc w:val="left"/>
      <w:pPr>
        <w:ind w:left="6042" w:hanging="360"/>
      </w:pPr>
      <w:rPr>
        <w:rFonts w:cs="Times New Roman"/>
      </w:rPr>
    </w:lvl>
    <w:lvl w:ilvl="8" w:tplc="0409001B" w:tentative="1">
      <w:start w:val="1"/>
      <w:numFmt w:val="lowerRoman"/>
      <w:lvlText w:val="%9."/>
      <w:lvlJc w:val="right"/>
      <w:pPr>
        <w:ind w:left="6762" w:hanging="180"/>
      </w:pPr>
      <w:rPr>
        <w:rFonts w:cs="Times New Roman"/>
      </w:rPr>
    </w:lvl>
  </w:abstractNum>
  <w:abstractNum w:abstractNumId="38">
    <w:nsid w:val="3C1E043D"/>
    <w:multiLevelType w:val="hybridMultilevel"/>
    <w:tmpl w:val="1C0E8AEE"/>
    <w:lvl w:ilvl="0" w:tplc="90F47AEC">
      <w:start w:val="1"/>
      <w:numFmt w:val="arabicAlpha"/>
      <w:lvlText w:val="%1)"/>
      <w:lvlJc w:val="left"/>
      <w:pPr>
        <w:tabs>
          <w:tab w:val="num" w:pos="720"/>
        </w:tabs>
        <w:ind w:left="720" w:hanging="360"/>
      </w:pPr>
      <w:rPr>
        <w:rFonts w:cs="Times New Roman" w:hint="default"/>
        <w:sz w:val="2"/>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3C94356B"/>
    <w:multiLevelType w:val="hybridMultilevel"/>
    <w:tmpl w:val="3FE0F16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3D2D1AAE"/>
    <w:multiLevelType w:val="hybridMultilevel"/>
    <w:tmpl w:val="DE700F98"/>
    <w:lvl w:ilvl="0" w:tplc="7BE200B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nsid w:val="3DFE0273"/>
    <w:multiLevelType w:val="hybridMultilevel"/>
    <w:tmpl w:val="C1D207B0"/>
    <w:lvl w:ilvl="0" w:tplc="329E4372">
      <w:numFmt w:val="bullet"/>
      <w:lvlText w:val="-"/>
      <w:lvlJc w:val="left"/>
      <w:pPr>
        <w:ind w:left="1035" w:hanging="360"/>
      </w:pPr>
      <w:rPr>
        <w:rFonts w:ascii="Arial" w:eastAsia="Times New Roman" w:hAnsi="Arial" w:hint="default"/>
        <w:b/>
      </w:rPr>
    </w:lvl>
    <w:lvl w:ilvl="1" w:tplc="04090003" w:tentative="1">
      <w:start w:val="1"/>
      <w:numFmt w:val="bullet"/>
      <w:lvlText w:val="o"/>
      <w:lvlJc w:val="left"/>
      <w:pPr>
        <w:ind w:left="1755" w:hanging="360"/>
      </w:pPr>
      <w:rPr>
        <w:rFonts w:ascii="Courier New" w:hAnsi="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42">
    <w:nsid w:val="3EA217A3"/>
    <w:multiLevelType w:val="hybridMultilevel"/>
    <w:tmpl w:val="F9B415E8"/>
    <w:lvl w:ilvl="0" w:tplc="EDD23948">
      <w:start w:val="1"/>
      <w:numFmt w:val="decimal"/>
      <w:lvlText w:val="%1."/>
      <w:lvlJc w:val="left"/>
      <w:pPr>
        <w:ind w:left="720" w:hanging="360"/>
      </w:pPr>
      <w:rPr>
        <w:rFonts w:ascii="Tahoma" w:hAnsi="Tahoma" w:cs="Tahoma" w:hint="default"/>
        <w:b w:val="0"/>
        <w:color w:val="auto"/>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3F7400E0"/>
    <w:multiLevelType w:val="hybridMultilevel"/>
    <w:tmpl w:val="2DF8EC86"/>
    <w:lvl w:ilvl="0" w:tplc="0409000F">
      <w:start w:val="1"/>
      <w:numFmt w:val="decimal"/>
      <w:lvlText w:val="%1."/>
      <w:lvlJc w:val="left"/>
      <w:pPr>
        <w:ind w:left="501" w:hanging="360"/>
      </w:pPr>
      <w:rPr>
        <w:rFonts w:cs="Times New Roman"/>
      </w:rPr>
    </w:lvl>
    <w:lvl w:ilvl="1" w:tplc="04090019" w:tentative="1">
      <w:start w:val="1"/>
      <w:numFmt w:val="lowerLetter"/>
      <w:lvlText w:val="%2."/>
      <w:lvlJc w:val="left"/>
      <w:pPr>
        <w:ind w:left="2115" w:hanging="360"/>
      </w:pPr>
      <w:rPr>
        <w:rFonts w:cs="Times New Roman"/>
      </w:rPr>
    </w:lvl>
    <w:lvl w:ilvl="2" w:tplc="0409001B" w:tentative="1">
      <w:start w:val="1"/>
      <w:numFmt w:val="lowerRoman"/>
      <w:lvlText w:val="%3."/>
      <w:lvlJc w:val="right"/>
      <w:pPr>
        <w:ind w:left="2835" w:hanging="180"/>
      </w:pPr>
      <w:rPr>
        <w:rFonts w:cs="Times New Roman"/>
      </w:rPr>
    </w:lvl>
    <w:lvl w:ilvl="3" w:tplc="0409000F" w:tentative="1">
      <w:start w:val="1"/>
      <w:numFmt w:val="decimal"/>
      <w:lvlText w:val="%4."/>
      <w:lvlJc w:val="left"/>
      <w:pPr>
        <w:ind w:left="3555" w:hanging="360"/>
      </w:pPr>
      <w:rPr>
        <w:rFonts w:cs="Times New Roman"/>
      </w:rPr>
    </w:lvl>
    <w:lvl w:ilvl="4" w:tplc="04090019" w:tentative="1">
      <w:start w:val="1"/>
      <w:numFmt w:val="lowerLetter"/>
      <w:lvlText w:val="%5."/>
      <w:lvlJc w:val="left"/>
      <w:pPr>
        <w:ind w:left="4275" w:hanging="360"/>
      </w:pPr>
      <w:rPr>
        <w:rFonts w:cs="Times New Roman"/>
      </w:rPr>
    </w:lvl>
    <w:lvl w:ilvl="5" w:tplc="0409001B" w:tentative="1">
      <w:start w:val="1"/>
      <w:numFmt w:val="lowerRoman"/>
      <w:lvlText w:val="%6."/>
      <w:lvlJc w:val="right"/>
      <w:pPr>
        <w:ind w:left="4995" w:hanging="180"/>
      </w:pPr>
      <w:rPr>
        <w:rFonts w:cs="Times New Roman"/>
      </w:rPr>
    </w:lvl>
    <w:lvl w:ilvl="6" w:tplc="0409000F" w:tentative="1">
      <w:start w:val="1"/>
      <w:numFmt w:val="decimal"/>
      <w:lvlText w:val="%7."/>
      <w:lvlJc w:val="left"/>
      <w:pPr>
        <w:ind w:left="5715" w:hanging="360"/>
      </w:pPr>
      <w:rPr>
        <w:rFonts w:cs="Times New Roman"/>
      </w:rPr>
    </w:lvl>
    <w:lvl w:ilvl="7" w:tplc="04090019" w:tentative="1">
      <w:start w:val="1"/>
      <w:numFmt w:val="lowerLetter"/>
      <w:lvlText w:val="%8."/>
      <w:lvlJc w:val="left"/>
      <w:pPr>
        <w:ind w:left="6435" w:hanging="360"/>
      </w:pPr>
      <w:rPr>
        <w:rFonts w:cs="Times New Roman"/>
      </w:rPr>
    </w:lvl>
    <w:lvl w:ilvl="8" w:tplc="0409001B" w:tentative="1">
      <w:start w:val="1"/>
      <w:numFmt w:val="lowerRoman"/>
      <w:lvlText w:val="%9."/>
      <w:lvlJc w:val="right"/>
      <w:pPr>
        <w:ind w:left="7155" w:hanging="180"/>
      </w:pPr>
      <w:rPr>
        <w:rFonts w:cs="Times New Roman"/>
      </w:rPr>
    </w:lvl>
  </w:abstractNum>
  <w:abstractNum w:abstractNumId="44">
    <w:nsid w:val="40605515"/>
    <w:multiLevelType w:val="hybridMultilevel"/>
    <w:tmpl w:val="FCD8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0C03839"/>
    <w:multiLevelType w:val="hybridMultilevel"/>
    <w:tmpl w:val="BC269784"/>
    <w:lvl w:ilvl="0" w:tplc="B30ED2C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6">
    <w:nsid w:val="42335C4F"/>
    <w:multiLevelType w:val="hybridMultilevel"/>
    <w:tmpl w:val="15E079A8"/>
    <w:lvl w:ilvl="0" w:tplc="A49A54BC">
      <w:start w:val="1"/>
      <w:numFmt w:val="arabicAlpha"/>
      <w:lvlText w:val="%1-"/>
      <w:lvlJc w:val="left"/>
      <w:pPr>
        <w:tabs>
          <w:tab w:val="num" w:pos="386"/>
        </w:tabs>
        <w:ind w:left="386" w:hanging="360"/>
      </w:pPr>
      <w:rPr>
        <w:rFonts w:cs="Times New Roman" w:hint="default"/>
        <w:sz w:val="2"/>
        <w:szCs w:val="22"/>
      </w:rPr>
    </w:lvl>
    <w:lvl w:ilvl="1" w:tplc="04090019" w:tentative="1">
      <w:start w:val="1"/>
      <w:numFmt w:val="lowerLetter"/>
      <w:lvlText w:val="%2."/>
      <w:lvlJc w:val="left"/>
      <w:pPr>
        <w:tabs>
          <w:tab w:val="num" w:pos="1106"/>
        </w:tabs>
        <w:ind w:left="1106" w:hanging="360"/>
      </w:pPr>
      <w:rPr>
        <w:rFonts w:cs="Times New Roman"/>
      </w:rPr>
    </w:lvl>
    <w:lvl w:ilvl="2" w:tplc="0409001B" w:tentative="1">
      <w:start w:val="1"/>
      <w:numFmt w:val="lowerRoman"/>
      <w:lvlText w:val="%3."/>
      <w:lvlJc w:val="right"/>
      <w:pPr>
        <w:tabs>
          <w:tab w:val="num" w:pos="1826"/>
        </w:tabs>
        <w:ind w:left="1826" w:hanging="180"/>
      </w:pPr>
      <w:rPr>
        <w:rFonts w:cs="Times New Roman"/>
      </w:rPr>
    </w:lvl>
    <w:lvl w:ilvl="3" w:tplc="0409000F" w:tentative="1">
      <w:start w:val="1"/>
      <w:numFmt w:val="decimal"/>
      <w:lvlText w:val="%4."/>
      <w:lvlJc w:val="left"/>
      <w:pPr>
        <w:tabs>
          <w:tab w:val="num" w:pos="2546"/>
        </w:tabs>
        <w:ind w:left="2546" w:hanging="360"/>
      </w:pPr>
      <w:rPr>
        <w:rFonts w:cs="Times New Roman"/>
      </w:rPr>
    </w:lvl>
    <w:lvl w:ilvl="4" w:tplc="04090019" w:tentative="1">
      <w:start w:val="1"/>
      <w:numFmt w:val="lowerLetter"/>
      <w:lvlText w:val="%5."/>
      <w:lvlJc w:val="left"/>
      <w:pPr>
        <w:tabs>
          <w:tab w:val="num" w:pos="3266"/>
        </w:tabs>
        <w:ind w:left="3266" w:hanging="360"/>
      </w:pPr>
      <w:rPr>
        <w:rFonts w:cs="Times New Roman"/>
      </w:rPr>
    </w:lvl>
    <w:lvl w:ilvl="5" w:tplc="0409001B" w:tentative="1">
      <w:start w:val="1"/>
      <w:numFmt w:val="lowerRoman"/>
      <w:lvlText w:val="%6."/>
      <w:lvlJc w:val="right"/>
      <w:pPr>
        <w:tabs>
          <w:tab w:val="num" w:pos="3986"/>
        </w:tabs>
        <w:ind w:left="3986" w:hanging="180"/>
      </w:pPr>
      <w:rPr>
        <w:rFonts w:cs="Times New Roman"/>
      </w:rPr>
    </w:lvl>
    <w:lvl w:ilvl="6" w:tplc="0409000F" w:tentative="1">
      <w:start w:val="1"/>
      <w:numFmt w:val="decimal"/>
      <w:lvlText w:val="%7."/>
      <w:lvlJc w:val="left"/>
      <w:pPr>
        <w:tabs>
          <w:tab w:val="num" w:pos="4706"/>
        </w:tabs>
        <w:ind w:left="4706" w:hanging="360"/>
      </w:pPr>
      <w:rPr>
        <w:rFonts w:cs="Times New Roman"/>
      </w:rPr>
    </w:lvl>
    <w:lvl w:ilvl="7" w:tplc="04090019" w:tentative="1">
      <w:start w:val="1"/>
      <w:numFmt w:val="lowerLetter"/>
      <w:lvlText w:val="%8."/>
      <w:lvlJc w:val="left"/>
      <w:pPr>
        <w:tabs>
          <w:tab w:val="num" w:pos="5426"/>
        </w:tabs>
        <w:ind w:left="5426" w:hanging="360"/>
      </w:pPr>
      <w:rPr>
        <w:rFonts w:cs="Times New Roman"/>
      </w:rPr>
    </w:lvl>
    <w:lvl w:ilvl="8" w:tplc="0409001B" w:tentative="1">
      <w:start w:val="1"/>
      <w:numFmt w:val="lowerRoman"/>
      <w:lvlText w:val="%9."/>
      <w:lvlJc w:val="right"/>
      <w:pPr>
        <w:tabs>
          <w:tab w:val="num" w:pos="6146"/>
        </w:tabs>
        <w:ind w:left="6146" w:hanging="180"/>
      </w:pPr>
      <w:rPr>
        <w:rFonts w:cs="Times New Roman"/>
      </w:rPr>
    </w:lvl>
  </w:abstractNum>
  <w:abstractNum w:abstractNumId="47">
    <w:nsid w:val="436C403C"/>
    <w:multiLevelType w:val="hybridMultilevel"/>
    <w:tmpl w:val="2094282A"/>
    <w:lvl w:ilvl="0" w:tplc="CAB2C5C8">
      <w:start w:val="31"/>
      <w:numFmt w:val="decimal"/>
      <w:lvlText w:val="%1-"/>
      <w:lvlJc w:val="left"/>
      <w:pPr>
        <w:ind w:left="780" w:hanging="4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436D6D1A"/>
    <w:multiLevelType w:val="hybridMultilevel"/>
    <w:tmpl w:val="B40835DE"/>
    <w:lvl w:ilvl="0" w:tplc="04090005">
      <w:start w:val="1"/>
      <w:numFmt w:val="bullet"/>
      <w:lvlText w:val=""/>
      <w:lvlJc w:val="left"/>
      <w:pPr>
        <w:ind w:left="746" w:hanging="360"/>
      </w:pPr>
      <w:rPr>
        <w:rFonts w:ascii="Wingdings" w:hAnsi="Wingdings" w:hint="default"/>
      </w:rPr>
    </w:lvl>
    <w:lvl w:ilvl="1" w:tplc="04090003" w:tentative="1">
      <w:start w:val="1"/>
      <w:numFmt w:val="bullet"/>
      <w:lvlText w:val="o"/>
      <w:lvlJc w:val="left"/>
      <w:pPr>
        <w:ind w:left="1466" w:hanging="360"/>
      </w:pPr>
      <w:rPr>
        <w:rFonts w:ascii="Courier New" w:hAnsi="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49">
    <w:nsid w:val="4407735B"/>
    <w:multiLevelType w:val="hybridMultilevel"/>
    <w:tmpl w:val="4404C5E2"/>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nsid w:val="441D3C08"/>
    <w:multiLevelType w:val="hybridMultilevel"/>
    <w:tmpl w:val="5D6A46DA"/>
    <w:lvl w:ilvl="0" w:tplc="04090013">
      <w:start w:val="1"/>
      <w:numFmt w:val="arabicAlpha"/>
      <w:lvlText w:val="%1-"/>
      <w:lvlJc w:val="center"/>
      <w:pPr>
        <w:ind w:left="360" w:hanging="360"/>
      </w:pPr>
      <w:rPr>
        <w:rFonts w:cs="Times New Roman" w:hint="default"/>
        <w:sz w:val="2"/>
        <w:szCs w:val="22"/>
      </w:rPr>
    </w:lvl>
    <w:lvl w:ilvl="1" w:tplc="04090019" w:tentative="1">
      <w:start w:val="1"/>
      <w:numFmt w:val="lowerLetter"/>
      <w:lvlText w:val="%2."/>
      <w:lvlJc w:val="left"/>
      <w:pPr>
        <w:ind w:left="1022" w:hanging="360"/>
      </w:pPr>
      <w:rPr>
        <w:rFonts w:cs="Times New Roman"/>
      </w:rPr>
    </w:lvl>
    <w:lvl w:ilvl="2" w:tplc="0409001B" w:tentative="1">
      <w:start w:val="1"/>
      <w:numFmt w:val="lowerRoman"/>
      <w:lvlText w:val="%3."/>
      <w:lvlJc w:val="right"/>
      <w:pPr>
        <w:ind w:left="1742" w:hanging="180"/>
      </w:pPr>
      <w:rPr>
        <w:rFonts w:cs="Times New Roman"/>
      </w:rPr>
    </w:lvl>
    <w:lvl w:ilvl="3" w:tplc="0409000F" w:tentative="1">
      <w:start w:val="1"/>
      <w:numFmt w:val="decimal"/>
      <w:lvlText w:val="%4."/>
      <w:lvlJc w:val="left"/>
      <w:pPr>
        <w:ind w:left="2462" w:hanging="360"/>
      </w:pPr>
      <w:rPr>
        <w:rFonts w:cs="Times New Roman"/>
      </w:rPr>
    </w:lvl>
    <w:lvl w:ilvl="4" w:tplc="04090019" w:tentative="1">
      <w:start w:val="1"/>
      <w:numFmt w:val="lowerLetter"/>
      <w:lvlText w:val="%5."/>
      <w:lvlJc w:val="left"/>
      <w:pPr>
        <w:ind w:left="3182" w:hanging="360"/>
      </w:pPr>
      <w:rPr>
        <w:rFonts w:cs="Times New Roman"/>
      </w:rPr>
    </w:lvl>
    <w:lvl w:ilvl="5" w:tplc="0409001B" w:tentative="1">
      <w:start w:val="1"/>
      <w:numFmt w:val="lowerRoman"/>
      <w:lvlText w:val="%6."/>
      <w:lvlJc w:val="right"/>
      <w:pPr>
        <w:ind w:left="3902" w:hanging="180"/>
      </w:pPr>
      <w:rPr>
        <w:rFonts w:cs="Times New Roman"/>
      </w:rPr>
    </w:lvl>
    <w:lvl w:ilvl="6" w:tplc="0409000F" w:tentative="1">
      <w:start w:val="1"/>
      <w:numFmt w:val="decimal"/>
      <w:lvlText w:val="%7."/>
      <w:lvlJc w:val="left"/>
      <w:pPr>
        <w:ind w:left="4622" w:hanging="360"/>
      </w:pPr>
      <w:rPr>
        <w:rFonts w:cs="Times New Roman"/>
      </w:rPr>
    </w:lvl>
    <w:lvl w:ilvl="7" w:tplc="04090019" w:tentative="1">
      <w:start w:val="1"/>
      <w:numFmt w:val="lowerLetter"/>
      <w:lvlText w:val="%8."/>
      <w:lvlJc w:val="left"/>
      <w:pPr>
        <w:ind w:left="5342" w:hanging="360"/>
      </w:pPr>
      <w:rPr>
        <w:rFonts w:cs="Times New Roman"/>
      </w:rPr>
    </w:lvl>
    <w:lvl w:ilvl="8" w:tplc="0409001B" w:tentative="1">
      <w:start w:val="1"/>
      <w:numFmt w:val="lowerRoman"/>
      <w:lvlText w:val="%9."/>
      <w:lvlJc w:val="right"/>
      <w:pPr>
        <w:ind w:left="6062" w:hanging="180"/>
      </w:pPr>
      <w:rPr>
        <w:rFonts w:cs="Times New Roman"/>
      </w:rPr>
    </w:lvl>
  </w:abstractNum>
  <w:abstractNum w:abstractNumId="51">
    <w:nsid w:val="45CE20E1"/>
    <w:multiLevelType w:val="hybridMultilevel"/>
    <w:tmpl w:val="9880D59A"/>
    <w:lvl w:ilvl="0" w:tplc="2FB0EF50">
      <w:start w:val="1"/>
      <w:numFmt w:val="decimal"/>
      <w:lvlText w:val="%1-"/>
      <w:lvlJc w:val="left"/>
      <w:pPr>
        <w:tabs>
          <w:tab w:val="num" w:pos="765"/>
        </w:tabs>
        <w:ind w:left="765" w:hanging="405"/>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2">
    <w:nsid w:val="48BF1CC1"/>
    <w:multiLevelType w:val="hybridMultilevel"/>
    <w:tmpl w:val="33664292"/>
    <w:lvl w:ilvl="0" w:tplc="7A76726C">
      <w:start w:val="5"/>
      <w:numFmt w:val="arabicAlpha"/>
      <w:lvlText w:val="%1-"/>
      <w:lvlJc w:val="left"/>
      <w:pPr>
        <w:tabs>
          <w:tab w:val="num" w:pos="1215"/>
        </w:tabs>
        <w:ind w:left="1215" w:hanging="855"/>
      </w:pPr>
      <w:rPr>
        <w:rFonts w:cs="Times New Roman" w:hint="default"/>
        <w:sz w:val="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48D97D14"/>
    <w:multiLevelType w:val="hybridMultilevel"/>
    <w:tmpl w:val="7D50EFB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4">
    <w:nsid w:val="4AE56F61"/>
    <w:multiLevelType w:val="hybridMultilevel"/>
    <w:tmpl w:val="8124CE78"/>
    <w:lvl w:ilvl="0" w:tplc="E4368F1A">
      <w:start w:val="1"/>
      <w:numFmt w:val="decimal"/>
      <w:lvlText w:val="%1."/>
      <w:lvlJc w:val="left"/>
      <w:pPr>
        <w:ind w:left="444" w:hanging="360"/>
      </w:pPr>
      <w:rPr>
        <w:rFonts w:cs="Times New Roman" w:hint="default"/>
      </w:rPr>
    </w:lvl>
    <w:lvl w:ilvl="1" w:tplc="04090019" w:tentative="1">
      <w:start w:val="1"/>
      <w:numFmt w:val="lowerLetter"/>
      <w:lvlText w:val="%2."/>
      <w:lvlJc w:val="left"/>
      <w:pPr>
        <w:ind w:left="1164" w:hanging="360"/>
      </w:pPr>
      <w:rPr>
        <w:rFonts w:cs="Times New Roman"/>
      </w:rPr>
    </w:lvl>
    <w:lvl w:ilvl="2" w:tplc="0409001B" w:tentative="1">
      <w:start w:val="1"/>
      <w:numFmt w:val="lowerRoman"/>
      <w:lvlText w:val="%3."/>
      <w:lvlJc w:val="right"/>
      <w:pPr>
        <w:ind w:left="1884" w:hanging="180"/>
      </w:pPr>
      <w:rPr>
        <w:rFonts w:cs="Times New Roman"/>
      </w:rPr>
    </w:lvl>
    <w:lvl w:ilvl="3" w:tplc="0409000F" w:tentative="1">
      <w:start w:val="1"/>
      <w:numFmt w:val="decimal"/>
      <w:lvlText w:val="%4."/>
      <w:lvlJc w:val="left"/>
      <w:pPr>
        <w:ind w:left="2604" w:hanging="360"/>
      </w:pPr>
      <w:rPr>
        <w:rFonts w:cs="Times New Roman"/>
      </w:rPr>
    </w:lvl>
    <w:lvl w:ilvl="4" w:tplc="04090019" w:tentative="1">
      <w:start w:val="1"/>
      <w:numFmt w:val="lowerLetter"/>
      <w:lvlText w:val="%5."/>
      <w:lvlJc w:val="left"/>
      <w:pPr>
        <w:ind w:left="3324" w:hanging="360"/>
      </w:pPr>
      <w:rPr>
        <w:rFonts w:cs="Times New Roman"/>
      </w:rPr>
    </w:lvl>
    <w:lvl w:ilvl="5" w:tplc="0409001B" w:tentative="1">
      <w:start w:val="1"/>
      <w:numFmt w:val="lowerRoman"/>
      <w:lvlText w:val="%6."/>
      <w:lvlJc w:val="right"/>
      <w:pPr>
        <w:ind w:left="4044" w:hanging="180"/>
      </w:pPr>
      <w:rPr>
        <w:rFonts w:cs="Times New Roman"/>
      </w:rPr>
    </w:lvl>
    <w:lvl w:ilvl="6" w:tplc="0409000F" w:tentative="1">
      <w:start w:val="1"/>
      <w:numFmt w:val="decimal"/>
      <w:lvlText w:val="%7."/>
      <w:lvlJc w:val="left"/>
      <w:pPr>
        <w:ind w:left="4764" w:hanging="360"/>
      </w:pPr>
      <w:rPr>
        <w:rFonts w:cs="Times New Roman"/>
      </w:rPr>
    </w:lvl>
    <w:lvl w:ilvl="7" w:tplc="04090019" w:tentative="1">
      <w:start w:val="1"/>
      <w:numFmt w:val="lowerLetter"/>
      <w:lvlText w:val="%8."/>
      <w:lvlJc w:val="left"/>
      <w:pPr>
        <w:ind w:left="5484" w:hanging="360"/>
      </w:pPr>
      <w:rPr>
        <w:rFonts w:cs="Times New Roman"/>
      </w:rPr>
    </w:lvl>
    <w:lvl w:ilvl="8" w:tplc="0409001B" w:tentative="1">
      <w:start w:val="1"/>
      <w:numFmt w:val="lowerRoman"/>
      <w:lvlText w:val="%9."/>
      <w:lvlJc w:val="right"/>
      <w:pPr>
        <w:ind w:left="6204" w:hanging="180"/>
      </w:pPr>
      <w:rPr>
        <w:rFonts w:cs="Times New Roman"/>
      </w:rPr>
    </w:lvl>
  </w:abstractNum>
  <w:abstractNum w:abstractNumId="55">
    <w:nsid w:val="4D2C67FA"/>
    <w:multiLevelType w:val="hybridMultilevel"/>
    <w:tmpl w:val="395AAB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D881F2F"/>
    <w:multiLevelType w:val="hybridMultilevel"/>
    <w:tmpl w:val="2EEA543E"/>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nsid w:val="50674EAE"/>
    <w:multiLevelType w:val="hybridMultilevel"/>
    <w:tmpl w:val="835614BE"/>
    <w:lvl w:ilvl="0" w:tplc="C4C8D6E4">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8">
    <w:nsid w:val="50934EF6"/>
    <w:multiLevelType w:val="hybridMultilevel"/>
    <w:tmpl w:val="B1440A9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nsid w:val="54020C12"/>
    <w:multiLevelType w:val="hybridMultilevel"/>
    <w:tmpl w:val="B8D2D96E"/>
    <w:lvl w:ilvl="0" w:tplc="00A65D0A">
      <w:start w:val="1"/>
      <w:numFmt w:val="arabicAlpha"/>
      <w:lvlText w:val="%1)"/>
      <w:lvlJc w:val="left"/>
      <w:pPr>
        <w:tabs>
          <w:tab w:val="num" w:pos="720"/>
        </w:tabs>
        <w:ind w:left="720" w:hanging="360"/>
      </w:pPr>
      <w:rPr>
        <w:rFonts w:cs="Times New Roman" w:hint="default"/>
        <w:sz w:val="2"/>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nsid w:val="562F00E3"/>
    <w:multiLevelType w:val="hybridMultilevel"/>
    <w:tmpl w:val="4134D960"/>
    <w:lvl w:ilvl="0" w:tplc="F9225974">
      <w:start w:val="1"/>
      <w:numFmt w:val="decimal"/>
      <w:lvlText w:val="%1-"/>
      <w:lvlJc w:val="center"/>
      <w:pPr>
        <w:ind w:left="720" w:hanging="360"/>
      </w:pPr>
      <w:rPr>
        <w:rFonts w:ascii="Simplified Arabic" w:eastAsia="Times New Roman" w:hAnsi="Simplified Arabic" w:cs="Simplified Arabic"/>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nsid w:val="58DF2741"/>
    <w:multiLevelType w:val="hybridMultilevel"/>
    <w:tmpl w:val="8AD20A26"/>
    <w:lvl w:ilvl="0" w:tplc="C48492CA">
      <w:start w:val="1"/>
      <w:numFmt w:val="decimal"/>
      <w:lvlText w:val="%1."/>
      <w:lvlJc w:val="left"/>
      <w:pPr>
        <w:ind w:left="720" w:hanging="360"/>
      </w:pPr>
      <w:rPr>
        <w:rFonts w:cs="Times New Roman"/>
        <w:b/>
        <w:bCs/>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2">
    <w:nsid w:val="59C655A1"/>
    <w:multiLevelType w:val="hybridMultilevel"/>
    <w:tmpl w:val="B17E9BB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3">
    <w:nsid w:val="5ADC6255"/>
    <w:multiLevelType w:val="hybridMultilevel"/>
    <w:tmpl w:val="EFC63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5B29083B"/>
    <w:multiLevelType w:val="hybridMultilevel"/>
    <w:tmpl w:val="EE827B7E"/>
    <w:lvl w:ilvl="0" w:tplc="04090013">
      <w:start w:val="1"/>
      <w:numFmt w:val="arabicAlpha"/>
      <w:lvlText w:val="%1-"/>
      <w:lvlJc w:val="center"/>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nsid w:val="5CDE6AC0"/>
    <w:multiLevelType w:val="hybridMultilevel"/>
    <w:tmpl w:val="3ABEFDCC"/>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nsid w:val="5F5206D4"/>
    <w:multiLevelType w:val="hybridMultilevel"/>
    <w:tmpl w:val="38D497E2"/>
    <w:lvl w:ilvl="0" w:tplc="0409000F">
      <w:start w:val="1"/>
      <w:numFmt w:val="decimal"/>
      <w:lvlText w:val="%1."/>
      <w:lvlJc w:val="left"/>
      <w:pPr>
        <w:ind w:left="1144" w:hanging="360"/>
      </w:pPr>
      <w:rPr>
        <w:rFonts w:cs="Times New Roman"/>
      </w:rPr>
    </w:lvl>
    <w:lvl w:ilvl="1" w:tplc="04090019" w:tentative="1">
      <w:start w:val="1"/>
      <w:numFmt w:val="lowerLetter"/>
      <w:lvlText w:val="%2."/>
      <w:lvlJc w:val="left"/>
      <w:pPr>
        <w:ind w:left="1864" w:hanging="360"/>
      </w:pPr>
      <w:rPr>
        <w:rFonts w:cs="Times New Roman"/>
      </w:rPr>
    </w:lvl>
    <w:lvl w:ilvl="2" w:tplc="0409001B" w:tentative="1">
      <w:start w:val="1"/>
      <w:numFmt w:val="lowerRoman"/>
      <w:lvlText w:val="%3."/>
      <w:lvlJc w:val="right"/>
      <w:pPr>
        <w:ind w:left="2584" w:hanging="180"/>
      </w:pPr>
      <w:rPr>
        <w:rFonts w:cs="Times New Roman"/>
      </w:rPr>
    </w:lvl>
    <w:lvl w:ilvl="3" w:tplc="0409000F" w:tentative="1">
      <w:start w:val="1"/>
      <w:numFmt w:val="decimal"/>
      <w:lvlText w:val="%4."/>
      <w:lvlJc w:val="left"/>
      <w:pPr>
        <w:ind w:left="3304" w:hanging="360"/>
      </w:pPr>
      <w:rPr>
        <w:rFonts w:cs="Times New Roman"/>
      </w:rPr>
    </w:lvl>
    <w:lvl w:ilvl="4" w:tplc="04090019" w:tentative="1">
      <w:start w:val="1"/>
      <w:numFmt w:val="lowerLetter"/>
      <w:lvlText w:val="%5."/>
      <w:lvlJc w:val="left"/>
      <w:pPr>
        <w:ind w:left="4024" w:hanging="360"/>
      </w:pPr>
      <w:rPr>
        <w:rFonts w:cs="Times New Roman"/>
      </w:rPr>
    </w:lvl>
    <w:lvl w:ilvl="5" w:tplc="0409001B" w:tentative="1">
      <w:start w:val="1"/>
      <w:numFmt w:val="lowerRoman"/>
      <w:lvlText w:val="%6."/>
      <w:lvlJc w:val="right"/>
      <w:pPr>
        <w:ind w:left="4744" w:hanging="180"/>
      </w:pPr>
      <w:rPr>
        <w:rFonts w:cs="Times New Roman"/>
      </w:rPr>
    </w:lvl>
    <w:lvl w:ilvl="6" w:tplc="0409000F" w:tentative="1">
      <w:start w:val="1"/>
      <w:numFmt w:val="decimal"/>
      <w:lvlText w:val="%7."/>
      <w:lvlJc w:val="left"/>
      <w:pPr>
        <w:ind w:left="5464" w:hanging="360"/>
      </w:pPr>
      <w:rPr>
        <w:rFonts w:cs="Times New Roman"/>
      </w:rPr>
    </w:lvl>
    <w:lvl w:ilvl="7" w:tplc="04090019" w:tentative="1">
      <w:start w:val="1"/>
      <w:numFmt w:val="lowerLetter"/>
      <w:lvlText w:val="%8."/>
      <w:lvlJc w:val="left"/>
      <w:pPr>
        <w:ind w:left="6184" w:hanging="360"/>
      </w:pPr>
      <w:rPr>
        <w:rFonts w:cs="Times New Roman"/>
      </w:rPr>
    </w:lvl>
    <w:lvl w:ilvl="8" w:tplc="0409001B" w:tentative="1">
      <w:start w:val="1"/>
      <w:numFmt w:val="lowerRoman"/>
      <w:lvlText w:val="%9."/>
      <w:lvlJc w:val="right"/>
      <w:pPr>
        <w:ind w:left="6904" w:hanging="180"/>
      </w:pPr>
      <w:rPr>
        <w:rFonts w:cs="Times New Roman"/>
      </w:rPr>
    </w:lvl>
  </w:abstractNum>
  <w:abstractNum w:abstractNumId="67">
    <w:nsid w:val="600C0A36"/>
    <w:multiLevelType w:val="hybridMultilevel"/>
    <w:tmpl w:val="CF64E2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nsid w:val="62CB63B6"/>
    <w:multiLevelType w:val="hybridMultilevel"/>
    <w:tmpl w:val="50B0D844"/>
    <w:lvl w:ilvl="0" w:tplc="9716A130">
      <w:start w:val="1"/>
      <w:numFmt w:val="decimal"/>
      <w:lvlText w:val="%1."/>
      <w:lvlJc w:val="left"/>
      <w:pPr>
        <w:ind w:left="585" w:hanging="360"/>
      </w:pPr>
      <w:rPr>
        <w:rFonts w:cs="Times New Roman" w:hint="default"/>
      </w:rPr>
    </w:lvl>
    <w:lvl w:ilvl="1" w:tplc="04090019" w:tentative="1">
      <w:start w:val="1"/>
      <w:numFmt w:val="lowerLetter"/>
      <w:lvlText w:val="%2."/>
      <w:lvlJc w:val="left"/>
      <w:pPr>
        <w:ind w:left="1305" w:hanging="360"/>
      </w:pPr>
      <w:rPr>
        <w:rFonts w:cs="Times New Roman"/>
      </w:rPr>
    </w:lvl>
    <w:lvl w:ilvl="2" w:tplc="0409001B" w:tentative="1">
      <w:start w:val="1"/>
      <w:numFmt w:val="lowerRoman"/>
      <w:lvlText w:val="%3."/>
      <w:lvlJc w:val="right"/>
      <w:pPr>
        <w:ind w:left="2025" w:hanging="180"/>
      </w:pPr>
      <w:rPr>
        <w:rFonts w:cs="Times New Roman"/>
      </w:rPr>
    </w:lvl>
    <w:lvl w:ilvl="3" w:tplc="0409000F" w:tentative="1">
      <w:start w:val="1"/>
      <w:numFmt w:val="decimal"/>
      <w:lvlText w:val="%4."/>
      <w:lvlJc w:val="left"/>
      <w:pPr>
        <w:ind w:left="2745" w:hanging="360"/>
      </w:pPr>
      <w:rPr>
        <w:rFonts w:cs="Times New Roman"/>
      </w:rPr>
    </w:lvl>
    <w:lvl w:ilvl="4" w:tplc="04090019" w:tentative="1">
      <w:start w:val="1"/>
      <w:numFmt w:val="lowerLetter"/>
      <w:lvlText w:val="%5."/>
      <w:lvlJc w:val="left"/>
      <w:pPr>
        <w:ind w:left="3465" w:hanging="360"/>
      </w:pPr>
      <w:rPr>
        <w:rFonts w:cs="Times New Roman"/>
      </w:rPr>
    </w:lvl>
    <w:lvl w:ilvl="5" w:tplc="0409001B" w:tentative="1">
      <w:start w:val="1"/>
      <w:numFmt w:val="lowerRoman"/>
      <w:lvlText w:val="%6."/>
      <w:lvlJc w:val="right"/>
      <w:pPr>
        <w:ind w:left="4185" w:hanging="180"/>
      </w:pPr>
      <w:rPr>
        <w:rFonts w:cs="Times New Roman"/>
      </w:rPr>
    </w:lvl>
    <w:lvl w:ilvl="6" w:tplc="0409000F" w:tentative="1">
      <w:start w:val="1"/>
      <w:numFmt w:val="decimal"/>
      <w:lvlText w:val="%7."/>
      <w:lvlJc w:val="left"/>
      <w:pPr>
        <w:ind w:left="4905" w:hanging="360"/>
      </w:pPr>
      <w:rPr>
        <w:rFonts w:cs="Times New Roman"/>
      </w:rPr>
    </w:lvl>
    <w:lvl w:ilvl="7" w:tplc="04090019" w:tentative="1">
      <w:start w:val="1"/>
      <w:numFmt w:val="lowerLetter"/>
      <w:lvlText w:val="%8."/>
      <w:lvlJc w:val="left"/>
      <w:pPr>
        <w:ind w:left="5625" w:hanging="360"/>
      </w:pPr>
      <w:rPr>
        <w:rFonts w:cs="Times New Roman"/>
      </w:rPr>
    </w:lvl>
    <w:lvl w:ilvl="8" w:tplc="0409001B" w:tentative="1">
      <w:start w:val="1"/>
      <w:numFmt w:val="lowerRoman"/>
      <w:lvlText w:val="%9."/>
      <w:lvlJc w:val="right"/>
      <w:pPr>
        <w:ind w:left="6345" w:hanging="180"/>
      </w:pPr>
      <w:rPr>
        <w:rFonts w:cs="Times New Roman"/>
      </w:rPr>
    </w:lvl>
  </w:abstractNum>
  <w:abstractNum w:abstractNumId="69">
    <w:nsid w:val="63225EF6"/>
    <w:multiLevelType w:val="hybridMultilevel"/>
    <w:tmpl w:val="475E5F34"/>
    <w:lvl w:ilvl="0" w:tplc="0F8E09DA">
      <w:start w:val="1"/>
      <w:numFmt w:val="bullet"/>
      <w:lvlText w:val="-"/>
      <w:lvlJc w:val="left"/>
      <w:pPr>
        <w:ind w:left="675" w:hanging="360"/>
      </w:pPr>
      <w:rPr>
        <w:rFonts w:ascii="Arial" w:eastAsia="Times New Roman" w:hAnsi="Arial" w:hint="default"/>
      </w:rPr>
    </w:lvl>
    <w:lvl w:ilvl="1" w:tplc="04090003" w:tentative="1">
      <w:start w:val="1"/>
      <w:numFmt w:val="bullet"/>
      <w:lvlText w:val="o"/>
      <w:lvlJc w:val="left"/>
      <w:pPr>
        <w:ind w:left="1395" w:hanging="360"/>
      </w:pPr>
      <w:rPr>
        <w:rFonts w:ascii="Courier New" w:hAnsi="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70">
    <w:nsid w:val="63C1400F"/>
    <w:multiLevelType w:val="hybridMultilevel"/>
    <w:tmpl w:val="1F6A880A"/>
    <w:lvl w:ilvl="0" w:tplc="FBFEEBA0">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1">
    <w:nsid w:val="63C72572"/>
    <w:multiLevelType w:val="hybridMultilevel"/>
    <w:tmpl w:val="68C0E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62B3957"/>
    <w:multiLevelType w:val="hybridMultilevel"/>
    <w:tmpl w:val="4E14B822"/>
    <w:lvl w:ilvl="0" w:tplc="128828B6">
      <w:start w:val="4"/>
      <w:numFmt w:val="bullet"/>
      <w:lvlText w:val="-"/>
      <w:lvlJc w:val="left"/>
      <w:pPr>
        <w:ind w:left="720" w:hanging="360"/>
      </w:pPr>
      <w:rPr>
        <w:rFonts w:ascii="Simplified Arabic" w:eastAsia="Times New Roman" w:hAnsi="Simplified Arabic"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63139AE"/>
    <w:multiLevelType w:val="hybridMultilevel"/>
    <w:tmpl w:val="2782FCDC"/>
    <w:lvl w:ilvl="0" w:tplc="C6068D32">
      <w:numFmt w:val="bullet"/>
      <w:lvlText w:val="-"/>
      <w:lvlJc w:val="left"/>
      <w:pPr>
        <w:ind w:left="360" w:hanging="360"/>
      </w:pPr>
      <w:rPr>
        <w:rFonts w:ascii="Simplified Arabic" w:eastAsia="Times New Roman" w:hAnsi="Simplified Arabic"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nsid w:val="68F554F0"/>
    <w:multiLevelType w:val="hybridMultilevel"/>
    <w:tmpl w:val="8EE0B37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75">
    <w:nsid w:val="6965210E"/>
    <w:multiLevelType w:val="hybridMultilevel"/>
    <w:tmpl w:val="47F867BE"/>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6">
    <w:nsid w:val="69E96D54"/>
    <w:multiLevelType w:val="hybridMultilevel"/>
    <w:tmpl w:val="37ECD594"/>
    <w:lvl w:ilvl="0" w:tplc="1A42DC0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nsid w:val="6A0D410B"/>
    <w:multiLevelType w:val="hybridMultilevel"/>
    <w:tmpl w:val="27AC37F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8">
    <w:nsid w:val="6C262A6A"/>
    <w:multiLevelType w:val="hybridMultilevel"/>
    <w:tmpl w:val="4378BAB8"/>
    <w:lvl w:ilvl="0" w:tplc="1C0099E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9">
    <w:nsid w:val="6DFB019F"/>
    <w:multiLevelType w:val="hybridMultilevel"/>
    <w:tmpl w:val="E7C633FA"/>
    <w:lvl w:ilvl="0" w:tplc="7556F0DC">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nsid w:val="7329364A"/>
    <w:multiLevelType w:val="hybridMultilevel"/>
    <w:tmpl w:val="4342CBAA"/>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1">
    <w:nsid w:val="73BC35CE"/>
    <w:multiLevelType w:val="hybridMultilevel"/>
    <w:tmpl w:val="AC1671F6"/>
    <w:lvl w:ilvl="0" w:tplc="04090009">
      <w:start w:val="1"/>
      <w:numFmt w:val="bullet"/>
      <w:lvlText w:val=""/>
      <w:lvlJc w:val="left"/>
      <w:pPr>
        <w:ind w:left="1371" w:hanging="360"/>
      </w:pPr>
      <w:rPr>
        <w:rFonts w:ascii="Wingdings" w:hAnsi="Wingdings" w:hint="default"/>
      </w:rPr>
    </w:lvl>
    <w:lvl w:ilvl="1" w:tplc="04090003" w:tentative="1">
      <w:start w:val="1"/>
      <w:numFmt w:val="bullet"/>
      <w:lvlText w:val="o"/>
      <w:lvlJc w:val="left"/>
      <w:pPr>
        <w:ind w:left="2091" w:hanging="360"/>
      </w:pPr>
      <w:rPr>
        <w:rFonts w:ascii="Courier New" w:hAnsi="Courier New" w:hint="default"/>
      </w:rPr>
    </w:lvl>
    <w:lvl w:ilvl="2" w:tplc="04090005" w:tentative="1">
      <w:start w:val="1"/>
      <w:numFmt w:val="bullet"/>
      <w:lvlText w:val=""/>
      <w:lvlJc w:val="left"/>
      <w:pPr>
        <w:ind w:left="2811" w:hanging="360"/>
      </w:pPr>
      <w:rPr>
        <w:rFonts w:ascii="Wingdings" w:hAnsi="Wingdings" w:hint="default"/>
      </w:rPr>
    </w:lvl>
    <w:lvl w:ilvl="3" w:tplc="04090001" w:tentative="1">
      <w:start w:val="1"/>
      <w:numFmt w:val="bullet"/>
      <w:lvlText w:val=""/>
      <w:lvlJc w:val="left"/>
      <w:pPr>
        <w:ind w:left="3531" w:hanging="360"/>
      </w:pPr>
      <w:rPr>
        <w:rFonts w:ascii="Symbol" w:hAnsi="Symbol" w:hint="default"/>
      </w:rPr>
    </w:lvl>
    <w:lvl w:ilvl="4" w:tplc="04090003" w:tentative="1">
      <w:start w:val="1"/>
      <w:numFmt w:val="bullet"/>
      <w:lvlText w:val="o"/>
      <w:lvlJc w:val="left"/>
      <w:pPr>
        <w:ind w:left="4251" w:hanging="360"/>
      </w:pPr>
      <w:rPr>
        <w:rFonts w:ascii="Courier New" w:hAnsi="Courier New" w:hint="default"/>
      </w:rPr>
    </w:lvl>
    <w:lvl w:ilvl="5" w:tplc="04090005" w:tentative="1">
      <w:start w:val="1"/>
      <w:numFmt w:val="bullet"/>
      <w:lvlText w:val=""/>
      <w:lvlJc w:val="left"/>
      <w:pPr>
        <w:ind w:left="4971" w:hanging="360"/>
      </w:pPr>
      <w:rPr>
        <w:rFonts w:ascii="Wingdings" w:hAnsi="Wingdings" w:hint="default"/>
      </w:rPr>
    </w:lvl>
    <w:lvl w:ilvl="6" w:tplc="04090001" w:tentative="1">
      <w:start w:val="1"/>
      <w:numFmt w:val="bullet"/>
      <w:lvlText w:val=""/>
      <w:lvlJc w:val="left"/>
      <w:pPr>
        <w:ind w:left="5691" w:hanging="360"/>
      </w:pPr>
      <w:rPr>
        <w:rFonts w:ascii="Symbol" w:hAnsi="Symbol" w:hint="default"/>
      </w:rPr>
    </w:lvl>
    <w:lvl w:ilvl="7" w:tplc="04090003" w:tentative="1">
      <w:start w:val="1"/>
      <w:numFmt w:val="bullet"/>
      <w:lvlText w:val="o"/>
      <w:lvlJc w:val="left"/>
      <w:pPr>
        <w:ind w:left="6411" w:hanging="360"/>
      </w:pPr>
      <w:rPr>
        <w:rFonts w:ascii="Courier New" w:hAnsi="Courier New" w:hint="default"/>
      </w:rPr>
    </w:lvl>
    <w:lvl w:ilvl="8" w:tplc="04090005" w:tentative="1">
      <w:start w:val="1"/>
      <w:numFmt w:val="bullet"/>
      <w:lvlText w:val=""/>
      <w:lvlJc w:val="left"/>
      <w:pPr>
        <w:ind w:left="7131" w:hanging="360"/>
      </w:pPr>
      <w:rPr>
        <w:rFonts w:ascii="Wingdings" w:hAnsi="Wingdings" w:hint="default"/>
      </w:rPr>
    </w:lvl>
  </w:abstractNum>
  <w:abstractNum w:abstractNumId="82">
    <w:nsid w:val="74721D88"/>
    <w:multiLevelType w:val="hybridMultilevel"/>
    <w:tmpl w:val="47283962"/>
    <w:lvl w:ilvl="0" w:tplc="24B6D614">
      <w:start w:val="1"/>
      <w:numFmt w:val="arabicAlpha"/>
      <w:lvlText w:val="%1)"/>
      <w:lvlJc w:val="left"/>
      <w:pPr>
        <w:tabs>
          <w:tab w:val="num" w:pos="720"/>
        </w:tabs>
        <w:ind w:left="720" w:hanging="360"/>
      </w:pPr>
      <w:rPr>
        <w:rFonts w:cs="Times New Roman" w:hint="default"/>
        <w:sz w:val="2"/>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nsid w:val="74B40033"/>
    <w:multiLevelType w:val="hybridMultilevel"/>
    <w:tmpl w:val="31BC84D4"/>
    <w:lvl w:ilvl="0" w:tplc="5D3676CC">
      <w:start w:val="1"/>
      <w:numFmt w:val="decimal"/>
      <w:lvlText w:val="%1-"/>
      <w:lvlJc w:val="left"/>
      <w:pPr>
        <w:ind w:left="720" w:hanging="360"/>
      </w:pPr>
      <w:rPr>
        <w:rFonts w:ascii="Simplified Arabic" w:eastAsia="Times New Roman" w:hAnsi="Simplified Arabic" w:cs="Simplified Arabic"/>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5B55F72"/>
    <w:multiLevelType w:val="hybridMultilevel"/>
    <w:tmpl w:val="7A2202CA"/>
    <w:lvl w:ilvl="0" w:tplc="2DF20CFC">
      <w:start w:val="1"/>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61D7B3A"/>
    <w:multiLevelType w:val="hybridMultilevel"/>
    <w:tmpl w:val="6390233A"/>
    <w:lvl w:ilvl="0" w:tplc="3C4C9AFE">
      <w:start w:val="1"/>
      <w:numFmt w:val="arabicAlpha"/>
      <w:lvlText w:val="%1-"/>
      <w:lvlJc w:val="left"/>
      <w:pPr>
        <w:tabs>
          <w:tab w:val="num" w:pos="1080"/>
        </w:tabs>
        <w:ind w:left="1080" w:hanging="720"/>
      </w:pPr>
      <w:rPr>
        <w:rFonts w:cs="Times New Roman" w:hint="default"/>
        <w:sz w:val="2"/>
        <w:szCs w:val="22"/>
      </w:rPr>
    </w:lvl>
    <w:lvl w:ilvl="1" w:tplc="D136B7A0">
      <w:start w:val="1"/>
      <w:numFmt w:val="decimal"/>
      <w:lvlText w:val="%2)"/>
      <w:lvlJc w:val="left"/>
      <w:pPr>
        <w:tabs>
          <w:tab w:val="num" w:pos="720"/>
        </w:tabs>
        <w:ind w:left="720" w:hanging="720"/>
      </w:pPr>
      <w:rPr>
        <w:rFonts w:cs="Times New Roman" w:hint="default"/>
        <w:sz w:val="28"/>
        <w:szCs w:val="28"/>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nsid w:val="7BE12CBF"/>
    <w:multiLevelType w:val="hybridMultilevel"/>
    <w:tmpl w:val="C1BA84BE"/>
    <w:lvl w:ilvl="0" w:tplc="7CC875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nsid w:val="7EFD7E46"/>
    <w:multiLevelType w:val="hybridMultilevel"/>
    <w:tmpl w:val="D35E5AC6"/>
    <w:lvl w:ilvl="0" w:tplc="13E4506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6"/>
  </w:num>
  <w:num w:numId="2">
    <w:abstractNumId w:val="63"/>
  </w:num>
  <w:num w:numId="3">
    <w:abstractNumId w:val="60"/>
  </w:num>
  <w:num w:numId="4">
    <w:abstractNumId w:val="74"/>
  </w:num>
  <w:num w:numId="5">
    <w:abstractNumId w:val="30"/>
  </w:num>
  <w:num w:numId="6">
    <w:abstractNumId w:val="43"/>
  </w:num>
  <w:num w:numId="7">
    <w:abstractNumId w:val="58"/>
  </w:num>
  <w:num w:numId="8">
    <w:abstractNumId w:val="36"/>
  </w:num>
  <w:num w:numId="9">
    <w:abstractNumId w:val="83"/>
  </w:num>
  <w:num w:numId="10">
    <w:abstractNumId w:val="44"/>
  </w:num>
  <w:num w:numId="11">
    <w:abstractNumId w:val="17"/>
  </w:num>
  <w:num w:numId="12">
    <w:abstractNumId w:val="27"/>
  </w:num>
  <w:num w:numId="13">
    <w:abstractNumId w:val="68"/>
  </w:num>
  <w:num w:numId="14">
    <w:abstractNumId w:val="23"/>
  </w:num>
  <w:num w:numId="15">
    <w:abstractNumId w:val="10"/>
  </w:num>
  <w:num w:numId="16">
    <w:abstractNumId w:val="67"/>
  </w:num>
  <w:num w:numId="1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2"/>
  </w:num>
  <w:num w:numId="20">
    <w:abstractNumId w:val="34"/>
  </w:num>
  <w:num w:numId="21">
    <w:abstractNumId w:val="86"/>
  </w:num>
  <w:num w:numId="22">
    <w:abstractNumId w:val="19"/>
  </w:num>
  <w:num w:numId="23">
    <w:abstractNumId w:val="24"/>
  </w:num>
  <w:num w:numId="24">
    <w:abstractNumId w:val="55"/>
  </w:num>
  <w:num w:numId="25">
    <w:abstractNumId w:val="56"/>
  </w:num>
  <w:num w:numId="26">
    <w:abstractNumId w:val="80"/>
  </w:num>
  <w:num w:numId="27">
    <w:abstractNumId w:val="81"/>
  </w:num>
  <w:num w:numId="28">
    <w:abstractNumId w:val="49"/>
  </w:num>
  <w:num w:numId="29">
    <w:abstractNumId w:val="75"/>
  </w:num>
  <w:num w:numId="30">
    <w:abstractNumId w:val="31"/>
  </w:num>
  <w:num w:numId="31">
    <w:abstractNumId w:val="59"/>
  </w:num>
  <w:num w:numId="32">
    <w:abstractNumId w:val="18"/>
  </w:num>
  <w:num w:numId="33">
    <w:abstractNumId w:val="38"/>
  </w:num>
  <w:num w:numId="34">
    <w:abstractNumId w:val="82"/>
  </w:num>
  <w:num w:numId="35">
    <w:abstractNumId w:val="62"/>
  </w:num>
  <w:num w:numId="36">
    <w:abstractNumId w:val="7"/>
  </w:num>
  <w:num w:numId="37">
    <w:abstractNumId w:val="78"/>
  </w:num>
  <w:num w:numId="3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46"/>
  </w:num>
  <w:num w:numId="41">
    <w:abstractNumId w:val="85"/>
  </w:num>
  <w:num w:numId="42">
    <w:abstractNumId w:val="52"/>
  </w:num>
  <w:num w:numId="43">
    <w:abstractNumId w:val="6"/>
  </w:num>
  <w:num w:numId="44">
    <w:abstractNumId w:val="28"/>
  </w:num>
  <w:num w:numId="45">
    <w:abstractNumId w:val="32"/>
  </w:num>
  <w:num w:numId="46">
    <w:abstractNumId w:val="73"/>
  </w:num>
  <w:num w:numId="47">
    <w:abstractNumId w:val="15"/>
  </w:num>
  <w:num w:numId="48">
    <w:abstractNumId w:val="48"/>
  </w:num>
  <w:num w:numId="49">
    <w:abstractNumId w:val="25"/>
  </w:num>
  <w:num w:numId="50">
    <w:abstractNumId w:val="16"/>
  </w:num>
  <w:num w:numId="51">
    <w:abstractNumId w:val="76"/>
  </w:num>
  <w:num w:numId="52">
    <w:abstractNumId w:val="9"/>
  </w:num>
  <w:num w:numId="53">
    <w:abstractNumId w:val="3"/>
  </w:num>
  <w:num w:numId="54">
    <w:abstractNumId w:val="21"/>
  </w:num>
  <w:num w:numId="55">
    <w:abstractNumId w:val="42"/>
  </w:num>
  <w:num w:numId="56">
    <w:abstractNumId w:val="12"/>
  </w:num>
  <w:num w:numId="57">
    <w:abstractNumId w:val="50"/>
  </w:num>
  <w:num w:numId="58">
    <w:abstractNumId w:val="64"/>
  </w:num>
  <w:num w:numId="59">
    <w:abstractNumId w:val="54"/>
  </w:num>
  <w:num w:numId="60">
    <w:abstractNumId w:val="33"/>
  </w:num>
  <w:num w:numId="61">
    <w:abstractNumId w:val="65"/>
  </w:num>
  <w:num w:numId="62">
    <w:abstractNumId w:val="14"/>
  </w:num>
  <w:num w:numId="63">
    <w:abstractNumId w:val="1"/>
  </w:num>
  <w:num w:numId="64">
    <w:abstractNumId w:val="39"/>
  </w:num>
  <w:num w:numId="65">
    <w:abstractNumId w:val="4"/>
  </w:num>
  <w:num w:numId="66">
    <w:abstractNumId w:val="22"/>
  </w:num>
  <w:num w:numId="67">
    <w:abstractNumId w:val="77"/>
  </w:num>
  <w:num w:numId="68">
    <w:abstractNumId w:val="53"/>
  </w:num>
  <w:num w:numId="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9"/>
  </w:num>
  <w:num w:numId="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9"/>
  </w:num>
  <w:num w:numId="74">
    <w:abstractNumId w:val="47"/>
  </w:num>
  <w:num w:numId="75">
    <w:abstractNumId w:val="35"/>
  </w:num>
  <w:num w:numId="76">
    <w:abstractNumId w:val="57"/>
  </w:num>
  <w:num w:numId="77">
    <w:abstractNumId w:val="11"/>
  </w:num>
  <w:num w:numId="78">
    <w:abstractNumId w:val="87"/>
  </w:num>
  <w:num w:numId="79">
    <w:abstractNumId w:val="40"/>
  </w:num>
  <w:num w:numId="80">
    <w:abstractNumId w:val="69"/>
  </w:num>
  <w:num w:numId="81">
    <w:abstractNumId w:val="84"/>
  </w:num>
  <w:num w:numId="82">
    <w:abstractNumId w:val="41"/>
  </w:num>
  <w:num w:numId="83">
    <w:abstractNumId w:val="45"/>
  </w:num>
  <w:num w:numId="84">
    <w:abstractNumId w:val="5"/>
  </w:num>
  <w:num w:numId="85">
    <w:abstractNumId w:val="66"/>
  </w:num>
  <w:num w:numId="86">
    <w:abstractNumId w:val="37"/>
  </w:num>
  <w:num w:numId="87">
    <w:abstractNumId w:val="71"/>
  </w:num>
  <w:num w:numId="88">
    <w:abstractNumId w:val="2"/>
  </w:num>
  <w:numIdMacAtCleanup w:val="8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efaultTabStop w:val="720"/>
  <w:characterSpacingControl w:val="doNotCompress"/>
  <w:footnotePr>
    <w:footnote w:id="0"/>
    <w:footnote w:id="1"/>
  </w:footnotePr>
  <w:endnotePr>
    <w:endnote w:id="0"/>
    <w:endnote w:id="1"/>
  </w:endnotePr>
  <w:compat/>
  <w:rsids>
    <w:rsidRoot w:val="00A454DD"/>
    <w:rsid w:val="000733DC"/>
    <w:rsid w:val="00250E4F"/>
    <w:rsid w:val="00267AC5"/>
    <w:rsid w:val="003C4813"/>
    <w:rsid w:val="004023A6"/>
    <w:rsid w:val="004E19BD"/>
    <w:rsid w:val="00506507"/>
    <w:rsid w:val="00774B09"/>
    <w:rsid w:val="00A454DD"/>
    <w:rsid w:val="00B176D3"/>
    <w:rsid w:val="00B751C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Cite"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3DC"/>
    <w:pPr>
      <w:bidi/>
    </w:pPr>
  </w:style>
  <w:style w:type="paragraph" w:styleId="Heading1">
    <w:name w:val="heading 1"/>
    <w:basedOn w:val="Normal"/>
    <w:next w:val="Normal"/>
    <w:link w:val="Heading1Char"/>
    <w:uiPriority w:val="9"/>
    <w:qFormat/>
    <w:rsid w:val="00267A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67AC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1"/>
    <w:qFormat/>
    <w:rsid w:val="00A454DD"/>
    <w:pPr>
      <w:keepNext/>
      <w:outlineLvl w:val="2"/>
    </w:pPr>
    <w:rPr>
      <w:rFonts w:ascii="Calibri" w:eastAsia="Calibri" w:hAnsi="Calibri" w:cs="Simplified Arabic"/>
      <w:b/>
      <w:bCs/>
      <w:sz w:val="38"/>
      <w:szCs w:val="36"/>
      <w:lang w:eastAsia="zh-HK"/>
    </w:rPr>
  </w:style>
  <w:style w:type="paragraph" w:styleId="Heading5">
    <w:name w:val="heading 5"/>
    <w:basedOn w:val="Normal"/>
    <w:next w:val="Normal"/>
    <w:link w:val="Heading5Char"/>
    <w:uiPriority w:val="9"/>
    <w:semiHidden/>
    <w:unhideWhenUsed/>
    <w:qFormat/>
    <w:rsid w:val="00A454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454DD"/>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A454DD"/>
    <w:rPr>
      <w:rFonts w:ascii="Times New Roman" w:eastAsia="Times New Roman" w:hAnsi="Times New Roman" w:cs="Times New Roman"/>
      <w:sz w:val="24"/>
      <w:szCs w:val="24"/>
    </w:rPr>
  </w:style>
  <w:style w:type="paragraph" w:styleId="NoSpacing">
    <w:name w:val="No Spacing"/>
    <w:link w:val="NoSpacingChar"/>
    <w:qFormat/>
    <w:rsid w:val="00A454DD"/>
    <w:pPr>
      <w:bidi/>
      <w:spacing w:after="0" w:line="240" w:lineRule="auto"/>
    </w:pPr>
    <w:rPr>
      <w:rFonts w:ascii="Calibri" w:eastAsia="Times New Roman" w:hAnsi="Calibri" w:cs="Arial"/>
    </w:rPr>
  </w:style>
  <w:style w:type="paragraph" w:styleId="FootnoteText">
    <w:name w:val="footnote text"/>
    <w:aliases w:val=" Char,Char,Footnote Text Char Char,Footnote Text Char1 Char,Footnote Text Char Char Char,Footnote Text Char1 Char Char Char,Footnote Text Char Char1 Char Char Char,Footnote Text Char1 Char Char Char Char Char,Footnote Text Char2"/>
    <w:basedOn w:val="Normal"/>
    <w:link w:val="FootnoteTextChar1"/>
    <w:semiHidden/>
    <w:rsid w:val="00A454DD"/>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A454DD"/>
    <w:rPr>
      <w:sz w:val="20"/>
      <w:szCs w:val="20"/>
    </w:rPr>
  </w:style>
  <w:style w:type="character" w:customStyle="1" w:styleId="FootnoteTextChar1">
    <w:name w:val="Footnote Text Char1"/>
    <w:aliases w:val=" Char Char,Char Char,Footnote Text Char Char Char2,Footnote Text Char1 Char Char1,Footnote Text Char Char Char Char1,Footnote Text Char1 Char Char Char Char1,Footnote Text Char Char1 Char Char Char Char1,Footnote Text Char2 Char1"/>
    <w:basedOn w:val="DefaultParagraphFont"/>
    <w:link w:val="FootnoteText"/>
    <w:semiHidden/>
    <w:rsid w:val="00A454DD"/>
    <w:rPr>
      <w:rFonts w:ascii="Calibri" w:eastAsia="Calibri" w:hAnsi="Calibri" w:cs="Arial"/>
      <w:sz w:val="20"/>
      <w:szCs w:val="20"/>
    </w:rPr>
  </w:style>
  <w:style w:type="character" w:styleId="Hyperlink">
    <w:name w:val="Hyperlink"/>
    <w:basedOn w:val="DefaultParagraphFont"/>
    <w:rsid w:val="00A454DD"/>
    <w:rPr>
      <w:color w:val="0000FF"/>
      <w:u w:val="single"/>
    </w:rPr>
  </w:style>
  <w:style w:type="paragraph" w:styleId="EndnoteText">
    <w:name w:val="endnote text"/>
    <w:basedOn w:val="Normal"/>
    <w:link w:val="EndnoteTextChar1"/>
    <w:semiHidden/>
    <w:rsid w:val="00A454DD"/>
    <w:rPr>
      <w:rFonts w:ascii="Calibri" w:eastAsia="Calibri" w:hAnsi="Calibri" w:cs="Arial"/>
      <w:sz w:val="20"/>
      <w:szCs w:val="20"/>
    </w:rPr>
  </w:style>
  <w:style w:type="character" w:customStyle="1" w:styleId="EndnoteTextChar">
    <w:name w:val="Endnote Text Char"/>
    <w:basedOn w:val="DefaultParagraphFont"/>
    <w:link w:val="EndnoteText"/>
    <w:uiPriority w:val="99"/>
    <w:semiHidden/>
    <w:rsid w:val="00A454DD"/>
    <w:rPr>
      <w:sz w:val="20"/>
      <w:szCs w:val="20"/>
    </w:rPr>
  </w:style>
  <w:style w:type="character" w:customStyle="1" w:styleId="EndnoteTextChar1">
    <w:name w:val="Endnote Text Char1"/>
    <w:basedOn w:val="DefaultParagraphFont"/>
    <w:link w:val="EndnoteText"/>
    <w:semiHidden/>
    <w:locked/>
    <w:rsid w:val="00A454DD"/>
    <w:rPr>
      <w:rFonts w:ascii="Calibri" w:eastAsia="Calibri" w:hAnsi="Calibri" w:cs="Arial"/>
      <w:sz w:val="20"/>
      <w:szCs w:val="20"/>
    </w:rPr>
  </w:style>
  <w:style w:type="paragraph" w:styleId="ListParagraph">
    <w:name w:val="List Paragraph"/>
    <w:basedOn w:val="Normal"/>
    <w:qFormat/>
    <w:rsid w:val="00A454DD"/>
    <w:pPr>
      <w:bidi w:val="0"/>
      <w:ind w:left="720"/>
      <w:contextualSpacing/>
    </w:pPr>
    <w:rPr>
      <w:rFonts w:ascii="Calibri" w:eastAsia="Calibri" w:hAnsi="Calibri" w:cs="Arial"/>
    </w:rPr>
  </w:style>
  <w:style w:type="character" w:styleId="EndnoteReference">
    <w:name w:val="endnote reference"/>
    <w:basedOn w:val="DefaultParagraphFont"/>
    <w:semiHidden/>
    <w:rsid w:val="00A454DD"/>
    <w:rPr>
      <w:vertAlign w:val="superscript"/>
    </w:rPr>
  </w:style>
  <w:style w:type="character" w:styleId="FootnoteReference">
    <w:name w:val="footnote reference"/>
    <w:basedOn w:val="DefaultParagraphFont"/>
    <w:semiHidden/>
    <w:rsid w:val="00A454DD"/>
    <w:rPr>
      <w:rFonts w:cs="Times New Roman"/>
      <w:vertAlign w:val="superscript"/>
    </w:rPr>
  </w:style>
  <w:style w:type="paragraph" w:styleId="NormalWeb">
    <w:name w:val="Normal (Web)"/>
    <w:basedOn w:val="Normal"/>
    <w:rsid w:val="00A454DD"/>
    <w:pPr>
      <w:bidi w:val="0"/>
      <w:spacing w:before="100" w:beforeAutospacing="1" w:after="100" w:afterAutospacing="1"/>
    </w:pPr>
    <w:rPr>
      <w:rFonts w:ascii="Calibri" w:eastAsia="Calibri" w:hAnsi="Calibri" w:cs="Arial"/>
      <w:color w:val="000000"/>
    </w:rPr>
  </w:style>
  <w:style w:type="character" w:customStyle="1" w:styleId="Heading3Char">
    <w:name w:val="Heading 3 Char"/>
    <w:basedOn w:val="DefaultParagraphFont"/>
    <w:link w:val="Heading3"/>
    <w:uiPriority w:val="9"/>
    <w:semiHidden/>
    <w:rsid w:val="00A454DD"/>
    <w:rPr>
      <w:rFonts w:asciiTheme="majorHAnsi" w:eastAsiaTheme="majorEastAsia" w:hAnsiTheme="majorHAnsi" w:cstheme="majorBidi"/>
      <w:b/>
      <w:bCs/>
      <w:color w:val="4F81BD" w:themeColor="accent1"/>
    </w:rPr>
  </w:style>
  <w:style w:type="character" w:customStyle="1" w:styleId="Heading3Char1">
    <w:name w:val="Heading 3 Char1"/>
    <w:basedOn w:val="DefaultParagraphFont"/>
    <w:link w:val="Heading3"/>
    <w:rsid w:val="00A454DD"/>
    <w:rPr>
      <w:rFonts w:ascii="Calibri" w:eastAsia="Calibri" w:hAnsi="Calibri" w:cs="Simplified Arabic"/>
      <w:b/>
      <w:bCs/>
      <w:sz w:val="38"/>
      <w:szCs w:val="36"/>
      <w:lang w:eastAsia="zh-HK"/>
    </w:rPr>
  </w:style>
  <w:style w:type="character" w:styleId="Strong">
    <w:name w:val="Strong"/>
    <w:qFormat/>
    <w:rsid w:val="00A454DD"/>
    <w:rPr>
      <w:b/>
      <w:bCs/>
    </w:rPr>
  </w:style>
  <w:style w:type="paragraph" w:styleId="HTMLPreformatted">
    <w:name w:val="HTML Preformatted"/>
    <w:basedOn w:val="Normal"/>
    <w:link w:val="HTMLPreformattedChar"/>
    <w:rsid w:val="00A45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A454DD"/>
    <w:rPr>
      <w:rFonts w:ascii="Courier New" w:eastAsia="Times New Roman" w:hAnsi="Courier New" w:cs="Courier New"/>
      <w:sz w:val="20"/>
      <w:szCs w:val="20"/>
    </w:rPr>
  </w:style>
  <w:style w:type="character" w:customStyle="1" w:styleId="Heading5Char">
    <w:name w:val="Heading 5 Char"/>
    <w:basedOn w:val="DefaultParagraphFont"/>
    <w:link w:val="Heading5"/>
    <w:uiPriority w:val="9"/>
    <w:semiHidden/>
    <w:rsid w:val="00A454DD"/>
    <w:rPr>
      <w:rFonts w:asciiTheme="majorHAnsi" w:eastAsiaTheme="majorEastAsia" w:hAnsiTheme="majorHAnsi" w:cstheme="majorBidi"/>
      <w:color w:val="243F60" w:themeColor="accent1" w:themeShade="7F"/>
    </w:rPr>
  </w:style>
  <w:style w:type="paragraph" w:customStyle="1" w:styleId="Default">
    <w:name w:val="Default"/>
    <w:rsid w:val="00A454DD"/>
    <w:pPr>
      <w:autoSpaceDE w:val="0"/>
      <w:autoSpaceDN w:val="0"/>
      <w:adjustRightInd w:val="0"/>
      <w:spacing w:after="0" w:line="240" w:lineRule="auto"/>
    </w:pPr>
    <w:rPr>
      <w:rFonts w:ascii="Minion Pro SmBd" w:eastAsia="Calibri" w:hAnsi="Minion Pro SmBd" w:cs="Minion Pro SmBd"/>
      <w:color w:val="000000"/>
      <w:sz w:val="24"/>
      <w:szCs w:val="24"/>
    </w:rPr>
  </w:style>
  <w:style w:type="character" w:customStyle="1" w:styleId="NoSpacingChar">
    <w:name w:val="No Spacing Char"/>
    <w:basedOn w:val="DefaultParagraphFont"/>
    <w:link w:val="NoSpacing"/>
    <w:locked/>
    <w:rsid w:val="00A454DD"/>
    <w:rPr>
      <w:rFonts w:ascii="Calibri" w:eastAsia="Times New Roman" w:hAnsi="Calibri" w:cs="Arial"/>
    </w:rPr>
  </w:style>
  <w:style w:type="character" w:customStyle="1" w:styleId="Heading1Char">
    <w:name w:val="Heading 1 Char"/>
    <w:basedOn w:val="DefaultParagraphFont"/>
    <w:link w:val="Heading1"/>
    <w:uiPriority w:val="9"/>
    <w:rsid w:val="00267AC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67AC5"/>
    <w:rPr>
      <w:rFonts w:asciiTheme="majorHAnsi" w:eastAsiaTheme="majorEastAsia" w:hAnsiTheme="majorHAnsi" w:cstheme="majorBidi"/>
      <w:b/>
      <w:bCs/>
      <w:color w:val="4F81BD" w:themeColor="accent1"/>
      <w:sz w:val="26"/>
      <w:szCs w:val="26"/>
    </w:rPr>
  </w:style>
  <w:style w:type="character" w:styleId="HTMLCite">
    <w:name w:val="HTML Cite"/>
    <w:basedOn w:val="DefaultParagraphFont"/>
    <w:rsid w:val="00250E4F"/>
    <w:rPr>
      <w:rFonts w:cs="Times New Roman"/>
      <w:i/>
      <w:iCs/>
    </w:rPr>
  </w:style>
  <w:style w:type="character" w:customStyle="1" w:styleId="apple-converted-space">
    <w:name w:val="apple-converted-space"/>
    <w:basedOn w:val="DefaultParagraphFont"/>
    <w:rsid w:val="00250E4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endnotes.xml.rels><?xml version="1.0" encoding="UTF-8" standalone="yes"?>
<Relationships xmlns="http://schemas.openxmlformats.org/package/2006/relationships"><Relationship Id="rId13" Type="http://schemas.openxmlformats.org/officeDocument/2006/relationships/hyperlink" Target="http://ar.wikipedia.org/wiki/%D8%A3%D9%84%D9%81%D9%8A%D8%B3_%D8%B3%D8%A7%D8%B1%D8%A7%D8%B3%D9%86" TargetMode="External"/><Relationship Id="rId18" Type="http://schemas.openxmlformats.org/officeDocument/2006/relationships/hyperlink" Target="http://ar.wikipedia.org/wiki/%D8%B7%D8%A7%D8%A6%D8%B1%D8%A9_%D9%87%D8%AC%D9%88%D9%85_%D8%A3%D8%B1%D8%B6%D9%8A" TargetMode="External"/><Relationship Id="rId26" Type="http://schemas.openxmlformats.org/officeDocument/2006/relationships/hyperlink" Target="http://ar.wikipedia.org/wiki/%D8%B2%D9%88%D8%B1%D9%82_%D8%B5%D9%88%D8%A7%D8%B1%D9%8A%D8%AE" TargetMode="External"/><Relationship Id="rId39" Type="http://schemas.openxmlformats.org/officeDocument/2006/relationships/hyperlink" Target="https://ar.wikipedia.org/wiki/%D8%A8%D9%88%D9%84_%D8%A8%D8%B1%D9%8A%D9%85%D8%B1" TargetMode="External"/><Relationship Id="rId21" Type="http://schemas.openxmlformats.org/officeDocument/2006/relationships/hyperlink" Target="http://ar.wikipedia.org/wiki/%D9%87%D9%88%D9%83%D8%B1_%D9%87%D9%86%D8%AA%D8%B1" TargetMode="External"/><Relationship Id="rId34" Type="http://schemas.openxmlformats.org/officeDocument/2006/relationships/hyperlink" Target="http://ar.wikipedia.org/wiki" TargetMode="External"/><Relationship Id="rId42" Type="http://schemas.openxmlformats.org/officeDocument/2006/relationships/hyperlink" Target="https://ar.wikipedia.org/wiki/%D8%B3%D9%84%D8%B7%D8%A9_%D8%A7%D9%84%D8%A7%D8%A6%D8%AA%D9%84%D8%A7%D9%81_%D8%A7%D9%84%D9%85%D9%88%D8%AD%D8%AF%D8%A9" TargetMode="External"/><Relationship Id="rId47" Type="http://schemas.openxmlformats.org/officeDocument/2006/relationships/hyperlink" Target="http://m3arej.com/article/author/sae-btehrs-armz" TargetMode="External"/><Relationship Id="rId50" Type="http://schemas.openxmlformats.org/officeDocument/2006/relationships/hyperlink" Target="http://www.un.org/ar/globalissues/democracy/women.shtml" TargetMode="External"/><Relationship Id="rId55" Type="http://schemas.openxmlformats.org/officeDocument/2006/relationships/hyperlink" Target="http://www.iraqiwomensleague.com" TargetMode="External"/><Relationship Id="rId63" Type="http://schemas.openxmlformats.org/officeDocument/2006/relationships/hyperlink" Target="http://elsaha" TargetMode="External"/><Relationship Id="rId7" Type="http://schemas.openxmlformats.org/officeDocument/2006/relationships/hyperlink" Target="http://ar.wikipedia.org/wiki/%D8%A3%D9%88%D8%B3%D8%AA%D8%B1_%D8%A3%D9%8A%D8%AC%D9%84%D9%8A%D8%AA_%D8%AA%D8%B1%D9%8A%D9%86%D8%B1" TargetMode="External"/><Relationship Id="rId2" Type="http://schemas.openxmlformats.org/officeDocument/2006/relationships/hyperlink" Target="http://www.google" TargetMode="External"/><Relationship Id="rId16" Type="http://schemas.openxmlformats.org/officeDocument/2006/relationships/hyperlink" Target="http://ar.wikipedia.org/wiki/%D8%A8%D8%A7%D9%83_%D8%AC%D8%AA_%D8%A8%D8%B1%D9%88%D9%81%D9%88%D8%B3%D8%AA" TargetMode="External"/><Relationship Id="rId20" Type="http://schemas.openxmlformats.org/officeDocument/2006/relationships/hyperlink" Target="http://ar.wikipedia.org/wiki/%D8%AD%D8%B1%D8%A8_%D8%A3%D9%83%D8%AA%D9%88%D8%A8%D8%B1" TargetMode="External"/><Relationship Id="rId29" Type="http://schemas.openxmlformats.org/officeDocument/2006/relationships/hyperlink" Target="http://web.amnesty.org/report2004/cog.summary-ara" TargetMode="External"/><Relationship Id="rId41" Type="http://schemas.openxmlformats.org/officeDocument/2006/relationships/hyperlink" Target="https://ar.wikipedia.org/wiki/%D8%A7%D9%84%D8%B9%D8%B1%D8%A7%D9%82" TargetMode="External"/><Relationship Id="rId54" Type="http://schemas.openxmlformats.org/officeDocument/2006/relationships/hyperlink" Target="http://www.iraqiwomensleague.com" TargetMode="External"/><Relationship Id="rId62" Type="http://schemas.openxmlformats.org/officeDocument/2006/relationships/hyperlink" Target="http://www.Iasj.net" TargetMode="External"/><Relationship Id="rId1" Type="http://schemas.openxmlformats.org/officeDocument/2006/relationships/hyperlink" Target="http://iraqstudies.com/featured7a.html" TargetMode="External"/><Relationship Id="rId6" Type="http://schemas.openxmlformats.org/officeDocument/2006/relationships/hyperlink" Target="http://ar.wikipedia.org/wiki/%D8%A3%D9%88%D8%B3%D8%AA%D8%B1_%D8%A3%D9%88%D8%AA%D9%88%D9%83%D8%A7%D8%B1" TargetMode="External"/><Relationship Id="rId11" Type="http://schemas.openxmlformats.org/officeDocument/2006/relationships/hyperlink" Target="http://ar.wikipedia.org/wiki/%D8%A7%D9%84%D9%85%D9%85%D9%84%D9%83%D8%A9_%D8%A7%D9%84%D9%85%D8%AA%D8%AD%D8%AF%D8%A9" TargetMode="External"/><Relationship Id="rId24" Type="http://schemas.openxmlformats.org/officeDocument/2006/relationships/hyperlink" Target="http://ar.wikipedia.org/wiki/%D8%A7%D9%84%D9%82%D9%88%D8%A7%D8%AA_%D8%A7%D9%84%D8%A8%D8%AD%D8%B1%D9%8A%D8%A9" TargetMode="External"/><Relationship Id="rId32" Type="http://schemas.openxmlformats.org/officeDocument/2006/relationships/hyperlink" Target="http://web.amnesty.org/report2004/cog.summary-ara" TargetMode="External"/><Relationship Id="rId37" Type="http://schemas.openxmlformats.org/officeDocument/2006/relationships/hyperlink" Target="https://ar.wikipedia.org/wiki/%D8%A8%D8%BA%D8%AF%D8%A7%D8%AF" TargetMode="External"/><Relationship Id="rId40" Type="http://schemas.openxmlformats.org/officeDocument/2006/relationships/hyperlink" Target="https://ar.wikipedia.org/wiki/%D8%B3%D9%84%D8%B7%D8%A9_%D8%A7%D9%84%D8%A7%D8%A6%D8%AA%D9%84%D8%A7%D9%81_%D8%A7%D9%84%D9%85%D9%88%D8%AD%D8%AF%D8%A9" TargetMode="External"/><Relationship Id="rId45" Type="http://schemas.openxmlformats.org/officeDocument/2006/relationships/hyperlink" Target="https://ar.wikipedia.org/wiki/%D8%A7%D9%84%D9%86%D8%B8%D8%A7%D9%85_%D8%A7%D9%84%D8%B3%D9%8A%D8%A7%D8%B3%D9%8A" TargetMode="External"/><Relationship Id="rId53" Type="http://schemas.openxmlformats.org/officeDocument/2006/relationships/hyperlink" Target="http://www.ihec.ig/ar/index.php" TargetMode="External"/><Relationship Id="rId58" Type="http://schemas.openxmlformats.org/officeDocument/2006/relationships/hyperlink" Target="http://iraqicss.org/index.php?option=com" TargetMode="External"/><Relationship Id="rId66" Type="http://schemas.openxmlformats.org/officeDocument/2006/relationships/hyperlink" Target="http://elsabah.com" TargetMode="External"/><Relationship Id="rId5" Type="http://schemas.openxmlformats.org/officeDocument/2006/relationships/hyperlink" Target="http://www.france24.com/ar/tag/%D8%A7%D9%84%D9%83%D9%88%D9%8A%D8%AA/" TargetMode="External"/><Relationship Id="rId15" Type="http://schemas.openxmlformats.org/officeDocument/2006/relationships/hyperlink" Target="http://ar.wikipedia.org/wiki/%D9%85%D8%B5%D9%81%D8%AD%D8%A9_%D8%AF%D8%A7%D9%8A%D9%85%D9%84%D8%B1" TargetMode="External"/><Relationship Id="rId23" Type="http://schemas.openxmlformats.org/officeDocument/2006/relationships/hyperlink" Target="http://www.marefa.org/index.php/%D8%A5%D9%8A%D9%87_%D8%A5%D8%AA%D8%B4-64_%D8%A3%D8%A8%D8%A7%D8%AA%D8%B4%D9%8A" TargetMode="External"/><Relationship Id="rId28" Type="http://schemas.openxmlformats.org/officeDocument/2006/relationships/hyperlink" Target="http://ar.wikipedia.org/wiki/%D9%84%D9%88%D8%B1%D8%B3%D9%86" TargetMode="External"/><Relationship Id="rId36" Type="http://schemas.openxmlformats.org/officeDocument/2006/relationships/hyperlink" Target="https://ar.wikipedia.org/wiki/%D8%A7%D9%84%D8%B9%D8%B1%D8%A7%D9%82" TargetMode="External"/><Relationship Id="rId49" Type="http://schemas.openxmlformats.org/officeDocument/2006/relationships/hyperlink" Target="http://hrlibrary.umn.edu/arab/b003.html" TargetMode="External"/><Relationship Id="rId57" Type="http://schemas.openxmlformats.org/officeDocument/2006/relationships/hyperlink" Target="http://www.alghadpress.com/ar/news" TargetMode="External"/><Relationship Id="rId61" Type="http://schemas.openxmlformats.org/officeDocument/2006/relationships/hyperlink" Target="http://www.almaany.com" TargetMode="External"/><Relationship Id="rId10" Type="http://schemas.openxmlformats.org/officeDocument/2006/relationships/hyperlink" Target="http://ar.wikipedia.org/wiki/%D8%B4%D8%B1%D8%B7%D8%A9_%D8%A7%D9%84%D9%83%D9%88%D9%8A%D8%AA" TargetMode="External"/><Relationship Id="rId19" Type="http://schemas.openxmlformats.org/officeDocument/2006/relationships/hyperlink" Target="http://ar.wikipedia.org/wiki/%D9%87%D9%88%D9%83%D8%B1_%D9%87%D9%86%D8%AA%D8%B1" TargetMode="External"/><Relationship Id="rId31" Type="http://schemas.openxmlformats.org/officeDocument/2006/relationships/hyperlink" Target="http://web.amnesty.org/report2004/cog.summary-ara" TargetMode="External"/><Relationship Id="rId44" Type="http://schemas.openxmlformats.org/officeDocument/2006/relationships/hyperlink" Target="https://ar.wikipedia.org/wiki/%D8%A7%D9%84%D8%AD%D9%83%D9%88%D9%85%D8%A9_%D8%A7%D9%84%D8%B9%D8%B1%D8%A7%D9%82%D9%8A%D8%A9_%D8%A7%D9%84%D9%85%D8%A4%D9%82%D8%AA%D8%A9" TargetMode="External"/><Relationship Id="rId52" Type="http://schemas.openxmlformats.org/officeDocument/2006/relationships/hyperlink" Target="http://iknowpolitics.org/en/doc" TargetMode="External"/><Relationship Id="rId60" Type="http://schemas.openxmlformats.org/officeDocument/2006/relationships/hyperlink" Target="http://www.almothaqaf.com/woman-day-3/85123.htm" TargetMode="External"/><Relationship Id="rId65" Type="http://schemas.openxmlformats.org/officeDocument/2006/relationships/hyperlink" Target="http://elsabah.com" TargetMode="External"/><Relationship Id="rId4" Type="http://schemas.openxmlformats.org/officeDocument/2006/relationships/hyperlink" Target="https://www.csis.org/" TargetMode="External"/><Relationship Id="rId9" Type="http://schemas.openxmlformats.org/officeDocument/2006/relationships/hyperlink" Target="http://ar.wikipedia.org/wiki/%D8%B3%D9%88%D8%B1_%D8%A7%D9%84%D9%83%D9%88%D9%8A%D8%AA" TargetMode="External"/><Relationship Id="rId14" Type="http://schemas.openxmlformats.org/officeDocument/2006/relationships/hyperlink" Target="http://ar.wikipedia.org/wiki/%D8%A3%D9%88%D8%B1%D8%AF%D9%86%D8%A7%D9%86%D8%B3_25_%D8%B1%D8%B7%D9%84" TargetMode="External"/><Relationship Id="rId22" Type="http://schemas.openxmlformats.org/officeDocument/2006/relationships/hyperlink" Target="http://www.marefa.org/index.php/%D8%A5%D9%81/%D8%A5%D9%8A%D9%87-18_%D9%87%D9%88%D8%B1%D9%86%D8%AA" TargetMode="External"/><Relationship Id="rId27" Type="http://schemas.openxmlformats.org/officeDocument/2006/relationships/hyperlink" Target="http://ar.wikipedia.org/wiki/%D8%B2%D9%88%D8%B1%D9%82_%D8%B5%D9%88%D8%A7%D8%B1%D9%8A%D8%AE_%D9%81%D8%A6%D8%A9_%D8%A3%D9%85_%D8%A7%D9%84%D9%85%D8%B1%D8%A7%D8%AF%D9%85" TargetMode="External"/><Relationship Id="rId30" Type="http://schemas.openxmlformats.org/officeDocument/2006/relationships/hyperlink" Target="http://web.amnesty.org/report2004/cog.summary-ara" TargetMode="External"/><Relationship Id="rId35" Type="http://schemas.openxmlformats.org/officeDocument/2006/relationships/hyperlink" Target="http://www.kassioun" TargetMode="External"/><Relationship Id="rId43" Type="http://schemas.openxmlformats.org/officeDocument/2006/relationships/hyperlink" Target="https://ar.wikipedia.org/wiki/%D8%A7%D9%84%D8%A3%D9%85%D9%85_%D8%A7%D9%84%D9%85%D8%AA%D8%AD%D8%AF%D8%A9" TargetMode="External"/><Relationship Id="rId48" Type="http://schemas.openxmlformats.org/officeDocument/2006/relationships/hyperlink" Target="http://www.iraqicp.com/index.php/sections/variety/30986-2015-07-21" TargetMode="External"/><Relationship Id="rId56" Type="http://schemas.openxmlformats.org/officeDocument/2006/relationships/hyperlink" Target="https://ar.wikipedia.org/wiki/%D8%AC%D8%A8%D9%87%D8%A9_%D8%A7%D9%84%D8%AA%D9%88%D8%A7%D9%81%D9%82_%D8%A7%D9%84%D8%B9%D8%B1%D8%A7%D9%82%D9%8A%D8%A9" TargetMode="External"/><Relationship Id="rId64" Type="http://schemas.openxmlformats.org/officeDocument/2006/relationships/hyperlink" Target="http://www.dostor.org" TargetMode="External"/><Relationship Id="rId8" Type="http://schemas.openxmlformats.org/officeDocument/2006/relationships/hyperlink" Target="http://ar.wikipedia.org/wiki/%D8%A7%D9%84%D9%85%D9%85%D9%84%D9%83%D8%A9_%D8%A7%D9%84%D9%85%D8%AA%D8%AD%D8%AF%D8%A9" TargetMode="External"/><Relationship Id="rId51" Type="http://schemas.openxmlformats.org/officeDocument/2006/relationships/hyperlink" Target="http://www.un.org/ar/events/womensday/" TargetMode="External"/><Relationship Id="rId3" Type="http://schemas.openxmlformats.org/officeDocument/2006/relationships/hyperlink" Target="http://www.google" TargetMode="External"/><Relationship Id="rId12" Type="http://schemas.openxmlformats.org/officeDocument/2006/relationships/hyperlink" Target="http://ar.wikipedia.org/wiki/%D8%AF%D8%A8%D8%A7%D8%A8%D8%A9_%D8%B3%D9%8A%D9%86%D8%AA%D9%88%D8%B1%D9%8A%D9%88%D9%86" TargetMode="External"/><Relationship Id="rId17" Type="http://schemas.openxmlformats.org/officeDocument/2006/relationships/hyperlink" Target="http://ar.wikipedia.org/wiki/%D8%B7%D8%A7%D8%A6%D8%B1%D8%A9_%D8%AA%D8%AF%D8%B1%D9%8A%D8%A8" TargetMode="External"/><Relationship Id="rId25" Type="http://schemas.openxmlformats.org/officeDocument/2006/relationships/hyperlink" Target="http://ar.wikipedia.org/wiki/%D8%A7%D9%84%D8%AC%D9%8A%D8%B4_%D8%A7%D9%84%D9%83%D9%88%D9%8A%D8%AA%D9%8A" TargetMode="External"/><Relationship Id="rId33" Type="http://schemas.openxmlformats.org/officeDocument/2006/relationships/hyperlink" Target="http://web.amnesty.org/report2004/cog.summary-ara" TargetMode="External"/><Relationship Id="rId38" Type="http://schemas.openxmlformats.org/officeDocument/2006/relationships/hyperlink" Target="https://ar.wikipedia.org/wiki/%D8%B3%D9%84%D8%B7%D8%A9_%D8%A7%D9%84%D8%A7%D8%A6%D8%AA%D9%84%D8%A7%D9%81_%D8%A7%D9%84%D9%85%D9%88%D8%AD%D8%AF%D8%A9" TargetMode="External"/><Relationship Id="rId46" Type="http://schemas.openxmlformats.org/officeDocument/2006/relationships/hyperlink" Target="http://www.abualsoof.com/inp/view.asp?ID=86" TargetMode="External"/><Relationship Id="rId59" Type="http://schemas.openxmlformats.org/officeDocument/2006/relationships/hyperlink" Target="http://www.marafea.org/paper.php?source=akbar&amp;mlf=interpage&amp;s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319</Pages>
  <Words>6330</Words>
  <Characters>36082</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ALNBAL</dc:creator>
  <cp:lastModifiedBy>ALNBAL</cp:lastModifiedBy>
  <cp:revision>1</cp:revision>
  <dcterms:created xsi:type="dcterms:W3CDTF">2019-06-11T07:05:00Z</dcterms:created>
  <dcterms:modified xsi:type="dcterms:W3CDTF">2019-06-11T08:15:00Z</dcterms:modified>
</cp:coreProperties>
</file>