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813" w:rsidRDefault="00A13727" w:rsidP="00A13727">
      <w:pPr>
        <w:jc w:val="center"/>
        <w:rPr>
          <w:rFonts w:ascii="Andalus" w:hAnsi="Andalus" w:cs="Andalus" w:hint="cs"/>
          <w:b/>
          <w:bCs/>
          <w:sz w:val="144"/>
          <w:szCs w:val="144"/>
          <w:rtl/>
          <w:lang w:bidi="ar-IQ"/>
        </w:rPr>
      </w:pPr>
      <w:r w:rsidRPr="00A13727">
        <w:rPr>
          <w:rFonts w:ascii="Andalus" w:hAnsi="Andalus" w:cs="Andalus"/>
          <w:b/>
          <w:bCs/>
          <w:sz w:val="144"/>
          <w:szCs w:val="144"/>
          <w:rtl/>
          <w:lang w:bidi="ar-IQ"/>
        </w:rPr>
        <w:t>العدد 48 ـ49</w:t>
      </w:r>
    </w:p>
    <w:p w:rsidR="00A13727" w:rsidRDefault="00A13727" w:rsidP="00A13727">
      <w:pPr>
        <w:jc w:val="center"/>
        <w:rPr>
          <w:rFonts w:ascii="Andalus" w:hAnsi="Andalus" w:cs="Andalus" w:hint="cs"/>
          <w:b/>
          <w:bCs/>
          <w:sz w:val="144"/>
          <w:szCs w:val="144"/>
          <w:rtl/>
          <w:lang w:bidi="ar-IQ"/>
        </w:rPr>
      </w:pPr>
    </w:p>
    <w:p w:rsidR="00A13727" w:rsidRDefault="00A13727" w:rsidP="00A13727">
      <w:pPr>
        <w:rPr>
          <w:rFonts w:cs="Al-Kharashi 62" w:hint="cs"/>
          <w:sz w:val="44"/>
          <w:szCs w:val="44"/>
          <w:rtl/>
          <w:lang w:bidi="ar-IQ"/>
        </w:rPr>
      </w:pPr>
      <w:r w:rsidRPr="00ED4662">
        <w:rPr>
          <w:rFonts w:cs="Al-Kharashi 62" w:hint="cs"/>
          <w:sz w:val="44"/>
          <w:szCs w:val="44"/>
          <w:rtl/>
          <w:lang w:bidi="ar-IQ"/>
        </w:rPr>
        <w:t>الافتتاحية</w:t>
      </w:r>
    </w:p>
    <w:p w:rsidR="00A13727" w:rsidRPr="005A3E63" w:rsidRDefault="00A13727" w:rsidP="00A13727">
      <w:pPr>
        <w:jc w:val="center"/>
        <w:rPr>
          <w:rFonts w:cs="AL-Mateen"/>
          <w:sz w:val="40"/>
          <w:szCs w:val="40"/>
          <w:rtl/>
        </w:rPr>
      </w:pPr>
      <w:bookmarkStart w:id="0" w:name="_GoBack"/>
      <w:bookmarkEnd w:id="0"/>
      <w:r w:rsidRPr="005A3E63">
        <w:rPr>
          <w:rFonts w:cs="AL-Mateen" w:hint="cs"/>
          <w:sz w:val="40"/>
          <w:szCs w:val="40"/>
          <w:rtl/>
        </w:rPr>
        <w:t>برقع</w:t>
      </w:r>
      <w:r w:rsidRPr="005A3E63">
        <w:rPr>
          <w:rFonts w:cs="AL-Mateen"/>
          <w:sz w:val="40"/>
          <w:szCs w:val="40"/>
          <w:rtl/>
        </w:rPr>
        <w:t xml:space="preserve"> </w:t>
      </w:r>
      <w:r w:rsidRPr="005A3E63">
        <w:rPr>
          <w:rFonts w:cs="AL-Mateen" w:hint="cs"/>
          <w:sz w:val="40"/>
          <w:szCs w:val="40"/>
          <w:rtl/>
        </w:rPr>
        <w:t>المكونات</w:t>
      </w:r>
      <w:r w:rsidRPr="005A3E63">
        <w:rPr>
          <w:rFonts w:cs="AL-Mateen"/>
          <w:sz w:val="40"/>
          <w:szCs w:val="40"/>
          <w:rtl/>
        </w:rPr>
        <w:t xml:space="preserve"> </w:t>
      </w:r>
      <w:r w:rsidRPr="005A3E63">
        <w:rPr>
          <w:rFonts w:cs="AL-Mateen" w:hint="cs"/>
          <w:sz w:val="40"/>
          <w:szCs w:val="40"/>
          <w:rtl/>
        </w:rPr>
        <w:t>وعورة</w:t>
      </w:r>
      <w:r w:rsidRPr="005A3E63">
        <w:rPr>
          <w:rFonts w:cs="AL-Mateen"/>
          <w:sz w:val="40"/>
          <w:szCs w:val="40"/>
          <w:rtl/>
        </w:rPr>
        <w:t xml:space="preserve"> </w:t>
      </w:r>
      <w:r w:rsidRPr="005A3E63">
        <w:rPr>
          <w:rFonts w:cs="AL-Mateen" w:hint="cs"/>
          <w:sz w:val="40"/>
          <w:szCs w:val="40"/>
          <w:rtl/>
        </w:rPr>
        <w:t>المحاصصة</w:t>
      </w:r>
    </w:p>
    <w:p w:rsidR="00A13727" w:rsidRPr="005A3E63" w:rsidRDefault="00A13727" w:rsidP="00A13727">
      <w:pPr>
        <w:ind w:firstLine="926"/>
        <w:jc w:val="both"/>
        <w:rPr>
          <w:rFonts w:ascii="Traditional Arabic" w:hAnsi="Traditional Arabic" w:cs="Traditional Arabic"/>
          <w:b/>
          <w:bCs/>
          <w:sz w:val="28"/>
          <w:szCs w:val="28"/>
          <w:rtl/>
        </w:rPr>
      </w:pPr>
      <w:r w:rsidRPr="005A3E63">
        <w:rPr>
          <w:rFonts w:ascii="Traditional Arabic" w:hAnsi="Traditional Arabic" w:cs="Traditional Arabic"/>
          <w:b/>
          <w:bCs/>
          <w:sz w:val="28"/>
          <w:szCs w:val="28"/>
          <w:rtl/>
        </w:rPr>
        <w:t>تأريخياً امتاز العراق بتركيبة سكانية متعددة القوميات والاديان والطوائف والمذاهب والعشائر فضلا عن هويات اجتماعية وثقافية اخرى. وهذا التنوع من شأنه ان يكون تنوعا منسجماً وعامل نعمة لبناء قاعدة صلبة في عراق موحد اذا ما توافر نظام سياسي يقوم على مبادئ وسلوكيات عاقلة وتشريعات ومؤسسات ضامنة لحق التنوع والاعتراف بالاخر، ويعتمد المشاركة بأدارة الشأن العام على اساس المواطنة دون تمييز، وعلى المساواة التامة امام القانون. اما في حالة غياب هذه الضرورات كلا او جزءا سيكون هذا التنوع غير منسجم وسببا من اسباب تمزيق العراق وعاملا من عوامل اضعافه بأستمرار.</w:t>
      </w:r>
    </w:p>
    <w:p w:rsidR="00A13727" w:rsidRPr="005A3E63" w:rsidRDefault="00A13727" w:rsidP="00A13727">
      <w:pPr>
        <w:ind w:firstLine="926"/>
        <w:jc w:val="both"/>
        <w:rPr>
          <w:rFonts w:ascii="Traditional Arabic" w:hAnsi="Traditional Arabic" w:cs="Traditional Arabic"/>
          <w:b/>
          <w:bCs/>
          <w:sz w:val="28"/>
          <w:szCs w:val="28"/>
          <w:rtl/>
        </w:rPr>
      </w:pPr>
      <w:r w:rsidRPr="005A3E63">
        <w:rPr>
          <w:rFonts w:ascii="Traditional Arabic" w:hAnsi="Traditional Arabic" w:cs="Traditional Arabic"/>
          <w:b/>
          <w:bCs/>
          <w:sz w:val="28"/>
          <w:szCs w:val="28"/>
          <w:rtl/>
        </w:rPr>
        <w:t xml:space="preserve">ومنذ احتلال العراق عام 2003 تم وضع الوطن بين سندان الماضي الردئ (عراق دولة البعثنة) ومطرقة الاتي الصعب التحقيق ( عراق الديمقراطية المدنية) وما بين هذا السندان وتلك المطرقة غرق العراق في خيارين الاول خيار نظام المحاصصة المكوناتي الذ يراد فيه وبه تقدم فعل التدمير على فعل التعمير. والثاني خيار الارهاب السلفي الاسود الذي يراد فيه وبه ان يرتفع صوت التكفير على صوت التفكير. وقد نسى او تناسى هذا اللاوطني (المحتل والمحاصصي والارهابي) ان هناك خيار ثالث وطني يتمثل بخيار أقامة نظام دولة مدنية ديمقراطية على قاعدة المواطنة والعدالة الاجتماعية يرفض المشاريع اللاوطنية (مشاريع المحتل </w:t>
      </w:r>
      <w:r w:rsidRPr="005A3E63">
        <w:rPr>
          <w:rFonts w:ascii="Traditional Arabic" w:hAnsi="Traditional Arabic" w:cs="Traditional Arabic"/>
          <w:b/>
          <w:bCs/>
          <w:sz w:val="28"/>
          <w:szCs w:val="28"/>
          <w:rtl/>
        </w:rPr>
        <w:lastRenderedPageBreak/>
        <w:t>والمحاصصي والارهابي) وهو الخيار الذي يراد به وفيه ان يتقدم فعل التعمير على فعل التدمير ويرتفع به وفيه صوت التفكير على صوت التكفير.</w:t>
      </w:r>
    </w:p>
    <w:p w:rsidR="00A13727" w:rsidRPr="00F95A8B" w:rsidRDefault="00A13727" w:rsidP="00A13727">
      <w:pPr>
        <w:ind w:firstLine="926"/>
        <w:jc w:val="both"/>
        <w:rPr>
          <w:rFonts w:ascii="Traditional Arabic" w:hAnsi="Traditional Arabic" w:cs="Traditional Arabic" w:hint="cs"/>
          <w:b/>
          <w:bCs/>
          <w:sz w:val="26"/>
          <w:szCs w:val="26"/>
          <w:rtl/>
        </w:rPr>
      </w:pPr>
      <w:r w:rsidRPr="00F95A8B">
        <w:rPr>
          <w:rFonts w:ascii="Traditional Arabic" w:hAnsi="Traditional Arabic" w:cs="Traditional Arabic"/>
          <w:b/>
          <w:bCs/>
          <w:sz w:val="26"/>
          <w:szCs w:val="26"/>
          <w:rtl/>
        </w:rPr>
        <w:t>بيد ان العراق الذي غادر (دولة البعثنة) الدكتاتوري وتخلص من محتل ويسعى الى دحر الارهابي ظل مبتلى ببلوى المحاصصة المغلفة دستوريا ببرقع (المكونات)، ويتوهم من يعتقد انه برقع بريء. وهذه المفردة غير البريئة وردت  اربع مرات في الدستور العراقي لعام 2005 وهي:</w:t>
      </w:r>
    </w:p>
    <w:p w:rsidR="00A13727" w:rsidRPr="005A3E63" w:rsidRDefault="00A13727" w:rsidP="00A13727">
      <w:pPr>
        <w:ind w:firstLine="926"/>
        <w:jc w:val="both"/>
        <w:rPr>
          <w:rFonts w:ascii="Traditional Arabic" w:hAnsi="Traditional Arabic" w:cs="Traditional Arabic"/>
          <w:b/>
          <w:bCs/>
          <w:sz w:val="28"/>
          <w:szCs w:val="28"/>
          <w:rtl/>
        </w:rPr>
      </w:pPr>
      <w:r w:rsidRPr="005A3E63">
        <w:rPr>
          <w:rFonts w:ascii="Traditional Arabic" w:hAnsi="Traditional Arabic" w:cs="Traditional Arabic"/>
          <w:b/>
          <w:bCs/>
          <w:sz w:val="28"/>
          <w:szCs w:val="28"/>
          <w:rtl/>
        </w:rPr>
        <w:t>المرة الاولى: استخدمت مفردة (المكونات) من اجل مكونة الجيش العراقي اي تكريس المحاصصة في جيش المكونات في العراق وليس جيش ابناء شعب العراق (المادة 9 اولا</w:t>
      </w:r>
      <w:r>
        <w:rPr>
          <w:rFonts w:ascii="Traditional Arabic" w:hAnsi="Traditional Arabic" w:cs="Traditional Arabic" w:hint="cs"/>
          <w:b/>
          <w:bCs/>
          <w:sz w:val="28"/>
          <w:szCs w:val="28"/>
          <w:rtl/>
        </w:rPr>
        <w:t xml:space="preserve"> </w:t>
      </w:r>
      <w:r w:rsidRPr="005A3E63">
        <w:rPr>
          <w:rFonts w:ascii="Traditional Arabic" w:hAnsi="Traditional Arabic" w:cs="Traditional Arabic"/>
          <w:b/>
          <w:bCs/>
          <w:sz w:val="28"/>
          <w:szCs w:val="28"/>
          <w:rtl/>
        </w:rPr>
        <w:t>أ</w:t>
      </w:r>
      <w:r>
        <w:rPr>
          <w:rFonts w:ascii="Traditional Arabic" w:hAnsi="Traditional Arabic" w:cs="Traditional Arabic"/>
          <w:b/>
          <w:bCs/>
          <w:sz w:val="28"/>
          <w:szCs w:val="28"/>
          <w:rtl/>
        </w:rPr>
        <w:t>:</w:t>
      </w:r>
      <w:r w:rsidRPr="005A3E63">
        <w:rPr>
          <w:rFonts w:ascii="Traditional Arabic" w:hAnsi="Traditional Arabic" w:cs="Traditional Arabic"/>
          <w:b/>
          <w:bCs/>
          <w:sz w:val="28"/>
          <w:szCs w:val="28"/>
          <w:rtl/>
        </w:rPr>
        <w:t xml:space="preserve"> تتكون في العراق القوات المسلحة العراقية والاجهزة الامنية من مكونات الشعب العراقي بما يراعي توازنها وتماثلها دون تمييز او اقصاء ... الخ) .</w:t>
      </w:r>
    </w:p>
    <w:p w:rsidR="00A13727" w:rsidRPr="005A3E63" w:rsidRDefault="00A13727" w:rsidP="00A13727">
      <w:pPr>
        <w:ind w:firstLine="926"/>
        <w:jc w:val="both"/>
        <w:rPr>
          <w:rFonts w:ascii="Traditional Arabic" w:hAnsi="Traditional Arabic" w:cs="Traditional Arabic"/>
          <w:b/>
          <w:bCs/>
          <w:sz w:val="28"/>
          <w:szCs w:val="28"/>
          <w:rtl/>
        </w:rPr>
      </w:pPr>
      <w:r w:rsidRPr="005A3E63">
        <w:rPr>
          <w:rFonts w:ascii="Traditional Arabic" w:hAnsi="Traditional Arabic" w:cs="Traditional Arabic"/>
          <w:b/>
          <w:bCs/>
          <w:sz w:val="28"/>
          <w:szCs w:val="28"/>
          <w:rtl/>
        </w:rPr>
        <w:t>المرة الثانية: استخدمت مفردة (المكونات) من اجل مكونة شعار وعلم ونشيد العراق اي تكريس المحاصصة في شعار وعلم ونشيد العراق (المادة</w:t>
      </w:r>
      <w:r>
        <w:rPr>
          <w:rFonts w:ascii="Traditional Arabic" w:hAnsi="Traditional Arabic" w:cs="Traditional Arabic"/>
          <w:b/>
          <w:bCs/>
          <w:sz w:val="28"/>
          <w:szCs w:val="28"/>
          <w:rtl/>
        </w:rPr>
        <w:t xml:space="preserve"> 12–</w:t>
      </w:r>
      <w:r w:rsidRPr="005A3E63">
        <w:rPr>
          <w:rFonts w:ascii="Traditional Arabic" w:hAnsi="Traditional Arabic" w:cs="Traditional Arabic"/>
          <w:b/>
          <w:bCs/>
          <w:sz w:val="28"/>
          <w:szCs w:val="28"/>
          <w:rtl/>
        </w:rPr>
        <w:t>اولا</w:t>
      </w:r>
      <w:r>
        <w:rPr>
          <w:rFonts w:ascii="Traditional Arabic" w:hAnsi="Traditional Arabic" w:cs="Traditional Arabic"/>
          <w:b/>
          <w:bCs/>
          <w:sz w:val="28"/>
          <w:szCs w:val="28"/>
          <w:rtl/>
        </w:rPr>
        <w:t>:-</w:t>
      </w:r>
      <w:r w:rsidRPr="005A3E63">
        <w:rPr>
          <w:rFonts w:ascii="Traditional Arabic" w:hAnsi="Traditional Arabic" w:cs="Traditional Arabic"/>
          <w:b/>
          <w:bCs/>
          <w:sz w:val="28"/>
          <w:szCs w:val="28"/>
          <w:rtl/>
        </w:rPr>
        <w:t>ينظم بقانون، علم العراق وشعاره ونشيده الوطني بما يرمز الى مكونات الشعب العراقي</w:t>
      </w:r>
      <w:r>
        <w:rPr>
          <w:rFonts w:ascii="Traditional Arabic" w:hAnsi="Traditional Arabic" w:cs="Traditional Arabic"/>
          <w:b/>
          <w:bCs/>
          <w:sz w:val="28"/>
          <w:szCs w:val="28"/>
          <w:rtl/>
        </w:rPr>
        <w:t>)</w:t>
      </w:r>
      <w:r w:rsidRPr="005A3E63">
        <w:rPr>
          <w:rFonts w:ascii="Traditional Arabic" w:hAnsi="Traditional Arabic" w:cs="Traditional Arabic"/>
          <w:b/>
          <w:bCs/>
          <w:sz w:val="28"/>
          <w:szCs w:val="28"/>
          <w:rtl/>
        </w:rPr>
        <w:t>.</w:t>
      </w:r>
    </w:p>
    <w:p w:rsidR="00A13727" w:rsidRPr="005A3E63" w:rsidRDefault="00A13727" w:rsidP="00A13727">
      <w:pPr>
        <w:ind w:firstLine="926"/>
        <w:jc w:val="both"/>
        <w:rPr>
          <w:rFonts w:ascii="Traditional Arabic" w:hAnsi="Traditional Arabic" w:cs="Traditional Arabic"/>
          <w:b/>
          <w:bCs/>
          <w:sz w:val="28"/>
          <w:szCs w:val="28"/>
          <w:rtl/>
        </w:rPr>
      </w:pPr>
      <w:r w:rsidRPr="005A3E63">
        <w:rPr>
          <w:rFonts w:ascii="Traditional Arabic" w:hAnsi="Traditional Arabic" w:cs="Traditional Arabic"/>
          <w:b/>
          <w:bCs/>
          <w:sz w:val="28"/>
          <w:szCs w:val="28"/>
          <w:rtl/>
        </w:rPr>
        <w:t>المرة الثالثة: استخدمت مفردة (المكونات) من اجل مكونة الحقوق السياسية للقوميات اي تكريس المحاصصة في الحقوق السياسية بدلاً عن مواطنية الحقوق السياسية للافراد ضمن التنوعات بمختلف اشكالها وضروبها (المادة 125 يضمن هذا الدستور الحقوق الادارية (والسياسية) والثقافية والتعليمية للقوميات المختلفة كالتركمان والكلدان والاشوريين وسائر المكونات الاخرى وينظم ذلك بقانون) .</w:t>
      </w:r>
    </w:p>
    <w:p w:rsidR="00A13727" w:rsidRPr="005A3E63" w:rsidRDefault="00A13727" w:rsidP="00A13727">
      <w:pPr>
        <w:ind w:firstLine="926"/>
        <w:jc w:val="both"/>
        <w:rPr>
          <w:rFonts w:ascii="Traditional Arabic" w:hAnsi="Traditional Arabic" w:cs="Traditional Arabic"/>
          <w:b/>
          <w:bCs/>
          <w:sz w:val="28"/>
          <w:szCs w:val="28"/>
          <w:rtl/>
        </w:rPr>
      </w:pPr>
      <w:r w:rsidRPr="005A3E63">
        <w:rPr>
          <w:rFonts w:ascii="Traditional Arabic" w:hAnsi="Traditional Arabic" w:cs="Traditional Arabic"/>
          <w:b/>
          <w:bCs/>
          <w:sz w:val="28"/>
          <w:szCs w:val="28"/>
          <w:rtl/>
        </w:rPr>
        <w:t>المرة الرابعة :- استخدمت مفردة (المكونات) من اجل مكونة تعديل الدستور اي المحاصصة في تعديل الدستور (المادة</w:t>
      </w:r>
      <w:r>
        <w:rPr>
          <w:rFonts w:ascii="Traditional Arabic" w:hAnsi="Traditional Arabic" w:cs="Traditional Arabic"/>
          <w:b/>
          <w:bCs/>
          <w:sz w:val="28"/>
          <w:szCs w:val="28"/>
          <w:rtl/>
        </w:rPr>
        <w:t xml:space="preserve"> 142</w:t>
      </w:r>
      <w:r w:rsidRPr="005A3E63">
        <w:rPr>
          <w:rFonts w:ascii="Traditional Arabic" w:hAnsi="Traditional Arabic" w:cs="Traditional Arabic"/>
          <w:b/>
          <w:bCs/>
          <w:sz w:val="28"/>
          <w:szCs w:val="28"/>
          <w:rtl/>
        </w:rPr>
        <w:t>– اولا</w:t>
      </w:r>
      <w:r>
        <w:rPr>
          <w:rFonts w:ascii="Traditional Arabic" w:hAnsi="Traditional Arabic" w:cs="Traditional Arabic"/>
          <w:b/>
          <w:bCs/>
          <w:sz w:val="28"/>
          <w:szCs w:val="28"/>
          <w:rtl/>
        </w:rPr>
        <w:t>:-</w:t>
      </w:r>
      <w:r w:rsidRPr="005A3E63">
        <w:rPr>
          <w:rFonts w:ascii="Traditional Arabic" w:hAnsi="Traditional Arabic" w:cs="Traditional Arabic"/>
          <w:b/>
          <w:bCs/>
          <w:sz w:val="28"/>
          <w:szCs w:val="28"/>
          <w:rtl/>
        </w:rPr>
        <w:t>يشكل مجلس النواب، بداية عمله، لجنة من اعضائه تكون ممثلة للمكونات الرئيسية في المجتمع العراقي، مهمتها تقديم تقرير الى مجلس النواب خلال مدة لا تتجاوز اربعة اشهر يتضمن توصيه بالتعديلات الضرورية التي يمكن اجراؤها على الدستور وتحل اللجنة بعد البت في مقترحاتها</w:t>
      </w:r>
      <w:r>
        <w:rPr>
          <w:rFonts w:ascii="Traditional Arabic" w:hAnsi="Traditional Arabic" w:cs="Traditional Arabic"/>
          <w:b/>
          <w:bCs/>
          <w:sz w:val="28"/>
          <w:szCs w:val="28"/>
          <w:rtl/>
        </w:rPr>
        <w:t>)</w:t>
      </w:r>
      <w:r w:rsidRPr="005A3E63">
        <w:rPr>
          <w:rFonts w:ascii="Traditional Arabic" w:hAnsi="Traditional Arabic" w:cs="Traditional Arabic"/>
          <w:b/>
          <w:bCs/>
          <w:sz w:val="28"/>
          <w:szCs w:val="28"/>
          <w:rtl/>
        </w:rPr>
        <w:t>.</w:t>
      </w:r>
    </w:p>
    <w:p w:rsidR="00A13727" w:rsidRPr="00F95A8B" w:rsidRDefault="00A13727" w:rsidP="00A13727">
      <w:pPr>
        <w:ind w:firstLine="926"/>
        <w:jc w:val="both"/>
        <w:rPr>
          <w:rFonts w:ascii="Traditional Arabic" w:hAnsi="Traditional Arabic" w:cs="Traditional Arabic"/>
          <w:b/>
          <w:bCs/>
          <w:sz w:val="26"/>
          <w:szCs w:val="26"/>
          <w:rtl/>
        </w:rPr>
      </w:pPr>
      <w:r w:rsidRPr="00F95A8B">
        <w:rPr>
          <w:rFonts w:ascii="Traditional Arabic" w:hAnsi="Traditional Arabic" w:cs="Traditional Arabic"/>
          <w:b/>
          <w:bCs/>
          <w:sz w:val="26"/>
          <w:szCs w:val="26"/>
          <w:rtl/>
        </w:rPr>
        <w:t>ان دسترة المحاصصة تحت غطاء المكونات نقلت العراق من (دولة البعثنة) الرديئة الى (دولة المكونة) الخطيرة انسياقاً مع مودة شاعت كالعدوى في المنطقة العربية الا وهي مودة (اخونة الدولة) و(دعشنة الدولة) فـ(دولة المكونة) هذه تكمن مخاطرها انها ستكون محشاة تماماً برجال سياسة وفارغة تقريباً من رجال دولة.. ورجل السياسة قد يعرف الحسم غير انه لا يعرف التسوية، كما انه قد يعرف المواجهة ولكنه لا يعرف التعامل وقد يعرف القطيعة بالزعل ولكنه لا يعرف التواصل بالحوار وقد يعرف الحكم بالمطلق لكنه لا يعرف الحكم بالنسبي.</w:t>
      </w:r>
    </w:p>
    <w:p w:rsidR="00A13727" w:rsidRPr="005A3E63" w:rsidRDefault="00A13727" w:rsidP="00A13727">
      <w:pPr>
        <w:ind w:firstLine="926"/>
        <w:jc w:val="both"/>
        <w:rPr>
          <w:rFonts w:ascii="Traditional Arabic" w:hAnsi="Traditional Arabic" w:cs="Traditional Arabic"/>
          <w:b/>
          <w:bCs/>
          <w:sz w:val="28"/>
          <w:szCs w:val="28"/>
          <w:rtl/>
        </w:rPr>
      </w:pPr>
      <w:r w:rsidRPr="005A3E63">
        <w:rPr>
          <w:rFonts w:ascii="Traditional Arabic" w:hAnsi="Traditional Arabic" w:cs="Traditional Arabic"/>
          <w:b/>
          <w:bCs/>
          <w:sz w:val="28"/>
          <w:szCs w:val="28"/>
          <w:rtl/>
        </w:rPr>
        <w:lastRenderedPageBreak/>
        <w:t>واذا كان كل رجل دولة هو رجل سياسة فالعكس غير صحيح فليس كل رجل سياسة هو رجل دولة لان الاخير يعرف جيداً كيف يستبدل الحسم بالتسوية ويستبدل المواجهة بالتعامل ويستبدل القطيعة بالتواصل ويستبدل المطلق بالنسبي  .</w:t>
      </w:r>
    </w:p>
    <w:p w:rsidR="00A13727" w:rsidRPr="005A3E63" w:rsidRDefault="00A13727" w:rsidP="00A13727">
      <w:pPr>
        <w:jc w:val="center"/>
        <w:rPr>
          <w:rFonts w:ascii="Traditional Arabic" w:hAnsi="Traditional Arabic" w:cs="Traditional Arabic"/>
          <w:b/>
          <w:bCs/>
          <w:sz w:val="28"/>
          <w:szCs w:val="28"/>
          <w:rtl/>
        </w:rPr>
      </w:pPr>
      <w:r w:rsidRPr="005A3E63">
        <w:rPr>
          <w:rFonts w:ascii="Traditional Arabic" w:hAnsi="Traditional Arabic" w:cs="Traditional Arabic"/>
          <w:b/>
          <w:bCs/>
          <w:sz w:val="28"/>
          <w:szCs w:val="28"/>
          <w:rtl/>
        </w:rPr>
        <w:t>وهكذا لا يمكن ستر عورة المحاصصة الخطرة ببرقع المكونات المدسترة .</w:t>
      </w:r>
    </w:p>
    <w:p w:rsidR="00A13727" w:rsidRPr="00594FC8" w:rsidRDefault="00A13727" w:rsidP="00A13727">
      <w:pPr>
        <w:ind w:firstLine="517"/>
        <w:jc w:val="lowKashida"/>
        <w:rPr>
          <w:rFonts w:ascii="Simplified Arabic" w:hAnsi="Simplified Arabic" w:cs="Simplified Arabic" w:hint="cs"/>
          <w:sz w:val="26"/>
          <w:szCs w:val="26"/>
          <w:rtl/>
          <w:lang w:bidi="ar-IQ"/>
        </w:rPr>
      </w:pPr>
    </w:p>
    <w:p w:rsidR="00A13727" w:rsidRPr="00244EE1" w:rsidRDefault="00A13727" w:rsidP="00A13727">
      <w:pPr>
        <w:pStyle w:val="Footer"/>
        <w:rPr>
          <w:rFonts w:ascii="Simplified Arabic" w:hAnsi="Simplified Arabic" w:cs="AF_Diwani" w:hint="cs"/>
          <w:sz w:val="32"/>
          <w:szCs w:val="32"/>
          <w:rtl/>
          <w:lang w:bidi="ar-IQ"/>
        </w:rPr>
      </w:pPr>
      <w:r>
        <w:rPr>
          <w:rFonts w:ascii="Simplified Arabic" w:hAnsi="Simplified Arabic" w:cs="AF_Diwani" w:hint="cs"/>
          <w:sz w:val="32"/>
          <w:szCs w:val="32"/>
          <w:rtl/>
          <w:lang w:bidi="ar-IQ"/>
        </w:rPr>
        <w:t xml:space="preserve">                                           </w:t>
      </w:r>
      <w:r w:rsidRPr="00244EE1">
        <w:rPr>
          <w:rFonts w:ascii="Simplified Arabic" w:hAnsi="Simplified Arabic" w:cs="AF_Diwani" w:hint="cs"/>
          <w:sz w:val="32"/>
          <w:szCs w:val="32"/>
          <w:rtl/>
          <w:lang w:bidi="ar-IQ"/>
        </w:rPr>
        <w:t>الاستاذ الدكتور</w:t>
      </w:r>
    </w:p>
    <w:p w:rsidR="00A13727" w:rsidRPr="00244EE1" w:rsidRDefault="00A13727" w:rsidP="00A13727">
      <w:pPr>
        <w:pStyle w:val="Footer"/>
        <w:rPr>
          <w:rFonts w:ascii="Simplified Arabic" w:hAnsi="Simplified Arabic" w:cs="AF_Diwani" w:hint="cs"/>
          <w:sz w:val="52"/>
          <w:szCs w:val="52"/>
          <w:rtl/>
          <w:lang w:bidi="ar-IQ"/>
        </w:rPr>
      </w:pPr>
      <w:r>
        <w:rPr>
          <w:rFonts w:ascii="Simplified Arabic" w:hAnsi="Simplified Arabic" w:cs="AF_Diwani" w:hint="cs"/>
          <w:sz w:val="52"/>
          <w:szCs w:val="52"/>
          <w:rtl/>
          <w:lang w:bidi="ar-IQ"/>
        </w:rPr>
        <w:t xml:space="preserve">                    </w:t>
      </w:r>
      <w:r w:rsidRPr="00244EE1">
        <w:rPr>
          <w:rFonts w:ascii="Simplified Arabic" w:hAnsi="Simplified Arabic" w:cs="AF_Diwani" w:hint="cs"/>
          <w:sz w:val="52"/>
          <w:szCs w:val="52"/>
          <w:rtl/>
          <w:lang w:bidi="ar-IQ"/>
        </w:rPr>
        <w:t>عامر حسن فياض</w:t>
      </w:r>
    </w:p>
    <w:p w:rsidR="00A13727" w:rsidRDefault="00A13727" w:rsidP="00A13727">
      <w:pPr>
        <w:pStyle w:val="Footer"/>
        <w:rPr>
          <w:rFonts w:ascii="Simplified Arabic" w:hAnsi="Simplified Arabic" w:cs="AF_Diwani" w:hint="cs"/>
          <w:sz w:val="32"/>
          <w:szCs w:val="32"/>
          <w:rtl/>
          <w:lang w:bidi="ar-IQ"/>
        </w:rPr>
      </w:pPr>
      <w:r>
        <w:rPr>
          <w:rFonts w:ascii="Simplified Arabic" w:hAnsi="Simplified Arabic" w:cs="AF_Diwani" w:hint="cs"/>
          <w:sz w:val="32"/>
          <w:szCs w:val="32"/>
          <w:rtl/>
          <w:lang w:bidi="ar-IQ"/>
        </w:rPr>
        <w:t xml:space="preserve">                         عميد </w:t>
      </w:r>
      <w:r w:rsidRPr="00244EE1">
        <w:rPr>
          <w:rFonts w:ascii="Simplified Arabic" w:hAnsi="Simplified Arabic" w:cs="AF_Diwani" w:hint="cs"/>
          <w:sz w:val="32"/>
          <w:szCs w:val="32"/>
          <w:rtl/>
          <w:lang w:bidi="ar-IQ"/>
        </w:rPr>
        <w:t>كلية</w:t>
      </w:r>
      <w:r>
        <w:rPr>
          <w:rFonts w:ascii="Simplified Arabic" w:hAnsi="Simplified Arabic" w:cs="AF_Diwani" w:hint="cs"/>
          <w:sz w:val="32"/>
          <w:szCs w:val="32"/>
          <w:rtl/>
          <w:lang w:bidi="ar-IQ"/>
        </w:rPr>
        <w:t xml:space="preserve"> العلوم السياسية-جامعة النهرين</w:t>
      </w:r>
    </w:p>
    <w:p w:rsidR="00A13727" w:rsidRDefault="00A13727" w:rsidP="00A13727">
      <w:pPr>
        <w:jc w:val="center"/>
        <w:rPr>
          <w:rFonts w:ascii="Andalus" w:hAnsi="Andalus" w:cs="Andalus" w:hint="cs"/>
          <w:b/>
          <w:bCs/>
          <w:sz w:val="144"/>
          <w:szCs w:val="144"/>
          <w:rtl/>
          <w:lang w:bidi="ar-IQ"/>
        </w:rPr>
      </w:pPr>
    </w:p>
    <w:p w:rsidR="00A13727" w:rsidRDefault="00A13727" w:rsidP="00A13727">
      <w:pPr>
        <w:jc w:val="center"/>
        <w:rPr>
          <w:rFonts w:ascii="Andalus" w:hAnsi="Andalus" w:cs="Andalus" w:hint="cs"/>
          <w:b/>
          <w:bCs/>
          <w:sz w:val="144"/>
          <w:szCs w:val="144"/>
          <w:rtl/>
          <w:lang w:bidi="ar-IQ"/>
        </w:rPr>
      </w:pPr>
    </w:p>
    <w:p w:rsidR="00A13727" w:rsidRDefault="00A13727" w:rsidP="00A13727">
      <w:pPr>
        <w:jc w:val="center"/>
        <w:rPr>
          <w:rFonts w:ascii="Andalus" w:hAnsi="Andalus" w:cs="Andalus" w:hint="cs"/>
          <w:b/>
          <w:bCs/>
          <w:sz w:val="144"/>
          <w:szCs w:val="144"/>
          <w:rtl/>
          <w:lang w:bidi="ar-IQ"/>
        </w:rPr>
      </w:pPr>
    </w:p>
    <w:p w:rsidR="00A13727" w:rsidRDefault="00A13727" w:rsidP="00A13727">
      <w:pPr>
        <w:spacing w:after="0" w:line="240" w:lineRule="auto"/>
        <w:jc w:val="center"/>
        <w:rPr>
          <w:rFonts w:ascii="Simplified Arabic" w:hAnsi="Simplified Arabic" w:cs="AL-Mateen" w:hint="cs"/>
          <w:sz w:val="40"/>
          <w:szCs w:val="40"/>
          <w:rtl/>
          <w:lang w:bidi="ar-IQ"/>
        </w:rPr>
      </w:pPr>
      <w:r w:rsidRPr="000916C6">
        <w:rPr>
          <w:rFonts w:ascii="Simplified Arabic" w:hAnsi="Simplified Arabic" w:cs="AL-Mateen"/>
          <w:sz w:val="40"/>
          <w:szCs w:val="40"/>
          <w:rtl/>
          <w:lang w:bidi="ar-IQ"/>
        </w:rPr>
        <w:t>سياسات البناء الاجتماعي للدولة المدنية</w:t>
      </w:r>
    </w:p>
    <w:p w:rsidR="00A13727" w:rsidRPr="000916C6" w:rsidRDefault="00A13727" w:rsidP="00A13727">
      <w:pPr>
        <w:spacing w:after="0" w:line="240" w:lineRule="auto"/>
        <w:jc w:val="center"/>
        <w:rPr>
          <w:rFonts w:ascii="Simplified Arabic" w:hAnsi="Simplified Arabic" w:cs="AL-Mateen" w:hint="cs"/>
          <w:sz w:val="40"/>
          <w:szCs w:val="40"/>
          <w:rtl/>
          <w:lang w:bidi="ar-IQ"/>
        </w:rPr>
      </w:pPr>
      <w:r>
        <w:rPr>
          <w:rFonts w:ascii="Simplified Arabic" w:hAnsi="Simplified Arabic" w:cs="AL-Mateen"/>
          <w:sz w:val="40"/>
          <w:szCs w:val="40"/>
          <w:rtl/>
          <w:lang w:bidi="ar-IQ"/>
        </w:rPr>
        <w:t xml:space="preserve"> في العراق بعد عام 2003</w:t>
      </w:r>
    </w:p>
    <w:p w:rsidR="00A13727" w:rsidRDefault="00A13727" w:rsidP="00A13727">
      <w:pPr>
        <w:spacing w:after="0" w:line="240" w:lineRule="auto"/>
        <w:jc w:val="right"/>
        <w:rPr>
          <w:rFonts w:ascii="Simplified Arabic" w:hAnsi="Simplified Arabic" w:cs="AF_Diwani" w:hint="cs"/>
          <w:sz w:val="40"/>
          <w:szCs w:val="40"/>
          <w:rtl/>
          <w:lang w:bidi="ar-IQ"/>
        </w:rPr>
      </w:pPr>
    </w:p>
    <w:p w:rsidR="00A13727" w:rsidRPr="0036763A" w:rsidRDefault="00A13727" w:rsidP="00A13727">
      <w:pPr>
        <w:spacing w:after="0" w:line="240" w:lineRule="auto"/>
        <w:jc w:val="right"/>
        <w:rPr>
          <w:rFonts w:ascii="Simplified Arabic" w:hAnsi="Simplified Arabic" w:cs="AF_Diwani" w:hint="cs"/>
          <w:sz w:val="40"/>
          <w:szCs w:val="40"/>
          <w:rtl/>
          <w:lang w:bidi="ar-IQ"/>
        </w:rPr>
      </w:pPr>
      <w:r w:rsidRPr="0036763A">
        <w:rPr>
          <w:rFonts w:ascii="Simplified Arabic" w:hAnsi="Simplified Arabic" w:cs="AF_Diwani"/>
          <w:sz w:val="40"/>
          <w:szCs w:val="40"/>
          <w:rtl/>
          <w:lang w:bidi="ar-IQ"/>
        </w:rPr>
        <w:t>أ.د. ليث عبدالحسن الزبيدي</w:t>
      </w:r>
      <w:r w:rsidRPr="0036763A">
        <w:rPr>
          <w:rStyle w:val="EndnoteReference"/>
          <w:rFonts w:ascii="Simplified Arabic" w:hAnsi="Simplified Arabic" w:cs="AF_Diwani"/>
          <w:sz w:val="40"/>
          <w:szCs w:val="40"/>
          <w:rtl/>
          <w:lang w:bidi="ar-IQ"/>
        </w:rPr>
        <w:endnoteReference w:customMarkFollows="1" w:id="2"/>
        <w:t>(*)</w:t>
      </w:r>
      <w:r w:rsidRPr="0036763A">
        <w:rPr>
          <w:rFonts w:ascii="Simplified Arabic" w:hAnsi="Simplified Arabic" w:cs="AF_Diwani"/>
          <w:sz w:val="40"/>
          <w:szCs w:val="40"/>
          <w:rtl/>
          <w:lang w:bidi="ar-IQ"/>
        </w:rPr>
        <w:t xml:space="preserve">         الباحث: معتز اسماعيل الصبيحي</w:t>
      </w:r>
      <w:r w:rsidRPr="0036763A">
        <w:rPr>
          <w:rStyle w:val="EndnoteReference"/>
          <w:rFonts w:ascii="Simplified Arabic" w:hAnsi="Simplified Arabic" w:cs="AF_Diwani"/>
          <w:sz w:val="40"/>
          <w:szCs w:val="40"/>
          <w:rtl/>
          <w:lang w:bidi="ar-IQ"/>
        </w:rPr>
        <w:endnoteReference w:customMarkFollows="1" w:id="3"/>
        <w:t>(**)</w:t>
      </w:r>
    </w:p>
    <w:p w:rsidR="00A13727" w:rsidRPr="0036763A" w:rsidRDefault="00A13727" w:rsidP="00A13727">
      <w:pPr>
        <w:spacing w:after="0" w:line="240" w:lineRule="auto"/>
        <w:jc w:val="both"/>
        <w:rPr>
          <w:rFonts w:ascii="Traditional Arabic" w:hAnsi="Traditional Arabic" w:cs="Traditional Arabic"/>
          <w:b/>
          <w:bCs/>
          <w:sz w:val="32"/>
          <w:szCs w:val="32"/>
          <w:rtl/>
          <w:lang w:bidi="ar-IQ"/>
        </w:rPr>
      </w:pPr>
      <w:r w:rsidRPr="0036763A">
        <w:rPr>
          <w:rFonts w:ascii="Traditional Arabic" w:hAnsi="Traditional Arabic" w:cs="Traditional Arabic"/>
          <w:b/>
          <w:bCs/>
          <w:sz w:val="32"/>
          <w:szCs w:val="32"/>
          <w:rtl/>
          <w:lang w:bidi="ar-IQ"/>
        </w:rPr>
        <w:t>الملخص:</w:t>
      </w:r>
    </w:p>
    <w:p w:rsidR="00A13727" w:rsidRPr="000916C6" w:rsidRDefault="00A13727" w:rsidP="00A13727">
      <w:pPr>
        <w:spacing w:after="0" w:line="240" w:lineRule="auto"/>
        <w:jc w:val="both"/>
        <w:rPr>
          <w:rFonts w:ascii="Traditional Arabic" w:hAnsi="Traditional Arabic" w:cs="Traditional Arabic"/>
          <w:b/>
          <w:bCs/>
          <w:sz w:val="28"/>
          <w:szCs w:val="28"/>
          <w:rtl/>
        </w:rPr>
      </w:pPr>
      <w:r w:rsidRPr="000916C6">
        <w:rPr>
          <w:rFonts w:ascii="Traditional Arabic" w:hAnsi="Traditional Arabic" w:cs="Traditional Arabic"/>
          <w:b/>
          <w:bCs/>
          <w:sz w:val="28"/>
          <w:szCs w:val="28"/>
          <w:rtl/>
        </w:rPr>
        <w:t xml:space="preserve">       بعد عام 2003، عمل العراق على الانتقال من الدولة الشمولية التي تستند على فكرة الحزب الواحد والحاكم الفرد، وعلى ثقافة الخضوع السياسي للفرد المستبد وحزبه، والذي يعمل على تقسيم المجتمع اثنياً وطائفياً حتى يسهل حكمه والسيطرة عليه، مما ينمي في هذه الاثنيات والقوميات حس الانتماءات الفرعية على حساب الحس الوطني العام، الى شكل آخر لم يعرفه العراق قبل التغيير الا وهو العمل على بناء الدولة المدنية العراقية.</w:t>
      </w:r>
    </w:p>
    <w:p w:rsidR="00A13727" w:rsidRPr="000916C6" w:rsidRDefault="00A13727" w:rsidP="00A13727">
      <w:pPr>
        <w:bidi w:val="0"/>
        <w:spacing w:after="0" w:line="240" w:lineRule="auto"/>
        <w:jc w:val="center"/>
        <w:rPr>
          <w:rFonts w:ascii="Times New Roman" w:hAnsi="Times New Roman" w:cs="Times New Roman"/>
          <w:b/>
          <w:bCs/>
          <w:sz w:val="24"/>
          <w:szCs w:val="24"/>
          <w:rtl/>
          <w:lang w:bidi="ar-IQ"/>
        </w:rPr>
      </w:pPr>
      <w:smartTag w:uri="urn:schemas-microsoft-com:office:smarttags" w:element="PlaceName">
        <w:r w:rsidRPr="000916C6">
          <w:rPr>
            <w:rFonts w:ascii="Times New Roman" w:hAnsi="Times New Roman" w:cs="Times New Roman"/>
            <w:b/>
            <w:bCs/>
            <w:sz w:val="24"/>
            <w:szCs w:val="24"/>
          </w:rPr>
          <w:t>Policies</w:t>
        </w:r>
      </w:smartTag>
      <w:r w:rsidRPr="000916C6">
        <w:rPr>
          <w:rFonts w:ascii="Times New Roman" w:hAnsi="Times New Roman" w:cs="Times New Roman"/>
          <w:b/>
          <w:bCs/>
          <w:sz w:val="24"/>
          <w:szCs w:val="24"/>
        </w:rPr>
        <w:t xml:space="preserve"> </w:t>
      </w:r>
      <w:smartTag w:uri="urn:schemas-microsoft-com:office:smarttags" w:element="PlaceType">
        <w:r w:rsidRPr="000916C6">
          <w:rPr>
            <w:rFonts w:ascii="Times New Roman" w:hAnsi="Times New Roman" w:cs="Times New Roman"/>
            <w:b/>
            <w:bCs/>
            <w:sz w:val="24"/>
            <w:szCs w:val="24"/>
          </w:rPr>
          <w:t>Building</w:t>
        </w:r>
      </w:smartTag>
      <w:r w:rsidRPr="000916C6">
        <w:rPr>
          <w:rFonts w:ascii="Times New Roman" w:hAnsi="Times New Roman" w:cs="Times New Roman"/>
          <w:b/>
          <w:bCs/>
          <w:sz w:val="24"/>
          <w:szCs w:val="24"/>
        </w:rPr>
        <w:t xml:space="preserve"> Social to </w:t>
      </w:r>
      <w:smartTag w:uri="urn:schemas-microsoft-com:office:smarttags" w:element="place">
        <w:smartTag w:uri="urn:schemas-microsoft-com:office:smarttags" w:element="PlaceName">
          <w:r w:rsidRPr="000916C6">
            <w:rPr>
              <w:rFonts w:ascii="Times New Roman" w:hAnsi="Times New Roman" w:cs="Times New Roman"/>
              <w:b/>
              <w:bCs/>
              <w:sz w:val="24"/>
              <w:szCs w:val="24"/>
            </w:rPr>
            <w:t>Civil</w:t>
          </w:r>
        </w:smartTag>
        <w:r w:rsidRPr="000916C6">
          <w:rPr>
            <w:rFonts w:ascii="Times New Roman" w:hAnsi="Times New Roman" w:cs="Times New Roman"/>
            <w:b/>
            <w:bCs/>
            <w:sz w:val="24"/>
            <w:szCs w:val="24"/>
          </w:rPr>
          <w:t xml:space="preserve"> </w:t>
        </w:r>
        <w:smartTag w:uri="urn:schemas-microsoft-com:office:smarttags" w:element="PlaceType">
          <w:r w:rsidRPr="000916C6">
            <w:rPr>
              <w:rFonts w:ascii="Times New Roman" w:hAnsi="Times New Roman" w:cs="Times New Roman"/>
              <w:b/>
              <w:bCs/>
              <w:sz w:val="24"/>
              <w:szCs w:val="24"/>
            </w:rPr>
            <w:t>State</w:t>
          </w:r>
        </w:smartTag>
      </w:smartTag>
      <w:r w:rsidRPr="000916C6">
        <w:rPr>
          <w:rFonts w:ascii="Times New Roman" w:hAnsi="Times New Roman" w:cs="Times New Roman"/>
          <w:b/>
          <w:bCs/>
          <w:sz w:val="24"/>
          <w:szCs w:val="24"/>
        </w:rPr>
        <w:t xml:space="preserve"> in after the year 2003</w:t>
      </w:r>
    </w:p>
    <w:p w:rsidR="00A13727" w:rsidRPr="000916C6" w:rsidRDefault="00A13727" w:rsidP="00A13727">
      <w:pPr>
        <w:bidi w:val="0"/>
        <w:spacing w:after="0" w:line="240" w:lineRule="auto"/>
        <w:jc w:val="center"/>
        <w:rPr>
          <w:rFonts w:ascii="Times New Roman" w:hAnsi="Times New Roman" w:cs="Times New Roman"/>
          <w:b/>
          <w:bCs/>
          <w:sz w:val="24"/>
          <w:szCs w:val="24"/>
          <w:lang w:bidi="ar-IQ"/>
        </w:rPr>
      </w:pPr>
      <w:r w:rsidRPr="000916C6">
        <w:rPr>
          <w:rFonts w:ascii="Times New Roman" w:hAnsi="Times New Roman" w:cs="Times New Roman"/>
          <w:b/>
          <w:bCs/>
          <w:sz w:val="24"/>
          <w:szCs w:val="24"/>
          <w:lang w:bidi="ar-IQ"/>
        </w:rPr>
        <w:t>Abstract</w:t>
      </w:r>
    </w:p>
    <w:p w:rsidR="00A13727" w:rsidRPr="000916C6" w:rsidRDefault="00A13727" w:rsidP="00A13727">
      <w:pPr>
        <w:bidi w:val="0"/>
        <w:spacing w:after="0" w:line="240" w:lineRule="auto"/>
        <w:jc w:val="both"/>
        <w:rPr>
          <w:rFonts w:ascii="Times New Roman" w:hAnsi="Times New Roman" w:cs="Times New Roman"/>
          <w:sz w:val="24"/>
          <w:szCs w:val="24"/>
          <w:lang w:bidi="ar-IQ"/>
        </w:rPr>
      </w:pPr>
      <w:r w:rsidRPr="000916C6">
        <w:rPr>
          <w:rFonts w:ascii="Times New Roman" w:hAnsi="Times New Roman" w:cs="Times New Roman"/>
          <w:sz w:val="24"/>
          <w:szCs w:val="24"/>
          <w:lang w:bidi="ar-IQ"/>
        </w:rPr>
        <w:t xml:space="preserve">      After year 2003, Iraq work on transition from the completeness state which grounded on the idea of the one party and the indivisual ruler, and on the culture of the political submission to the tyrannical indivisual and his party which work on the division of the society ethnic and cult even easy to his region and control him, there by grow in this the ethnic and nationalities a sense of community on national ownership, into another from did not know Iraq before change namely work on the building the Iraqi civil state. </w:t>
      </w:r>
    </w:p>
    <w:p w:rsidR="00A13727" w:rsidRDefault="00A13727" w:rsidP="00A13727">
      <w:pPr>
        <w:spacing w:after="0" w:line="240" w:lineRule="auto"/>
        <w:jc w:val="both"/>
        <w:rPr>
          <w:rFonts w:ascii="Traditional Arabic" w:hAnsi="Traditional Arabic" w:cs="Traditional Arabic" w:hint="cs"/>
          <w:b/>
          <w:bCs/>
          <w:sz w:val="32"/>
          <w:szCs w:val="32"/>
          <w:rtl/>
          <w:lang w:bidi="ar-IQ"/>
        </w:rPr>
      </w:pPr>
    </w:p>
    <w:p w:rsidR="00A13727" w:rsidRDefault="00A13727" w:rsidP="00A13727">
      <w:pPr>
        <w:spacing w:after="0" w:line="240" w:lineRule="auto"/>
        <w:jc w:val="both"/>
        <w:rPr>
          <w:rFonts w:ascii="Traditional Arabic" w:hAnsi="Traditional Arabic" w:cs="Traditional Arabic" w:hint="cs"/>
          <w:b/>
          <w:bCs/>
          <w:sz w:val="32"/>
          <w:szCs w:val="32"/>
          <w:rtl/>
          <w:lang w:bidi="ar-IQ"/>
        </w:rPr>
      </w:pPr>
    </w:p>
    <w:p w:rsidR="00A13727" w:rsidRDefault="00A13727" w:rsidP="00A13727">
      <w:pPr>
        <w:spacing w:after="0" w:line="240" w:lineRule="auto"/>
        <w:jc w:val="both"/>
        <w:rPr>
          <w:rFonts w:ascii="Traditional Arabic" w:hAnsi="Traditional Arabic" w:cs="Traditional Arabic" w:hint="cs"/>
          <w:b/>
          <w:bCs/>
          <w:sz w:val="32"/>
          <w:szCs w:val="32"/>
          <w:rtl/>
          <w:lang w:bidi="ar-IQ"/>
        </w:rPr>
      </w:pPr>
    </w:p>
    <w:p w:rsidR="00A13727" w:rsidRDefault="00A13727" w:rsidP="00A13727">
      <w:pPr>
        <w:spacing w:after="0" w:line="240" w:lineRule="auto"/>
        <w:jc w:val="both"/>
        <w:rPr>
          <w:rFonts w:ascii="Traditional Arabic" w:hAnsi="Traditional Arabic" w:cs="Traditional Arabic" w:hint="cs"/>
          <w:b/>
          <w:bCs/>
          <w:sz w:val="32"/>
          <w:szCs w:val="32"/>
          <w:rtl/>
          <w:lang w:bidi="ar-IQ"/>
        </w:rPr>
      </w:pPr>
    </w:p>
    <w:p w:rsidR="00A13727" w:rsidRDefault="00A13727" w:rsidP="00A13727">
      <w:pPr>
        <w:spacing w:after="0" w:line="240" w:lineRule="auto"/>
        <w:jc w:val="both"/>
        <w:rPr>
          <w:rFonts w:ascii="Traditional Arabic" w:hAnsi="Traditional Arabic" w:cs="Traditional Arabic" w:hint="cs"/>
          <w:b/>
          <w:bCs/>
          <w:sz w:val="32"/>
          <w:szCs w:val="32"/>
          <w:rtl/>
          <w:lang w:bidi="ar-IQ"/>
        </w:rPr>
      </w:pPr>
      <w:r>
        <w:rPr>
          <w:rFonts w:ascii="Traditional Arabic" w:hAnsi="Traditional Arabic" w:cs="Traditional Arabic" w:hint="cs"/>
          <w:b/>
          <w:bCs/>
          <w:noProof/>
          <w:sz w:val="32"/>
          <w:szCs w:val="32"/>
          <w:rtl/>
        </w:rPr>
        <w:pict>
          <v:line id="_x0000_s1027" style="position:absolute;left:0;text-align:left;flip:x;z-index:251661312" from="189pt,11.15pt" to="333pt,11.15pt">
            <w10:wrap anchorx="page"/>
          </v:line>
        </w:pict>
      </w:r>
      <w:r>
        <w:rPr>
          <w:rFonts w:ascii="Traditional Arabic" w:hAnsi="Traditional Arabic" w:cs="Traditional Arabic" w:hint="cs"/>
          <w:b/>
          <w:bCs/>
          <w:noProof/>
          <w:sz w:val="32"/>
          <w:szCs w:val="32"/>
          <w:rtl/>
        </w:rPr>
        <w:pict>
          <v:shapetype id="_x0000_t202" coordsize="21600,21600" o:spt="202" path="m,l,21600r21600,l21600,xe">
            <v:stroke joinstyle="miter"/>
            <v:path gradientshapeok="t" o:connecttype="rect"/>
          </v:shapetype>
          <v:shape id="_x0000_s1026" type="#_x0000_t202" style="position:absolute;left:0;text-align:left;margin-left:0;margin-top:11.15pt;width:342pt;height:81pt;z-index:251660288" stroked="f">
            <v:textbox>
              <w:txbxContent>
                <w:p w:rsidR="00A13727" w:rsidRPr="000916C6" w:rsidRDefault="00A13727" w:rsidP="00A13727">
                  <w:pPr>
                    <w:pStyle w:val="EndnoteText"/>
                    <w:spacing w:after="0" w:line="240" w:lineRule="auto"/>
                    <w:jc w:val="lowKashida"/>
                    <w:rPr>
                      <w:rFonts w:ascii="Traditional Arabic" w:hAnsi="Traditional Arabic" w:cs="Traditional Arabic"/>
                      <w:b/>
                      <w:bCs/>
                    </w:rPr>
                  </w:pPr>
                  <w:r w:rsidRPr="000916C6">
                    <w:rPr>
                      <w:rStyle w:val="EndnoteReference"/>
                      <w:rFonts w:ascii="Traditional Arabic" w:hAnsi="Traditional Arabic" w:cs="Traditional Arabic"/>
                      <w:b/>
                      <w:bCs/>
                      <w:rtl/>
                    </w:rPr>
                    <w:t>(*)</w:t>
                  </w:r>
                  <w:r w:rsidRPr="000916C6">
                    <w:rPr>
                      <w:rFonts w:ascii="Traditional Arabic" w:hAnsi="Traditional Arabic" w:cs="Traditional Arabic"/>
                      <w:b/>
                      <w:bCs/>
                      <w:rtl/>
                    </w:rPr>
                    <w:t xml:space="preserve"> كلية العلوم السياسية"، جامعة النهرين.</w:t>
                  </w:r>
                </w:p>
                <w:p w:rsidR="00A13727" w:rsidRDefault="00A13727" w:rsidP="00A13727">
                  <w:r w:rsidRPr="000916C6">
                    <w:rPr>
                      <w:rStyle w:val="EndnoteReference"/>
                      <w:rFonts w:ascii="Traditional Arabic" w:hAnsi="Traditional Arabic" w:cs="Traditional Arabic"/>
                      <w:b/>
                      <w:bCs/>
                      <w:rtl/>
                    </w:rPr>
                    <w:t>(**)</w:t>
                  </w:r>
                  <w:r w:rsidRPr="000916C6">
                    <w:rPr>
                      <w:rFonts w:ascii="Traditional Arabic" w:hAnsi="Traditional Arabic" w:cs="Traditional Arabic"/>
                      <w:b/>
                      <w:bCs/>
                      <w:rtl/>
                    </w:rPr>
                    <w:t>كلية العلوم السياسية"، جامعة النهرين.</w:t>
                  </w:r>
                </w:p>
              </w:txbxContent>
            </v:textbox>
            <w10:wrap anchorx="page"/>
          </v:shape>
        </w:pict>
      </w:r>
    </w:p>
    <w:p w:rsidR="00A13727" w:rsidRPr="0036763A" w:rsidRDefault="00A13727" w:rsidP="00A13727">
      <w:pPr>
        <w:spacing w:after="0" w:line="240" w:lineRule="auto"/>
        <w:jc w:val="both"/>
        <w:rPr>
          <w:rFonts w:ascii="Traditional Arabic" w:hAnsi="Traditional Arabic" w:cs="Traditional Arabic"/>
          <w:b/>
          <w:bCs/>
          <w:sz w:val="32"/>
          <w:szCs w:val="32"/>
          <w:rtl/>
          <w:lang w:bidi="ar-IQ"/>
        </w:rPr>
      </w:pPr>
      <w:r w:rsidRPr="0036763A">
        <w:rPr>
          <w:rFonts w:ascii="Traditional Arabic" w:hAnsi="Traditional Arabic" w:cs="Traditional Arabic"/>
          <w:b/>
          <w:bCs/>
          <w:sz w:val="32"/>
          <w:szCs w:val="32"/>
          <w:rtl/>
          <w:lang w:bidi="ar-IQ"/>
        </w:rPr>
        <w:t xml:space="preserve">المقدمة:     </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مثلت عملية التغيير بعد عام 2003، من النظام الشمولي الى مشروع مغاير يحتاج الى مجموعة كبيرة من السياسات العامة منها سياسات المأسسة، وسياسات البناء الاقتصادي، وسياسات البناء الاجتماعي، هذه السياسات العامة تسعى الى هدف سامي ينقل الدولة والمجتمع، الى ظروف وواقع يختلف عن سابقه جذرياً، الا وهو بناء الدولة المدنية العراقية، ومن هذه المجموعة الكبيرة والمكملة لبعضها البعض، هي سياسات البناء الاجتماعي للدولة المدنية العراقية، حيث عملت الدولة العراقية بعد التغيير على سن سياسات للبناء الاجتماعي بغية الوصول الى هدف كبير الا وهو الوصول الى الدولة العراقية المدنية الحديثة والمبنية على اساس المواطنة والهوية الوطنية الجامعة وذات الاندماج الوطني العالي، التي تحفظ للمجتمع العراقي وجوده وتحقق له رفاهية يستحقها، حاله حال بقية المجتمعات التي تحصد ثمار التطور وتترجمه الى واقع وظروف تتنعم بها.</w:t>
      </w:r>
    </w:p>
    <w:p w:rsidR="00A13727" w:rsidRPr="0036763A" w:rsidRDefault="00A13727" w:rsidP="00A13727">
      <w:pPr>
        <w:spacing w:after="0" w:line="240" w:lineRule="auto"/>
        <w:jc w:val="both"/>
        <w:rPr>
          <w:rFonts w:ascii="Traditional Arabic" w:hAnsi="Traditional Arabic" w:cs="Traditional Arabic"/>
          <w:b/>
          <w:bCs/>
          <w:sz w:val="32"/>
          <w:szCs w:val="32"/>
          <w:rtl/>
          <w:lang w:bidi="ar-IQ"/>
        </w:rPr>
      </w:pPr>
      <w:r w:rsidRPr="0036763A">
        <w:rPr>
          <w:rFonts w:ascii="Traditional Arabic" w:hAnsi="Traditional Arabic" w:cs="Traditional Arabic"/>
          <w:b/>
          <w:bCs/>
          <w:sz w:val="32"/>
          <w:szCs w:val="32"/>
          <w:rtl/>
          <w:lang w:bidi="ar-IQ"/>
        </w:rPr>
        <w:t>اشكالية البحث:</w:t>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lastRenderedPageBreak/>
        <w:t xml:space="preserve">   </w:t>
      </w:r>
      <w:r w:rsidRPr="0036763A">
        <w:rPr>
          <w:rFonts w:ascii="Traditional Arabic" w:hAnsi="Traditional Arabic" w:cs="Traditional Arabic"/>
          <w:b/>
          <w:bCs/>
          <w:sz w:val="28"/>
          <w:szCs w:val="28"/>
          <w:rtl/>
          <w:lang w:bidi="ar-IQ"/>
        </w:rPr>
        <w:t xml:space="preserve">  </w:t>
      </w:r>
      <w:r w:rsidRPr="0036763A">
        <w:rPr>
          <w:rFonts w:ascii="Traditional Arabic" w:hAnsi="Traditional Arabic" w:cs="Traditional Arabic"/>
          <w:b/>
          <w:bCs/>
          <w:sz w:val="28"/>
          <w:szCs w:val="28"/>
          <w:rtl/>
        </w:rPr>
        <w:t xml:space="preserve">  ينطلق البحث من التعددية المجتمعية المتنافرة التي يتسم بها المجتمع العراقي، ومن خصوصيته الثقافية القبلية والطائفية، هذه الخصوصيات لا يمكن ان نبني في ظلها وتحت تأثيرها دولة مدنية في العراق.</w:t>
      </w:r>
    </w:p>
    <w:p w:rsidR="00A13727" w:rsidRPr="0036763A" w:rsidRDefault="00A13727" w:rsidP="00A13727">
      <w:pPr>
        <w:spacing w:after="0" w:line="240" w:lineRule="auto"/>
        <w:jc w:val="both"/>
        <w:rPr>
          <w:rFonts w:ascii="Traditional Arabic" w:hAnsi="Traditional Arabic" w:cs="Traditional Arabic"/>
          <w:b/>
          <w:bCs/>
          <w:sz w:val="32"/>
          <w:szCs w:val="32"/>
          <w:rtl/>
        </w:rPr>
      </w:pPr>
      <w:r w:rsidRPr="0036763A">
        <w:rPr>
          <w:rFonts w:ascii="Traditional Arabic" w:hAnsi="Traditional Arabic" w:cs="Traditional Arabic"/>
          <w:b/>
          <w:bCs/>
          <w:sz w:val="32"/>
          <w:szCs w:val="32"/>
          <w:rtl/>
        </w:rPr>
        <w:t>اهمية البحث:</w:t>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 xml:space="preserve">    ان اهمية البحث تنبع من ندرة البحوث السياسات العامة التي بحثت في سياسات البناء الاجتماعي للدولة المدنية العراقية بعد عام 2003، حيث تعاني المكتبات العربية والعراقية من نقص حاد في الدراسات والبحوث الاكاديمية التي تناولت هذه الموضوعة، ومن هنا نتطلع الى ان يكون البحث اضافة علمية لسد النقص في مثل هكذا موضوعات.</w:t>
      </w:r>
    </w:p>
    <w:p w:rsidR="00A13727" w:rsidRDefault="00A13727" w:rsidP="00A13727">
      <w:pPr>
        <w:spacing w:after="0" w:line="240" w:lineRule="auto"/>
        <w:jc w:val="both"/>
        <w:rPr>
          <w:rFonts w:ascii="Traditional Arabic" w:hAnsi="Traditional Arabic" w:cs="Traditional Arabic" w:hint="cs"/>
          <w:b/>
          <w:bCs/>
          <w:sz w:val="32"/>
          <w:szCs w:val="32"/>
          <w:rtl/>
        </w:rPr>
      </w:pPr>
    </w:p>
    <w:p w:rsidR="00A13727" w:rsidRDefault="00A13727" w:rsidP="00A13727">
      <w:pPr>
        <w:spacing w:after="0" w:line="240" w:lineRule="auto"/>
        <w:jc w:val="both"/>
        <w:rPr>
          <w:rFonts w:ascii="Traditional Arabic" w:hAnsi="Traditional Arabic" w:cs="Traditional Arabic" w:hint="cs"/>
          <w:b/>
          <w:bCs/>
          <w:sz w:val="32"/>
          <w:szCs w:val="32"/>
          <w:rtl/>
        </w:rPr>
      </w:pPr>
    </w:p>
    <w:p w:rsidR="00A13727" w:rsidRPr="0036763A" w:rsidRDefault="00A13727" w:rsidP="00A13727">
      <w:pPr>
        <w:spacing w:after="0" w:line="240" w:lineRule="auto"/>
        <w:jc w:val="both"/>
        <w:rPr>
          <w:rFonts w:ascii="Traditional Arabic" w:hAnsi="Traditional Arabic" w:cs="Traditional Arabic"/>
          <w:b/>
          <w:bCs/>
          <w:sz w:val="32"/>
          <w:szCs w:val="32"/>
          <w:rtl/>
        </w:rPr>
      </w:pPr>
      <w:r w:rsidRPr="0036763A">
        <w:rPr>
          <w:rFonts w:ascii="Traditional Arabic" w:hAnsi="Traditional Arabic" w:cs="Traditional Arabic"/>
          <w:b/>
          <w:bCs/>
          <w:sz w:val="32"/>
          <w:szCs w:val="32"/>
          <w:rtl/>
        </w:rPr>
        <w:t>فرضية البحث:</w:t>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 xml:space="preserve">    نفترض في بحثنا هذا ان سياسات البناء الاجتماعي للدولة المدنية العراقية هي سياسات ناجحة الى حد كبير من ناحية رسمها، الا ان هذه السياسات تحد من فاعليتها مجموعة من المعوقات الداخلية والخارجية.</w:t>
      </w:r>
    </w:p>
    <w:p w:rsidR="00A13727" w:rsidRPr="00640056" w:rsidRDefault="00A13727" w:rsidP="00A13727">
      <w:pPr>
        <w:spacing w:after="0" w:line="240" w:lineRule="auto"/>
        <w:jc w:val="both"/>
        <w:rPr>
          <w:rFonts w:ascii="Traditional Arabic" w:hAnsi="Traditional Arabic" w:cs="Traditional Arabic"/>
          <w:b/>
          <w:bCs/>
          <w:sz w:val="32"/>
          <w:szCs w:val="32"/>
          <w:rtl/>
        </w:rPr>
      </w:pPr>
      <w:r w:rsidRPr="00640056">
        <w:rPr>
          <w:rFonts w:ascii="Traditional Arabic" w:hAnsi="Traditional Arabic" w:cs="Traditional Arabic"/>
          <w:b/>
          <w:bCs/>
          <w:sz w:val="32"/>
          <w:szCs w:val="32"/>
          <w:rtl/>
        </w:rPr>
        <w:t>منهجية البحث:</w:t>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 xml:space="preserve">    ارتكز البحث اساساً على منهج التحليل النظمي للوصول الى النتائج المتوخاة.</w:t>
      </w:r>
    </w:p>
    <w:p w:rsidR="00A13727" w:rsidRPr="0036763A" w:rsidRDefault="00A13727" w:rsidP="00A13727">
      <w:pPr>
        <w:spacing w:after="0" w:line="240" w:lineRule="auto"/>
        <w:jc w:val="both"/>
        <w:rPr>
          <w:rFonts w:ascii="Traditional Arabic" w:hAnsi="Traditional Arabic" w:cs="Traditional Arabic"/>
          <w:b/>
          <w:bCs/>
          <w:sz w:val="32"/>
          <w:szCs w:val="32"/>
          <w:rtl/>
        </w:rPr>
      </w:pPr>
      <w:r w:rsidRPr="0036763A">
        <w:rPr>
          <w:rFonts w:ascii="Traditional Arabic" w:hAnsi="Traditional Arabic" w:cs="Traditional Arabic"/>
          <w:b/>
          <w:bCs/>
          <w:sz w:val="32"/>
          <w:szCs w:val="32"/>
          <w:rtl/>
        </w:rPr>
        <w:t xml:space="preserve">هيكلية البحث: </w:t>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 xml:space="preserve">     جرى تقسيم البحث الى اربعة مطالب هي:</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المطلب الاول: سياسات بناء الثقافة السياسية المدنية في العراق بعد عام 2003:</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المطلب الثاني: سياسات بناء الهوية الوطنية في العراق بعد عام 2003:</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المطلب الثالث: سياسات الاندماج والمصالحة الوطنية في العراق بعد عام 2003:</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المطلب الرابع: سياسات بناء المواطنة في العراق بعد عام 2003:</w:t>
      </w:r>
    </w:p>
    <w:p w:rsidR="00A13727" w:rsidRPr="0036763A" w:rsidRDefault="00A13727" w:rsidP="00A13727">
      <w:pPr>
        <w:spacing w:after="0" w:line="240" w:lineRule="auto"/>
        <w:jc w:val="both"/>
        <w:rPr>
          <w:rFonts w:ascii="Traditional Arabic" w:hAnsi="Traditional Arabic" w:cs="Traditional Arabic"/>
          <w:b/>
          <w:bCs/>
          <w:sz w:val="32"/>
          <w:szCs w:val="32"/>
          <w:rtl/>
          <w:lang w:bidi="ar-IQ"/>
        </w:rPr>
      </w:pPr>
      <w:r w:rsidRPr="0036763A">
        <w:rPr>
          <w:rFonts w:ascii="Traditional Arabic" w:hAnsi="Traditional Arabic" w:cs="Traditional Arabic"/>
          <w:b/>
          <w:bCs/>
          <w:sz w:val="32"/>
          <w:szCs w:val="32"/>
          <w:rtl/>
          <w:lang w:bidi="ar-IQ"/>
        </w:rPr>
        <w:t>المطلب الاول: سياسات بناء الثقافة السياسية المدنية في العراق بعد عام 2003:</w:t>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 xml:space="preserve">      عرف محمد عابد الجابري الثقافة بانها ذلك المركب المتجانس من الذكريات والتصورات والقيم والرموز والتعبيرات والابداعات والتطلعات التي تحفظ لجماعة بشرية، تشكل امة او ما في معناها، بهويتها الثقافية في اطار ما تعرفه من تطورات بفعل ديناميتها الداخلية وقابليتها للتواصل والاخذ والعطاء.</w:t>
      </w:r>
      <w:r w:rsidRPr="0036763A">
        <w:rPr>
          <w:rStyle w:val="EndnoteReference"/>
          <w:rFonts w:ascii="Traditional Arabic" w:hAnsi="Traditional Arabic" w:cs="Traditional Arabic"/>
          <w:b/>
          <w:bCs/>
          <w:sz w:val="28"/>
          <w:szCs w:val="28"/>
          <w:rtl/>
        </w:rPr>
        <w:endnoteReference w:id="4"/>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 xml:space="preserve">     وللثقافة خصائص اساسية يمكن ان نلخص منها الآتي:</w:t>
      </w:r>
      <w:r w:rsidRPr="0036763A">
        <w:rPr>
          <w:rStyle w:val="EndnoteReference"/>
          <w:rFonts w:ascii="Traditional Arabic" w:hAnsi="Traditional Arabic" w:cs="Traditional Arabic"/>
          <w:b/>
          <w:bCs/>
          <w:sz w:val="28"/>
          <w:szCs w:val="28"/>
          <w:rtl/>
        </w:rPr>
        <w:endnoteReference w:id="5"/>
      </w:r>
    </w:p>
    <w:p w:rsidR="00A13727" w:rsidRPr="0036763A" w:rsidRDefault="00A13727" w:rsidP="00A13727">
      <w:pPr>
        <w:pStyle w:val="ListParagraph"/>
        <w:numPr>
          <w:ilvl w:val="0"/>
          <w:numId w:val="1"/>
        </w:numPr>
        <w:bidi/>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 xml:space="preserve">أية ثقافة تنشأ في المجتمع وتؤثر تأثيراً واضحاً في افعال وسلوك اعضائه، مما ينعكس على الاداء السياسي للنظام. </w:t>
      </w:r>
    </w:p>
    <w:p w:rsidR="00A13727" w:rsidRPr="0036763A" w:rsidRDefault="00A13727" w:rsidP="00A13727">
      <w:pPr>
        <w:pStyle w:val="ListParagraph"/>
        <w:numPr>
          <w:ilvl w:val="0"/>
          <w:numId w:val="1"/>
        </w:numPr>
        <w:bidi/>
        <w:spacing w:after="0" w:line="240" w:lineRule="auto"/>
        <w:jc w:val="both"/>
        <w:rPr>
          <w:rFonts w:ascii="Traditional Arabic" w:hAnsi="Traditional Arabic" w:cs="Traditional Arabic"/>
          <w:b/>
          <w:bCs/>
          <w:sz w:val="28"/>
          <w:szCs w:val="28"/>
        </w:rPr>
      </w:pPr>
      <w:r w:rsidRPr="0036763A">
        <w:rPr>
          <w:rFonts w:ascii="Traditional Arabic" w:hAnsi="Traditional Arabic" w:cs="Traditional Arabic"/>
          <w:b/>
          <w:bCs/>
          <w:color w:val="000000"/>
          <w:sz w:val="28"/>
          <w:szCs w:val="28"/>
          <w:rtl/>
        </w:rPr>
        <w:t xml:space="preserve"> تنظم الثقافة وتوجه المطالب الاساسية، مثل السلوك الجنسي، واللعب، والضبط الاجتماعي وبعض الرغبات الاخرى، مثل الدين والفكر في عمومه. </w:t>
      </w:r>
    </w:p>
    <w:p w:rsidR="00A13727" w:rsidRPr="0036763A" w:rsidRDefault="00A13727" w:rsidP="00A13727">
      <w:pPr>
        <w:pStyle w:val="ListParagraph"/>
        <w:numPr>
          <w:ilvl w:val="0"/>
          <w:numId w:val="1"/>
        </w:numPr>
        <w:bidi/>
        <w:spacing w:after="0" w:line="240" w:lineRule="auto"/>
        <w:jc w:val="both"/>
        <w:rPr>
          <w:rFonts w:ascii="Traditional Arabic" w:hAnsi="Traditional Arabic" w:cs="Traditional Arabic"/>
          <w:b/>
          <w:bCs/>
          <w:sz w:val="28"/>
          <w:szCs w:val="28"/>
        </w:rPr>
      </w:pPr>
      <w:r w:rsidRPr="0036763A">
        <w:rPr>
          <w:rFonts w:ascii="Traditional Arabic" w:hAnsi="Traditional Arabic" w:cs="Traditional Arabic"/>
          <w:b/>
          <w:bCs/>
          <w:sz w:val="28"/>
          <w:szCs w:val="28"/>
          <w:rtl/>
        </w:rPr>
        <w:t xml:space="preserve"> يتخذ بعض هذه التوجهات والافعال شكلاً رسمياً، ويتمثل في انماط سلوكية معترف بها وتعد مقبولة ويعد الخروج عليها خروجاً على تقاليد المجتمع.</w:t>
      </w:r>
    </w:p>
    <w:p w:rsidR="00A13727" w:rsidRPr="0036763A" w:rsidRDefault="00A13727" w:rsidP="00A13727">
      <w:pPr>
        <w:pStyle w:val="ListParagraph"/>
        <w:numPr>
          <w:ilvl w:val="0"/>
          <w:numId w:val="1"/>
        </w:numPr>
        <w:bidi/>
        <w:spacing w:after="0" w:line="240" w:lineRule="auto"/>
        <w:jc w:val="both"/>
        <w:rPr>
          <w:rFonts w:ascii="Traditional Arabic" w:hAnsi="Traditional Arabic" w:cs="Traditional Arabic"/>
          <w:b/>
          <w:bCs/>
          <w:sz w:val="28"/>
          <w:szCs w:val="28"/>
        </w:rPr>
      </w:pPr>
      <w:r w:rsidRPr="0036763A">
        <w:rPr>
          <w:rFonts w:ascii="Traditional Arabic" w:hAnsi="Traditional Arabic" w:cs="Traditional Arabic"/>
          <w:b/>
          <w:bCs/>
          <w:sz w:val="28"/>
          <w:szCs w:val="28"/>
          <w:rtl/>
        </w:rPr>
        <w:lastRenderedPageBreak/>
        <w:t xml:space="preserve"> هذه الطرائق تنتقل اولاً شعورياً من شخص الى شخص آخر، او من جماعة الى جماعة اخرى.</w:t>
      </w:r>
    </w:p>
    <w:p w:rsidR="00A13727" w:rsidRPr="0036763A" w:rsidRDefault="00A13727" w:rsidP="00A13727">
      <w:pPr>
        <w:pStyle w:val="ListParagraph"/>
        <w:numPr>
          <w:ilvl w:val="0"/>
          <w:numId w:val="1"/>
        </w:numPr>
        <w:bidi/>
        <w:spacing w:after="0" w:line="240" w:lineRule="auto"/>
        <w:jc w:val="both"/>
        <w:rPr>
          <w:rFonts w:ascii="Traditional Arabic" w:hAnsi="Traditional Arabic" w:cs="Traditional Arabic"/>
          <w:b/>
          <w:bCs/>
          <w:sz w:val="28"/>
          <w:szCs w:val="28"/>
        </w:rPr>
      </w:pPr>
      <w:r w:rsidRPr="0036763A">
        <w:rPr>
          <w:rFonts w:ascii="Traditional Arabic" w:hAnsi="Traditional Arabic" w:cs="Traditional Arabic"/>
          <w:b/>
          <w:bCs/>
          <w:sz w:val="28"/>
          <w:szCs w:val="28"/>
          <w:rtl/>
        </w:rPr>
        <w:t xml:space="preserve"> ان الثقافة تمثل مقاومة تختلف شدتها من مجتمع الى آخر، بالنسبة لتيار التغيير الذي يواجه المجتمع. </w:t>
      </w:r>
    </w:p>
    <w:p w:rsidR="00A13727" w:rsidRPr="0036763A" w:rsidRDefault="00A13727" w:rsidP="00A13727">
      <w:pPr>
        <w:spacing w:after="0" w:line="240" w:lineRule="auto"/>
        <w:ind w:firstLine="926"/>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lang w:bidi="ar-IQ"/>
        </w:rPr>
        <w:t>ان سياسات بناء الدولة المدنية في العراق تعتمد على ايجاد نسق من القيم والاتجاهات والمعتقدات السياسية، اي ايجاد مجموعة من المواقف والمعتقدات والمشاعر التي تدور حول السياسة الجارية في دولة معينة وفي مدة محددة من الزمن. فسياسات بناء الثقافة السياسية تعتمد على القيم والمعتقدات التي تؤثر في السلوك السياسي لأعضاء المجتمع سواء اكانوا حكاماً ام محكومين. فالثقافة السياسية هي مجموعة من القيم والمعتقدات السياسية الاساسية السائدة في المجتمع الذي تميزه عن غيره من المجتمعات، والذي تميزه عن غيره من المجتمعات وتقود الى نظام من التلازم الاجتماعي لسلوك المجتمع، الذي يعطي نظاماً ومعنىً للعملية السياسية.</w:t>
      </w:r>
      <w:r w:rsidRPr="0036763A">
        <w:rPr>
          <w:rStyle w:val="EndnoteReference"/>
          <w:rFonts w:ascii="Traditional Arabic" w:hAnsi="Traditional Arabic" w:cs="Traditional Arabic"/>
          <w:b/>
          <w:bCs/>
          <w:sz w:val="28"/>
          <w:szCs w:val="28"/>
          <w:rtl/>
          <w:lang w:bidi="ar-IQ"/>
        </w:rPr>
        <w:endnoteReference w:id="6"/>
      </w:r>
      <w:r w:rsidRPr="0036763A">
        <w:rPr>
          <w:rFonts w:ascii="Traditional Arabic" w:hAnsi="Traditional Arabic" w:cs="Traditional Arabic"/>
          <w:b/>
          <w:bCs/>
          <w:sz w:val="28"/>
          <w:szCs w:val="28"/>
          <w:rtl/>
          <w:lang w:bidi="ar-IQ"/>
        </w:rPr>
        <w:t xml:space="preserve">  </w:t>
      </w:r>
    </w:p>
    <w:p w:rsidR="00A13727" w:rsidRPr="0036763A" w:rsidRDefault="00A13727" w:rsidP="00A13727">
      <w:pPr>
        <w:pStyle w:val="ListParagraph"/>
        <w:bidi/>
        <w:spacing w:after="0" w:line="240" w:lineRule="auto"/>
        <w:ind w:left="0"/>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 xml:space="preserve">    وللثقافة السياسية مجموعة من المقومات الاساسية يمكن ان نجملها بما يلي:</w:t>
      </w:r>
      <w:r w:rsidRPr="0036763A">
        <w:rPr>
          <w:rStyle w:val="EndnoteReference"/>
          <w:rFonts w:ascii="Traditional Arabic" w:hAnsi="Traditional Arabic" w:cs="Traditional Arabic"/>
          <w:b/>
          <w:bCs/>
          <w:sz w:val="28"/>
          <w:szCs w:val="28"/>
          <w:rtl/>
        </w:rPr>
        <w:endnoteReference w:id="7"/>
      </w:r>
    </w:p>
    <w:p w:rsidR="00A13727" w:rsidRPr="0036763A" w:rsidRDefault="00A13727" w:rsidP="00A13727">
      <w:pPr>
        <w:pStyle w:val="ListParagraph"/>
        <w:numPr>
          <w:ilvl w:val="0"/>
          <w:numId w:val="2"/>
        </w:numPr>
        <w:bidi/>
        <w:spacing w:after="0" w:line="240" w:lineRule="auto"/>
        <w:ind w:left="581"/>
        <w:jc w:val="both"/>
        <w:rPr>
          <w:rFonts w:ascii="Traditional Arabic" w:hAnsi="Traditional Arabic" w:cs="Traditional Arabic"/>
          <w:b/>
          <w:bCs/>
          <w:sz w:val="28"/>
          <w:szCs w:val="28"/>
        </w:rPr>
      </w:pPr>
      <w:r w:rsidRPr="0036763A">
        <w:rPr>
          <w:rFonts w:ascii="Traditional Arabic" w:hAnsi="Traditional Arabic" w:cs="Traditional Arabic"/>
          <w:b/>
          <w:bCs/>
          <w:sz w:val="28"/>
          <w:szCs w:val="28"/>
          <w:rtl/>
        </w:rPr>
        <w:t>التوجهات نحو نظام الحكم، أي كيف ينظر الفرد الى مؤسسات نظام الحكم، والرموز، والقواعد، والقيم السياسية، وكيفية التفاعل معها سلباً ام ايجاباً. كما يتعلق ذلك ايضاً بنظرة الفرد الى اسلوب الحكم في النظام السياسي، وفي سير عمله، وفي القرارات التي يتخذها.</w:t>
      </w:r>
    </w:p>
    <w:p w:rsidR="00A13727" w:rsidRPr="0036763A" w:rsidRDefault="00A13727" w:rsidP="00A13727">
      <w:pPr>
        <w:pStyle w:val="ListParagraph"/>
        <w:numPr>
          <w:ilvl w:val="0"/>
          <w:numId w:val="2"/>
        </w:numPr>
        <w:bidi/>
        <w:spacing w:after="0" w:line="240" w:lineRule="auto"/>
        <w:ind w:left="581"/>
        <w:jc w:val="both"/>
        <w:rPr>
          <w:rFonts w:ascii="Traditional Arabic" w:hAnsi="Traditional Arabic" w:cs="Traditional Arabic"/>
          <w:b/>
          <w:bCs/>
          <w:sz w:val="28"/>
          <w:szCs w:val="28"/>
        </w:rPr>
      </w:pPr>
      <w:r w:rsidRPr="0036763A">
        <w:rPr>
          <w:rFonts w:ascii="Traditional Arabic" w:hAnsi="Traditional Arabic" w:cs="Traditional Arabic"/>
          <w:b/>
          <w:bCs/>
          <w:sz w:val="28"/>
          <w:szCs w:val="28"/>
          <w:rtl/>
        </w:rPr>
        <w:t>التوجهات نحو القوى الاخرى في النظام السياسي، أي نظرته في الاختلاف السياسي في الرأي، وفي الصراع او التنافس، وفي الاحزاب، وفي القوى التي تحرك الحياة السياسية وغير ذلك.</w:t>
      </w:r>
    </w:p>
    <w:p w:rsidR="00A13727" w:rsidRPr="0036763A" w:rsidRDefault="00A13727" w:rsidP="00A13727">
      <w:pPr>
        <w:pStyle w:val="ListParagraph"/>
        <w:numPr>
          <w:ilvl w:val="0"/>
          <w:numId w:val="2"/>
        </w:numPr>
        <w:bidi/>
        <w:spacing w:after="0" w:line="240" w:lineRule="auto"/>
        <w:ind w:left="581"/>
        <w:jc w:val="both"/>
        <w:rPr>
          <w:rFonts w:ascii="Traditional Arabic" w:hAnsi="Traditional Arabic" w:cs="Traditional Arabic"/>
          <w:b/>
          <w:bCs/>
          <w:sz w:val="28"/>
          <w:szCs w:val="28"/>
        </w:rPr>
      </w:pPr>
      <w:r w:rsidRPr="0036763A">
        <w:rPr>
          <w:rFonts w:ascii="Traditional Arabic" w:hAnsi="Traditional Arabic" w:cs="Traditional Arabic"/>
          <w:b/>
          <w:bCs/>
          <w:sz w:val="28"/>
          <w:szCs w:val="28"/>
          <w:rtl/>
        </w:rPr>
        <w:t>التوجهات نحو الفعل السياسي الذي يقوم به الفرد نفسه، وينطوي ذلك على نظرته في السياسة ذاتها، وفي اسهامه بها، وفي الترابط بين وضعه الاجتماعي- الاقتصادي، وبين آرائه ومواقفه السياسية.</w:t>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 xml:space="preserve">     وللثقافة السياسية انواع، قسمها غابريل الموند وسيدني فربا، بناءً على درجة تطور المجتمعات، كما وضحها ماكس فيبر في تقسيمه الثلاثي المعروف الثقافات السياسية الى الانواع الثلاثة الآتية:</w:t>
      </w:r>
    </w:p>
    <w:p w:rsidR="00A13727" w:rsidRPr="0036763A" w:rsidRDefault="00A13727" w:rsidP="00A13727">
      <w:pPr>
        <w:spacing w:after="0" w:line="240" w:lineRule="auto"/>
        <w:jc w:val="both"/>
        <w:rPr>
          <w:rFonts w:ascii="Traditional Arabic" w:hAnsi="Traditional Arabic" w:cs="Traditional Arabic"/>
          <w:b/>
          <w:bCs/>
          <w:sz w:val="32"/>
          <w:szCs w:val="32"/>
          <w:rtl/>
        </w:rPr>
      </w:pPr>
      <w:r w:rsidRPr="0036763A">
        <w:rPr>
          <w:rFonts w:ascii="Traditional Arabic" w:hAnsi="Traditional Arabic" w:cs="Traditional Arabic"/>
          <w:b/>
          <w:bCs/>
          <w:sz w:val="32"/>
          <w:szCs w:val="32"/>
          <w:rtl/>
        </w:rPr>
        <w:t xml:space="preserve">النوع الاول: الثقافة القديمة: </w:t>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 xml:space="preserve">     توجد هذه الثقافة في المجتمعات القديمة ضئيلة التطور، حيث تكون فيها توجهات الفرد نحو المواضيع العامة ضعيفة للغاية، فهو لا يربط نفسه بأية طريقة ايجابية بالمؤسسات السياسية الوطنية، ولا الى القضايا والسياسة الوطنية، اذ يشعر بانه غير مؤثر فيها.</w:t>
      </w:r>
      <w:r w:rsidRPr="0036763A">
        <w:rPr>
          <w:rStyle w:val="EndnoteReference"/>
          <w:rFonts w:ascii="Traditional Arabic" w:hAnsi="Traditional Arabic" w:cs="Traditional Arabic"/>
          <w:b/>
          <w:bCs/>
          <w:sz w:val="28"/>
          <w:szCs w:val="28"/>
          <w:rtl/>
        </w:rPr>
        <w:endnoteReference w:id="8"/>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 xml:space="preserve">      وهذه الثقافة ترتبط ببيئة تقليدية، تستوعب الثقافات المحلية القائمة على علاقات القرابة والعرف والدين، وهي ثقافة ما قبل الثقافة السياسية الخاصة بالدول او بالمجتمع الوطني، وينتشر هذا النوع من الثقافة في بلدان عالم الجنوب، الذي تلعب فيه العلاقات القرابية والعشائرية والطائفية دوراً في تحديد الولاءات والانتماءات السياسية.</w:t>
      </w:r>
      <w:r w:rsidRPr="0036763A">
        <w:rPr>
          <w:rStyle w:val="EndnoteReference"/>
          <w:rFonts w:ascii="Traditional Arabic" w:hAnsi="Traditional Arabic" w:cs="Traditional Arabic"/>
          <w:b/>
          <w:bCs/>
          <w:sz w:val="28"/>
          <w:szCs w:val="28"/>
          <w:rtl/>
        </w:rPr>
        <w:endnoteReference w:id="9"/>
      </w:r>
    </w:p>
    <w:p w:rsidR="00A13727" w:rsidRPr="0036763A" w:rsidRDefault="00A13727" w:rsidP="00A13727">
      <w:pPr>
        <w:spacing w:after="0" w:line="240" w:lineRule="auto"/>
        <w:jc w:val="both"/>
        <w:rPr>
          <w:rFonts w:ascii="Traditional Arabic" w:hAnsi="Traditional Arabic" w:cs="Traditional Arabic"/>
          <w:b/>
          <w:bCs/>
          <w:sz w:val="32"/>
          <w:szCs w:val="32"/>
          <w:rtl/>
        </w:rPr>
      </w:pPr>
      <w:r w:rsidRPr="0036763A">
        <w:rPr>
          <w:rFonts w:ascii="Traditional Arabic" w:hAnsi="Traditional Arabic" w:cs="Traditional Arabic"/>
          <w:b/>
          <w:bCs/>
          <w:sz w:val="32"/>
          <w:szCs w:val="32"/>
          <w:rtl/>
        </w:rPr>
        <w:t>النوع الثاني: الثقافة السياسية التابعة (الخاضعة</w:t>
      </w:r>
      <w:r>
        <w:rPr>
          <w:rFonts w:ascii="Traditional Arabic" w:hAnsi="Traditional Arabic" w:cs="Traditional Arabic" w:hint="cs"/>
          <w:b/>
          <w:bCs/>
          <w:sz w:val="32"/>
          <w:szCs w:val="32"/>
          <w:rtl/>
        </w:rPr>
        <w:t>)</w:t>
      </w:r>
      <w:r w:rsidRPr="0036763A">
        <w:rPr>
          <w:rFonts w:ascii="Traditional Arabic" w:hAnsi="Traditional Arabic" w:cs="Traditional Arabic"/>
          <w:b/>
          <w:bCs/>
          <w:sz w:val="32"/>
          <w:szCs w:val="32"/>
          <w:rtl/>
        </w:rPr>
        <w:t>:</w:t>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 xml:space="preserve">     يتصف افراد المجتمع في ظل هذا النمط من الثقافة، بإدراكهم الحسي بانهم اصبحوا جزء من النظام السياسي، وبانه يمتلك تأثيراً على حياتهم، ورغم انهم ثد يكونون آراء سلبية كانت او ايجابية حول العملية السياسية، واحساساً او تصوراً حول شرعية او عدم شرعية النظام والسلطة السياسية إلا ان توجهاتهم ازاء </w:t>
      </w:r>
      <w:r w:rsidRPr="0036763A">
        <w:rPr>
          <w:rFonts w:ascii="Traditional Arabic" w:hAnsi="Traditional Arabic" w:cs="Traditional Arabic"/>
          <w:b/>
          <w:bCs/>
          <w:sz w:val="28"/>
          <w:szCs w:val="28"/>
          <w:rtl/>
        </w:rPr>
        <w:lastRenderedPageBreak/>
        <w:t>المشاركة السياسية تتسم بالسلبية، ونظرتهم لدورهم السياسي تبقى نظرة تابعة تتأثر بأفعال الحكومة ولا تؤثر فيها.</w:t>
      </w:r>
      <w:r w:rsidRPr="0036763A">
        <w:rPr>
          <w:rStyle w:val="EndnoteReference"/>
          <w:rFonts w:ascii="Traditional Arabic" w:hAnsi="Traditional Arabic" w:cs="Traditional Arabic"/>
          <w:b/>
          <w:bCs/>
          <w:sz w:val="28"/>
          <w:szCs w:val="28"/>
          <w:rtl/>
        </w:rPr>
        <w:endnoteReference w:id="10"/>
      </w:r>
    </w:p>
    <w:p w:rsidR="00A13727" w:rsidRPr="0036763A" w:rsidRDefault="00A13727" w:rsidP="00A13727">
      <w:pPr>
        <w:spacing w:after="0" w:line="240" w:lineRule="auto"/>
        <w:jc w:val="both"/>
        <w:rPr>
          <w:rFonts w:ascii="Traditional Arabic" w:hAnsi="Traditional Arabic" w:cs="Traditional Arabic"/>
          <w:b/>
          <w:bCs/>
          <w:sz w:val="32"/>
          <w:szCs w:val="32"/>
          <w:rtl/>
        </w:rPr>
      </w:pPr>
      <w:r w:rsidRPr="0036763A">
        <w:rPr>
          <w:rFonts w:ascii="Traditional Arabic" w:hAnsi="Traditional Arabic" w:cs="Traditional Arabic"/>
          <w:b/>
          <w:bCs/>
          <w:sz w:val="32"/>
          <w:szCs w:val="32"/>
          <w:rtl/>
        </w:rPr>
        <w:t>النوع الثالث: الثقافة السياسية المشاركة (الديمقراطية):</w:t>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 xml:space="preserve">     يسود هذا النمط من الثقافة السياسية في المجتمعات المتقدمة ذات الانظمة السياسية الديمقراطية، إذ يكون لدى افراد هذه المجتمعات اتجاهات ادراكية ومعرفية وعاطفية وتقييمية ازاء النظام السياسي بشكل عام، دلالة على وجود مستوى عالٍ من الوعي بالشؤون السياسية والدور الايجابي الفعّال والمؤثر الذي يمارسونه من خلال الاسهام في الانتخابات، او الاحتجاجات او المظاهرات للتعبير عن قضية سياسية واجتماعية تهمهم، فضلاً عن ممارسة الانشطة السياسية من خلال انتماء الافراد الى الاحزاب السياسية او جماعات الضغط والمصالح.</w:t>
      </w:r>
      <w:r w:rsidRPr="0036763A">
        <w:rPr>
          <w:rStyle w:val="EndnoteReference"/>
          <w:rFonts w:ascii="Traditional Arabic" w:hAnsi="Traditional Arabic" w:cs="Traditional Arabic"/>
          <w:b/>
          <w:bCs/>
          <w:sz w:val="28"/>
          <w:szCs w:val="28"/>
          <w:rtl/>
        </w:rPr>
        <w:endnoteReference w:id="11"/>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 xml:space="preserve">     في عراق ما بعد 2003 حكمت الثقافة السياسية العراقية توجهات ومواقف عدة عبرت عن وجودها القوى على الساحة السياسية، وتنقسم هذه التوجهات ما بين ثقافة سياسية مشاركة، واخرى تقليدية، وثالثة خاضعة ورابعة تعبر عن ثقافة عنصرية او طائفية او عشائرية.</w:t>
      </w:r>
      <w:r w:rsidRPr="0036763A">
        <w:rPr>
          <w:rStyle w:val="EndnoteReference"/>
          <w:rFonts w:ascii="Traditional Arabic" w:hAnsi="Traditional Arabic" w:cs="Traditional Arabic"/>
          <w:b/>
          <w:bCs/>
          <w:sz w:val="28"/>
          <w:szCs w:val="28"/>
          <w:rtl/>
        </w:rPr>
        <w:endnoteReference w:id="12"/>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 xml:space="preserve">      ومن منطلق ان الديمقراطية كبنية وآليات وقواعد لا يمكن لها ان تنضج وتترسخ على مستوى الممارسة السياسية إلا في ظل بنية ثقافية مدنية تقوم على ايجاد ثقافة سياسية جديدة تكون بمثابة العامل المشترك الذي يضم الثقافات الفرعية في المجتمع المدني، وتهدف الى حماية التنوع عبر زرعه لقيم تساعد على تسليم افراد المجتمع للاختلاف والتنوع، وتجعل منه اساس الاغتناء الثقافي والحضاري، وتنظر الى الواقع السياسي بمفهوم جديد وتبشر في نفس الوقت بمبادئ المساواة وحرية العمل السياسي للقوى والتنظيمات السياسية المختلفة هذا من جهة، ومن جهة اخرى لا يمكن لمؤسسات المجتمع المدني بوصفها ابرز ادوات العمل السياسي ان تكون فاعلة في سياق العملية الديمقراطية من دون اطار ثقافي يساعد في ترسيخ قيم ومبادئ الممارسة الديمقراطية.</w:t>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 xml:space="preserve">       عملت الحكومة العراقية بعد التغيير على تغيير الثقافة السياسية العراقية من ثقافة خضوع الى ثقافة مشاركة من اجل الاسهام في خلق هوية وطنية مشتركة ينضوي تحت لوائها الشعب العراقي بمختلف فئاته وشرائحه واطيافه. وذلك من خلال تأسيس الدعامات التي تشكل الاسس الرئيسة لقبول التعايش وقبول الآخر المختلف، وتلك الميزة ستفضي الى القبول بمفاهيم المواطنة  وحقوق المشاركة السياسية في صنع القرار، ومن هذه الدعامات هي الدستور الذي يؤسس الاسس الصحيحة للثقافة السياسية الديمقراطية التي تقوم على اساس المواطنة وحريات وحقوق الانسان، والمشاركة في صنع القرار. </w:t>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 xml:space="preserve">       فدستور جمهورية العراق الدائم احتوى في طياته على الاسس الصحيحة للثقافة السياسية الديمقراطية، ثقافة المساهمة او الثقافة المشاركة. ففي المادة الرابعة عشر منه اشارة الى اساس المساواة، حيث نصت المادة على ان "العراقيين متساوون امام القانون دون تمييز بسبب الجنس او العرق او القومية او الاصل او اللون او الدين او المذهب او المعتقد او الرأي او الوضع الاقتصادي او الاجتماعي".</w:t>
      </w:r>
      <w:r w:rsidRPr="0036763A">
        <w:rPr>
          <w:rStyle w:val="EndnoteReference"/>
          <w:rFonts w:ascii="Traditional Arabic" w:hAnsi="Traditional Arabic" w:cs="Traditional Arabic"/>
          <w:b/>
          <w:bCs/>
          <w:sz w:val="28"/>
          <w:szCs w:val="28"/>
          <w:rtl/>
        </w:rPr>
        <w:endnoteReference w:id="13"/>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 xml:space="preserve">     ونص الدستور كذلك على ان لكل فرد عراقي الحق في الحياة والامن والحرية، ولا يجوز الحرمان من هذه الحقوق او تقييدها إلا وفقاً للقانون، وبناءً على قرار صادر من جهة قضائية مختصة.</w:t>
      </w:r>
      <w:r w:rsidRPr="0036763A">
        <w:rPr>
          <w:rStyle w:val="EndnoteReference"/>
          <w:rFonts w:ascii="Traditional Arabic" w:hAnsi="Traditional Arabic" w:cs="Traditional Arabic"/>
          <w:b/>
          <w:bCs/>
          <w:sz w:val="28"/>
          <w:szCs w:val="28"/>
          <w:rtl/>
        </w:rPr>
        <w:endnoteReference w:id="14"/>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lastRenderedPageBreak/>
        <w:t xml:space="preserve">    وكفل المشرع الدستوري حق وحرية المشاركة السياسية في تأسيس الجمعيات والاحزاب السياسية، او الانضمام اليها، كما اقر بعدم جواز اجبار أي مواطن عراقي على الانضمام الى أي حزب او جمعية او جهة سياسية، او اجباره على الاستمرار في عضويتها.</w:t>
      </w:r>
      <w:r w:rsidRPr="0036763A">
        <w:rPr>
          <w:rStyle w:val="EndnoteReference"/>
          <w:rFonts w:ascii="Traditional Arabic" w:hAnsi="Traditional Arabic" w:cs="Traditional Arabic"/>
          <w:b/>
          <w:bCs/>
          <w:sz w:val="28"/>
          <w:szCs w:val="28"/>
          <w:rtl/>
        </w:rPr>
        <w:endnoteReference w:id="15"/>
      </w:r>
      <w:r w:rsidRPr="0036763A">
        <w:rPr>
          <w:rFonts w:ascii="Traditional Arabic" w:hAnsi="Traditional Arabic" w:cs="Traditional Arabic"/>
          <w:b/>
          <w:bCs/>
          <w:sz w:val="28"/>
          <w:szCs w:val="28"/>
          <w:rtl/>
        </w:rPr>
        <w:t xml:space="preserve"> </w:t>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 xml:space="preserve">      كما ضمن الدستور العراقي الدائم لعام 2005، الحقوق الادارية والسياسية والثقافية والتعليمية للقوميات المختلفة كالتركمان، والكلدان، والآشوريين، وسائر المكونات الاخرى.</w:t>
      </w:r>
      <w:r w:rsidRPr="0036763A">
        <w:rPr>
          <w:rStyle w:val="EndnoteReference"/>
          <w:rFonts w:ascii="Traditional Arabic" w:hAnsi="Traditional Arabic" w:cs="Traditional Arabic"/>
          <w:b/>
          <w:bCs/>
          <w:sz w:val="28"/>
          <w:szCs w:val="28"/>
          <w:rtl/>
        </w:rPr>
        <w:endnoteReference w:id="16"/>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 xml:space="preserve">     حيث اعطى حرية تعلم اللغات الخاصة بكل مكون من مكونات المجتمع الصغرى، كالتركمانية والسريانية والارمنية، في المؤسسات التعليمية الحكومية وفقاً للضوابط التربوية، واعطى حرية التعليم باي لغة اخرى في المؤسسات التعليمية الخاصة.</w:t>
      </w:r>
      <w:r w:rsidRPr="0036763A">
        <w:rPr>
          <w:rStyle w:val="EndnoteReference"/>
          <w:rFonts w:ascii="Traditional Arabic" w:hAnsi="Traditional Arabic" w:cs="Traditional Arabic"/>
          <w:b/>
          <w:bCs/>
          <w:sz w:val="28"/>
          <w:szCs w:val="28"/>
          <w:rtl/>
        </w:rPr>
        <w:endnoteReference w:id="17"/>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وانطلاقاً من التأسيس السليم للدولة المدنية التي تعتمد الاسس الديمقراطية في اسباغ الشرعية على سياساتها وقراراتها، اقر اهم وثيقة وقرار شارك فيه مواطني جمهورية العراق في استفتاء عام، الا وهو دستور جمهورية العراق الدائم، حيث عرضت مسودة الدستور على الاستفتاء في 15/تشرين الاول عام 2005، وجاءت نسبة الموافقة على الدستور من قبل الناخبين العراقيين بنسبة </w:t>
      </w:r>
      <w:r>
        <w:rPr>
          <w:rFonts w:ascii="Traditional Arabic" w:hAnsi="Traditional Arabic" w:cs="Traditional Arabic"/>
          <w:b/>
          <w:bCs/>
          <w:sz w:val="28"/>
          <w:szCs w:val="28"/>
          <w:rtl/>
          <w:lang w:bidi="ar-IQ"/>
        </w:rPr>
        <w:t>(78,59)، ورفض ما نسبته (21,41).</w:t>
      </w:r>
      <w:r w:rsidRPr="0036763A">
        <w:rPr>
          <w:rStyle w:val="EndnoteReference"/>
          <w:rFonts w:ascii="Traditional Arabic" w:hAnsi="Traditional Arabic" w:cs="Traditional Arabic"/>
          <w:b/>
          <w:bCs/>
          <w:sz w:val="28"/>
          <w:szCs w:val="28"/>
          <w:rtl/>
          <w:lang w:bidi="ar-IQ"/>
        </w:rPr>
        <w:endnoteReference w:id="18"/>
      </w:r>
      <w:r w:rsidRPr="0036763A">
        <w:rPr>
          <w:rFonts w:ascii="Traditional Arabic" w:hAnsi="Traditional Arabic" w:cs="Traditional Arabic"/>
          <w:b/>
          <w:bCs/>
          <w:sz w:val="28"/>
          <w:szCs w:val="28"/>
          <w:rtl/>
          <w:lang w:bidi="ar-IQ"/>
        </w:rPr>
        <w:t xml:space="preserve">  </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فخلق الثقافة المتجانسة قوة مميزة للمجتمعات، حيث تساعد على اعطاء حس مجتمعي تكافلي، وتسهل عملية التواصل والتماسك الداخلي بين الافراد، وتمكّن المجتمع من الاعتماد على ولاء افراده، وحشد التأييد الجماهيري عند الضرورة، وهذا يعني ان المجتمع بحاجة الى تبني ونشر ثقافة سياسية مشتركة تتبنى آليات الحوار، باعتبارها ضرورة انسانية ومنهج عمل يؤسس لسلوك اجتماعي قويم، ومتوازن، هذه الثقافة السياسية تسهم بشكل فعّال في اشاعة روح المواطنة في المجتمع من خلال اعتماد آليات الديمقراطية في كافة مفاصل العمل السياسي. ولا يمكن الوصول لهذه الثقافة السياسية المدنية من غير مشاركة سياسية فاعلة للمواطن في تحديد شكل ومفاصل العملية السياسية في العراق، وذلك باعتماد آلية الانتخاب في تداول السلطة، وهو ما تم في انتخابات ما بعد 2003 في العراق. </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والتأثير متبادل بين الثقافة السياسية والديمقراطية، فالديمقراطية هي شرط اساس لازدهار الثقافة المدنية، وان كل مشروع سياسي لابد ان يستند الى مشروع ثقافي، وكذلك تعد الديمقراطية الاساس السليم الذي ترتكز عليه العملية السياسية في صياغة مشروع نقدي يتمثل في اعادة انتاج العلاقات الضرورية بين الفكر والاخلاق والسياسة، باختصار ان الثقافة التي يحتاجها العراق هي الثقافة التي تحل النزعة النسبية في وعي السياسة والمجال السياسي، محل النزعة الشمولية، ويحل التوافق والتراضي والتعاقد والتنازل المتبادل، محل التسلط واحتكار السلطة والغاء الاخر المختلف، وهذه الثقافة تفتح المشاركة السياسية لجميع المواطنين، وتجعل من السلطة خاضعة لإرادة المواطنين وتداولها سلمياً عن طريق صناديق الانتخاب.  </w:t>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 xml:space="preserve">      فالثقافة السياسية الديمقراطية تستند الى السلطة العقلانية- القانونية، والتي تستند الى مجموعة من القواعد القانونية المبنية على اساس المنطق، وكل من له سلطان يستمد صلاحياته من القواعد الدستورية والقانونية، ويتم التمييز بين الوظائف وبين الاشخاص الذين يشغلونها، ولذلك فان سلطة الافراد متأتية عن الوظيفة التي يشغلونها، اما خارج نطاق ذلك فانهم ليسوا سوى اشخاص اعتياديين.</w:t>
      </w:r>
      <w:r w:rsidRPr="0036763A">
        <w:rPr>
          <w:rStyle w:val="EndnoteReference"/>
          <w:rFonts w:ascii="Traditional Arabic" w:hAnsi="Traditional Arabic" w:cs="Traditional Arabic"/>
          <w:b/>
          <w:bCs/>
          <w:sz w:val="28"/>
          <w:szCs w:val="28"/>
          <w:rtl/>
        </w:rPr>
        <w:endnoteReference w:id="19"/>
      </w:r>
      <w:r w:rsidRPr="0036763A">
        <w:rPr>
          <w:rFonts w:ascii="Traditional Arabic" w:hAnsi="Traditional Arabic" w:cs="Traditional Arabic"/>
          <w:b/>
          <w:bCs/>
          <w:sz w:val="28"/>
          <w:szCs w:val="28"/>
          <w:rtl/>
        </w:rPr>
        <w:t xml:space="preserve"> </w:t>
      </w:r>
    </w:p>
    <w:p w:rsidR="00A13727" w:rsidRPr="0036763A" w:rsidRDefault="00A13727" w:rsidP="00A13727">
      <w:pPr>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lastRenderedPageBreak/>
        <w:t xml:space="preserve">    وهذه الصلاحيات التي حددها الدستور العراقي في مواده تحدد وظائف كل مسؤول سياسي عراقي، فالمادة (73)، من دستور جمهورية العراق الدائم تحدد الصلاحيات التي يتمتع بها رئيس الجمهورية، ولا يستطيع تجاوزها الى صلاحيات مجلس الوزراء الذي تتحدد صلاحياته في المادة (80)، فهناك ثقافة سياسية عند النخبة بمعرفة التمايز الوظيفي فيما بينها.</w:t>
      </w:r>
      <w:r w:rsidRPr="0036763A">
        <w:rPr>
          <w:rStyle w:val="EndnoteReference"/>
          <w:rFonts w:ascii="Traditional Arabic" w:hAnsi="Traditional Arabic" w:cs="Traditional Arabic"/>
          <w:b/>
          <w:bCs/>
          <w:sz w:val="28"/>
          <w:szCs w:val="28"/>
          <w:rtl/>
        </w:rPr>
        <w:endnoteReference w:id="20"/>
      </w:r>
      <w:r w:rsidRPr="0036763A">
        <w:rPr>
          <w:rFonts w:ascii="Traditional Arabic" w:hAnsi="Traditional Arabic" w:cs="Traditional Arabic"/>
          <w:b/>
          <w:bCs/>
          <w:sz w:val="28"/>
          <w:szCs w:val="28"/>
          <w:rtl/>
        </w:rPr>
        <w:t xml:space="preserve"> </w:t>
      </w:r>
    </w:p>
    <w:p w:rsidR="00A13727" w:rsidRPr="0036763A" w:rsidRDefault="00A13727" w:rsidP="00A13727">
      <w:pPr>
        <w:spacing w:after="0" w:line="240" w:lineRule="auto"/>
        <w:jc w:val="both"/>
        <w:rPr>
          <w:rFonts w:ascii="Traditional Arabic" w:hAnsi="Traditional Arabic" w:cs="Traditional Arabic"/>
          <w:b/>
          <w:bCs/>
          <w:sz w:val="32"/>
          <w:szCs w:val="32"/>
          <w:rtl/>
          <w:lang w:bidi="ar-IQ"/>
        </w:rPr>
      </w:pPr>
      <w:r w:rsidRPr="0036763A">
        <w:rPr>
          <w:rFonts w:ascii="Traditional Arabic" w:hAnsi="Traditional Arabic" w:cs="Traditional Arabic"/>
          <w:b/>
          <w:bCs/>
          <w:sz w:val="32"/>
          <w:szCs w:val="32"/>
          <w:rtl/>
          <w:lang w:bidi="ar-IQ"/>
        </w:rPr>
        <w:t>المطلب الثاني: سياسات بناء الهوية الوطنية في العراق بعد عام 2003:</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تعرف الهوية بانها حالة ذهنية او ثقافية تتكون من طرائق التفكير والعمل والسلوك الجمعي، وتجمع بين انتماءات متعددة وتمنح افراد المجتمع مشاعر وطنية مشتركة تتصف بالتمايز والشمول والاستمرارية، وتوحدها وحدة من العناصر المادية والاجتماعية والنفسية التي تمنحهم الاستقرار والطمأنينة، بحيث يصبح الوطن، متعدد الانتماءات للفئات والجماعات الاثنية والدينية والسياسية، لكنه موحد الولاء للوطن.</w:t>
      </w:r>
      <w:r w:rsidRPr="0036763A">
        <w:rPr>
          <w:rStyle w:val="EndnoteReference"/>
          <w:rFonts w:ascii="Traditional Arabic" w:hAnsi="Traditional Arabic" w:cs="Traditional Arabic"/>
          <w:b/>
          <w:bCs/>
          <w:sz w:val="28"/>
          <w:szCs w:val="28"/>
          <w:rtl/>
          <w:lang w:bidi="ar-IQ"/>
        </w:rPr>
        <w:endnoteReference w:id="21"/>
      </w:r>
      <w:r w:rsidRPr="0036763A">
        <w:rPr>
          <w:rFonts w:ascii="Traditional Arabic" w:hAnsi="Traditional Arabic" w:cs="Traditional Arabic"/>
          <w:b/>
          <w:bCs/>
          <w:sz w:val="28"/>
          <w:szCs w:val="28"/>
          <w:rtl/>
          <w:lang w:bidi="ar-IQ"/>
        </w:rPr>
        <w:t xml:space="preserve"> </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وهناك اربعة عوامل اساسية في بناء الهوية الوطنية يمكن ان نجملها بالآتي:</w:t>
      </w:r>
      <w:r w:rsidRPr="0036763A">
        <w:rPr>
          <w:rStyle w:val="EndnoteReference"/>
          <w:rFonts w:ascii="Traditional Arabic" w:hAnsi="Traditional Arabic" w:cs="Traditional Arabic"/>
          <w:b/>
          <w:bCs/>
          <w:sz w:val="28"/>
          <w:szCs w:val="28"/>
          <w:rtl/>
          <w:lang w:bidi="ar-IQ"/>
        </w:rPr>
        <w:endnoteReference w:id="22"/>
      </w:r>
    </w:p>
    <w:p w:rsidR="00A13727" w:rsidRPr="0036763A" w:rsidRDefault="00A13727" w:rsidP="00A13727">
      <w:pPr>
        <w:pStyle w:val="ListParagraph"/>
        <w:numPr>
          <w:ilvl w:val="0"/>
          <w:numId w:val="8"/>
        </w:numPr>
        <w:bidi/>
        <w:spacing w:after="0" w:line="240" w:lineRule="auto"/>
        <w:ind w:left="761"/>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عوامل اولية: مثل اللغة والدين والادب والاساطير، ومثال ذلك اللغة والعرق التي كانت عوامل اساسية في صنع الهوية الوطنية الالمانية.</w:t>
      </w:r>
    </w:p>
    <w:p w:rsidR="00A13727" w:rsidRPr="0036763A" w:rsidRDefault="00A13727" w:rsidP="00A13727">
      <w:pPr>
        <w:pStyle w:val="ListParagraph"/>
        <w:numPr>
          <w:ilvl w:val="0"/>
          <w:numId w:val="8"/>
        </w:numPr>
        <w:bidi/>
        <w:spacing w:after="0" w:line="240" w:lineRule="auto"/>
        <w:ind w:left="761"/>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 xml:space="preserve"> عوامل تكوينية: مثل بناء الدولة والجيش والاتفاق على دستور دائم. ومثال ذلك الولايات المتحدة الامريكية، التي بنيت هويتها على اساس دستور كتبه الاباء المؤسسون، وكانت تلك الوثيقة وما تزال العنصر الاساس في تعريف الهوية الوطنية الامريكية.</w:t>
      </w:r>
    </w:p>
    <w:p w:rsidR="00A13727" w:rsidRPr="0036763A" w:rsidRDefault="00A13727" w:rsidP="00A13727">
      <w:pPr>
        <w:pStyle w:val="ListParagraph"/>
        <w:numPr>
          <w:ilvl w:val="0"/>
          <w:numId w:val="8"/>
        </w:numPr>
        <w:bidi/>
        <w:spacing w:after="0" w:line="240" w:lineRule="auto"/>
        <w:ind w:left="761"/>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 xml:space="preserve"> عوامل تلقينيه: مثل التعليم، وليسل ادل على ذلك مثل تأثير مناهج التعليم في اليابان التي ارّقت مضاجع الجيران منذ عقود لجرعاتها العالية في حب الوطن والتضحية من اجله. كما ان جميع دول العالم تقريباً تستعمل المناهج التعليمية في تربية اجيال ضمن توجهات محددة في هوياتها الوطنية.</w:t>
      </w:r>
    </w:p>
    <w:p w:rsidR="00A13727" w:rsidRPr="0036763A" w:rsidRDefault="00A13727" w:rsidP="00A13727">
      <w:pPr>
        <w:pStyle w:val="ListParagraph"/>
        <w:numPr>
          <w:ilvl w:val="0"/>
          <w:numId w:val="8"/>
        </w:numPr>
        <w:bidi/>
        <w:spacing w:after="0" w:line="240" w:lineRule="auto"/>
        <w:ind w:left="761"/>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 xml:space="preserve"> عوامل خارجية: مثل تهديدات الاعداء، وتعد اسرائيل خير مثال على دولة/امة بنت هويتها الوطنية على اساس الخوف من التهديد الخارجي.</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الدولة العراقية الحديثة التي اسست في العام 1921، واجهت اشكالية معقدة تمثلت بوجود ازمة هوية وطنية واضحة، وافتقاد هذه الدولة الفتية الناشئة لمفهوم المواطنة وكيفية بلورته في مجتمع متعدد القوميات والاديان والمذاهب، وهذه اشكالية واجهة كافة الحكومات المتعاقبة، فإشكالية الهوية المشتركة في العراق نابعة عن تضافر متغيرات مجتمعية وتاريخية وسياسية، فضلاً عن المتغيرات الخارجية المتمثلة بالأزمات السياسية والدولية التي دخل بها العراق لمدة تجاوزت الثلاثين عاماً، والتي اثرت بشكل كبير وسلبي على نفسية المواطن العراقي.</w:t>
      </w:r>
      <w:r w:rsidRPr="0036763A">
        <w:rPr>
          <w:rStyle w:val="EndnoteReference"/>
          <w:rFonts w:ascii="Traditional Arabic" w:hAnsi="Traditional Arabic" w:cs="Traditional Arabic"/>
          <w:b/>
          <w:bCs/>
          <w:sz w:val="28"/>
          <w:szCs w:val="28"/>
          <w:rtl/>
          <w:lang w:bidi="ar-IQ"/>
        </w:rPr>
        <w:endnoteReference w:id="23"/>
      </w:r>
      <w:r w:rsidRPr="0036763A">
        <w:rPr>
          <w:rFonts w:ascii="Traditional Arabic" w:hAnsi="Traditional Arabic" w:cs="Traditional Arabic"/>
          <w:b/>
          <w:bCs/>
          <w:sz w:val="28"/>
          <w:szCs w:val="28"/>
          <w:rtl/>
          <w:lang w:bidi="ar-IQ"/>
        </w:rPr>
        <w:t xml:space="preserve">  </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فغياب الممارسات الديمقراطية في العراق ادى الى بروز السلوك الطائفي فيه بعد ان هيمنة على الساحة السياسية في العراق الانظمة الشمولية السلطوية الدكتاتورية التي اتجهت الى تبني السلوك الطائفي نتيجة لضعف القاعدة الاجتماعية لها بسبب الاعتماد على اقلية  لا تمثل الا جزء من المجتمع (تجمع عشائري او طائفي او ديني او مناطقي او سياسي او كلها معاً)، ويصبح النظام الدكتاتوري الفردي في هذه الحالة فخوراً من الداخل بانقسام اهلي عصبي تفتقد معه علاقة المواطنة، وهي علاقة تحتية وركيزة مهمة في تشكيل الوحدة الوطنية وتحقيق الاندماج الاجتماعي. وبغياب التجانس والوحدة يتأسس الكيان على تعايش حذر، واحياناً </w:t>
      </w:r>
      <w:r w:rsidRPr="0036763A">
        <w:rPr>
          <w:rFonts w:ascii="Traditional Arabic" w:hAnsi="Traditional Arabic" w:cs="Traditional Arabic"/>
          <w:b/>
          <w:bCs/>
          <w:sz w:val="28"/>
          <w:szCs w:val="28"/>
          <w:rtl/>
          <w:lang w:bidi="ar-IQ"/>
        </w:rPr>
        <w:lastRenderedPageBreak/>
        <w:t>مغشوش بين جماعات مختلفة ومتباينة تعجز عن توليد ولاء اعلى يتجاوز حدود عصبيتها من جنس الولاء للنظام.</w:t>
      </w:r>
      <w:r w:rsidRPr="0036763A">
        <w:rPr>
          <w:rStyle w:val="EndnoteReference"/>
          <w:rFonts w:ascii="Traditional Arabic" w:hAnsi="Traditional Arabic" w:cs="Traditional Arabic"/>
          <w:b/>
          <w:bCs/>
          <w:sz w:val="28"/>
          <w:szCs w:val="28"/>
          <w:rtl/>
          <w:lang w:bidi="ar-IQ"/>
        </w:rPr>
        <w:endnoteReference w:id="24"/>
      </w:r>
      <w:r w:rsidRPr="0036763A">
        <w:rPr>
          <w:rFonts w:ascii="Traditional Arabic" w:hAnsi="Traditional Arabic" w:cs="Traditional Arabic"/>
          <w:b/>
          <w:bCs/>
          <w:sz w:val="28"/>
          <w:szCs w:val="28"/>
          <w:rtl/>
          <w:lang w:bidi="ar-IQ"/>
        </w:rPr>
        <w:t xml:space="preserve">  </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فالنكوص المجتمعي العراقي نحو اعتماد هويات متعددة، يظل مصدراً محتملاً لحدوث الصراعات بين افراد المجتمع، ومن دون الذهاب الى المشترك الاعلى من ذلك لن يكون هناك خفوت لحالة الصراع او ذوبانها، لهذا فان الهوية هي صياغة الجماعة الاجتماعية عبر صوغ مشتركات عامة، بما ينسجم مع المنطق العقائدي والتاريخي والثقافي للجماعة. وهذا الولاء الافتراضي يظل مرتهناً بالقدرة على تشكيل هوية وطنية اندماجية، على قاعدة التساوي في الحقوق والواجبات، اي انها لابد وان تعمل على تحقيق الولاء للجميع، وتلعب الدولة كمؤسسة سياسية الدور الرئيس، من خلال اجهزتها والسياسات المعتمدة وفلسفتها، في اضفاء روح التعايش السلمي والاندماج الوطني.</w:t>
      </w:r>
      <w:r w:rsidRPr="0036763A">
        <w:rPr>
          <w:rStyle w:val="EndnoteReference"/>
          <w:rFonts w:ascii="Traditional Arabic" w:hAnsi="Traditional Arabic" w:cs="Traditional Arabic"/>
          <w:b/>
          <w:bCs/>
          <w:sz w:val="28"/>
          <w:szCs w:val="28"/>
          <w:rtl/>
          <w:lang w:bidi="ar-IQ"/>
        </w:rPr>
        <w:endnoteReference w:id="25"/>
      </w:r>
      <w:r w:rsidRPr="0036763A">
        <w:rPr>
          <w:rFonts w:ascii="Traditional Arabic" w:hAnsi="Traditional Arabic" w:cs="Traditional Arabic"/>
          <w:b/>
          <w:bCs/>
          <w:sz w:val="28"/>
          <w:szCs w:val="28"/>
          <w:rtl/>
          <w:lang w:bidi="ar-IQ"/>
        </w:rPr>
        <w:t xml:space="preserve"> </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فالإجراءات الرئيسة لسياسات بناء الهوية الوطنية تتمثل في ادعاء الناس بهوية وطنية محددة وعزوا انفسهم اليها، ويأتي نتيجة ذلك قبول او عدم قبول الادعاء بناءً على تقييم الهوية وعناصرها وشروطها ومقاييسها، وما يقابل ذلك من قبول الآخرين او رفضهم وتقييمهم.</w:t>
      </w:r>
      <w:r w:rsidRPr="0036763A">
        <w:rPr>
          <w:rStyle w:val="EndnoteReference"/>
          <w:rFonts w:ascii="Traditional Arabic" w:hAnsi="Traditional Arabic" w:cs="Traditional Arabic"/>
          <w:b/>
          <w:bCs/>
          <w:sz w:val="28"/>
          <w:szCs w:val="28"/>
          <w:rtl/>
          <w:lang w:bidi="ar-IQ"/>
        </w:rPr>
        <w:endnoteReference w:id="26"/>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وتحقق سياسات بناء الهوية الوطنية في العراق جملة من الاهداف المهمة يمكن اجمالها بالآتي:</w:t>
      </w:r>
      <w:r w:rsidRPr="0036763A">
        <w:rPr>
          <w:rStyle w:val="EndnoteReference"/>
          <w:rFonts w:ascii="Traditional Arabic" w:hAnsi="Traditional Arabic" w:cs="Traditional Arabic"/>
          <w:b/>
          <w:bCs/>
          <w:sz w:val="28"/>
          <w:szCs w:val="28"/>
          <w:rtl/>
          <w:lang w:bidi="ar-IQ"/>
        </w:rPr>
        <w:endnoteReference w:id="27"/>
      </w:r>
    </w:p>
    <w:p w:rsidR="00A13727" w:rsidRPr="0036763A" w:rsidRDefault="00A13727" w:rsidP="00A13727">
      <w:pPr>
        <w:pStyle w:val="ListParagraph"/>
        <w:numPr>
          <w:ilvl w:val="0"/>
          <w:numId w:val="9"/>
        </w:numPr>
        <w:bidi/>
        <w:spacing w:after="0" w:line="240" w:lineRule="auto"/>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بلورة اطار موحد من الادراك الجمعي للذات الوطنية بين عموم اطياف المجتمع السياسي.</w:t>
      </w:r>
    </w:p>
    <w:p w:rsidR="00A13727" w:rsidRPr="0036763A" w:rsidRDefault="00A13727" w:rsidP="00A13727">
      <w:pPr>
        <w:pStyle w:val="ListParagraph"/>
        <w:numPr>
          <w:ilvl w:val="0"/>
          <w:numId w:val="9"/>
        </w:numPr>
        <w:bidi/>
        <w:spacing w:after="0" w:line="240" w:lineRule="auto"/>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التأكيد على المشتركات الجغرافية والمصيرية والتاريخية بين مكونات النسيج الاجتماعي.</w:t>
      </w:r>
    </w:p>
    <w:p w:rsidR="00A13727" w:rsidRPr="0036763A" w:rsidRDefault="00A13727" w:rsidP="00A13727">
      <w:pPr>
        <w:pStyle w:val="ListParagraph"/>
        <w:numPr>
          <w:ilvl w:val="0"/>
          <w:numId w:val="9"/>
        </w:numPr>
        <w:bidi/>
        <w:spacing w:after="0" w:line="240" w:lineRule="auto"/>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تذويب الهويات الفرعية في بودقة الهوية الوطنية الجامعة.</w:t>
      </w:r>
    </w:p>
    <w:p w:rsidR="00A13727" w:rsidRPr="0036763A" w:rsidRDefault="00A13727" w:rsidP="00A13727">
      <w:pPr>
        <w:pStyle w:val="ListParagraph"/>
        <w:numPr>
          <w:ilvl w:val="0"/>
          <w:numId w:val="9"/>
        </w:numPr>
        <w:bidi/>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التوافق على ان الهوية الوطنية الجامعة هي الاطار الذي تلتزم به كل الاطراف اي سواء كانت مخرجات العملية الديمقراطية سواء لصالح هذا الطرف او ذاك. </w:t>
      </w:r>
    </w:p>
    <w:p w:rsidR="00A13727" w:rsidRPr="0036763A" w:rsidRDefault="00A13727" w:rsidP="00A13727">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w:t>
      </w:r>
      <w:r w:rsidRPr="0036763A">
        <w:rPr>
          <w:rFonts w:ascii="Traditional Arabic" w:hAnsi="Traditional Arabic" w:cs="Traditional Arabic"/>
          <w:b/>
          <w:bCs/>
          <w:sz w:val="28"/>
          <w:szCs w:val="28"/>
          <w:rtl/>
        </w:rPr>
        <w:t xml:space="preserve"> واذا كانت هناك هوية وطنية عراقية رئيسة واحدة عامة وشاملة لكل العراقيين، تجمع تحت ظلالها جميع الاثنيات والاديان والطوائف والاقليات، فهذا لا يمنع من وجود هويات فرعية متميزة ببعض الخصائص القومية والدينية والطائفية تندمج وتتعايش معاً. وهذا ما حدث في العراق، فبالرغم من تغير الانظمة السياسية التي جاءت الى السلطة، فقد تطورت روابط من المشاعر الوطنية المشتركة بين </w:t>
      </w:r>
      <w:r w:rsidRPr="0036763A">
        <w:rPr>
          <w:rFonts w:ascii="Traditional Arabic" w:hAnsi="Traditional Arabic" w:cs="Traditional Arabic"/>
          <w:b/>
          <w:bCs/>
          <w:sz w:val="28"/>
          <w:szCs w:val="28"/>
          <w:rtl/>
          <w:lang w:bidi="ar-IQ"/>
        </w:rPr>
        <w:t>طبقات وفئات المجتمع العراقي رغم ما انتابها من ضعف ووهن وعجز عن الاستمرار في النمو وبناء دولة القانون والمجتمع المدني. وهو ما منصوص عليه في مواد دستور العراق الدائم لعام 2005، ومن هذه المواد (المادة 125)، على الهوية الذاتية للأقليات والاثنيات في العراق بعد التغيير واعطائها حقوقها واحترام خصوصياتها الدينية والقومية.</w:t>
      </w:r>
    </w:p>
    <w:p w:rsidR="00A13727" w:rsidRPr="0036763A" w:rsidRDefault="00A13727" w:rsidP="00A13727">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ولقد عملت الحكومات المتعاقبة بعد التغيير على تأسيس هوية وطنية للعراقيين تميزهم عن جيرانهم، سواء أكانوا عرباً ام من غير العرب، مسلمين او من غيرهم. وان تتضمن كل ما يشكل اساساً راسخاً لوحدتهم من مقومات ايجابية يمكن اجمالها بالآتي:</w:t>
      </w:r>
    </w:p>
    <w:p w:rsidR="00A13727" w:rsidRPr="0036763A" w:rsidRDefault="00A13727" w:rsidP="00A13727">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المقوم الاول: هو مقوم النظام السياسي الموحد ضمن دولة واحدة وعلى ارض واحدة. حيث نصت المادة (1) من دستور جمهورية العراق الدائم لعام 2005، بأن جمهورية العراق دولة اتحادية واحدة مستقلة ذات سيادة كاملة، ونظام الحكم فيها جمهوري نيابي (برلماني) ديمقراطي، وذا الدستور ضامن لوحدة العراق.</w:t>
      </w:r>
      <w:r w:rsidRPr="0036763A">
        <w:rPr>
          <w:rStyle w:val="EndnoteReference"/>
          <w:rFonts w:ascii="Traditional Arabic" w:hAnsi="Traditional Arabic" w:cs="Traditional Arabic"/>
          <w:b/>
          <w:bCs/>
          <w:sz w:val="28"/>
          <w:szCs w:val="28"/>
          <w:rtl/>
          <w:lang w:bidi="ar-IQ"/>
        </w:rPr>
        <w:endnoteReference w:id="28"/>
      </w:r>
    </w:p>
    <w:p w:rsidR="00A13727" w:rsidRPr="0036763A" w:rsidRDefault="00A13727" w:rsidP="00A13727">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lastRenderedPageBreak/>
        <w:t>المقوم الثاني: هو الاقرار بالتنوع العرقي للشعب العراقي. حيث نصت المادة (3) من دستور العراق الدائم على ان العراق بلد متعدد القوميات والاديان والمذاهب، وهو عضو مؤسس وفعال في جامعة الدول العربية وملتزم بميثاقها، وجزء من العالم الاسلامي.</w:t>
      </w:r>
      <w:r w:rsidRPr="0036763A">
        <w:rPr>
          <w:rStyle w:val="EndnoteReference"/>
          <w:rFonts w:ascii="Traditional Arabic" w:hAnsi="Traditional Arabic" w:cs="Traditional Arabic"/>
          <w:b/>
          <w:bCs/>
          <w:sz w:val="28"/>
          <w:szCs w:val="28"/>
          <w:rtl/>
          <w:lang w:bidi="ar-IQ"/>
        </w:rPr>
        <w:endnoteReference w:id="29"/>
      </w:r>
    </w:p>
    <w:p w:rsidR="00A13727" w:rsidRPr="0036763A" w:rsidRDefault="00A13727" w:rsidP="00A13727">
      <w:pPr>
        <w:autoSpaceDE w:val="0"/>
        <w:autoSpaceDN w:val="0"/>
        <w:adjustRightInd w:val="0"/>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lang w:bidi="ar-IQ"/>
        </w:rPr>
        <w:t xml:space="preserve">المقوم الثالث: هو الاقرار بالتنوع الديني والمذهبي، وهنا سيكون التسامح القومي والديني سمة جوهرية من سمات الهوية الوطنية العراقية، حين لا يكون هناك مجال لأية نزعة استعلائية من اية </w:t>
      </w:r>
      <w:r w:rsidRPr="0036763A">
        <w:rPr>
          <w:rFonts w:ascii="Traditional Arabic" w:hAnsi="Traditional Arabic" w:cs="Traditional Arabic"/>
          <w:b/>
          <w:bCs/>
          <w:sz w:val="28"/>
          <w:szCs w:val="28"/>
          <w:rtl/>
        </w:rPr>
        <w:t>جهة كانت ازاء المجموعات الاخرى. حيث نصت المادة (2/ ثانياً) من دستور جمهورية العراق الدائم لعام 2005، على ان يضمن هذا الدستور الحفاظ على الهوية الاسلامية لغالبية الشعب العراقي، كما ويضمن كامل الحقوق الدينية لجميع الافراد في حرية العقيدة والممارسة الدينية، كالمسيحيين، والايزديين، والصابئة المندائيين.</w:t>
      </w:r>
      <w:r w:rsidRPr="0036763A">
        <w:rPr>
          <w:rStyle w:val="EndnoteReference"/>
          <w:rFonts w:ascii="Traditional Arabic" w:hAnsi="Traditional Arabic" w:cs="Traditional Arabic"/>
          <w:b/>
          <w:bCs/>
          <w:sz w:val="28"/>
          <w:szCs w:val="28"/>
          <w:rtl/>
        </w:rPr>
        <w:endnoteReference w:id="30"/>
      </w:r>
      <w:r w:rsidRPr="0036763A">
        <w:rPr>
          <w:rFonts w:ascii="Traditional Arabic" w:hAnsi="Traditional Arabic" w:cs="Traditional Arabic"/>
          <w:b/>
          <w:bCs/>
          <w:sz w:val="28"/>
          <w:szCs w:val="28"/>
          <w:rtl/>
        </w:rPr>
        <w:t xml:space="preserve"> </w:t>
      </w:r>
    </w:p>
    <w:p w:rsidR="00A13727" w:rsidRPr="0036763A" w:rsidRDefault="00A13727" w:rsidP="00A13727">
      <w:pPr>
        <w:autoSpaceDE w:val="0"/>
        <w:autoSpaceDN w:val="0"/>
        <w:adjustRightInd w:val="0"/>
        <w:spacing w:after="0" w:line="240" w:lineRule="auto"/>
        <w:jc w:val="both"/>
        <w:rPr>
          <w:rFonts w:ascii="Traditional Arabic" w:hAnsi="Traditional Arabic" w:cs="Traditional Arabic"/>
          <w:b/>
          <w:bCs/>
          <w:sz w:val="28"/>
          <w:szCs w:val="28"/>
          <w:rtl/>
        </w:rPr>
      </w:pPr>
      <w:r w:rsidRPr="0036763A">
        <w:rPr>
          <w:rFonts w:ascii="Traditional Arabic" w:hAnsi="Traditional Arabic" w:cs="Traditional Arabic"/>
          <w:b/>
          <w:bCs/>
          <w:sz w:val="28"/>
          <w:szCs w:val="28"/>
          <w:rtl/>
        </w:rPr>
        <w:t>المقوم الرابع: هو الاقرار بالتنوع الثقافي واللغوي، بما يخلق قاعدة اساسية من الشعور والممارسة لحرية تحقيق السمات الثقافية الخاصة بكل جماعة من المكونات دون تناقض مع سمات الاخرين الثقافية الخاصة. حيث اقر الدستور العراقي الدائم لعام 2005، اللغة العربية واللغة الكردية لغتان رسميتان للعراق، ويضمن حق العراقيين بتعليم ابنائهم باللغة الام كالتركمانية، والسريانية، والارمينية، في المؤسسات التعليمية الحكومية وفقاً للضوابط التربوية، او بأية لغة اخرى في المؤسسات التعليمية الخاصة.</w:t>
      </w:r>
      <w:r w:rsidRPr="0036763A">
        <w:rPr>
          <w:rStyle w:val="EndnoteReference"/>
          <w:rFonts w:ascii="Traditional Arabic" w:hAnsi="Traditional Arabic" w:cs="Traditional Arabic"/>
          <w:b/>
          <w:bCs/>
          <w:sz w:val="28"/>
          <w:szCs w:val="28"/>
          <w:rtl/>
        </w:rPr>
        <w:endnoteReference w:id="31"/>
      </w:r>
    </w:p>
    <w:p w:rsidR="00A13727" w:rsidRPr="0036763A" w:rsidRDefault="00A13727" w:rsidP="00A13727">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rPr>
        <w:t>المقوم الخامس: الاقرار بالتنوع الفكري والسياسي الذي يسمح لكل الافكار والآراء ان تزدهر، بحرية ودونما وصاية من احد.</w:t>
      </w:r>
      <w:r w:rsidRPr="0036763A">
        <w:rPr>
          <w:rFonts w:ascii="Traditional Arabic" w:hAnsi="Traditional Arabic" w:cs="Traditional Arabic"/>
          <w:b/>
          <w:bCs/>
          <w:sz w:val="28"/>
          <w:szCs w:val="28"/>
        </w:rPr>
        <w:t xml:space="preserve"> </w:t>
      </w:r>
      <w:r w:rsidRPr="0036763A">
        <w:rPr>
          <w:rFonts w:ascii="Traditional Arabic" w:hAnsi="Traditional Arabic" w:cs="Traditional Arabic"/>
          <w:b/>
          <w:bCs/>
          <w:sz w:val="28"/>
          <w:szCs w:val="28"/>
          <w:rtl/>
        </w:rPr>
        <w:t>والشرط</w:t>
      </w:r>
      <w:r w:rsidRPr="0036763A">
        <w:rPr>
          <w:rFonts w:ascii="Traditional Arabic" w:hAnsi="Traditional Arabic" w:cs="Traditional Arabic"/>
          <w:b/>
          <w:bCs/>
          <w:sz w:val="28"/>
          <w:szCs w:val="28"/>
        </w:rPr>
        <w:t xml:space="preserve"> </w:t>
      </w:r>
      <w:r w:rsidRPr="0036763A">
        <w:rPr>
          <w:rFonts w:ascii="Traditional Arabic" w:hAnsi="Traditional Arabic" w:cs="Traditional Arabic"/>
          <w:b/>
          <w:bCs/>
          <w:sz w:val="28"/>
          <w:szCs w:val="28"/>
          <w:rtl/>
        </w:rPr>
        <w:t>الوحيد</w:t>
      </w:r>
      <w:r w:rsidRPr="0036763A">
        <w:rPr>
          <w:rFonts w:ascii="Traditional Arabic" w:hAnsi="Traditional Arabic" w:cs="Traditional Arabic"/>
          <w:b/>
          <w:bCs/>
          <w:sz w:val="28"/>
          <w:szCs w:val="28"/>
        </w:rPr>
        <w:t xml:space="preserve"> </w:t>
      </w:r>
      <w:r w:rsidRPr="0036763A">
        <w:rPr>
          <w:rFonts w:ascii="Traditional Arabic" w:hAnsi="Traditional Arabic" w:cs="Traditional Arabic"/>
          <w:b/>
          <w:bCs/>
          <w:sz w:val="28"/>
          <w:szCs w:val="28"/>
          <w:rtl/>
        </w:rPr>
        <w:t>لهذا</w:t>
      </w:r>
      <w:r w:rsidRPr="0036763A">
        <w:rPr>
          <w:rFonts w:ascii="Traditional Arabic" w:hAnsi="Traditional Arabic" w:cs="Traditional Arabic"/>
          <w:b/>
          <w:bCs/>
          <w:sz w:val="28"/>
          <w:szCs w:val="28"/>
        </w:rPr>
        <w:t xml:space="preserve"> </w:t>
      </w:r>
      <w:r w:rsidRPr="0036763A">
        <w:rPr>
          <w:rFonts w:ascii="Traditional Arabic" w:hAnsi="Traditional Arabic" w:cs="Traditional Arabic"/>
          <w:b/>
          <w:bCs/>
          <w:sz w:val="28"/>
          <w:szCs w:val="28"/>
          <w:rtl/>
        </w:rPr>
        <w:t>المقوم</w:t>
      </w:r>
      <w:r w:rsidRPr="0036763A">
        <w:rPr>
          <w:rFonts w:ascii="Traditional Arabic" w:hAnsi="Traditional Arabic" w:cs="Traditional Arabic"/>
          <w:b/>
          <w:bCs/>
          <w:sz w:val="28"/>
          <w:szCs w:val="28"/>
        </w:rPr>
        <w:t xml:space="preserve"> </w:t>
      </w:r>
      <w:r w:rsidRPr="0036763A">
        <w:rPr>
          <w:rFonts w:ascii="Traditional Arabic" w:hAnsi="Traditional Arabic" w:cs="Traditional Arabic"/>
          <w:b/>
          <w:bCs/>
          <w:sz w:val="28"/>
          <w:szCs w:val="28"/>
          <w:rtl/>
        </w:rPr>
        <w:t>الأخير</w:t>
      </w:r>
      <w:r w:rsidRPr="0036763A">
        <w:rPr>
          <w:rFonts w:ascii="Traditional Arabic" w:hAnsi="Traditional Arabic" w:cs="Traditional Arabic"/>
          <w:b/>
          <w:bCs/>
          <w:sz w:val="28"/>
          <w:szCs w:val="28"/>
        </w:rPr>
        <w:t xml:space="preserve"> </w:t>
      </w:r>
      <w:r w:rsidRPr="0036763A">
        <w:rPr>
          <w:rFonts w:ascii="Traditional Arabic" w:hAnsi="Traditional Arabic" w:cs="Traditional Arabic"/>
          <w:b/>
          <w:bCs/>
          <w:sz w:val="28"/>
          <w:szCs w:val="28"/>
          <w:rtl/>
        </w:rPr>
        <w:t>هو</w:t>
      </w:r>
      <w:r w:rsidRPr="0036763A">
        <w:rPr>
          <w:rFonts w:ascii="Traditional Arabic" w:hAnsi="Traditional Arabic" w:cs="Traditional Arabic"/>
          <w:b/>
          <w:bCs/>
          <w:sz w:val="28"/>
          <w:szCs w:val="28"/>
        </w:rPr>
        <w:t xml:space="preserve"> </w:t>
      </w:r>
      <w:r w:rsidRPr="0036763A">
        <w:rPr>
          <w:rFonts w:ascii="Traditional Arabic" w:hAnsi="Traditional Arabic" w:cs="Traditional Arabic"/>
          <w:b/>
          <w:bCs/>
          <w:sz w:val="28"/>
          <w:szCs w:val="28"/>
          <w:rtl/>
        </w:rPr>
        <w:t>أن</w:t>
      </w:r>
      <w:r w:rsidRPr="0036763A">
        <w:rPr>
          <w:rFonts w:ascii="Traditional Arabic" w:hAnsi="Traditional Arabic" w:cs="Traditional Arabic"/>
          <w:b/>
          <w:bCs/>
          <w:sz w:val="28"/>
          <w:szCs w:val="28"/>
        </w:rPr>
        <w:t xml:space="preserve"> </w:t>
      </w:r>
      <w:r w:rsidRPr="0036763A">
        <w:rPr>
          <w:rFonts w:ascii="Traditional Arabic" w:hAnsi="Traditional Arabic" w:cs="Traditional Arabic"/>
          <w:b/>
          <w:bCs/>
          <w:sz w:val="28"/>
          <w:szCs w:val="28"/>
          <w:rtl/>
        </w:rPr>
        <w:t>لا</w:t>
      </w:r>
      <w:r w:rsidRPr="0036763A">
        <w:rPr>
          <w:rFonts w:ascii="Traditional Arabic" w:hAnsi="Traditional Arabic" w:cs="Traditional Arabic"/>
          <w:b/>
          <w:bCs/>
          <w:sz w:val="28"/>
          <w:szCs w:val="28"/>
        </w:rPr>
        <w:t xml:space="preserve"> </w:t>
      </w:r>
      <w:r w:rsidRPr="0036763A">
        <w:rPr>
          <w:rFonts w:ascii="Traditional Arabic" w:hAnsi="Traditional Arabic" w:cs="Traditional Arabic"/>
          <w:b/>
          <w:bCs/>
          <w:sz w:val="28"/>
          <w:szCs w:val="28"/>
          <w:rtl/>
        </w:rPr>
        <w:t>ينطوي التنوع السياسي على أي تحريض، صراحة او ضمناً، للاحتراب الداخلي او ينسف احد اسس الهوية الوطنية العراقية.</w:t>
      </w:r>
      <w:r w:rsidRPr="0036763A">
        <w:rPr>
          <w:rFonts w:ascii="Traditional Arabic" w:hAnsi="Traditional Arabic" w:cs="Traditional Arabic"/>
          <w:b/>
          <w:bCs/>
          <w:sz w:val="28"/>
          <w:szCs w:val="28"/>
          <w:rtl/>
          <w:lang w:bidi="ar-IQ"/>
        </w:rPr>
        <w:t xml:space="preserve"> حيث نصت المادة (7/اولاً)، على ان يحظر كل كيان او نهج يتبنى العنصرية والارهاب او التكفير او التطهير الطائفي، او يحرض او يمهد او يمجد او يروج او يبرر له، وبخاصة البعث الصدامي في العراق ورموزه، تحت اي مسمى كان، ولا يجوز ذلك ضمن التعددية السياسية في العراق.</w:t>
      </w:r>
      <w:r w:rsidRPr="0036763A">
        <w:rPr>
          <w:rStyle w:val="EndnoteReference"/>
          <w:rFonts w:ascii="Traditional Arabic" w:hAnsi="Traditional Arabic" w:cs="Traditional Arabic"/>
          <w:b/>
          <w:bCs/>
          <w:sz w:val="28"/>
          <w:szCs w:val="28"/>
          <w:rtl/>
          <w:lang w:bidi="ar-IQ"/>
        </w:rPr>
        <w:endnoteReference w:id="32"/>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كما وتكفل الدولة العراقية بما لا يخل بالنظام العام والآداب:</w:t>
      </w:r>
      <w:r w:rsidRPr="0036763A">
        <w:rPr>
          <w:rStyle w:val="EndnoteReference"/>
          <w:rFonts w:ascii="Traditional Arabic" w:hAnsi="Traditional Arabic" w:cs="Traditional Arabic"/>
          <w:b/>
          <w:bCs/>
          <w:sz w:val="28"/>
          <w:szCs w:val="28"/>
          <w:rtl/>
          <w:lang w:bidi="ar-IQ"/>
        </w:rPr>
        <w:endnoteReference w:id="33"/>
      </w:r>
    </w:p>
    <w:p w:rsidR="00A13727" w:rsidRPr="0036763A" w:rsidRDefault="00A13727" w:rsidP="00A13727">
      <w:pPr>
        <w:pStyle w:val="ListParagraph"/>
        <w:numPr>
          <w:ilvl w:val="0"/>
          <w:numId w:val="3"/>
        </w:numPr>
        <w:bidi/>
        <w:spacing w:after="0" w:line="240" w:lineRule="auto"/>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حرية التعبير عن الرأي بكل الوسائل.</w:t>
      </w:r>
    </w:p>
    <w:p w:rsidR="00A13727" w:rsidRPr="0036763A" w:rsidRDefault="00A13727" w:rsidP="00A13727">
      <w:pPr>
        <w:pStyle w:val="ListParagraph"/>
        <w:numPr>
          <w:ilvl w:val="0"/>
          <w:numId w:val="3"/>
        </w:numPr>
        <w:bidi/>
        <w:spacing w:after="0" w:line="240" w:lineRule="auto"/>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حرية الصحافة والطباعة والاعلان والاعلام والنشر.</w:t>
      </w:r>
    </w:p>
    <w:p w:rsidR="00A13727" w:rsidRPr="0036763A" w:rsidRDefault="00A13727" w:rsidP="00A13727">
      <w:pPr>
        <w:pStyle w:val="ListParagraph"/>
        <w:numPr>
          <w:ilvl w:val="0"/>
          <w:numId w:val="3"/>
        </w:numPr>
        <w:bidi/>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حرية الاجتماع والتظاهر السلمي.</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كما نصت المادة (37/ ثانياً) من دستور جمهورية العراق الدائم لعام 2005، ايضاً على ان تكفل الدولة العراقية حماية الفرد من الاكراه الفكري والسياسي والديني.</w:t>
      </w:r>
      <w:r w:rsidRPr="0036763A">
        <w:rPr>
          <w:rStyle w:val="EndnoteReference"/>
          <w:rFonts w:ascii="Traditional Arabic" w:hAnsi="Traditional Arabic" w:cs="Traditional Arabic"/>
          <w:b/>
          <w:bCs/>
          <w:sz w:val="28"/>
          <w:szCs w:val="28"/>
          <w:rtl/>
          <w:lang w:bidi="ar-IQ"/>
        </w:rPr>
        <w:endnoteReference w:id="34"/>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w:t>
      </w:r>
      <w:r w:rsidRPr="0036763A">
        <w:rPr>
          <w:rFonts w:ascii="Traditional Arabic" w:hAnsi="Traditional Arabic" w:cs="Traditional Arabic"/>
          <w:b/>
          <w:bCs/>
          <w:sz w:val="28"/>
          <w:szCs w:val="28"/>
          <w:rtl/>
        </w:rPr>
        <w:t>فالعراقيين بحاجة ماسة لترسيخ (الهوية) وجعلها وعياً جمعياً، يعتز بالتراب والثقافة والتاريخ ازاء التحديات المعاصرة والمستقبلية، وهي من اصعب العمليات التاريخية بفعل تعدد انتماءات العراقيين وكثافة اهوائهم وتباين هواجسهم وتعددية نزعاتهم التي لا تعرف اين تذهب خيوطها المتشابكة من فئوية وجهوية ومحلية وعشائرية وقبلية وحزبية وغيرها، من الولاءات التي تشتت الهوية، وهنا يصبح التمازج مع العروبة شكلاً ومضموناً مهمة صعبة، حيث استخدمت كل دولة عربية مصطلحاً خاصاً بها لترسيخ تمازجها، إلا ان الواقع العراقي يفرض ان تكون الثقافة العراقية متنوع</w:t>
      </w:r>
      <w:r w:rsidRPr="0036763A">
        <w:rPr>
          <w:rFonts w:ascii="Traditional Arabic" w:hAnsi="Traditional Arabic" w:cs="Traditional Arabic"/>
          <w:b/>
          <w:bCs/>
          <w:sz w:val="28"/>
          <w:szCs w:val="28"/>
        </w:rPr>
        <w:t xml:space="preserve"> </w:t>
      </w:r>
      <w:r w:rsidRPr="0036763A">
        <w:rPr>
          <w:rFonts w:ascii="Traditional Arabic" w:hAnsi="Traditional Arabic" w:cs="Traditional Arabic"/>
          <w:b/>
          <w:bCs/>
          <w:sz w:val="28"/>
          <w:szCs w:val="28"/>
          <w:rtl/>
          <w:lang w:bidi="ar-IQ"/>
        </w:rPr>
        <w:t>في تكوينها والوانها المتعددة كأساس حقيقي شامل، ولكن مع وجود ثقافة عراقية موحدة تسيطر الثقافة العربية عليها وتشاركها ثقافات لأقليات متنوعة (السريانية</w:t>
      </w:r>
      <w:r>
        <w:rPr>
          <w:rFonts w:ascii="Traditional Arabic" w:hAnsi="Traditional Arabic" w:cs="Traditional Arabic" w:hint="cs"/>
          <w:b/>
          <w:bCs/>
          <w:sz w:val="28"/>
          <w:szCs w:val="28"/>
          <w:rtl/>
          <w:lang w:bidi="ar-IQ"/>
        </w:rPr>
        <w:t xml:space="preserve"> </w:t>
      </w:r>
      <w:r w:rsidRPr="0036763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36763A">
        <w:rPr>
          <w:rFonts w:ascii="Traditional Arabic" w:hAnsi="Traditional Arabic" w:cs="Traditional Arabic"/>
          <w:b/>
          <w:bCs/>
          <w:sz w:val="28"/>
          <w:szCs w:val="28"/>
          <w:rtl/>
          <w:lang w:bidi="ar-IQ"/>
        </w:rPr>
        <w:t xml:space="preserve">الآرامية، </w:t>
      </w:r>
      <w:r w:rsidRPr="0036763A">
        <w:rPr>
          <w:rFonts w:ascii="Traditional Arabic" w:hAnsi="Traditional Arabic" w:cs="Traditional Arabic"/>
          <w:b/>
          <w:bCs/>
          <w:sz w:val="28"/>
          <w:szCs w:val="28"/>
          <w:rtl/>
          <w:lang w:bidi="ar-IQ"/>
        </w:rPr>
        <w:lastRenderedPageBreak/>
        <w:t>والاشورية والكلدانية والكردية والتركمانية والصابئية واليزيدية والارمينية</w:t>
      </w:r>
      <w:r>
        <w:rPr>
          <w:rFonts w:ascii="Traditional Arabic" w:hAnsi="Traditional Arabic" w:cs="Traditional Arabic" w:hint="cs"/>
          <w:b/>
          <w:bCs/>
          <w:sz w:val="28"/>
          <w:szCs w:val="28"/>
          <w:rtl/>
          <w:lang w:bidi="ar-IQ"/>
        </w:rPr>
        <w:t xml:space="preserve"> </w:t>
      </w:r>
      <w:r w:rsidRPr="0036763A">
        <w:rPr>
          <w:rFonts w:ascii="Traditional Arabic" w:hAnsi="Traditional Arabic" w:cs="Traditional Arabic"/>
          <w:b/>
          <w:bCs/>
          <w:sz w:val="28"/>
          <w:szCs w:val="28"/>
          <w:rtl/>
          <w:lang w:bidi="ar-IQ"/>
        </w:rPr>
        <w:t>...الخ)، وهذا التنوع  في الخصائص والاصول والاشكال والموروثات والتقاليد والتواريخ السكانية، تجمعها بيئتنا العراقية، فالهوية تعكس هذا التنوع وتترجمه الى العالم، تعبيراً عن واقع لا يمكن نكرانه، لقد مورس قهر واقصاء للثقافات الاخرى، مما ولد ردود فعل قاسية لدى الملل والاقليات الاجتماعية في مناطق عراقية خطيرة، بل وخلق كراهية واشعل معضلات اهلية في العراق فهناك امنيات ان تتعزز الهوية الوطنية لكل العراقيين مهما بدا من اختلافاتهم الثقافية، فلن تجمعهم إلا الهوية الوطنية من تحديات تواجههم داخل مجتمعهم.</w:t>
      </w:r>
      <w:r w:rsidRPr="0036763A">
        <w:rPr>
          <w:rStyle w:val="EndnoteReference"/>
          <w:rFonts w:ascii="Traditional Arabic" w:hAnsi="Traditional Arabic" w:cs="Traditional Arabic"/>
          <w:b/>
          <w:bCs/>
          <w:sz w:val="28"/>
          <w:szCs w:val="28"/>
          <w:rtl/>
          <w:lang w:bidi="ar-IQ"/>
        </w:rPr>
        <w:endnoteReference w:id="35"/>
      </w:r>
      <w:r w:rsidRPr="0036763A">
        <w:rPr>
          <w:rFonts w:ascii="Traditional Arabic" w:hAnsi="Traditional Arabic" w:cs="Traditional Arabic"/>
          <w:b/>
          <w:bCs/>
          <w:sz w:val="28"/>
          <w:szCs w:val="28"/>
          <w:rtl/>
          <w:lang w:bidi="ar-IQ"/>
        </w:rPr>
        <w:t xml:space="preserve"> </w:t>
      </w:r>
    </w:p>
    <w:p w:rsidR="00A13727" w:rsidRPr="0036763A" w:rsidRDefault="00A13727" w:rsidP="00A13727">
      <w:pPr>
        <w:spacing w:after="0" w:line="240" w:lineRule="auto"/>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 xml:space="preserve">        فما يميز المجتمع العراقي، هو صفة تعددية مكوناته المنتظمة في دولة واحدة، ولكن مع وجود مشكلة مهمة، الا وهي افتقاد هذه المكونات لمبدأ التوافق، الذي هو الاساس الذي يقوم عليه الاجماع والمتعلق في موضوع شكل الدولة والمصالح المشتركة. فمنذ قيام النظام السياسي وهو عاجز عن ادارة الاختلاف والتحكم في امر الصراع القائم بين الجماعات المختلفة، فتأجيج المنحى الطائفي من جهة والعشائرية من جهة اخرى، فضلاً عن الصراعات السياسية الناجمة عنها، تقف عائقاً امام مجتمع سياسي اوسع من التماثل الاجتماعي. بعبارة ثانية، ادت ظاهرة التعدد المجتمعي في العراق، دوراً مؤثراً في حالة عدم الاستقرار السياسي، لأن هذا التعدد لم يجر وفق مبدأ احترام الحقوق وحق المشاركة للجميع وفق منطق الادارة السلمية للاختلاف، فتحولت الدولة نتيجة هذا الصراع الى اداة لفرض صيغة التوافق القسري لخلق التجانس الاجتماعي والتوحيد السياسي بين الفرد والدولة، توافق قابل للانفجار في اي لحظة، اذا ما اشتدت درجات القلق والتوتر داخل المجتمع.</w:t>
      </w:r>
      <w:r w:rsidRPr="0036763A">
        <w:rPr>
          <w:rStyle w:val="EndnoteReference"/>
          <w:rFonts w:ascii="Traditional Arabic" w:hAnsi="Traditional Arabic" w:cs="Traditional Arabic"/>
          <w:b/>
          <w:bCs/>
          <w:sz w:val="28"/>
          <w:szCs w:val="28"/>
          <w:rtl/>
          <w:lang w:bidi="ar-IQ"/>
        </w:rPr>
        <w:endnoteReference w:id="36"/>
      </w:r>
      <w:r w:rsidRPr="0036763A">
        <w:rPr>
          <w:rFonts w:ascii="Traditional Arabic" w:hAnsi="Traditional Arabic" w:cs="Traditional Arabic"/>
          <w:b/>
          <w:bCs/>
          <w:sz w:val="28"/>
          <w:szCs w:val="28"/>
          <w:rtl/>
          <w:lang w:bidi="ar-IQ"/>
        </w:rPr>
        <w:t xml:space="preserve"> </w:t>
      </w:r>
      <w:r w:rsidRPr="0036763A">
        <w:rPr>
          <w:rFonts w:ascii="Traditional Arabic" w:hAnsi="Traditional Arabic" w:cs="Traditional Arabic"/>
          <w:b/>
          <w:bCs/>
          <w:sz w:val="28"/>
          <w:szCs w:val="28"/>
        </w:rPr>
        <w:t xml:space="preserve"> </w:t>
      </w:r>
    </w:p>
    <w:p w:rsidR="00A13727" w:rsidRPr="0036763A" w:rsidRDefault="00A13727" w:rsidP="00A13727">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Pr>
        <w:t xml:space="preserve">       </w:t>
      </w:r>
      <w:r w:rsidRPr="0036763A">
        <w:rPr>
          <w:rFonts w:ascii="Traditional Arabic" w:hAnsi="Traditional Arabic" w:cs="Traditional Arabic"/>
          <w:b/>
          <w:bCs/>
          <w:sz w:val="28"/>
          <w:szCs w:val="28"/>
          <w:rtl/>
          <w:lang w:bidi="ar-IQ"/>
        </w:rPr>
        <w:t>فمن اهم وظائف الهوية الوطنية، هي ان تحمي الكيان السياسي والاجتماعي والاقتصادي من اية محاولة لتدميرها، وحتى لا يتناقض هذا المقوم مع حرية الرأي، اذ قد يقف ضد اي اجتهاد او تغيير مما قد يكون ضرورياً، ونظراً لان الحرية تعني المسؤولية، فان بالإمكان ان يكون شرط التعبير عن اية آراء متناقضة، هو ان يكون بصيغة دعوة سلمية ومن خلال المؤسسات الدستورية، وان يوكل البت في اية تهمة من هذا القبيل الى القضاء النزيه والمستقل. واخيراً يمكننا القول ان خيار بناء الهوية الوطنية العراقية، هو الاكثر تعبيراً عن تاريخ العراق المعاصر، وهو الاكثر التزاماً بحقائق الواقع الاجتماعي والسياسي الراهنة في العراق، كما ان من المأمول ان يكون هذا الخيار هو الاكثر ضماناً لمستقبل العراق الموحد المزدهر، الذي يسوده السلم الاهلي، ويعيش فيه مواطنون عراقيون احرار واسوياء ومتساوون في الحقوق والواجبات. كما انه خيار هوية ذات مضمون سياسي وطني يغلق الباب امام الدكتاتوريات الى الابد. ويحظى فيه من تعرض للظلم بالإنصاف والعدل، دون ان تسمح مثل هذه الهوية لخلق مظالم جديدة لأية جهة اخرى.</w:t>
      </w:r>
      <w:r w:rsidRPr="0036763A">
        <w:rPr>
          <w:rFonts w:ascii="Traditional Arabic" w:hAnsi="Traditional Arabic" w:cs="Traditional Arabic"/>
          <w:b/>
          <w:bCs/>
          <w:sz w:val="28"/>
          <w:szCs w:val="28"/>
          <w:rtl/>
        </w:rPr>
        <w:t xml:space="preserve"> </w:t>
      </w:r>
      <w:r w:rsidRPr="0036763A">
        <w:rPr>
          <w:rStyle w:val="EndnoteReference"/>
          <w:rFonts w:ascii="Traditional Arabic" w:hAnsi="Traditional Arabic" w:cs="Traditional Arabic"/>
          <w:b/>
          <w:bCs/>
          <w:sz w:val="28"/>
          <w:szCs w:val="28"/>
          <w:rtl/>
        </w:rPr>
        <w:endnoteReference w:id="37"/>
      </w:r>
    </w:p>
    <w:p w:rsidR="00A13727" w:rsidRPr="0036763A" w:rsidRDefault="00A13727" w:rsidP="00A13727">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الهوية الوطنية لا شك تواجه العديد من الاشكاليات المتشابكة نتيجة للظروف السياسية بالدرجة الاولى، فضلاً عن ضعف مستوى الاندماج الاجتماعي، الذي يظهر احياناً، إلا انه لابد من حل الاشكاليات كافة، التي تواجه الهوية الوطنية واصبحت ضرورة وطنية ملحة، وشرطاً اساسياً لبناء الدولة المدنية، وعاملاً مهماً لمساعدة الدولة على مواجهة الانفتاح الاعلامي المتزايد وعولمة العالم بشكل يتجاوز حدود الدولة، على ان ذلك لا يمنع من قيام الدولة بمجموعة من السياسات ومنها:</w:t>
      </w:r>
      <w:r w:rsidRPr="0036763A">
        <w:rPr>
          <w:rStyle w:val="EndnoteReference"/>
          <w:rFonts w:ascii="Traditional Arabic" w:hAnsi="Traditional Arabic" w:cs="Traditional Arabic"/>
          <w:b/>
          <w:bCs/>
          <w:sz w:val="28"/>
          <w:szCs w:val="28"/>
          <w:lang w:bidi="ar-IQ"/>
        </w:rPr>
        <w:endnoteReference w:id="38"/>
      </w:r>
      <w:r w:rsidRPr="0036763A">
        <w:rPr>
          <w:rFonts w:ascii="Traditional Arabic" w:hAnsi="Traditional Arabic" w:cs="Traditional Arabic"/>
          <w:b/>
          <w:bCs/>
          <w:sz w:val="28"/>
          <w:szCs w:val="28"/>
          <w:lang w:bidi="ar-IQ"/>
        </w:rPr>
        <w:t xml:space="preserve"> </w:t>
      </w:r>
    </w:p>
    <w:p w:rsidR="00A13727" w:rsidRPr="0036763A" w:rsidRDefault="00A13727" w:rsidP="00A13727">
      <w:pPr>
        <w:pStyle w:val="ListParagraph"/>
        <w:numPr>
          <w:ilvl w:val="0"/>
          <w:numId w:val="4"/>
        </w:numPr>
        <w:autoSpaceDE w:val="0"/>
        <w:autoSpaceDN w:val="0"/>
        <w:bidi/>
        <w:adjustRightInd w:val="0"/>
        <w:spacing w:after="0" w:line="240" w:lineRule="auto"/>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lastRenderedPageBreak/>
        <w:t>العمل على بناء هوية وطنية عراقية تقوم على التراث الاجتماعي والثقافي والسياسي الذي انتجته كافة الفئات الاجتماعية المشكلة للبناء الاجتماعي العراقي، والذي تراكم عبر السنوات الطويلة، ودمجه على اساس التجربة الايجابية المشتركة للفئات كافة.</w:t>
      </w:r>
    </w:p>
    <w:p w:rsidR="00A13727" w:rsidRPr="0036763A" w:rsidRDefault="00A13727" w:rsidP="00A13727">
      <w:pPr>
        <w:pStyle w:val="ListParagraph"/>
        <w:numPr>
          <w:ilvl w:val="0"/>
          <w:numId w:val="4"/>
        </w:numPr>
        <w:autoSpaceDE w:val="0"/>
        <w:autoSpaceDN w:val="0"/>
        <w:bidi/>
        <w:adjustRightInd w:val="0"/>
        <w:spacing w:after="0" w:line="240" w:lineRule="auto"/>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سياسات حكومية تقوم على مبادئ الديمقراطية والعدالة الاجتماعية، وسيادة القانون، وبناء المؤسسات والابتعاد عن الفئوية والمناطقية الجغرافية.</w:t>
      </w:r>
    </w:p>
    <w:p w:rsidR="00A13727" w:rsidRPr="0036763A" w:rsidRDefault="00A13727" w:rsidP="00A13727">
      <w:pPr>
        <w:pStyle w:val="ListParagraph"/>
        <w:numPr>
          <w:ilvl w:val="0"/>
          <w:numId w:val="4"/>
        </w:numPr>
        <w:autoSpaceDE w:val="0"/>
        <w:autoSpaceDN w:val="0"/>
        <w:bidi/>
        <w:adjustRightInd w:val="0"/>
        <w:spacing w:after="0" w:line="240" w:lineRule="auto"/>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دمج مفاهيم الهوية الوطنية الجديدة في مناهج التربية الوطنية والمدنية على مستوى التعليم الاساسي والثانوي والجامعي.</w:t>
      </w:r>
    </w:p>
    <w:p w:rsidR="00A13727" w:rsidRPr="0036763A" w:rsidRDefault="00A13727" w:rsidP="00A13727">
      <w:pPr>
        <w:pStyle w:val="ListParagraph"/>
        <w:numPr>
          <w:ilvl w:val="0"/>
          <w:numId w:val="4"/>
        </w:numPr>
        <w:autoSpaceDE w:val="0"/>
        <w:autoSpaceDN w:val="0"/>
        <w:bidi/>
        <w:adjustRightInd w:val="0"/>
        <w:spacing w:after="0" w:line="240" w:lineRule="auto"/>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وضع سياسات تساعد على رفع مستوى الاندماج الاجتماعي لفئات المجتمع العراقي كافة.</w:t>
      </w:r>
    </w:p>
    <w:p w:rsidR="00A13727" w:rsidRPr="0036763A" w:rsidRDefault="00A13727" w:rsidP="00A13727">
      <w:pPr>
        <w:pStyle w:val="ListParagraph"/>
        <w:numPr>
          <w:ilvl w:val="0"/>
          <w:numId w:val="4"/>
        </w:numPr>
        <w:autoSpaceDE w:val="0"/>
        <w:autoSpaceDN w:val="0"/>
        <w:bidi/>
        <w:adjustRightInd w:val="0"/>
        <w:spacing w:after="0" w:line="240" w:lineRule="auto"/>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ابراز التنوع في التراث واعتباره مصدر إثراء لدعم مسيرة بناء الدولة المدنية العراقية.</w:t>
      </w:r>
    </w:p>
    <w:p w:rsidR="00A13727" w:rsidRPr="0036763A" w:rsidRDefault="00A13727" w:rsidP="00A13727">
      <w:pPr>
        <w:spacing w:after="0" w:line="240" w:lineRule="auto"/>
        <w:jc w:val="both"/>
        <w:rPr>
          <w:rFonts w:ascii="Traditional Arabic" w:hAnsi="Traditional Arabic" w:cs="Traditional Arabic"/>
          <w:b/>
          <w:bCs/>
          <w:sz w:val="32"/>
          <w:szCs w:val="32"/>
          <w:rtl/>
          <w:lang w:bidi="ar-IQ"/>
        </w:rPr>
      </w:pPr>
      <w:r w:rsidRPr="0036763A">
        <w:rPr>
          <w:rFonts w:ascii="Traditional Arabic" w:hAnsi="Traditional Arabic" w:cs="Traditional Arabic"/>
          <w:b/>
          <w:bCs/>
          <w:sz w:val="32"/>
          <w:szCs w:val="32"/>
          <w:rtl/>
          <w:lang w:bidi="ar-IQ"/>
        </w:rPr>
        <w:t>المطلب الثالث: سياسات الاندماج والمصالحة الوطنية في العراق بعد عام 2003:</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يعرف الاندماج بانه انصهار الجماعات اجتماعياً وثقافياً، بحيث تتوحد الهوية الخاصة والهوية العامة في هوية مشتركة جامعة.</w:t>
      </w:r>
      <w:r w:rsidRPr="0036763A">
        <w:rPr>
          <w:rStyle w:val="EndnoteReference"/>
          <w:rFonts w:ascii="Traditional Arabic" w:hAnsi="Traditional Arabic" w:cs="Traditional Arabic"/>
          <w:b/>
          <w:bCs/>
          <w:sz w:val="28"/>
          <w:szCs w:val="28"/>
          <w:rtl/>
          <w:lang w:bidi="ar-IQ"/>
        </w:rPr>
        <w:endnoteReference w:id="39"/>
      </w:r>
      <w:r w:rsidRPr="0036763A">
        <w:rPr>
          <w:rFonts w:ascii="Traditional Arabic" w:hAnsi="Traditional Arabic" w:cs="Traditional Arabic"/>
          <w:b/>
          <w:bCs/>
          <w:sz w:val="28"/>
          <w:szCs w:val="28"/>
          <w:rtl/>
          <w:lang w:bidi="ar-IQ"/>
        </w:rPr>
        <w:t xml:space="preserve"> وبذلك يسهل الوصول الى نوع من الاجماع حول القضايا الاساسية المتعلقة بمصير البلاد وعلاقتها بالعالم الخارجي. وان الانقسامات الطبقية والطائفية والاثنية والقبلية الحادة تعتبر خللاً يؤثر في التجانس الاجتماعي ومن ثم في الاندماج الوطني، فتحقيق الاندماج الوطني يعتبر عامل رئيس في نجاح سياسات المصالحة الوطنية، فلا يمكن تحقيق المصالحة  في ظل الانقسام المجتمعي. فالمجتمع المنقسم على نفسه لا يمكن إلا ان تسوده اقلية متسلطة او حكم دكتاتوري استبدادي، والتباينات الاجتماعية مهما كانت موضع انتقاد، لا يمنع الطبقات من ان تكون متسامحة ومتعايشة او بالأحرى متصالحة.</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و تسعى سياسات الاندماج او التكامل الوطني في العراق الى ربط الجماعات القومية والسلالية والدينية واللغوية المختلفة في المجتمع، وايجاد الانسجام بينها واقامة سلطة مركزية قوية قادرة على بسط نفوذها وتطبيق القوانين في انحاء الدولة جميعاً، وايجاد رابطة بين النخب والجماهير، فضلاً عن ايجاد نوع من الاتفاق حول القيم الضرورية للحفاظ على النظام، وتشكل ازمة عدم الاندماج والتكامل الوطني خطراً على العملية السياسية، لما تؤدي اليه من اهتمام الجماعات المختلفة بتحقيق مصالحها الخاصة الاقليمية من دون اهمية للمصالح القومية والافتقار الى النظرة القومية الواسعة.</w:t>
      </w:r>
      <w:r w:rsidRPr="0036763A">
        <w:rPr>
          <w:rStyle w:val="EndnoteReference"/>
          <w:rFonts w:ascii="Traditional Arabic" w:hAnsi="Traditional Arabic" w:cs="Traditional Arabic"/>
          <w:b/>
          <w:bCs/>
          <w:sz w:val="28"/>
          <w:szCs w:val="28"/>
          <w:rtl/>
          <w:lang w:bidi="ar-IQ"/>
        </w:rPr>
        <w:endnoteReference w:id="40"/>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وللاندماج الاجتماعي والوطني اشكال يمكن ان نجملها بما يلي:</w:t>
      </w:r>
      <w:r w:rsidRPr="0036763A">
        <w:rPr>
          <w:rStyle w:val="EndnoteReference"/>
          <w:rFonts w:ascii="Traditional Arabic" w:hAnsi="Traditional Arabic" w:cs="Traditional Arabic"/>
          <w:b/>
          <w:bCs/>
          <w:sz w:val="28"/>
          <w:szCs w:val="28"/>
          <w:rtl/>
          <w:lang w:bidi="ar-IQ"/>
        </w:rPr>
        <w:endnoteReference w:id="41"/>
      </w:r>
    </w:p>
    <w:p w:rsidR="00A13727" w:rsidRPr="0036763A" w:rsidRDefault="00A13727" w:rsidP="00A13727">
      <w:pPr>
        <w:spacing w:after="0" w:line="240" w:lineRule="auto"/>
        <w:ind w:left="386" w:hanging="386"/>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اولاً: الاندماج الافقي: ويعني صهر العناصر الاجتماعية والدينية والاثنية والجغرافية المختلفة في بلد ما ضمن الدولة- الامة.</w:t>
      </w:r>
    </w:p>
    <w:p w:rsidR="00A13727" w:rsidRPr="0036763A" w:rsidRDefault="00A13727" w:rsidP="00A13727">
      <w:pPr>
        <w:spacing w:after="0" w:line="240" w:lineRule="auto"/>
        <w:ind w:left="386" w:hanging="386"/>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ثانياً: الاندماج العمودي: بمعنى اقامة روابط وثيقة بين الحكام والمحكومين في اطار عملية المشاركة في النظام السياسي.</w:t>
      </w:r>
    </w:p>
    <w:p w:rsidR="00A13727" w:rsidRPr="0036763A" w:rsidRDefault="00A13727" w:rsidP="00A13727">
      <w:pPr>
        <w:spacing w:after="0" w:line="240" w:lineRule="auto"/>
        <w:jc w:val="both"/>
        <w:rPr>
          <w:rFonts w:ascii="Traditional Arabic" w:hAnsi="Traditional Arabic" w:cs="Traditional Arabic"/>
          <w:b/>
          <w:bCs/>
          <w:color w:val="000000"/>
          <w:sz w:val="28"/>
          <w:szCs w:val="28"/>
          <w:rtl/>
          <w:lang w:bidi="ar-IQ"/>
        </w:rPr>
      </w:pPr>
      <w:r w:rsidRPr="0036763A">
        <w:rPr>
          <w:rFonts w:ascii="Traditional Arabic" w:hAnsi="Traditional Arabic" w:cs="Traditional Arabic"/>
          <w:b/>
          <w:bCs/>
          <w:color w:val="000000"/>
          <w:sz w:val="28"/>
          <w:szCs w:val="28"/>
          <w:rtl/>
          <w:lang w:bidi="ar-IQ"/>
        </w:rPr>
        <w:t>واذا كان الاندماج الوطني هو الهدف الاسمى لسياسات الاندماج والمصالحة، فان له وسائل يمكن من خلالها تحقيق هذا الهدف، هنا يطرح موريس ديفرجيه، اربع وسائل اساسية يجب على الدولة بصورة عامة والسلطة السياسية خاصة اتباعها لتحقيق هدف سياسات الاندماج والمصالحة الوطنية، وهذه الوسائل هي:</w:t>
      </w:r>
      <w:r w:rsidRPr="0036763A">
        <w:rPr>
          <w:rStyle w:val="EndnoteReference"/>
          <w:rFonts w:ascii="Traditional Arabic" w:hAnsi="Traditional Arabic" w:cs="Traditional Arabic"/>
          <w:b/>
          <w:bCs/>
          <w:color w:val="000000"/>
          <w:sz w:val="28"/>
          <w:szCs w:val="28"/>
          <w:rtl/>
          <w:lang w:bidi="ar-IQ"/>
        </w:rPr>
        <w:endnoteReference w:id="42"/>
      </w:r>
    </w:p>
    <w:p w:rsidR="00A13727" w:rsidRPr="0036763A" w:rsidRDefault="00A13727" w:rsidP="00A13727">
      <w:pPr>
        <w:pStyle w:val="ListParagraph"/>
        <w:numPr>
          <w:ilvl w:val="0"/>
          <w:numId w:val="5"/>
        </w:numPr>
        <w:bidi/>
        <w:spacing w:after="0" w:line="240" w:lineRule="auto"/>
        <w:jc w:val="both"/>
        <w:rPr>
          <w:rFonts w:ascii="Traditional Arabic" w:hAnsi="Traditional Arabic" w:cs="Traditional Arabic"/>
          <w:b/>
          <w:bCs/>
          <w:color w:val="000000"/>
          <w:sz w:val="28"/>
          <w:szCs w:val="28"/>
          <w:lang w:bidi="ar-IQ"/>
        </w:rPr>
      </w:pPr>
      <w:r w:rsidRPr="0036763A">
        <w:rPr>
          <w:rFonts w:ascii="Traditional Arabic" w:hAnsi="Traditional Arabic" w:cs="Traditional Arabic"/>
          <w:b/>
          <w:bCs/>
          <w:color w:val="000000"/>
          <w:sz w:val="28"/>
          <w:szCs w:val="28"/>
          <w:rtl/>
          <w:lang w:bidi="ar-IQ"/>
        </w:rPr>
        <w:lastRenderedPageBreak/>
        <w:t>وضع القواعد والاصول والاجراءات، وعدها بمثابة قانون بمجموعها، وذلك بهدف الحد من الصراعات وابعاد العنف، واقامة التسويات، وفرض العقوبات على كل من يخرق هذه القوانين ولا يلتزم بها.</w:t>
      </w:r>
    </w:p>
    <w:p w:rsidR="00A13727" w:rsidRPr="0036763A" w:rsidRDefault="00A13727" w:rsidP="00A13727">
      <w:pPr>
        <w:pStyle w:val="ListParagraph"/>
        <w:numPr>
          <w:ilvl w:val="0"/>
          <w:numId w:val="5"/>
        </w:numPr>
        <w:bidi/>
        <w:spacing w:after="0" w:line="240" w:lineRule="auto"/>
        <w:jc w:val="both"/>
        <w:rPr>
          <w:rFonts w:ascii="Traditional Arabic" w:hAnsi="Traditional Arabic" w:cs="Traditional Arabic"/>
          <w:b/>
          <w:bCs/>
          <w:color w:val="000000"/>
          <w:sz w:val="28"/>
          <w:szCs w:val="28"/>
          <w:lang w:bidi="ar-IQ"/>
        </w:rPr>
      </w:pPr>
      <w:r w:rsidRPr="0036763A">
        <w:rPr>
          <w:rFonts w:ascii="Traditional Arabic" w:hAnsi="Traditional Arabic" w:cs="Traditional Arabic"/>
          <w:b/>
          <w:bCs/>
          <w:color w:val="000000"/>
          <w:sz w:val="28"/>
          <w:szCs w:val="28"/>
          <w:rtl/>
          <w:lang w:bidi="ar-IQ"/>
        </w:rPr>
        <w:t xml:space="preserve">تطوير التنظيم الجماعي من خلال تنظيم الخدمات في جميع الجوانب الاقتصادية والاجتماعية من قبل السلطة السياسية، وذلك بالاستناد الى وسائل تقنية تجعل السلطة هي المنظم العام للجماعة تنسق نشاط جميع القطاعات في اطار تخطيط شامل. </w:t>
      </w:r>
    </w:p>
    <w:p w:rsidR="00A13727" w:rsidRPr="0036763A" w:rsidRDefault="00A13727" w:rsidP="00A13727">
      <w:pPr>
        <w:pStyle w:val="ListParagraph"/>
        <w:numPr>
          <w:ilvl w:val="0"/>
          <w:numId w:val="5"/>
        </w:numPr>
        <w:bidi/>
        <w:spacing w:after="0" w:line="240" w:lineRule="auto"/>
        <w:jc w:val="both"/>
        <w:rPr>
          <w:rFonts w:ascii="Traditional Arabic" w:hAnsi="Traditional Arabic" w:cs="Traditional Arabic"/>
          <w:b/>
          <w:bCs/>
          <w:color w:val="000000"/>
          <w:sz w:val="28"/>
          <w:szCs w:val="28"/>
          <w:lang w:bidi="ar-IQ"/>
        </w:rPr>
      </w:pPr>
      <w:r w:rsidRPr="0036763A">
        <w:rPr>
          <w:rFonts w:ascii="Traditional Arabic" w:hAnsi="Traditional Arabic" w:cs="Traditional Arabic"/>
          <w:b/>
          <w:bCs/>
          <w:color w:val="000000"/>
          <w:sz w:val="28"/>
          <w:szCs w:val="28"/>
          <w:rtl/>
          <w:lang w:bidi="ar-IQ"/>
        </w:rPr>
        <w:t xml:space="preserve">التربية والدعاية، لا بد للسلطة السياسية التركيز على الجوانب السايكولوجية لأعضاء المجتمع، وفي وسع التربية ان تزيد من التكامل الوطني بأشكال شتى، وذلك يجعل اعضاء المجتمع واعون لضرورة تقليل الصراعات التي تفرق بينهم، ومدركين لأهمية التضامن المادي، الذي يجمعهم، اضافة الى تنمية المشاعر الوطنية في نفوسهم، والتربية هي وسيلة لدمج الاجيال الجديدة في المجتمع ودمجها فيه، وذلك اما من خلال التعليم المباشر او من خلال وسائل الاعلام والدعاية لتعليم الكبار. </w:t>
      </w:r>
    </w:p>
    <w:p w:rsidR="00A13727" w:rsidRPr="0036763A" w:rsidRDefault="00A13727" w:rsidP="00A13727">
      <w:pPr>
        <w:pStyle w:val="ListParagraph"/>
        <w:numPr>
          <w:ilvl w:val="0"/>
          <w:numId w:val="5"/>
        </w:numPr>
        <w:bidi/>
        <w:spacing w:after="0" w:line="240" w:lineRule="auto"/>
        <w:jc w:val="both"/>
        <w:rPr>
          <w:rFonts w:ascii="Traditional Arabic" w:hAnsi="Traditional Arabic" w:cs="Traditional Arabic"/>
          <w:b/>
          <w:bCs/>
          <w:color w:val="000000"/>
          <w:sz w:val="28"/>
          <w:szCs w:val="28"/>
          <w:lang w:bidi="ar-IQ"/>
        </w:rPr>
      </w:pPr>
      <w:r w:rsidRPr="0036763A">
        <w:rPr>
          <w:rFonts w:ascii="Traditional Arabic" w:hAnsi="Traditional Arabic" w:cs="Traditional Arabic"/>
          <w:b/>
          <w:bCs/>
          <w:color w:val="000000"/>
          <w:sz w:val="28"/>
          <w:szCs w:val="28"/>
          <w:rtl/>
          <w:lang w:bidi="ar-IQ"/>
        </w:rPr>
        <w:t>القسر الاجتماعي، احتكار الدولة لاستعمال العنف للمصلحة العليا للمجتمع والحفاظ عليه من الهزات التي تؤثر في وحدته، من خلال انتزاعها للأسلحة الحربية من الافراد والفئات المختلفة واحتكارها بيدها، وتعتبر هذه السياسة وسيلة لتحقيق التكامل والاندماج الوطني، لان ذلك يمنع المواطنين من استعمال العنف بأنفسهم  في نزاعاتهم السياسية، ويساعد التهديد باستعمال العنف من قبل الحكومة على انهاء الصراعات وتسويتها.</w:t>
      </w:r>
    </w:p>
    <w:p w:rsidR="00A13727" w:rsidRPr="0036763A" w:rsidRDefault="00A13727" w:rsidP="00A13727">
      <w:pPr>
        <w:spacing w:after="0" w:line="240" w:lineRule="auto"/>
        <w:ind w:left="360"/>
        <w:jc w:val="both"/>
        <w:rPr>
          <w:rFonts w:ascii="Traditional Arabic" w:hAnsi="Traditional Arabic" w:cs="Traditional Arabic"/>
          <w:b/>
          <w:bCs/>
          <w:color w:val="000000"/>
          <w:sz w:val="28"/>
          <w:szCs w:val="28"/>
          <w:rtl/>
          <w:lang w:bidi="ar-IQ"/>
        </w:rPr>
      </w:pPr>
      <w:r w:rsidRPr="0036763A">
        <w:rPr>
          <w:rFonts w:ascii="Traditional Arabic" w:hAnsi="Traditional Arabic" w:cs="Traditional Arabic"/>
          <w:b/>
          <w:bCs/>
          <w:sz w:val="28"/>
          <w:szCs w:val="28"/>
          <w:rtl/>
          <w:lang w:bidi="ar-IQ"/>
        </w:rPr>
        <w:t xml:space="preserve">        اما المصالحة الوطنية فتعرف بانها توافق وطني يستهدف تقريب وجهات النظر بين الاطراف المختلفة، وردم الفجوات بين الاطراف المتخاصمة او المتحاربة، بالإضافة الى ذلك فان المصالحة الوطنية هي السعي المشترك نحو الغاء عوائق الماضي واستمراريتها السياسية، والتشريعية، والاقتصادية، والاجتماعية والثقافية، وتصحيح ما ترتب عنها من غبن ومآسي واخطاء وانتهاكات وجرائم جسيمة، والقطع نهائياً من قبل الجميع مع الحلول العنيفة في معالجة القضايا المختلف حولها، والنظر بتفاؤل الى المستقبل، وذلك من خلال التأسيس في الحاضر للبناة غير المزيفة او الكاذبة للديمقراطية.</w:t>
      </w:r>
      <w:r w:rsidRPr="0036763A">
        <w:rPr>
          <w:rStyle w:val="EndnoteReference"/>
          <w:rFonts w:ascii="Traditional Arabic" w:hAnsi="Traditional Arabic" w:cs="Traditional Arabic"/>
          <w:b/>
          <w:bCs/>
          <w:sz w:val="28"/>
          <w:szCs w:val="28"/>
          <w:rtl/>
          <w:lang w:bidi="ar-IQ"/>
        </w:rPr>
        <w:endnoteReference w:id="43"/>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وهي تعني ايضاً التعادل والمساواة وعدم تقدم طرف على طرف آخر دينياً وسياسياً وفكرياً وبأي مسمى آخر، وهي شرط الحياة الجديدة، لكنها لا تكون مغلفة بالخديعة، لان الخديعة تؤدي الى عدم الثقة وانحلالها، ولا تقوم بهذا الفعل الا بعض القوى الضعيفة والضيقة الحجم والوجود، والتي تعمل على اختراق الصفوف والاندساس في الوسط بحجج وذرائع واقنعة متنوعة ومختلفة. فالمصالحة مفادها ان يتساوى الجميع في الحقوق والواجبات.</w:t>
      </w:r>
      <w:r w:rsidRPr="0036763A">
        <w:rPr>
          <w:rStyle w:val="EndnoteReference"/>
          <w:rFonts w:ascii="Traditional Arabic" w:hAnsi="Traditional Arabic" w:cs="Traditional Arabic"/>
          <w:b/>
          <w:bCs/>
          <w:sz w:val="28"/>
          <w:szCs w:val="28"/>
          <w:rtl/>
          <w:lang w:bidi="ar-IQ"/>
        </w:rPr>
        <w:endnoteReference w:id="44"/>
      </w:r>
      <w:r w:rsidRPr="0036763A">
        <w:rPr>
          <w:rFonts w:ascii="Traditional Arabic" w:hAnsi="Traditional Arabic" w:cs="Traditional Arabic"/>
          <w:b/>
          <w:bCs/>
          <w:sz w:val="28"/>
          <w:szCs w:val="28"/>
          <w:rtl/>
          <w:lang w:bidi="ar-IQ"/>
        </w:rPr>
        <w:t xml:space="preserve"> </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فالمصالحة الوطنية في بعدها النهائي والمكتمل تعني في احد جوانبها الاساسية، وضع مبادئ وآليات تمنع من تطبيق او تعريق او اثننت المجتمع، اي اتمام تحول كل طائفة او عرق او اثنية الى هوية مطلقة او عليا على حساب الهوية الوطنية (هوية الدولة او البلد)، التي ينتمي اليها المجتمع مهما كان من تنوع او تعدد للجماعات. وانها في بعدها المستقبلي والدائم تعني تغليب الولاء الوطني على اي ولاء آخر دون ان يعني ذلك </w:t>
      </w:r>
      <w:r w:rsidRPr="0036763A">
        <w:rPr>
          <w:rFonts w:ascii="Traditional Arabic" w:hAnsi="Traditional Arabic" w:cs="Traditional Arabic"/>
          <w:b/>
          <w:bCs/>
          <w:sz w:val="28"/>
          <w:szCs w:val="28"/>
          <w:rtl/>
          <w:lang w:bidi="ar-IQ"/>
        </w:rPr>
        <w:lastRenderedPageBreak/>
        <w:t>ان يمجد المرء ولاءه الديني او القومي او المناطقي، وان الولاء الوطني يتعزز كلما كانت الحكومة او الدولة قائمة على اسس كاملة من المساواة والعدالة بين جميع مواطنيها من دون تمييز او تعريق لأي سبب كان، اي ان المصالحة الوطنية والولاء الوطني يصبحان خياراً نهائياً عندما يشعر ابناء الوطن الواحد انهم جميعاً متساوون ومن الدرجة الاولى، وان لا تمييز بينهم بسبب انتماءاتهم الدينية او القومية او الثقافية.</w:t>
      </w:r>
      <w:r w:rsidRPr="0036763A">
        <w:rPr>
          <w:rStyle w:val="EndnoteReference"/>
          <w:rFonts w:ascii="Traditional Arabic" w:hAnsi="Traditional Arabic" w:cs="Traditional Arabic"/>
          <w:b/>
          <w:bCs/>
          <w:sz w:val="28"/>
          <w:szCs w:val="28"/>
          <w:rtl/>
          <w:lang w:bidi="ar-IQ"/>
        </w:rPr>
        <w:endnoteReference w:id="45"/>
      </w:r>
      <w:r w:rsidRPr="0036763A">
        <w:rPr>
          <w:rFonts w:ascii="Traditional Arabic" w:hAnsi="Traditional Arabic" w:cs="Traditional Arabic"/>
          <w:b/>
          <w:bCs/>
          <w:sz w:val="28"/>
          <w:szCs w:val="28"/>
          <w:rtl/>
          <w:lang w:bidi="ar-IQ"/>
        </w:rPr>
        <w:t xml:space="preserve"> </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المصالحة الوطنية تكون عندما لا تكون كل جماعة فرعية فاعلاً سياسياً قائماً بذاته، ومستقلاً عن غيره، ترفض الشراكة مع الجماعة، منحدرين من جماعات فرعية اخرى، داخل الوطن الواحد او الجماعة الوطنية الواحدة، وتحبذ التشرنق داخل نفسها، مانعة او محذرة اعضائها من الخروج عنها او عليها.</w:t>
      </w:r>
      <w:r w:rsidRPr="0036763A">
        <w:rPr>
          <w:rStyle w:val="EndnoteReference"/>
          <w:rFonts w:ascii="Traditional Arabic" w:hAnsi="Traditional Arabic" w:cs="Traditional Arabic"/>
          <w:b/>
          <w:bCs/>
          <w:sz w:val="28"/>
          <w:szCs w:val="28"/>
          <w:rtl/>
          <w:lang w:bidi="ar-IQ"/>
        </w:rPr>
        <w:endnoteReference w:id="46"/>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ان سياسات الاندماج والمصالحة الوطنية في العراق، شاملة وكلية تهدف الى نقل المجتمع العراقي من حالة التنافر والتشتت الى حالة الوحدة والتجانس.</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فتحقيق الاندماج الوطني يمثل عاملاً مساعداً في تحقيق الاستقرار السياسي والمشاركة الشعبية وفي التخلص من التخلف الاقتصادي بقدر ما يسهم  الاستقرار السياسي والمشاركة الشعبية وتحقيق التنمية الاجتماعية والاقتصادية في تحقيق الاندماج الوطني.</w:t>
      </w:r>
      <w:r w:rsidRPr="0036763A">
        <w:rPr>
          <w:rStyle w:val="EndnoteReference"/>
          <w:rFonts w:ascii="Traditional Arabic" w:hAnsi="Traditional Arabic" w:cs="Traditional Arabic"/>
          <w:b/>
          <w:bCs/>
          <w:sz w:val="28"/>
          <w:szCs w:val="28"/>
          <w:rtl/>
          <w:lang w:bidi="ar-IQ"/>
        </w:rPr>
        <w:endnoteReference w:id="47"/>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والمصالحة الوطنية العراقية لا يمكن تحقيقها إلا في ظل دولة مدنية ديمقراطية تعددية دستورية تصون كرامة المواطن وقناعاته في ممارسة معتقداته وافكاره بالشكل الذي يؤمن بها في اطار الدستور الذي اقره الشعب. وهو ما اقر في دستور العراق الدائم لعام 2005، حيث احترام حقوق المواطنين كافة، فاذا كان للمواطن العراقي هذه المساواة في الحقوق التي يضمنها الدستور، فذلك يعني انعدام التمييز بين المواطنين بسبب قوميتهم، كبيرة كانت او صغيرة، او جنسهم رجالاً كانوا او نساء، او مركزهم الاجتماعي اغنياء او فقراء، او دورهم السياسي رؤساء كانوا او مرؤوسين، او فكرهم يساريين كانوا او يمينيين، او عقيدتهم مسلمين كانوا او مسيحيين او يهوداً او صابئة، فالعلاقة بين الدولة المدنية والمواطنة اساس بناء المؤسسات المدنية الديمقراطية.</w:t>
      </w:r>
      <w:r w:rsidRPr="0036763A">
        <w:rPr>
          <w:rStyle w:val="EndnoteReference"/>
          <w:rFonts w:ascii="Traditional Arabic" w:hAnsi="Traditional Arabic" w:cs="Traditional Arabic"/>
          <w:b/>
          <w:bCs/>
          <w:sz w:val="28"/>
          <w:szCs w:val="28"/>
          <w:rtl/>
          <w:lang w:bidi="ar-IQ"/>
        </w:rPr>
        <w:endnoteReference w:id="48"/>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وتعد مبادرة رئيس الوزراء نوري المالكي، من سياسات المصالحة الوطنية الهادفة لتحقيق الاندماج الاجتماعي بين افراد المجتمع العراقي، حيث قدم رئيس الوزراء نوري المالكي خطة للمصالحة الوطنية امام البرلمان في يوم الاحد المصادف 25/6/2006، على امل وقف العنف، وتشمل هذه السياسة اربع وعشرون نقطة منها: العفو العام عن بعض المسحلين الذين لم تتلوث ايديهم بقتل العراقيين ودمجهم بالعملية السياسية، وإطلاق سراح السجناء الذين لم يتورطوا في جرائم خطيرة، ونزع سلاح الميليشيات ومنح تعويضات مالية لضحايا الارهاب، ومن تضرر من القوات الامريكية والعراقية وضحايا العهد السابق، واعادة النظر في هيئة اجتثاث البعث، ومنع انتهاك حقوق الانسان، والعمل الجاد والسريع لبناء القوات المسلحة، التي ستتولى ادارة امن العراق بعد خروج قوات الاحتلال.</w:t>
      </w:r>
      <w:r w:rsidRPr="0036763A">
        <w:rPr>
          <w:rStyle w:val="EndnoteReference"/>
          <w:rFonts w:ascii="Traditional Arabic" w:hAnsi="Traditional Arabic" w:cs="Traditional Arabic"/>
          <w:b/>
          <w:bCs/>
          <w:sz w:val="28"/>
          <w:szCs w:val="28"/>
          <w:rtl/>
          <w:lang w:bidi="ar-IQ"/>
        </w:rPr>
        <w:endnoteReference w:id="49"/>
      </w:r>
    </w:p>
    <w:p w:rsidR="00A13727" w:rsidRPr="0036763A" w:rsidRDefault="00A13727" w:rsidP="00A13727">
      <w:pPr>
        <w:spacing w:after="0" w:line="240" w:lineRule="auto"/>
        <w:jc w:val="both"/>
        <w:rPr>
          <w:rFonts w:ascii="Traditional Arabic" w:hAnsi="Traditional Arabic" w:cs="Traditional Arabic"/>
          <w:b/>
          <w:bCs/>
          <w:sz w:val="32"/>
          <w:szCs w:val="32"/>
          <w:rtl/>
          <w:lang w:bidi="ar-IQ"/>
        </w:rPr>
      </w:pPr>
      <w:r w:rsidRPr="0036763A">
        <w:rPr>
          <w:rFonts w:ascii="Traditional Arabic" w:hAnsi="Traditional Arabic" w:cs="Traditional Arabic"/>
          <w:b/>
          <w:bCs/>
          <w:sz w:val="32"/>
          <w:szCs w:val="32"/>
          <w:rtl/>
          <w:lang w:bidi="ar-IQ"/>
        </w:rPr>
        <w:t>المطلب الرابع: سياسات بناء المواطنة في العراق بعد عام 2003:</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الوطن هو المنزل الذي تقيم به، وهو موطن الانسان ومحله، والمواطنة هي الشعور الجمعي الذي يربط بين ابناء الجماعة، ويملأ قلوبهم بحب الوطن والجماعة، والاستعداد لبذل اقصى الجهد في سبيل بنائهما، </w:t>
      </w:r>
      <w:r w:rsidRPr="0036763A">
        <w:rPr>
          <w:rFonts w:ascii="Traditional Arabic" w:hAnsi="Traditional Arabic" w:cs="Traditional Arabic"/>
          <w:b/>
          <w:bCs/>
          <w:sz w:val="28"/>
          <w:szCs w:val="28"/>
          <w:rtl/>
          <w:lang w:bidi="ar-IQ"/>
        </w:rPr>
        <w:lastRenderedPageBreak/>
        <w:t>والاستعداد للموت دفاعاً عنهما. والمواطنة مشاعر عاطفية ووجدانية تتكون عند الفرد تجاه الوطن او الارض التي يحبها.</w:t>
      </w:r>
      <w:r w:rsidRPr="0036763A">
        <w:rPr>
          <w:rStyle w:val="EndnoteReference"/>
          <w:rFonts w:ascii="Traditional Arabic" w:hAnsi="Traditional Arabic" w:cs="Traditional Arabic"/>
          <w:b/>
          <w:bCs/>
          <w:sz w:val="28"/>
          <w:szCs w:val="28"/>
          <w:rtl/>
          <w:lang w:bidi="ar-IQ"/>
        </w:rPr>
        <w:endnoteReference w:id="50"/>
      </w:r>
      <w:r w:rsidRPr="0036763A">
        <w:rPr>
          <w:rFonts w:ascii="Traditional Arabic" w:hAnsi="Traditional Arabic" w:cs="Traditional Arabic"/>
          <w:b/>
          <w:bCs/>
          <w:sz w:val="28"/>
          <w:szCs w:val="28"/>
          <w:rtl/>
          <w:lang w:bidi="ar-IQ"/>
        </w:rPr>
        <w:t xml:space="preserve"> </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والمواطنة من الناحية القانونية تعرف بانها طريقة للتعبير عن المسؤوليات والالتزامات من قبل الذين ينتمون الى جماعة قومية معينة، ويكون مبدأ الجنسية الإطار القانوني لتأطير المواطنة. ويترتب على هذا المبدأ- اي الجنسية، وجود حقوق وواجبات للمواطنة، منها دفع الضرائب واداء الخدمة العسكرية اضافة الى تمتعه بالحقوق المدنية والسياسية في دولته. اما من الناحية الاجتماعية للمواطنة فهي رابطة اجتماعية وقانونية بين الافراد ومجتمعهم السياسي الديمقراطي تتضمن مسؤوليات وواجبات.</w:t>
      </w:r>
      <w:r w:rsidRPr="0036763A">
        <w:rPr>
          <w:rStyle w:val="EndnoteReference"/>
          <w:rFonts w:ascii="Traditional Arabic" w:hAnsi="Traditional Arabic" w:cs="Traditional Arabic"/>
          <w:b/>
          <w:bCs/>
          <w:sz w:val="28"/>
          <w:szCs w:val="28"/>
          <w:rtl/>
          <w:lang w:bidi="ar-IQ"/>
        </w:rPr>
        <w:endnoteReference w:id="51"/>
      </w:r>
      <w:r w:rsidRPr="0036763A">
        <w:rPr>
          <w:rFonts w:ascii="Traditional Arabic" w:hAnsi="Traditional Arabic" w:cs="Traditional Arabic"/>
          <w:b/>
          <w:bCs/>
          <w:sz w:val="28"/>
          <w:szCs w:val="28"/>
          <w:rtl/>
          <w:lang w:bidi="ar-IQ"/>
        </w:rPr>
        <w:t xml:space="preserve"> </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ان مفهوم المواطنة الحديث ينطوي على علاقة الفرد بالدولة، بحسب وضعه الحقوقي، فقد يكون مواطناً اي عضو كامل الحقوق في دوله او قد يكون عضواً تابعاً، وتتجه الدول في العصر الحديث الى اعطاء الجنسية الى جميع السكان تقريباً، فالمواطن مدين بالولاء للدولة، والقيام بالواجبات التي تفرضها الدولة على اعضائها، وهو عندما يسافر او يقيم في الخارج يمكن له ان يطالب بحماية دولة اخرى اذا تعرض للاضطهاد او التعسف، وضمن دولة تتمتع او لا تتمتع بحماية اكبر من التنظيم القانوني مما يمنح للمقيمين الآخرين، وللمواطن وحده حق التوظيف والانتخاب، وقوانين الدول عادة تفضل مواطنيها في الوظائف العامة والمهن والتمتع بالامتيازات الاقتصادية وغيرها على ما سواهم من الافراد، ويمكن اكتساب حق المواطنة اما بالولادة او بالتجنيس.</w:t>
      </w:r>
      <w:r w:rsidRPr="0036763A">
        <w:rPr>
          <w:rStyle w:val="EndnoteReference"/>
          <w:rFonts w:ascii="Traditional Arabic" w:hAnsi="Traditional Arabic" w:cs="Traditional Arabic"/>
          <w:b/>
          <w:bCs/>
          <w:sz w:val="28"/>
          <w:szCs w:val="28"/>
          <w:rtl/>
          <w:lang w:bidi="ar-IQ"/>
        </w:rPr>
        <w:endnoteReference w:id="52"/>
      </w:r>
      <w:r w:rsidRPr="0036763A">
        <w:rPr>
          <w:rFonts w:ascii="Traditional Arabic" w:hAnsi="Traditional Arabic" w:cs="Traditional Arabic"/>
          <w:b/>
          <w:bCs/>
          <w:sz w:val="28"/>
          <w:szCs w:val="28"/>
          <w:rtl/>
          <w:lang w:bidi="ar-IQ"/>
        </w:rPr>
        <w:t xml:space="preserve"> </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دور الدولة او النظام السياسي يتجسد في ضرورة تأكيد المواطنة في دستور الدولة المدنية، لحماية هذه المواطنة ومتطلباتها وتفعيلها في الممارسة العملية وليس مجرد قاعدة قانونية، فديمومة المواطنة والشعور بالانتماء الوطني تجاه الدولة الوطنية تتعمق في ديمومة الدولة المدنية، ليس فقط في الحرية السياسية وانما في الديمقراطية في المحك العملي، لأن المواطنة لا تتحقق في الدولة الدكتاتورية او الدولة الاستبدادية التي قاعدتها القمع والارهاب بدلاً من المواطنة، حتى وان وجدت الحرية السياسية، طالما ان تلك الحرية تنسف المواطنة، وتلغي دور المواطن في بناء المؤسسات الديمقراطية المدنية.</w:t>
      </w:r>
      <w:r w:rsidRPr="0036763A">
        <w:rPr>
          <w:rStyle w:val="EndnoteReference"/>
          <w:rFonts w:ascii="Traditional Arabic" w:hAnsi="Traditional Arabic" w:cs="Traditional Arabic"/>
          <w:b/>
          <w:bCs/>
          <w:sz w:val="28"/>
          <w:szCs w:val="28"/>
          <w:rtl/>
          <w:lang w:bidi="ar-IQ"/>
        </w:rPr>
        <w:endnoteReference w:id="53"/>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ويتجسد مجال عمل سياسات بناء المواطنة في العراق بعد التغيير في ثلاثة حقول رئيسة يمكن ان التعرف عليها بالآتي:</w:t>
      </w:r>
      <w:r w:rsidRPr="0036763A">
        <w:rPr>
          <w:rStyle w:val="EndnoteReference"/>
          <w:rFonts w:ascii="Traditional Arabic" w:hAnsi="Traditional Arabic" w:cs="Traditional Arabic"/>
          <w:b/>
          <w:bCs/>
          <w:sz w:val="28"/>
          <w:szCs w:val="28"/>
          <w:rtl/>
          <w:lang w:bidi="ar-IQ"/>
        </w:rPr>
        <w:endnoteReference w:id="54"/>
      </w:r>
      <w:r w:rsidRPr="0036763A">
        <w:rPr>
          <w:rFonts w:ascii="Traditional Arabic" w:hAnsi="Traditional Arabic" w:cs="Traditional Arabic"/>
          <w:b/>
          <w:bCs/>
          <w:sz w:val="28"/>
          <w:szCs w:val="28"/>
          <w:rtl/>
          <w:lang w:bidi="ar-IQ"/>
        </w:rPr>
        <w:t xml:space="preserve"> </w:t>
      </w:r>
    </w:p>
    <w:p w:rsidR="00A13727" w:rsidRPr="0036763A" w:rsidRDefault="00A13727" w:rsidP="00A13727">
      <w:pPr>
        <w:pStyle w:val="ListParagraph"/>
        <w:numPr>
          <w:ilvl w:val="0"/>
          <w:numId w:val="6"/>
        </w:numPr>
        <w:bidi/>
        <w:spacing w:after="0" w:line="240" w:lineRule="auto"/>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 xml:space="preserve">تعزيز صلة الانتماء بين المواطن والدولة، سواء اكانت نتيجة الحصول على الجنسية بالولادة من ابويين وطنيين او بالاكتساب بسبب الهجرة والتوطن وتحويل هذه الصلة من رابطة ذات طابع شكلي الى صلة حية وفاعلة بين المواطن والدولة وتعزيز حالة اندماج المواطن في المجتمع السياسي للدولة، عبر زرع قيم الحرص والمسؤولية والالتزام حيال المجتمع والدولة كجزء من متطلبات احياء الصلة بما يؤدي لبؤرة انتماء حقيقي قائم على صلة حية بين الفرد والمجتمع والدولة، وتبدأ هذه العملية من الاسرة التي هي نواة المجتمع عبر توافر الوالدين على وعي وطني سليم مروراً  بالمدرسة والنادي والمؤسسات الاخرى، التي ترعى عملية تنشئة الافراد ويتحقق الانتماء الصميمي عندما ينشأ لدى عموم افراد المجتمع نمط موحد من الوعي الجمعي للذات الوطنية التي تشكل حجر الاساس للإحساس الفردي للانتماء للذات العليا وهي الوطن. ونص </w:t>
      </w:r>
      <w:r w:rsidRPr="0036763A">
        <w:rPr>
          <w:rFonts w:ascii="Traditional Arabic" w:hAnsi="Traditional Arabic" w:cs="Traditional Arabic"/>
          <w:b/>
          <w:bCs/>
          <w:sz w:val="28"/>
          <w:szCs w:val="28"/>
          <w:rtl/>
          <w:lang w:bidi="ar-IQ"/>
        </w:rPr>
        <w:lastRenderedPageBreak/>
        <w:t>الدستور العراقي الدائم لعام 2005، على ان الفرد يعد مواطناً عراقياً ان كانت ولادته من اب او ام عراقية. وتعتبر الجنسية العراقية حقاً لكل عراقي، وهي اساس مواطنته.</w:t>
      </w:r>
      <w:r w:rsidRPr="0036763A">
        <w:rPr>
          <w:rStyle w:val="EndnoteReference"/>
          <w:rFonts w:ascii="Traditional Arabic" w:hAnsi="Traditional Arabic" w:cs="Traditional Arabic"/>
          <w:b/>
          <w:bCs/>
          <w:sz w:val="28"/>
          <w:szCs w:val="28"/>
          <w:rtl/>
          <w:lang w:bidi="ar-IQ"/>
        </w:rPr>
        <w:endnoteReference w:id="55"/>
      </w:r>
    </w:p>
    <w:p w:rsidR="00A13727" w:rsidRPr="0036763A" w:rsidRDefault="00A13727" w:rsidP="00A13727">
      <w:pPr>
        <w:pStyle w:val="ListParagraph"/>
        <w:numPr>
          <w:ilvl w:val="0"/>
          <w:numId w:val="6"/>
        </w:numPr>
        <w:bidi/>
        <w:spacing w:after="0" w:line="240" w:lineRule="auto"/>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الحقل الثاني يتمثل في تكريس الوعي السياسي لدى الافراد بحقوقهم وواجباتهم السياسية داخل المجتمع، نتيجة لتمتعهم بصفة المواطنة التي ترتب حقوقاً للفرد على وطنه، بالإضافة للواجبات الملقاة على عاتقه، وعليه فالمواطنة لجانب ارتكازها على الوعي الموحد للذات الوطنية تقوم على توازن دقيق بين الحقوق والواجبات في علاقة الفرد بالدولة، فالحقوق والامتيازات تؤكد صلة الانتماء وتعزز من عمق العلاقة بين الفرد والدولة بوصف الاخيرة عمقاً طبيعياً له، يوفر له ما لا يمكنه الحصول عليه في بلد آخر، اما الواجبات فتمثل العامود الفقري لدور الفرد العضوي داخل المجتمع من خلال لعب ادوار معينة، وادائه لوظائف محددة تتلاءم وطبيعة تأهيله العلمي والنفسي والاجتماعي، ليمارس دوره الفاعل حيال المجتمع والدولة في دعم حركة البناء والتجديد والارتقاء. ونصت المادة (37) من دستور جمهورية العراق الدائم لعام 2005، على حقوق المواطن العراقي ومن هذه الحقوق ما جاء في نفس المادة (اولاً/أ)، على ان حرية الانسان وكرامته مصونة. واكدت نفس المادة (ثانياً)، على كفالة الدولة العراقية حماية الفرد العراقي من الاكراه الفكري والسياسي والديني، وهو واجب الدولة العراقية اتجاه المواطن في حماية حقوقه.</w:t>
      </w:r>
      <w:r w:rsidRPr="0036763A">
        <w:rPr>
          <w:rStyle w:val="EndnoteReference"/>
          <w:rFonts w:ascii="Traditional Arabic" w:hAnsi="Traditional Arabic" w:cs="Traditional Arabic"/>
          <w:b/>
          <w:bCs/>
          <w:sz w:val="28"/>
          <w:szCs w:val="28"/>
          <w:rtl/>
          <w:lang w:bidi="ar-IQ"/>
        </w:rPr>
        <w:endnoteReference w:id="56"/>
      </w:r>
    </w:p>
    <w:p w:rsidR="00A13727" w:rsidRPr="0036763A" w:rsidRDefault="00A13727" w:rsidP="00A13727">
      <w:pPr>
        <w:pStyle w:val="ListParagraph"/>
        <w:numPr>
          <w:ilvl w:val="0"/>
          <w:numId w:val="6"/>
        </w:numPr>
        <w:bidi/>
        <w:spacing w:after="0" w:line="240" w:lineRule="auto"/>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اما الحقل الاخير لعمل سياسات بناء المواطنة فتتمثل في بلورة الوعي السياسي للأفراد لتأهيلهم سياسياً، لأداء دورهم المؤثر في المشاركة السياسية عبر الفعاليات السياسية المختلفة من انتخابات واستفتاءات، والعمل في مؤسسات المجتمع المدني من منظمات وجمعيات ونقابات للدفاع عن حقوقه وحقوق الافراد، بمعنى آخر انها تعلم المواطن الامتثال والمقاومة، فبالأولى يضمن النظام، وبالثانية يضمن الحرية. ونصت مواد دستور جمهورية العراق الدائم لعام 2005 على ان للمواطنين العراقيين رجالاً ونساءً، حق المشاركة في الشؤون العامة، والتمتع بالحقوق السياسية، بما فيها حق التصويت والانتخاب والترشيح.</w:t>
      </w:r>
      <w:r w:rsidRPr="0036763A">
        <w:rPr>
          <w:rStyle w:val="EndnoteReference"/>
          <w:rFonts w:ascii="Traditional Arabic" w:hAnsi="Traditional Arabic" w:cs="Traditional Arabic"/>
          <w:b/>
          <w:bCs/>
          <w:sz w:val="28"/>
          <w:szCs w:val="28"/>
          <w:rtl/>
          <w:lang w:bidi="ar-IQ"/>
        </w:rPr>
        <w:endnoteReference w:id="57"/>
      </w:r>
    </w:p>
    <w:p w:rsidR="00A13727" w:rsidRPr="0036763A" w:rsidRDefault="00A13727" w:rsidP="00A13727">
      <w:pPr>
        <w:pStyle w:val="ListParagraph"/>
        <w:spacing w:after="0" w:line="240" w:lineRule="auto"/>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ونصت المادة (39)، من دستور جمهورية العراق الدائم لعام 2005، على حرية تأسيس الجمعيات والاحزاب السياسية، او الانضمام اليها.</w:t>
      </w:r>
      <w:r w:rsidRPr="0036763A">
        <w:rPr>
          <w:rStyle w:val="EndnoteReference"/>
          <w:rFonts w:ascii="Traditional Arabic" w:hAnsi="Traditional Arabic" w:cs="Traditional Arabic"/>
          <w:b/>
          <w:bCs/>
          <w:sz w:val="28"/>
          <w:szCs w:val="28"/>
          <w:lang w:bidi="ar-IQ"/>
        </w:rPr>
        <w:endnoteReference w:id="58"/>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فسياسات المواطنة الى جانب ارتكازها على الوعي الموحد للذات الوطنية، تقوم على توازن دقيق بين الحقوق والواجبات في علاقة الفرد بالدولة، فالحقوق والامتيازات تؤكد صلة الانتماء وتعزز من عمق العلاقة بين الفرد والدولة بوصف الاخيرة عمقاً طبيعيا يهيئ له ما لا يمكنه الحصول عليه في اي بلد آخر، اما الواجبات فتمثل العمود الفقري لدور الفرد العضوي داخل المجتمع عن طريق تأدية ادوار معينة، واداءه لوظائف محددة تتلاءم مع طبيعة تأهيله العلمي والنفسي والاجتماعي، ليمارس دوره الفاعل حيال المجتمع والدولة.</w:t>
      </w:r>
      <w:r w:rsidRPr="0036763A">
        <w:rPr>
          <w:rStyle w:val="EndnoteReference"/>
          <w:rFonts w:ascii="Traditional Arabic" w:hAnsi="Traditional Arabic" w:cs="Traditional Arabic"/>
          <w:b/>
          <w:bCs/>
          <w:sz w:val="28"/>
          <w:szCs w:val="28"/>
          <w:rtl/>
          <w:lang w:bidi="ar-IQ"/>
        </w:rPr>
        <w:endnoteReference w:id="59"/>
      </w:r>
      <w:r w:rsidRPr="0036763A">
        <w:rPr>
          <w:rFonts w:ascii="Traditional Arabic" w:hAnsi="Traditional Arabic" w:cs="Traditional Arabic"/>
          <w:b/>
          <w:bCs/>
          <w:sz w:val="28"/>
          <w:szCs w:val="28"/>
          <w:rtl/>
          <w:lang w:bidi="ar-IQ"/>
        </w:rPr>
        <w:t xml:space="preserve"> </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ان الغاية من سياسات بناء المواطنة هي المساهمة في تكوين الفرد الصالح، من خلال تحقيق المفهوم الشامل للمواطنة (حب الوطن والمواطنين ومصالحهم وتجنب ما يضرهم).</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lastRenderedPageBreak/>
        <w:t xml:space="preserve">    ولسياسات بناء المواطنة مجموعة من الاهداف المحورية والتي تصب في اطار بناء الوعي الوطني للفرد، يمكن ان نلتمسها بالآتي:</w:t>
      </w:r>
      <w:r w:rsidRPr="0036763A">
        <w:rPr>
          <w:rStyle w:val="EndnoteReference"/>
          <w:rFonts w:ascii="Traditional Arabic" w:hAnsi="Traditional Arabic" w:cs="Traditional Arabic"/>
          <w:b/>
          <w:bCs/>
          <w:sz w:val="28"/>
          <w:szCs w:val="28"/>
          <w:lang w:bidi="ar-IQ"/>
        </w:rPr>
        <w:endnoteReference w:id="60"/>
      </w:r>
    </w:p>
    <w:p w:rsidR="00A13727" w:rsidRPr="0036763A" w:rsidRDefault="00A13727" w:rsidP="00A13727">
      <w:pPr>
        <w:pStyle w:val="ListParagraph"/>
        <w:numPr>
          <w:ilvl w:val="0"/>
          <w:numId w:val="7"/>
        </w:numPr>
        <w:bidi/>
        <w:spacing w:after="0" w:line="240" w:lineRule="auto"/>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بلورة التصور الجمعي الموحد للذات الوطنية.</w:t>
      </w:r>
    </w:p>
    <w:p w:rsidR="00A13727" w:rsidRPr="0036763A" w:rsidRDefault="00A13727" w:rsidP="00A13727">
      <w:pPr>
        <w:pStyle w:val="ListParagraph"/>
        <w:numPr>
          <w:ilvl w:val="0"/>
          <w:numId w:val="7"/>
        </w:numPr>
        <w:bidi/>
        <w:spacing w:after="0" w:line="240" w:lineRule="auto"/>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تحقيق الانتماء الصميمي والحي بين الفرد والمجتمع والدولة.</w:t>
      </w:r>
    </w:p>
    <w:p w:rsidR="00A13727" w:rsidRPr="0036763A" w:rsidRDefault="00A13727" w:rsidP="00A13727">
      <w:pPr>
        <w:pStyle w:val="ListParagraph"/>
        <w:numPr>
          <w:ilvl w:val="0"/>
          <w:numId w:val="7"/>
        </w:numPr>
        <w:bidi/>
        <w:spacing w:after="0" w:line="240" w:lineRule="auto"/>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تعريف الفرد بحقوقه وامتيازاته.</w:t>
      </w:r>
    </w:p>
    <w:p w:rsidR="00A13727" w:rsidRPr="0036763A" w:rsidRDefault="00A13727" w:rsidP="00A13727">
      <w:pPr>
        <w:pStyle w:val="ListParagraph"/>
        <w:numPr>
          <w:ilvl w:val="0"/>
          <w:numId w:val="7"/>
        </w:numPr>
        <w:bidi/>
        <w:spacing w:after="0" w:line="240" w:lineRule="auto"/>
        <w:jc w:val="both"/>
        <w:rPr>
          <w:rFonts w:ascii="Traditional Arabic" w:hAnsi="Traditional Arabic" w:cs="Traditional Arabic"/>
          <w:b/>
          <w:bCs/>
          <w:sz w:val="28"/>
          <w:szCs w:val="28"/>
          <w:lang w:bidi="ar-IQ"/>
        </w:rPr>
      </w:pPr>
      <w:r w:rsidRPr="0036763A">
        <w:rPr>
          <w:rFonts w:ascii="Traditional Arabic" w:hAnsi="Traditional Arabic" w:cs="Traditional Arabic"/>
          <w:b/>
          <w:bCs/>
          <w:sz w:val="28"/>
          <w:szCs w:val="28"/>
          <w:rtl/>
          <w:lang w:bidi="ar-IQ"/>
        </w:rPr>
        <w:t>تأهيل الفرد للمشاركة السياسية.</w:t>
      </w:r>
    </w:p>
    <w:p w:rsidR="00A13727" w:rsidRPr="0036763A" w:rsidRDefault="00A13727" w:rsidP="00A13727">
      <w:pPr>
        <w:spacing w:after="0" w:line="240" w:lineRule="auto"/>
        <w:jc w:val="both"/>
        <w:rPr>
          <w:rFonts w:ascii="Traditional Arabic" w:hAnsi="Traditional Arabic" w:cs="Traditional Arabic"/>
          <w:b/>
          <w:bCs/>
          <w:sz w:val="28"/>
          <w:szCs w:val="28"/>
          <w:rtl/>
          <w:lang w:bidi="ar-IQ"/>
        </w:rPr>
      </w:pPr>
      <w:r w:rsidRPr="0036763A">
        <w:rPr>
          <w:rFonts w:ascii="Traditional Arabic" w:hAnsi="Traditional Arabic" w:cs="Traditional Arabic"/>
          <w:b/>
          <w:bCs/>
          <w:sz w:val="28"/>
          <w:szCs w:val="28"/>
          <w:rtl/>
          <w:lang w:bidi="ar-IQ"/>
        </w:rPr>
        <w:t xml:space="preserve">        وبتحقيق الاهداف المذكورة تكون سياسات بناء المواطنة في العراق قد حققت الوحدة الوطنية وكرستها من خلال صهر وتذويب افراد المجتمع المختلف في وحدة اجتماعية، وتنظيمها من ثم في نظام سياسي محدد، واحتوائها في بنى ومؤسسات الدولة او المجتمع المدني، الامر الذي يؤدي لتوحيد المجتمع بانتماءاته المختلفة، وصهرها في ظل امة واحدة تمثل المرجع الشامل لكل انتماء محلي او تعدد اجتماعي. </w:t>
      </w:r>
    </w:p>
    <w:p w:rsidR="00A13727" w:rsidRPr="0036763A" w:rsidRDefault="00A13727" w:rsidP="00A13727">
      <w:pPr>
        <w:spacing w:after="0" w:line="240" w:lineRule="auto"/>
        <w:jc w:val="both"/>
        <w:rPr>
          <w:rFonts w:ascii="Traditional Arabic" w:hAnsi="Traditional Arabic" w:cs="Traditional Arabic"/>
          <w:b/>
          <w:bCs/>
          <w:sz w:val="32"/>
          <w:szCs w:val="32"/>
          <w:rtl/>
          <w:lang w:bidi="ar-IQ"/>
        </w:rPr>
      </w:pPr>
      <w:r w:rsidRPr="0036763A">
        <w:rPr>
          <w:rFonts w:ascii="Traditional Arabic" w:hAnsi="Traditional Arabic" w:cs="Traditional Arabic"/>
          <w:b/>
          <w:bCs/>
          <w:sz w:val="32"/>
          <w:szCs w:val="32"/>
          <w:rtl/>
          <w:lang w:bidi="ar-IQ"/>
        </w:rPr>
        <w:t>الخاتمة:</w:t>
      </w:r>
    </w:p>
    <w:p w:rsidR="00A13727" w:rsidRDefault="00A13727" w:rsidP="00A13727">
      <w:pPr>
        <w:spacing w:after="0" w:line="240" w:lineRule="auto"/>
        <w:jc w:val="both"/>
        <w:rPr>
          <w:rFonts w:ascii="Traditional Arabic" w:hAnsi="Traditional Arabic" w:cs="Traditional Arabic" w:hint="cs"/>
          <w:b/>
          <w:bCs/>
          <w:sz w:val="28"/>
          <w:szCs w:val="28"/>
          <w:rtl/>
          <w:lang w:bidi="ar-IQ"/>
        </w:rPr>
      </w:pPr>
      <w:r w:rsidRPr="0036763A">
        <w:rPr>
          <w:rFonts w:ascii="Traditional Arabic" w:hAnsi="Traditional Arabic" w:cs="Traditional Arabic"/>
          <w:b/>
          <w:bCs/>
          <w:sz w:val="28"/>
          <w:szCs w:val="28"/>
          <w:rtl/>
          <w:lang w:bidi="ar-IQ"/>
        </w:rPr>
        <w:t xml:space="preserve">     من خلال ما بحثنا توصلنا الى ان الحالة العراقية حالة استثناء عن كل المجتمعات المتنوعة، ذلك ان الكثير من المجتمعات المتنوعة ذات اندماج وتجانس وطني عالي، كما في حالة الهند والولايات المتحدة الامريكية، إلا ان الحالة العراقية تحتوي الكثير من الازمات ومنها ازمة الاندماج الوطني، وازمة الهوية الوطنية بسبب تنوع الهويات الفرعية، وتغولها الى حد السيادة على الهوية الشاملة للدولة العراقية، هذا الواقع استدعى من صانعي القرارات السياسية ومشرعي القوانين الى صنع سياسات عامة واتخاذ قرارات سياسية تصب في هدف وغاية عليا للدولة العراقية، الا وهي بناء الدولة المدنية العراقية، ذات النهج الديمقراطي، ومن غير هذه السياسات لا يمكننا  الحديث عن دولة مدنية، وسياسات البناء الاجتماعي للدولة المدنية في العراق هي سياسات ناجحة الى حد الصنع، اما بعده- في التطبيق والتقييم- تواجهها معوقات خارجية وداخلية تحد من فاعليتها، لذلك نوصي صانعي القرارات السياسية الى الحد من تأثير البيئة الخارجية على المجتمع العراقي والعمل على زيادة فاعلية السياسات العامة في تحقيق اهدافها المتوخاة عبر تحييد كل المؤثرات المخلة في التطبيق العملي لهذه السياسات، ومواجهة المعوقات الداخلية عبر المواجهة السياسية والامنية والاقتصادية واستخدام الاعلام، للتوعية الاجتماعية. فلابد من صانعي السياسات العامة متابعتها بالتقييم والتقويم.</w:t>
      </w:r>
    </w:p>
    <w:p w:rsidR="00A13727" w:rsidRDefault="00A13727" w:rsidP="00A13727">
      <w:pPr>
        <w:spacing w:after="0" w:line="240" w:lineRule="auto"/>
        <w:jc w:val="both"/>
        <w:rPr>
          <w:rFonts w:ascii="Traditional Arabic" w:hAnsi="Traditional Arabic" w:cs="Traditional Arabic" w:hint="cs"/>
          <w:b/>
          <w:bCs/>
          <w:sz w:val="28"/>
          <w:szCs w:val="28"/>
          <w:rtl/>
          <w:lang w:bidi="ar-IQ"/>
        </w:rPr>
      </w:pPr>
    </w:p>
    <w:p w:rsidR="00A13727" w:rsidRDefault="00A13727" w:rsidP="00A13727">
      <w:pPr>
        <w:spacing w:after="0" w:line="240" w:lineRule="auto"/>
        <w:jc w:val="both"/>
        <w:rPr>
          <w:rFonts w:ascii="Traditional Arabic" w:hAnsi="Traditional Arabic" w:cs="Traditional Arabic" w:hint="cs"/>
          <w:b/>
          <w:bCs/>
          <w:sz w:val="28"/>
          <w:szCs w:val="28"/>
          <w:rtl/>
          <w:lang w:bidi="ar-IQ"/>
        </w:rPr>
      </w:pPr>
    </w:p>
    <w:p w:rsidR="00A13727" w:rsidRPr="00190631" w:rsidRDefault="00A13727" w:rsidP="00A13727">
      <w:pPr>
        <w:spacing w:after="0" w:line="240" w:lineRule="auto"/>
        <w:jc w:val="both"/>
        <w:rPr>
          <w:rFonts w:ascii="Traditional Arabic" w:hAnsi="Traditional Arabic" w:cs="Traditional Arabic" w:hint="cs"/>
          <w:b/>
          <w:bCs/>
          <w:sz w:val="32"/>
          <w:szCs w:val="32"/>
          <w:rtl/>
          <w:lang w:bidi="ar-IQ"/>
        </w:rPr>
      </w:pPr>
      <w:r w:rsidRPr="00190631">
        <w:rPr>
          <w:rFonts w:ascii="Traditional Arabic" w:hAnsi="Traditional Arabic" w:cs="Traditional Arabic" w:hint="cs"/>
          <w:b/>
          <w:bCs/>
          <w:sz w:val="32"/>
          <w:szCs w:val="32"/>
          <w:rtl/>
          <w:lang w:bidi="ar-IQ"/>
        </w:rPr>
        <w:t>الهوامش</w:t>
      </w:r>
    </w:p>
    <w:p w:rsidR="00A13727" w:rsidRPr="00A13727" w:rsidRDefault="00A13727" w:rsidP="00A13727">
      <w:pPr>
        <w:jc w:val="center"/>
        <w:rPr>
          <w:rFonts w:ascii="Andalus" w:hAnsi="Andalus" w:cs="Andalus"/>
          <w:b/>
          <w:bCs/>
          <w:sz w:val="144"/>
          <w:szCs w:val="144"/>
          <w:lang w:bidi="ar-IQ"/>
        </w:rPr>
      </w:pPr>
    </w:p>
    <w:sectPr w:rsidR="00A13727" w:rsidRPr="00A13727" w:rsidSect="004023A6">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6BD7" w:rsidRDefault="00C16BD7" w:rsidP="00A13727">
      <w:pPr>
        <w:spacing w:after="0" w:line="240" w:lineRule="auto"/>
      </w:pPr>
      <w:r>
        <w:separator/>
      </w:r>
    </w:p>
  </w:endnote>
  <w:endnote w:type="continuationSeparator" w:id="1">
    <w:p w:rsidR="00C16BD7" w:rsidRDefault="00C16BD7" w:rsidP="00A13727">
      <w:pPr>
        <w:spacing w:after="0" w:line="240" w:lineRule="auto"/>
      </w:pPr>
      <w:r>
        <w:continuationSeparator/>
      </w:r>
    </w:p>
  </w:endnote>
  <w:endnote w:id="2">
    <w:p w:rsidR="00A13727" w:rsidRPr="00640056" w:rsidRDefault="00A13727" w:rsidP="00A13727">
      <w:pPr>
        <w:pStyle w:val="EndnoteText"/>
        <w:spacing w:after="0" w:line="240" w:lineRule="auto"/>
        <w:jc w:val="lowKashida"/>
        <w:rPr>
          <w:rFonts w:ascii="Traditional Arabic" w:hAnsi="Traditional Arabic" w:cs="Traditional Arabic"/>
          <w:b/>
          <w:bCs/>
          <w:color w:val="FFFFFF"/>
          <w:sz w:val="2"/>
          <w:szCs w:val="2"/>
        </w:rPr>
      </w:pPr>
      <w:r w:rsidRPr="00640056">
        <w:rPr>
          <w:rStyle w:val="EndnoteReference"/>
          <w:rFonts w:ascii="Traditional Arabic" w:hAnsi="Traditional Arabic" w:cs="Traditional Arabic"/>
          <w:b/>
          <w:bCs/>
          <w:color w:val="FFFFFF"/>
          <w:sz w:val="2"/>
          <w:szCs w:val="2"/>
          <w:rtl/>
        </w:rPr>
        <w:t>(*)</w:t>
      </w:r>
      <w:r w:rsidRPr="00640056">
        <w:rPr>
          <w:rFonts w:ascii="Traditional Arabic" w:hAnsi="Traditional Arabic" w:cs="Traditional Arabic"/>
          <w:b/>
          <w:bCs/>
          <w:color w:val="FFFFFF"/>
          <w:sz w:val="2"/>
          <w:szCs w:val="2"/>
          <w:rtl/>
        </w:rPr>
        <w:t xml:space="preserve"> كلية العلوم السياسية"، جامعة النهرين.</w:t>
      </w:r>
    </w:p>
  </w:endnote>
  <w:endnote w:id="3">
    <w:p w:rsidR="00A13727" w:rsidRPr="000916C6" w:rsidRDefault="00A13727" w:rsidP="00A13727">
      <w:pPr>
        <w:pStyle w:val="EndnoteText"/>
        <w:spacing w:after="0" w:line="240" w:lineRule="auto"/>
        <w:jc w:val="lowKashida"/>
        <w:rPr>
          <w:rFonts w:ascii="Traditional Arabic" w:hAnsi="Traditional Arabic" w:cs="Traditional Arabic"/>
          <w:b/>
          <w:bCs/>
        </w:rPr>
      </w:pPr>
      <w:r w:rsidRPr="00640056">
        <w:rPr>
          <w:rStyle w:val="EndnoteReference"/>
          <w:rFonts w:ascii="Traditional Arabic" w:hAnsi="Traditional Arabic" w:cs="Traditional Arabic"/>
          <w:b/>
          <w:bCs/>
          <w:color w:val="FFFFFF"/>
          <w:sz w:val="2"/>
          <w:szCs w:val="2"/>
          <w:rtl/>
        </w:rPr>
        <w:t>(**)</w:t>
      </w:r>
      <w:r w:rsidRPr="00640056">
        <w:rPr>
          <w:rFonts w:ascii="Traditional Arabic" w:hAnsi="Traditional Arabic" w:cs="Traditional Arabic"/>
          <w:b/>
          <w:bCs/>
          <w:color w:val="FFFFFF"/>
          <w:sz w:val="2"/>
          <w:szCs w:val="2"/>
          <w:rtl/>
        </w:rPr>
        <w:t>كلية العلوم السياسية"، جامعة النهرين.</w:t>
      </w:r>
    </w:p>
  </w:endnote>
  <w:endnote w:id="4">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xml:space="preserve">- </w:t>
      </w:r>
      <w:r w:rsidRPr="000916C6">
        <w:rPr>
          <w:rFonts w:ascii="Traditional Arabic" w:hAnsi="Traditional Arabic" w:cs="Traditional Arabic"/>
          <w:b/>
          <w:bCs/>
          <w:rtl/>
        </w:rPr>
        <w:t>محمد عابد الجابري وآخرون، العرب والعولمة، في العولمة والهوية الثقافية، تقيم نقدي لممارسات العولمة الثقافية، مركز دراسات الوحدة العربية، بيروت، ط3، نيسان  2003، ص ص 297-298.</w:t>
      </w:r>
      <w:r w:rsidRPr="000916C6">
        <w:rPr>
          <w:rFonts w:ascii="Traditional Arabic" w:hAnsi="Traditional Arabic" w:cs="Traditional Arabic"/>
          <w:b/>
          <w:bCs/>
          <w:rtl/>
          <w:lang w:bidi="ar-IQ"/>
        </w:rPr>
        <w:t xml:space="preserve"> </w:t>
      </w:r>
    </w:p>
  </w:endnote>
  <w:endnote w:id="5">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محمد احمد بيومي،</w:t>
      </w:r>
      <w:r w:rsidRPr="000916C6">
        <w:rPr>
          <w:rFonts w:ascii="Traditional Arabic" w:hAnsi="Traditional Arabic" w:cs="Traditional Arabic"/>
          <w:b/>
          <w:bCs/>
          <w:color w:val="000000"/>
          <w:rtl/>
          <w:lang w:eastAsia="zh-CN" w:bidi="ar-AE"/>
        </w:rPr>
        <w:t xml:space="preserve"> الانثروبولوجيا الثقافية، الدار الجامعية، بيروت، 1983،</w:t>
      </w:r>
      <w:r w:rsidRPr="000916C6">
        <w:rPr>
          <w:rFonts w:ascii="Traditional Arabic" w:hAnsi="Traditional Arabic" w:cs="Traditional Arabic"/>
          <w:b/>
          <w:bCs/>
          <w:rtl/>
          <w:lang w:bidi="ar-IQ"/>
        </w:rPr>
        <w:t xml:space="preserve"> ص ص9-10.</w:t>
      </w:r>
    </w:p>
  </w:endnote>
  <w:endnote w:id="6">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عبد العظيم جبر حافظ، التحول الديمقراطي في العراق الواقع والمستقبل، تقديم فالح عبدالجبار، مؤسسة مصر مرتضى للكتاب العراقي، بيروت، 2011، ص ص237-238.</w:t>
      </w:r>
    </w:p>
  </w:endnote>
  <w:endnote w:id="7">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صادق الاسود، علم الاجتماع السياسي: اسسه وابعاده، مطابع جامعة الموصل، الموصل، 1986، ص 246.</w:t>
      </w:r>
    </w:p>
  </w:endnote>
  <w:endnote w:id="8">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صادق الاسود، مصدر سبق ذكره، ص254.</w:t>
      </w:r>
    </w:p>
  </w:endnote>
  <w:endnote w:id="9">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عبد العظيم جبر حافظ، مصدر سبق ذكره، ص240.</w:t>
      </w:r>
    </w:p>
  </w:endnote>
  <w:endnote w:id="10">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ابتسام محمد عبد، دور الثقافة السياسية في تشكيل الهوية الوطنية في عراق ما قبل وما بعد الاحتلال، مجلة دراسات دولية، العدد الخامس والثلاثون، مركز الدراسات الدولية، جامعة بغداد، كانون الثاني 2008، ص137.</w:t>
      </w:r>
    </w:p>
  </w:endnote>
  <w:endnote w:id="11">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عبد العظيم جبر حافظ، مصدر سبق ذكره، ص ص241-242.</w:t>
      </w:r>
    </w:p>
  </w:endnote>
  <w:endnote w:id="12">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ابتسام محمد عبد، المصدر السابق، ص145.</w:t>
      </w:r>
    </w:p>
  </w:endnote>
  <w:endnote w:id="13">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المادة  (14)، من دستور جمهورية العراق الدائم لعام 2005.</w:t>
      </w:r>
    </w:p>
  </w:endnote>
  <w:endnote w:id="14">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المادة (15)، من نفس الدستور.</w:t>
      </w:r>
    </w:p>
  </w:endnote>
  <w:endnote w:id="15">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المادة (39)، من نفس الدستور.</w:t>
      </w:r>
    </w:p>
  </w:endnote>
  <w:endnote w:id="16">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المادة (125)، من نفس الدستور.</w:t>
      </w:r>
    </w:p>
  </w:endnote>
  <w:endnote w:id="17">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xml:space="preserve">- المادة (4)، من نفس الدستور. </w:t>
      </w:r>
    </w:p>
  </w:endnote>
  <w:endnote w:id="18">
    <w:p w:rsidR="00A13727" w:rsidRPr="000916C6" w:rsidRDefault="00A13727" w:rsidP="00A13727">
      <w:pPr>
        <w:pStyle w:val="EndnoteText"/>
        <w:spacing w:after="0" w:line="240" w:lineRule="auto"/>
        <w:jc w:val="both"/>
        <w:rPr>
          <w:rFonts w:ascii="Traditional Arabic" w:hAnsi="Traditional Arabic" w:cs="Traditional Arabic" w:hint="cs"/>
          <w:b/>
          <w:bCs/>
          <w:lang w:bidi="ar-IQ"/>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xml:space="preserve">- الموقع الالكتروني للمفوضية العليا للانتخابات العراقية: ( </w:t>
      </w:r>
      <w:hyperlink r:id="rId1" w:history="1">
        <w:r w:rsidRPr="000916C6">
          <w:rPr>
            <w:rStyle w:val="Hyperlink"/>
            <w:rFonts w:ascii="Traditional Arabic" w:hAnsi="Traditional Arabic" w:cs="Traditional Arabic"/>
            <w:b/>
            <w:bCs/>
          </w:rPr>
          <w:t>www.ihec.ip</w:t>
        </w:r>
      </w:hyperlink>
      <w:r>
        <w:rPr>
          <w:rFonts w:ascii="Traditional Arabic" w:hAnsi="Traditional Arabic" w:cs="Traditional Arabic"/>
          <w:b/>
          <w:bCs/>
          <w:rtl/>
          <w:lang w:bidi="ar-IQ"/>
        </w:rPr>
        <w:t xml:space="preserve">). </w:t>
      </w:r>
    </w:p>
  </w:endnote>
  <w:endnote w:id="19">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صادق الاسود، مصدر سبق ذكره، ص ص97-98.</w:t>
      </w:r>
    </w:p>
  </w:endnote>
  <w:endnote w:id="20">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المواد (73-80)، من دستور جمهورية العراق الدائم لعام 2005.</w:t>
      </w:r>
    </w:p>
  </w:endnote>
  <w:endnote w:id="21">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 مازن مرسول محمد، سيسيولوجيا الازمة: المجتمع العراقي نموذجاً ...دراسة نظرية، مؤسسة العارف للمطبوعات، بيروت، بلا تاريخ، ص36. </w:t>
      </w:r>
    </w:p>
  </w:endnote>
  <w:endnote w:id="22">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 علي طاهر الحمود، مقاربات نظرية في سوسيولوجيا الهوية: انبعاث الهويات الفرعية والبحث عن الامة العراقية في عراق ما بعد 2003،  في واقع مشكلات الاثنيات والاقليات في العراق، بيت الحكمة، بغداد، 2012، ص ص218-219.</w:t>
      </w:r>
    </w:p>
  </w:endnote>
  <w:endnote w:id="23">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 نادية فاضل عباس، المواطنة والهوية المشتركة دورها في بناء الدولة العراقية، في استراتيجية بناء دولة العراق بعد الانسحاب الامريكي، المؤتمر السنوي لقسم الدراسات السياسية، بيت الحكمة، بغداد، 2011، ص685.</w:t>
      </w:r>
    </w:p>
  </w:endnote>
  <w:endnote w:id="24">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 شيماء حسين عبيد، دور التنشئة الاجتماعية –السياسية في التحول الديمقراطي في العراق بعد 2003، رسالة ماجستير (غير منشوره)، كلية العلوم السياسية، جامعة بغداد، 2014، ص121.</w:t>
      </w:r>
    </w:p>
  </w:endnote>
  <w:endnote w:id="25">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 مجموعة مؤلفين، المواطنة والهوية العراقية: عصف احتلال ومسارات تحكم، المؤتمر الثالث لمركز حمورابي للبحوث والدراسات الاستراتيجية، بيسان للنشر والتوزيع والاعلام،  بيروت، 2011، ص66.</w:t>
      </w:r>
    </w:p>
  </w:endnote>
  <w:endnote w:id="26">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 غسان منير حمزة سنو وعلي احمد الطراح، الهويات الوطنية والمجتمع العالمي والاعلام، دار النهضة العربية، بيروت، 2002، ص ص68-69.</w:t>
      </w:r>
    </w:p>
  </w:endnote>
  <w:endnote w:id="27">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مهند علي الحسني، سياسات بناء الوعي الوطني والتجربة الديمقراطية في العراق، المجلة السياسية والدولية، العدد التاسع، كلية العلوم السياسية، الجامعة المستنصرية، 2008، ص138.</w:t>
      </w:r>
    </w:p>
  </w:endnote>
  <w:endnote w:id="28">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المادة (1)، من دستور جمهورية العراق الدائم لعام 2005.</w:t>
      </w:r>
    </w:p>
  </w:endnote>
  <w:endnote w:id="29">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المادة (3)، من نفس الدستور.</w:t>
      </w:r>
    </w:p>
  </w:endnote>
  <w:endnote w:id="30">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المادة (2)، (ثانياً)، من نفس الدستور.</w:t>
      </w:r>
    </w:p>
  </w:endnote>
  <w:endnote w:id="31">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المادة (4)، (اولاً)، من نفس الدستور.</w:t>
      </w:r>
    </w:p>
  </w:endnote>
  <w:endnote w:id="32">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المادة (7)، (اولاً)، من دستور جمهورية العراق الدائم لعام 2005.</w:t>
      </w:r>
    </w:p>
  </w:endnote>
  <w:endnote w:id="33">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المادة (38)، من نفس الدستور.</w:t>
      </w:r>
    </w:p>
  </w:endnote>
  <w:endnote w:id="34">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المادة (37)، (ثانياً)، من نفس الدستور.</w:t>
      </w:r>
    </w:p>
  </w:endnote>
  <w:endnote w:id="35">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هيفاء احمد محمد، اشكالية الهوية الوطنية العراقية، مجلة دراسات دولية، العدد الثالث والخمسون، جامعة بغداد، ص15.</w:t>
      </w:r>
    </w:p>
  </w:endnote>
  <w:endnote w:id="36">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ظاهر محسن هادي ونعيم حسين كزار، الدولة والمواطنة: نحو مفهوم مركب للهوية الوطنية العراقية، مجلة جامعة بابل، العدد (1)، المجلد (24)، كلية العلوم الانسانية، جامعة بابل، 2016، ص551.</w:t>
      </w:r>
    </w:p>
  </w:endnote>
  <w:endnote w:id="37">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هيفاء احمد محمد، مصدر سبق ذكره، ص14.</w:t>
      </w:r>
    </w:p>
  </w:endnote>
  <w:endnote w:id="38">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Pr>
        <w:t xml:space="preserve">- </w:t>
      </w:r>
      <w:r w:rsidRPr="000916C6">
        <w:rPr>
          <w:rFonts w:ascii="Traditional Arabic" w:hAnsi="Traditional Arabic" w:cs="Traditional Arabic"/>
          <w:b/>
          <w:bCs/>
          <w:rtl/>
          <w:lang w:bidi="ar-IQ"/>
        </w:rPr>
        <w:t xml:space="preserve"> ظاهر محسن هادي ونعيم حسين كزار، مصدر سبق ذكره، ص 552.</w:t>
      </w:r>
    </w:p>
  </w:endnote>
  <w:endnote w:id="39">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 ثناء فؤاد عبدالله، مستقبل الديمقراطية في مصر، مركز دراسات الوحدة العربية، بيروت، 2005، ص 155.</w:t>
      </w:r>
    </w:p>
  </w:endnote>
  <w:endnote w:id="40">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اسراء علاء الدين نوري، النظام السياسي العراقي بعد عام 2003: الازمات السياسية والاجتماعية، في النظام السياسي العراقي الواقع، الاصلاح، والمستقبل، اعمال المؤتمر العلمي السنوي الرابع لـ (سكول) العلوم السياسية- جمجمال- في جامعة السليمانية، السليمانية، نيسان 2013، ص292.</w:t>
      </w:r>
    </w:p>
  </w:endnote>
  <w:endnote w:id="41">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lang w:bidi="ar-IQ"/>
        </w:rPr>
        <w:t>- ثامر كامل محمد الخزرجي، النظم السياسية والسياسات العامة: دراسة معاصرة في استراتيجية ادارة السلطة، دار مجدلاوي للنشر والتوزيع، عمان، 2004، ص190.</w:t>
      </w:r>
      <w:r w:rsidRPr="000916C6">
        <w:rPr>
          <w:rFonts w:ascii="Traditional Arabic" w:hAnsi="Traditional Arabic" w:cs="Traditional Arabic"/>
          <w:b/>
          <w:bCs/>
          <w:vertAlign w:val="superscript"/>
          <w:rtl/>
        </w:rPr>
        <w:t xml:space="preserve">  </w:t>
      </w:r>
    </w:p>
  </w:endnote>
  <w:endnote w:id="42">
    <w:p w:rsidR="00A13727" w:rsidRPr="000916C6" w:rsidRDefault="00A13727" w:rsidP="00A13727">
      <w:pPr>
        <w:pStyle w:val="EndnoteText"/>
        <w:spacing w:after="0" w:line="240" w:lineRule="auto"/>
        <w:jc w:val="both"/>
        <w:rPr>
          <w:rFonts w:ascii="Traditional Arabic" w:hAnsi="Traditional Arabic" w:cs="Traditional Arabic" w:hint="cs"/>
          <w:b/>
          <w:bCs/>
          <w:lang w:bidi="ar-IQ"/>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lang w:bidi="ar-IQ"/>
        </w:rPr>
        <w:t>- موريس ديفرجيه، مدخل الى علم السياسة، ترجمة سامي الدروبي وجمال الاتاسي، دار دمشق</w:t>
      </w:r>
      <w:r>
        <w:rPr>
          <w:rFonts w:ascii="Traditional Arabic" w:hAnsi="Traditional Arabic" w:cs="Traditional Arabic"/>
          <w:b/>
          <w:bCs/>
          <w:rtl/>
          <w:lang w:bidi="ar-IQ"/>
        </w:rPr>
        <w:t xml:space="preserve">، دمشق، بلا تاريخ، ص ص233-247. </w:t>
      </w:r>
    </w:p>
  </w:endnote>
  <w:endnote w:id="43">
    <w:p w:rsidR="00A13727" w:rsidRPr="00640056" w:rsidRDefault="00A13727" w:rsidP="00A13727">
      <w:pPr>
        <w:pStyle w:val="EndnoteText"/>
        <w:spacing w:after="0" w:line="240" w:lineRule="auto"/>
        <w:jc w:val="both"/>
        <w:rPr>
          <w:rFonts w:ascii="Times New Roman" w:hAnsi="Times New Roman" w:cs="Times New Roman"/>
          <w:b/>
          <w:bCs/>
          <w:sz w:val="16"/>
          <w:szCs w:val="16"/>
        </w:rPr>
      </w:pPr>
      <w:r w:rsidRPr="00640056">
        <w:rPr>
          <w:rStyle w:val="EndnoteReference"/>
          <w:rFonts w:ascii="Traditional Arabic" w:hAnsi="Traditional Arabic" w:cs="Traditional Arabic"/>
          <w:b/>
          <w:bCs/>
          <w:sz w:val="18"/>
          <w:szCs w:val="18"/>
        </w:rPr>
        <w:endnoteRef/>
      </w:r>
      <w:r w:rsidRPr="00640056">
        <w:rPr>
          <w:rFonts w:ascii="Traditional Arabic" w:hAnsi="Traditional Arabic" w:cs="Traditional Arabic"/>
          <w:b/>
          <w:bCs/>
          <w:sz w:val="18"/>
          <w:szCs w:val="18"/>
          <w:rtl/>
          <w:lang w:bidi="ar-IQ"/>
        </w:rPr>
        <w:t xml:space="preserve">-في مفهوم المصالحة الوطنية،ص1،بحث منشور على شبكة المعلومات العالمية: </w:t>
      </w:r>
      <w:r w:rsidRPr="00640056">
        <w:rPr>
          <w:rFonts w:ascii="Times New Roman" w:hAnsi="Times New Roman" w:cs="Times New Roman"/>
          <w:b/>
          <w:bCs/>
          <w:sz w:val="16"/>
          <w:szCs w:val="16"/>
          <w:lang w:bidi="ar-IQ"/>
        </w:rPr>
        <w:t>.http://www.achr.nu/art70htm</w:t>
      </w:r>
    </w:p>
  </w:endnote>
  <w:endnote w:id="44">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xml:space="preserve">- ياسين الحاج صالح، لكن في اية شروط تغدوا الطائفية فاعلاً سياسياً، صحيفة الحياة، بيروت، 3/6/ 2006، ص19. </w:t>
      </w:r>
    </w:p>
  </w:endnote>
  <w:endnote w:id="45">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ياسين الحاج صالح، نفس المصدر، ص19.</w:t>
      </w:r>
    </w:p>
  </w:endnote>
  <w:endnote w:id="46">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عبدالسلام ابراهيم بغدادي، السلم الوطني (المدني)، دراسة اجتماعية سياسية: في قضايا المصالحة والتسامح والصفح والوئام والتآزر الوطني، سلسلة كتب ثقافية شهرية يصدرها بيت الحكمة العراقي، العدد (30)، بيت الحكمة، بغداد، 2012، ص17.</w:t>
      </w:r>
    </w:p>
  </w:endnote>
  <w:endnote w:id="47">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رياض عزيز هادي، المشكلات السياسية في العالم الثالث، كلية العلوم السياسية، جامعة بغداد، ط2، بغداد، 1989، ص371.</w:t>
      </w:r>
    </w:p>
  </w:endnote>
  <w:endnote w:id="48">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اسراء علاء الدين نوري وحازم صباح احمد، دور المصالحة الوطنية في تعزيز التعايش السلمي في العراق بعد عام 2003، في التعايش السلمي في العراق الواقع والمستقبل، اعمال المؤتمر العلمي السنوي الثاني، كلية العلوم السياسية، جامعة السليمانية،4-5 نيسان/2011، ص282.</w:t>
      </w:r>
    </w:p>
  </w:endnote>
  <w:endnote w:id="49">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نفس المصدر السابق، ص ص287-288.</w:t>
      </w:r>
    </w:p>
  </w:endnote>
  <w:endnote w:id="50">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 علي جميل خلف، فقه المواطنة والتعايش السلمي في الفقه الاسلامي "التعامل مع غير المسلمين انموذجاً"، في التعايش السلمي في العراق الواقع والمستقبل، اعمال المؤتمر العلمي السنوي الثاني، كلية العلوم السياسية، جامعة السليمانية، 4-5 نيسان 2011، ص ص372-373.</w:t>
      </w:r>
    </w:p>
  </w:endnote>
  <w:endnote w:id="51">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 مجموعة من المؤلفين، المواطنة والهوية العراقية: عصف احتلال ومسارات تحكم، المؤتمر الثالث لمركز حمورابي للبحوث والدراسات الستراتيجية، مركز حمورابي للبحوث والدراسات الستراتيجية، بغداد، 2011، ص133.</w:t>
      </w:r>
    </w:p>
  </w:endnote>
  <w:endnote w:id="52">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 نادية فاضل عباس، المواطنة والهوية المشتركة: دورها في بناء الدولة العراقية، في استراتيجية بناء دولة العراق بعد الانسحاب الامريكي، مصدر سبق ذكره، ص ص690-691.</w:t>
      </w:r>
    </w:p>
  </w:endnote>
  <w:endnote w:id="53">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اسراء علاء الدين وحازم صباح احميد، مصدر سبق ذكره، ص283.</w:t>
      </w:r>
    </w:p>
  </w:endnote>
  <w:endnote w:id="54">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xml:space="preserve">- مهند علي الحسني، مصدر سبق ذكره، ص ص133-134. </w:t>
      </w:r>
    </w:p>
  </w:endnote>
  <w:endnote w:id="55">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المادة (18)، (اولاً- وثانياً)، من دستور جمهورية العراق الدائم لعام 2005.</w:t>
      </w:r>
    </w:p>
  </w:endnote>
  <w:endnote w:id="56">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المادة (37)، من دستور جمهورية العراق الدائم لعام 2005.</w:t>
      </w:r>
    </w:p>
  </w:endnote>
  <w:endnote w:id="57">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المادة (20)، من دستور جمهورية العراق الدائم لعام 2005.</w:t>
      </w:r>
    </w:p>
  </w:endnote>
  <w:endnote w:id="58">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المادة (39)، (اولاً)، من نفس الدستور.</w:t>
      </w:r>
    </w:p>
  </w:endnote>
  <w:endnote w:id="59">
    <w:p w:rsidR="00A13727" w:rsidRPr="000916C6" w:rsidRDefault="00A13727" w:rsidP="00A13727">
      <w:pPr>
        <w:pStyle w:val="EndnoteText"/>
        <w:spacing w:after="0" w:line="240" w:lineRule="auto"/>
        <w:jc w:val="both"/>
        <w:rPr>
          <w:rFonts w:ascii="Traditional Arabic" w:hAnsi="Traditional Arabic" w:cs="Traditional Arabic"/>
          <w:b/>
          <w:bCs/>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محمد عابد الجابري، مصدر سبق ذكره، ص12.</w:t>
      </w:r>
    </w:p>
  </w:endnote>
  <w:endnote w:id="60">
    <w:p w:rsidR="00A13727" w:rsidRDefault="00A13727" w:rsidP="00A13727">
      <w:pPr>
        <w:pStyle w:val="EndnoteText"/>
        <w:spacing w:after="0" w:line="240" w:lineRule="auto"/>
        <w:jc w:val="both"/>
        <w:rPr>
          <w:rFonts w:ascii="Traditional Arabic" w:hAnsi="Traditional Arabic" w:cs="Traditional Arabic" w:hint="cs"/>
          <w:b/>
          <w:bCs/>
          <w:rtl/>
        </w:rPr>
      </w:pPr>
      <w:r w:rsidRPr="000916C6">
        <w:rPr>
          <w:rStyle w:val="EndnoteReference"/>
          <w:rFonts w:ascii="Traditional Arabic" w:hAnsi="Traditional Arabic" w:cs="Traditional Arabic"/>
          <w:b/>
          <w:bCs/>
        </w:rPr>
        <w:endnoteRef/>
      </w:r>
      <w:r w:rsidRPr="000916C6">
        <w:rPr>
          <w:rFonts w:ascii="Traditional Arabic" w:hAnsi="Traditional Arabic" w:cs="Traditional Arabic"/>
          <w:b/>
          <w:bCs/>
          <w:rtl/>
        </w:rPr>
        <w:t xml:space="preserve"> </w:t>
      </w:r>
      <w:r w:rsidRPr="000916C6">
        <w:rPr>
          <w:rFonts w:ascii="Traditional Arabic" w:hAnsi="Traditional Arabic" w:cs="Traditional Arabic"/>
          <w:b/>
          <w:bCs/>
          <w:rtl/>
          <w:lang w:bidi="ar-IQ"/>
        </w:rPr>
        <w:t>- مهند علي الحسيني، مصدر سبق ذكره، ص134.</w:t>
      </w: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Pr="00373253" w:rsidRDefault="00A13727" w:rsidP="00A13727">
      <w:pPr>
        <w:spacing w:after="0" w:line="240" w:lineRule="auto"/>
        <w:jc w:val="center"/>
        <w:rPr>
          <w:rFonts w:ascii="Simplified Arabic" w:hAnsi="Simplified Arabic" w:cs="AL-Mateen"/>
          <w:sz w:val="40"/>
          <w:szCs w:val="40"/>
          <w:lang w:bidi="ar-IQ"/>
        </w:rPr>
      </w:pPr>
      <w:r w:rsidRPr="00373253">
        <w:rPr>
          <w:rFonts w:ascii="Simplified Arabic" w:hAnsi="Simplified Arabic" w:cs="AL-Mateen"/>
          <w:sz w:val="40"/>
          <w:szCs w:val="40"/>
          <w:rtl/>
          <w:lang w:bidi="ar-IQ"/>
        </w:rPr>
        <w:t>قواعد وخطوات</w:t>
      </w:r>
    </w:p>
    <w:p w:rsidR="00A13727" w:rsidRPr="00373253" w:rsidRDefault="00A13727" w:rsidP="00A13727">
      <w:pPr>
        <w:spacing w:after="0" w:line="240" w:lineRule="auto"/>
        <w:jc w:val="center"/>
        <w:rPr>
          <w:rFonts w:ascii="Simplified Arabic" w:hAnsi="Simplified Arabic" w:cs="AL-Mateen"/>
          <w:sz w:val="40"/>
          <w:szCs w:val="40"/>
          <w:rtl/>
          <w:lang w:bidi="ar-IQ"/>
        </w:rPr>
      </w:pPr>
      <w:r w:rsidRPr="00373253">
        <w:rPr>
          <w:rFonts w:ascii="Simplified Arabic" w:hAnsi="Simplified Arabic" w:cs="AL-Mateen"/>
          <w:sz w:val="40"/>
          <w:szCs w:val="40"/>
          <w:rtl/>
          <w:lang w:bidi="ar-IQ"/>
        </w:rPr>
        <w:t>تصميم وتنفيذ مشاريع البحوث الأكاديمية</w:t>
      </w:r>
    </w:p>
    <w:p w:rsidR="00A13727" w:rsidRDefault="00A13727" w:rsidP="00A13727">
      <w:pPr>
        <w:spacing w:after="0" w:line="240" w:lineRule="auto"/>
        <w:jc w:val="right"/>
        <w:rPr>
          <w:rFonts w:ascii="Simplified Arabic" w:hAnsi="Simplified Arabic" w:cs="AF_Diwani" w:hint="cs"/>
          <w:sz w:val="36"/>
          <w:szCs w:val="36"/>
          <w:rtl/>
          <w:lang w:bidi="ar-IQ"/>
        </w:rPr>
      </w:pPr>
    </w:p>
    <w:p w:rsidR="00A13727" w:rsidRPr="00373253" w:rsidRDefault="00A13727" w:rsidP="00A13727">
      <w:pPr>
        <w:spacing w:after="0" w:line="240" w:lineRule="auto"/>
        <w:jc w:val="right"/>
        <w:rPr>
          <w:rFonts w:ascii="Simplified Arabic" w:hAnsi="Simplified Arabic" w:cs="AF_Diwani" w:hint="cs"/>
          <w:sz w:val="36"/>
          <w:szCs w:val="36"/>
          <w:rtl/>
          <w:lang w:bidi="ar-IQ"/>
        </w:rPr>
      </w:pPr>
      <w:r w:rsidRPr="00373253">
        <w:rPr>
          <w:rFonts w:ascii="Simplified Arabic" w:hAnsi="Simplified Arabic" w:cs="AF_Diwani"/>
          <w:sz w:val="36"/>
          <w:szCs w:val="36"/>
          <w:rtl/>
          <w:lang w:bidi="ar-IQ"/>
        </w:rPr>
        <w:t>أ. د. علي عباس مراد</w:t>
      </w:r>
      <w:r>
        <w:rPr>
          <w:rStyle w:val="FootnoteReference"/>
          <w:rFonts w:ascii="Simplified Arabic" w:hAnsi="Simplified Arabic" w:cs="AF_Diwani"/>
          <w:sz w:val="36"/>
          <w:szCs w:val="36"/>
          <w:rtl/>
          <w:lang w:bidi="ar-IQ"/>
        </w:rPr>
        <w:t>(*)</w:t>
      </w:r>
    </w:p>
    <w:p w:rsidR="00A13727" w:rsidRPr="00373253" w:rsidRDefault="00A13727" w:rsidP="00A13727">
      <w:pPr>
        <w:spacing w:after="0" w:line="240" w:lineRule="auto"/>
        <w:ind w:left="6480"/>
        <w:jc w:val="lowKashida"/>
        <w:rPr>
          <w:rFonts w:ascii="Traditional Arabic" w:hAnsi="Traditional Arabic" w:cs="Traditional Arabic"/>
          <w:b/>
          <w:bCs/>
          <w:sz w:val="20"/>
          <w:szCs w:val="20"/>
          <w:lang w:bidi="ar-IQ"/>
        </w:rPr>
      </w:pPr>
      <w:r w:rsidRPr="00373253">
        <w:rPr>
          <w:rFonts w:ascii="Traditional Arabic" w:hAnsi="Traditional Arabic" w:cs="Traditional Arabic"/>
          <w:b/>
          <w:bCs/>
          <w:sz w:val="20"/>
          <w:szCs w:val="20"/>
          <w:rtl/>
          <w:lang w:bidi="ar-IQ"/>
        </w:rPr>
        <w:t xml:space="preserve">    </w:t>
      </w:r>
    </w:p>
    <w:p w:rsidR="00A13727" w:rsidRPr="00373253" w:rsidRDefault="00A13727" w:rsidP="00A13727">
      <w:pPr>
        <w:spacing w:after="0" w:line="240" w:lineRule="auto"/>
        <w:jc w:val="lowKashida"/>
        <w:rPr>
          <w:rFonts w:ascii="Traditional Arabic" w:hAnsi="Traditional Arabic" w:cs="Traditional Arabic"/>
          <w:b/>
          <w:bCs/>
          <w:sz w:val="32"/>
          <w:szCs w:val="32"/>
          <w:u w:val="single"/>
          <w:rtl/>
        </w:rPr>
      </w:pPr>
      <w:r w:rsidRPr="00373253">
        <w:rPr>
          <w:rFonts w:ascii="Traditional Arabic" w:hAnsi="Traditional Arabic" w:cs="Traditional Arabic"/>
          <w:b/>
          <w:bCs/>
          <w:sz w:val="32"/>
          <w:szCs w:val="32"/>
          <w:u w:val="single"/>
          <w:rtl/>
        </w:rPr>
        <w:t>الكلمات المفاتيح:</w:t>
      </w:r>
    </w:p>
    <w:p w:rsidR="00A13727" w:rsidRPr="00373253" w:rsidRDefault="00A13727" w:rsidP="00A13727">
      <w:pPr>
        <w:spacing w:after="0" w:line="240" w:lineRule="auto"/>
        <w:jc w:val="center"/>
        <w:rPr>
          <w:rFonts w:ascii="Traditional Arabic" w:hAnsi="Traditional Arabic" w:cs="Traditional Arabic"/>
          <w:b/>
          <w:bCs/>
          <w:sz w:val="28"/>
          <w:szCs w:val="28"/>
          <w:u w:val="single"/>
          <w:rtl/>
        </w:rPr>
      </w:pPr>
      <w:r w:rsidRPr="00373253">
        <w:rPr>
          <w:rFonts w:ascii="Traditional Arabic" w:hAnsi="Traditional Arabic" w:cs="Traditional Arabic"/>
          <w:b/>
          <w:bCs/>
          <w:sz w:val="28"/>
          <w:szCs w:val="28"/>
          <w:u w:val="single"/>
          <w:rtl/>
        </w:rPr>
        <w:t>قواعد، خطوات، تصميم، تنفيذ، مشاريع البحوث، البحوث الأكاديمية، المعلومات، جمع المعلومات، تصنيف المعلومات، المعلومات التوثيقية للهوامش، المعلومات التوثيقية للمصادر</w:t>
      </w:r>
    </w:p>
    <w:p w:rsidR="00A13727" w:rsidRPr="00373253" w:rsidRDefault="00A13727" w:rsidP="00A13727">
      <w:pPr>
        <w:spacing w:after="0" w:line="240" w:lineRule="auto"/>
        <w:jc w:val="lowKashida"/>
        <w:rPr>
          <w:rFonts w:ascii="Traditional Arabic" w:hAnsi="Traditional Arabic" w:cs="Traditional Arabic"/>
          <w:b/>
          <w:bCs/>
          <w:sz w:val="32"/>
          <w:szCs w:val="32"/>
          <w:u w:val="single"/>
          <w:rtl/>
        </w:rPr>
      </w:pPr>
      <w:r w:rsidRPr="00373253">
        <w:rPr>
          <w:rFonts w:ascii="Traditional Arabic" w:hAnsi="Traditional Arabic" w:cs="Traditional Arabic"/>
          <w:b/>
          <w:bCs/>
          <w:sz w:val="32"/>
          <w:szCs w:val="32"/>
          <w:u w:val="single"/>
          <w:rtl/>
        </w:rPr>
        <w:t>الخلاصة:</w:t>
      </w:r>
    </w:p>
    <w:p w:rsidR="00A13727" w:rsidRPr="00373253" w:rsidRDefault="00A13727" w:rsidP="00A13727">
      <w:pPr>
        <w:spacing w:after="0" w:line="240" w:lineRule="auto"/>
        <w:ind w:firstLine="567"/>
        <w:jc w:val="lowKashida"/>
        <w:rPr>
          <w:rFonts w:ascii="Traditional Arabic" w:hAnsi="Traditional Arabic" w:cs="Traditional Arabic"/>
          <w:b/>
          <w:bCs/>
          <w:sz w:val="28"/>
          <w:szCs w:val="28"/>
          <w:rtl/>
        </w:rPr>
      </w:pPr>
      <w:r w:rsidRPr="00373253">
        <w:rPr>
          <w:rFonts w:ascii="Traditional Arabic" w:hAnsi="Traditional Arabic" w:cs="Traditional Arabic"/>
          <w:b/>
          <w:bCs/>
          <w:sz w:val="28"/>
          <w:szCs w:val="28"/>
          <w:rtl/>
        </w:rPr>
        <w:t>تستهدف هذه الدراسة تعريف الباحثين في مراحل الدراسة الأكاديمية ومستوياتها المختلفة، على ما يتوجب عليهم معرفته وتطبيقه من القواعد والخطوات التي تتطلبها عمليتا تصميم وتنفيذ مشاريع بحوثهم، منطلقة في ذلك مما يتوفر لمن يمارسون مهام التدريس والإشراف والمناقشة العلمية للبحوث والرسائل والأطروحات من ملاحظة كثرة تساؤل الباحثين الذين يقدمونها عن هذه القواعد والخطوات، وتكرار تنبيههم في مواضع وظروف مختلفة إلى ضرورة التزامهم بشرطي تطبيقها وتوحيدها، مما يُستنتج منه عدم اطلاع العديد منهم على الدراسات المتعددة والمتنوعة التي تعالج تلك القواعد والخطوات، أو اختلاط الأمور عليهم عندما يطلعون على هذه الدراسات، بفعل معاناة قسم منها من مشكلات التركيز على أنواع متخصصة من البحوث، أو التوسع المفرط في التفاصيل، أو الافتقار إلى أسلوب العرض الموجز والتطبيقي. لذلك فقد حاول الكاتب عرض قواعد وخطوات تصميم وتنفيذ مشاريع البحوث الأكاديمية بأسلوب حرص فيه قدر المستطاع على تجنب تكرار هذه المشكلات، فضلا عن الحرص على التمييز الدقيق في ذلك العرض بين القواعد والخطوات المتعلقة باختيار وتصميم مشاريع البحوث، وتلك المتعلقة بتنفيذ/كتابة مشاريع البحوث، آملا أن يكون قد نجح في ذلك، ووفق في تحقيقه.</w:t>
      </w:r>
    </w:p>
    <w:p w:rsidR="00A13727" w:rsidRPr="00373253" w:rsidRDefault="00A13727" w:rsidP="00A13727">
      <w:pPr>
        <w:spacing w:after="0" w:line="240" w:lineRule="auto"/>
        <w:jc w:val="lowKashida"/>
        <w:rPr>
          <w:rFonts w:ascii="Traditional Arabic" w:hAnsi="Traditional Arabic" w:cs="Traditional Arabic"/>
          <w:b/>
          <w:bCs/>
          <w:sz w:val="32"/>
          <w:szCs w:val="32"/>
          <w:u w:val="single"/>
          <w:rtl/>
        </w:rPr>
      </w:pPr>
      <w:r w:rsidRPr="00373253">
        <w:rPr>
          <w:rFonts w:ascii="Traditional Arabic" w:hAnsi="Traditional Arabic" w:cs="Traditional Arabic"/>
          <w:b/>
          <w:bCs/>
          <w:sz w:val="32"/>
          <w:szCs w:val="32"/>
          <w:u w:val="single"/>
          <w:rtl/>
        </w:rPr>
        <w:t>تمهيد:</w:t>
      </w:r>
    </w:p>
    <w:p w:rsidR="00A13727" w:rsidRPr="00373253" w:rsidRDefault="00A13727" w:rsidP="00A13727">
      <w:pPr>
        <w:spacing w:after="0" w:line="240" w:lineRule="auto"/>
        <w:jc w:val="lowKashida"/>
        <w:rPr>
          <w:rFonts w:ascii="Traditional Arabic" w:hAnsi="Traditional Arabic" w:cs="Traditional Arabic"/>
          <w:b/>
          <w:bCs/>
          <w:sz w:val="28"/>
          <w:szCs w:val="28"/>
          <w:rtl/>
        </w:rPr>
      </w:pPr>
      <w:r w:rsidRPr="00373253">
        <w:rPr>
          <w:rFonts w:ascii="Traditional Arabic" w:hAnsi="Traditional Arabic" w:cs="Traditional Arabic"/>
          <w:b/>
          <w:bCs/>
          <w:sz w:val="28"/>
          <w:szCs w:val="28"/>
          <w:rtl/>
        </w:rPr>
        <w:t xml:space="preserve">يعني </w:t>
      </w:r>
      <w:r w:rsidRPr="00373253">
        <w:rPr>
          <w:rFonts w:ascii="Traditional Arabic" w:hAnsi="Traditional Arabic" w:cs="Traditional Arabic"/>
          <w:b/>
          <w:bCs/>
          <w:sz w:val="28"/>
          <w:szCs w:val="28"/>
          <w:u w:val="single"/>
          <w:rtl/>
        </w:rPr>
        <w:t xml:space="preserve">البحث </w:t>
      </w:r>
      <w:r w:rsidRPr="00373253">
        <w:rPr>
          <w:rFonts w:ascii="Traditional Arabic" w:hAnsi="Traditional Arabic" w:cs="Traditional Arabic"/>
          <w:b/>
          <w:bCs/>
          <w:sz w:val="28"/>
          <w:szCs w:val="28"/>
          <w:u w:val="single"/>
        </w:rPr>
        <w:t>Research</w:t>
      </w:r>
      <w:r w:rsidRPr="00373253">
        <w:rPr>
          <w:rFonts w:ascii="Traditional Arabic" w:hAnsi="Traditional Arabic" w:cs="Traditional Arabic"/>
          <w:b/>
          <w:bCs/>
          <w:sz w:val="28"/>
          <w:szCs w:val="28"/>
          <w:rtl/>
        </w:rPr>
        <w:t xml:space="preserve"> في اللغة: النظر المجمل أو المفصل في شيء أو أمر ما، بقصد العثور على مطلب يبتغيه الباحث أو جواب يبحث عنه.</w:t>
      </w:r>
    </w:p>
    <w:p w:rsidR="00A13727" w:rsidRPr="00373253" w:rsidRDefault="00A13727" w:rsidP="00A13727">
      <w:pPr>
        <w:spacing w:after="0" w:line="240" w:lineRule="auto"/>
        <w:jc w:val="lowKashida"/>
        <w:rPr>
          <w:rFonts w:ascii="Traditional Arabic" w:hAnsi="Traditional Arabic" w:cs="Traditional Arabic"/>
          <w:b/>
          <w:bCs/>
          <w:sz w:val="28"/>
          <w:szCs w:val="28"/>
          <w:rtl/>
        </w:rPr>
      </w:pPr>
      <w:r w:rsidRPr="00373253">
        <w:rPr>
          <w:rFonts w:ascii="Traditional Arabic" w:hAnsi="Traditional Arabic" w:cs="Traditional Arabic"/>
          <w:b/>
          <w:bCs/>
          <w:sz w:val="28"/>
          <w:szCs w:val="28"/>
          <w:rtl/>
        </w:rPr>
        <w:t xml:space="preserve">ويعني </w:t>
      </w:r>
      <w:r w:rsidRPr="00373253">
        <w:rPr>
          <w:rFonts w:ascii="Traditional Arabic" w:hAnsi="Traditional Arabic" w:cs="Traditional Arabic"/>
          <w:b/>
          <w:bCs/>
          <w:sz w:val="28"/>
          <w:szCs w:val="28"/>
          <w:u w:val="single"/>
          <w:rtl/>
        </w:rPr>
        <w:t xml:space="preserve">البحث </w:t>
      </w:r>
      <w:r w:rsidRPr="00373253">
        <w:rPr>
          <w:rFonts w:ascii="Traditional Arabic" w:hAnsi="Traditional Arabic" w:cs="Traditional Arabic"/>
          <w:b/>
          <w:bCs/>
          <w:sz w:val="28"/>
          <w:szCs w:val="28"/>
          <w:u w:val="single"/>
        </w:rPr>
        <w:t>Research</w:t>
      </w:r>
      <w:r w:rsidRPr="00373253">
        <w:rPr>
          <w:rFonts w:ascii="Traditional Arabic" w:hAnsi="Traditional Arabic" w:cs="Traditional Arabic"/>
          <w:b/>
          <w:bCs/>
          <w:sz w:val="28"/>
          <w:szCs w:val="28"/>
          <w:rtl/>
        </w:rPr>
        <w:t xml:space="preserve"> في الاصطلاح: كل نشاط  عملي أو نظري، أو مركب من الاثنين معا، يستهدف إزالة غموض، أو استكمال معرفة، أو تحديد علاقة، أو حل مشكلة، أو الإجابة على سؤال، عن طريق إجراء التجارب، والتقصي الدقيق، والنظر الشامل والعميق في الشواهد والأدلة المتعلقة بموضوع البحث وهدفه.</w:t>
      </w:r>
    </w:p>
    <w:p w:rsidR="00A13727" w:rsidRPr="00373253" w:rsidRDefault="00A13727" w:rsidP="00A13727">
      <w:pPr>
        <w:spacing w:after="0" w:line="240" w:lineRule="auto"/>
        <w:jc w:val="lowKashida"/>
        <w:rPr>
          <w:rFonts w:ascii="Traditional Arabic" w:hAnsi="Traditional Arabic" w:cs="Traditional Arabic"/>
          <w:b/>
          <w:bCs/>
          <w:sz w:val="28"/>
          <w:szCs w:val="28"/>
          <w:rtl/>
        </w:rPr>
      </w:pPr>
      <w:r w:rsidRPr="00373253">
        <w:rPr>
          <w:rFonts w:ascii="Traditional Arabic" w:hAnsi="Traditional Arabic" w:cs="Traditional Arabic"/>
          <w:b/>
          <w:bCs/>
          <w:sz w:val="28"/>
          <w:szCs w:val="28"/>
          <w:rtl/>
        </w:rPr>
        <w:t>وبذلك، فإن البحث، أي بحث، هو استقصاء منهجي علمي منظم ودقيق، ونظر شامل وعميق في شواهد وأدلة، تكشف عن حقائق وقواعد عامة أو علاقات أو حلول، بما يقدم إضافة إلى المعرفة البشرية قابلة للتحقق منها واختبارها وتأكيدها.</w:t>
      </w:r>
    </w:p>
    <w:p w:rsidR="00A13727" w:rsidRPr="00373253" w:rsidRDefault="00A13727" w:rsidP="00A13727">
      <w:pPr>
        <w:spacing w:after="0" w:line="240" w:lineRule="auto"/>
        <w:jc w:val="lowKashida"/>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xml:space="preserve">وإذا كان التخصص في ممارسة عملية البحث بما يجعل شخصا ما جديرا بصفة (باحث)، رغبة ذاتية واختيارا إراديا، فإن الجانب الآخر من هذه الرغبة وذلك الاختيار، جانب موضوعي وإلزامي، يتعلق بحاجة الباحث المتخصص في عملية البحث إلى معرفة قواعد وخطوات اختيار مشاريع البحوث وتنفيذها، وتدريبه على تطبيقها مرات متعددة وفي مستويات متنوعة. وتكمن علة ذلك وتفسيره في واقع أن قدرات ومهارات البحث، تبدو ذات طبيعة نوعية مميزة، أشبه ما تكون بالقدرات الفطرية والمهارات الإبداعية المتعلقة بالرسم والنحت والموسيقى، ومن ثم، فإنها ليست موزعة بين الناس بالتساوي، فبعضهم أكثر امتلاكا لها من غيرهم، وبعض من يمتلكونها، أقدر على تنميتها وتطويرها من أمثالهم، </w:t>
      </w:r>
      <w:r w:rsidRPr="00373253">
        <w:rPr>
          <w:rFonts w:ascii="Traditional Arabic" w:hAnsi="Traditional Arabic" w:cs="Traditional Arabic"/>
          <w:b/>
          <w:bCs/>
          <w:color w:val="000000"/>
          <w:sz w:val="28"/>
          <w:szCs w:val="28"/>
          <w:rtl/>
          <w:lang w:bidi="ar-IQ"/>
        </w:rPr>
        <w:t xml:space="preserve">لذلك، لا بد لكل من يمتلك </w:t>
      </w:r>
      <w:r w:rsidRPr="00373253">
        <w:rPr>
          <w:rFonts w:ascii="Traditional Arabic" w:hAnsi="Traditional Arabic" w:cs="Traditional Arabic"/>
          <w:b/>
          <w:bCs/>
          <w:color w:val="000000"/>
          <w:sz w:val="28"/>
          <w:szCs w:val="28"/>
          <w:highlight w:val="white"/>
          <w:rtl/>
          <w:lang w:bidi="ar-IQ"/>
        </w:rPr>
        <w:t>القدرات الفطرية والمهارات الطبيعية اللازمة للتخصص في البحث من تفعيلها وصقلها بالدراسة وتكرار التمرين على ممارسة عملية البحث، بما يساعد في النهاية على تنميتها وتطويرها، لأن امتلاك هذه القدرات والمهارات بالطبيعة، لا يكفي لوحده لجعل مالكها باحثا بشكل عفوي وتلقائي، مثلما أن عمليتي الدراسة النظرية والتمرين العملي عاجزتين أيضا بالتأكيد عن توفير القدرات والمهارات لمن يفتقر إليها أصلا وبالطبيعة</w:t>
      </w:r>
      <w:r w:rsidRPr="00373253">
        <w:rPr>
          <w:rFonts w:ascii="Traditional Arabic" w:hAnsi="Traditional Arabic" w:cs="Traditional Arabic"/>
          <w:b/>
          <w:bCs/>
          <w:color w:val="000000"/>
          <w:sz w:val="28"/>
          <w:szCs w:val="28"/>
          <w:rtl/>
          <w:lang w:bidi="ar-IQ"/>
        </w:rPr>
        <w:t>.</w:t>
      </w:r>
    </w:p>
    <w:p w:rsidR="00A13727" w:rsidRPr="00373253" w:rsidRDefault="00A13727" w:rsidP="00A13727">
      <w:pPr>
        <w:autoSpaceDE w:val="0"/>
        <w:autoSpaceDN w:val="0"/>
        <w:adjustRightInd w:val="0"/>
        <w:spacing w:after="0" w:line="240" w:lineRule="auto"/>
        <w:ind w:firstLine="567"/>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rtl/>
          <w:lang w:bidi="ar-IQ"/>
        </w:rPr>
        <w:t xml:space="preserve">ونستنتج من ذلك، أن </w:t>
      </w:r>
      <w:r w:rsidRPr="00373253">
        <w:rPr>
          <w:rFonts w:ascii="Traditional Arabic" w:hAnsi="Traditional Arabic" w:cs="Traditional Arabic"/>
          <w:b/>
          <w:bCs/>
          <w:sz w:val="28"/>
          <w:szCs w:val="28"/>
          <w:rtl/>
          <w:lang w:bidi="ar-IQ"/>
        </w:rPr>
        <w:t>القدرة على البحث والتخصص فيه، عملية ذات طبيعة مركبة، يجتمع فيها ويتداخل ويتفاعل عاملان هما: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عامل الاستعداد الشخصي للباحث</w:t>
      </w:r>
      <w:r w:rsidRPr="00373253">
        <w:rPr>
          <w:rFonts w:ascii="Traditional Arabic" w:hAnsi="Traditional Arabic" w:cs="Traditional Arabic"/>
          <w:b/>
          <w:bCs/>
          <w:sz w:val="28"/>
          <w:szCs w:val="28"/>
          <w:rtl/>
          <w:lang w:bidi="ar-IQ"/>
        </w:rPr>
        <w:t xml:space="preserve"> والذي يندرج ضمن مفردات الموهبة الذاتية والقدرة الإبداعية التي يفطر عليها الإنسان ولا يكتسبها، وتتفاوت معدلاتها في العادة من فرد إلى آخر، ويتعذر منحها لمن ليست لديه عناصرها وشروطها أصلا وبالطبيعة، لكنها قابلة للتفعيل والتنمية والتطوير والتحسين في حال توفرها.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عامل التدريب المسبق للباحث</w:t>
      </w:r>
      <w:r w:rsidRPr="00373253">
        <w:rPr>
          <w:rFonts w:ascii="Traditional Arabic" w:hAnsi="Traditional Arabic" w:cs="Traditional Arabic"/>
          <w:b/>
          <w:bCs/>
          <w:sz w:val="28"/>
          <w:szCs w:val="28"/>
          <w:rtl/>
          <w:lang w:bidi="ar-IQ"/>
        </w:rPr>
        <w:t xml:space="preserve"> والذي يندرج ضمن مفردات المهارة والخبرة الإنسانية المكتسبة بالتعليم، وينميها ويطورها بالممارسة والتمرين، لكنه عامل لا يكون ذا فائدة تذكر ولا جدوى تلمس ما لم يقترن بالمواهب والقدرات الفطرية.   </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لذلك، فإن تعذر تزويد الإنسان بمفردات الموهبة الذاتية والقدرة الإبداعية على البحث، إن لم يتوافر لديه شيء منها أصلا وابتداء، يجب ألا يمنع من الاشتغال على العامل الثاني للكشف عما يتوافر لدى بعض الناس من تلك المفردات، ومحاولة تفعيلها وصقلها وتنميتها وتطويرها في حال وجودها، ولعل في مقدمة ما يندرج في هذا النطاق، تعريف الباحث الممتلك لموهبة البحث والقدرة على إنجازه، على القواعد والخطوات التي يحتاج إليها لتنمية وتطوير وتنظيم وتوجيه ما يمتلكه من تلك الموهبة والقدرة، وتدريبه على أساليب وفنون استخدامها في كتابة البحوث المنهجية الأكاديمية، بما يوصله إلى مرحلة امتلاك المهارات والخبرات اللازمة لكتابتها بشكل مستقل ومن دون الحاجة إلى أي عون خارجي.</w:t>
      </w:r>
    </w:p>
    <w:p w:rsidR="00A13727" w:rsidRPr="00373253" w:rsidRDefault="00A13727" w:rsidP="00A13727">
      <w:pPr>
        <w:spacing w:after="0" w:line="240" w:lineRule="auto"/>
        <w:ind w:firstLine="567"/>
        <w:jc w:val="lowKashida"/>
        <w:rPr>
          <w:rFonts w:ascii="Traditional Arabic" w:hAnsi="Traditional Arabic" w:cs="Traditional Arabic"/>
          <w:b/>
          <w:bCs/>
          <w:sz w:val="28"/>
          <w:szCs w:val="28"/>
          <w:rtl/>
        </w:rPr>
      </w:pPr>
      <w:r w:rsidRPr="00373253">
        <w:rPr>
          <w:rFonts w:ascii="Traditional Arabic" w:hAnsi="Traditional Arabic" w:cs="Traditional Arabic"/>
          <w:b/>
          <w:bCs/>
          <w:sz w:val="28"/>
          <w:szCs w:val="28"/>
          <w:rtl/>
        </w:rPr>
        <w:t xml:space="preserve">ويعد </w:t>
      </w:r>
      <w:r w:rsidRPr="00373253">
        <w:rPr>
          <w:rFonts w:ascii="Traditional Arabic" w:hAnsi="Traditional Arabic" w:cs="Traditional Arabic"/>
          <w:b/>
          <w:bCs/>
          <w:sz w:val="28"/>
          <w:szCs w:val="28"/>
          <w:u w:val="single"/>
          <w:rtl/>
        </w:rPr>
        <w:t>البحث المكتوب لأغراض الحصول على الدرجات/الشهادات الأكاديمية (الدبلوم، البكالوريوس، الدبلوم العالي، رسالة الماجستير، أطروحة الدكتوراه)</w:t>
      </w:r>
      <w:r w:rsidRPr="00373253">
        <w:rPr>
          <w:rFonts w:ascii="Traditional Arabic" w:hAnsi="Traditional Arabic" w:cs="Traditional Arabic"/>
          <w:b/>
          <w:bCs/>
          <w:sz w:val="28"/>
          <w:szCs w:val="28"/>
          <w:rtl/>
        </w:rPr>
        <w:t>، أهم أنواع البحوث التي يتم تدريب الباحث على استخدام قواعد وخطوات اختيار وتصميم وتنفيذ مشاريع البحوث في كتابتها، ويفترض أن يكون أيضا أفض أنواع البحوث كلها، بحكم ما يُشترط توافره عليه من خصائص (الحيادية والموضوعية والمنهجية والأمانة والعلمية)، وما يمنحه للقائمين به من الدرجات/الشهادات الأكاديمية المتخصصة، وهو دراسة يقوم بها (باحث نظامي) عن موضوع أو مشكلة في فرع من فروع العلوم المختلفة، بإتباع خطوات منهجية علمية محددة، واستخدام إجراءات منسقة ومتقنة، يجمع بها وينظم المعلومات ذات الصلة بموضوع بحثه، ويستخلص منها المقدمات والنتائج. وبذلك، فإن البحث الأكاديمي، وأيا كان مستواه، بمثابة اختبار لقدرات الباحث على البحث وتطبيق شروطه وتلبية متطلباته، يثبت به حسن اختياره لموضوعه، وسلامة تركيبه وتقسيمه لمفرداته، وقدرته على مواصلة البحث. ويشرف على البحث الأكاديمي عادة، أستاذ متخصص ومؤهل، أو عدة أساتذة أحيانا، يساعد الباحث في اختيار موضوعه، وإعداد خطته التي تجيزها هيئة من أعضاء المجالس العلمية، ويتعهده بعد ذلك بالنصح والإرشاد والتوجيه حتى ينجز بحثه.</w:t>
      </w:r>
    </w:p>
    <w:p w:rsidR="00A13727" w:rsidRPr="00373253" w:rsidRDefault="00A13727" w:rsidP="00A13727">
      <w:pPr>
        <w:autoSpaceDE w:val="0"/>
        <w:autoSpaceDN w:val="0"/>
        <w:adjustRightInd w:val="0"/>
        <w:spacing w:after="0" w:line="240" w:lineRule="auto"/>
        <w:ind w:firstLine="567"/>
        <w:jc w:val="both"/>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ويتمثل جوهر ومحتوى أي بحث، سواء في العلوم الإنسانية أم الطبيعية، في وجود:</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ظاهرة لم يتم الكشف عنها من قبل، أو مشكلة لم يتم حلها، أو تم الكشف عنها أو حلها من قبل، لكن هذا الكشف أو ذلك الحل لم يعودا كافيين أو مقنعين لأي سبب كان، مما يستدعي إعادة النظر والبحث فيهما من جديد.</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علاقة بين متغيرين أو أكثر لم يتم كشفها أو تفسيرها أو تحديد أسبابها أو نتائجها من قبل، أو تم ذلك كله، ولكنه لم يعد كافيا أو مقنعا، مما يستدعي إعادة النظر والبحث فيها من جديد.</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w:t>
      </w:r>
      <w:r w:rsidRPr="00373253">
        <w:rPr>
          <w:rFonts w:ascii="Traditional Arabic" w:hAnsi="Traditional Arabic" w:cs="Traditional Arabic"/>
          <w:b/>
          <w:bCs/>
          <w:sz w:val="28"/>
          <w:szCs w:val="28"/>
          <w:rtl/>
          <w:lang w:bidi="ar-IQ"/>
        </w:rPr>
        <w:t xml:space="preserve">تُشتق المشكلة في اللغة </w:t>
      </w:r>
      <w:r w:rsidRPr="00373253">
        <w:rPr>
          <w:rFonts w:ascii="Traditional Arabic" w:hAnsi="Traditional Arabic" w:cs="Traditional Arabic"/>
          <w:b/>
          <w:bCs/>
          <w:sz w:val="28"/>
          <w:szCs w:val="28"/>
          <w:rtl/>
        </w:rPr>
        <w:t>من: شَكَلَ الأمر يُشكُل شَكلاً، أي: التبس الأمر، ويقال: شَكَل فلان أو أشكل المسألة، أي علّقها بما يمنع نفوذها، ومنها</w:t>
      </w:r>
      <w:r w:rsidRPr="00373253">
        <w:rPr>
          <w:rFonts w:ascii="Traditional Arabic" w:hAnsi="Traditional Arabic" w:cs="Traditional Arabic"/>
          <w:b/>
          <w:bCs/>
          <w:sz w:val="28"/>
          <w:szCs w:val="28"/>
          <w:rtl/>
          <w:lang w:bidi="ar-IQ"/>
        </w:rPr>
        <w:t xml:space="preserve"> أشكل وأشكلة ومشكلة، وهي كل ما صَعُبَ والتبس وكان غامضا من الأمور، وهذا المعنى اللغوي للمشكلة، قريب من معناها الاصطلاحي الدال على الأمور الصعبة أو الملتبسة أو الغامضة بما يستدعي تيسيرها وفك التباسها وكشف غموضها بالطريقة العلمية المنهجية.</w:t>
      </w:r>
    </w:p>
    <w:p w:rsidR="00A13727" w:rsidRPr="00373253" w:rsidRDefault="00A13727" w:rsidP="00A13727">
      <w:pPr>
        <w:autoSpaceDE w:val="0"/>
        <w:autoSpaceDN w:val="0"/>
        <w:adjustRightInd w:val="0"/>
        <w:spacing w:after="0" w:line="240" w:lineRule="auto"/>
        <w:ind w:firstLine="567"/>
        <w:jc w:val="both"/>
        <w:rPr>
          <w:rFonts w:ascii="Traditional Arabic" w:hAnsi="Traditional Arabic" w:cs="Traditional Arabic"/>
          <w:b/>
          <w:bCs/>
          <w:sz w:val="28"/>
          <w:szCs w:val="28"/>
          <w:rtl/>
        </w:rPr>
      </w:pPr>
      <w:r w:rsidRPr="00373253">
        <w:rPr>
          <w:rFonts w:ascii="Traditional Arabic" w:hAnsi="Traditional Arabic" w:cs="Traditional Arabic"/>
          <w:b/>
          <w:bCs/>
          <w:sz w:val="28"/>
          <w:szCs w:val="28"/>
          <w:rtl/>
          <w:lang w:bidi="ar-IQ"/>
        </w:rPr>
        <w:t>وتختلف المشكلة عن المعضلة، فالمشكلة هي الأمر الصعب أو الملتبس أو الغامض الذي يمكن التعاطي معه لتيسير صعوبته، أو فك التباسه، أو كشف غموضه، أما المعضلة فهي المشكلة التي بلغت في صعوبتها والتباسها وغموضها حدا تنعدم معه أو تندر وسائل وأساليب تيسيرها أو فك التباسها أو كشف غموضها، أو حلها، والقضية هي الشكل أو الصورة التي تأتي عليها المشكلة، وهي عند المفكرين ما يجب التفكير والبحث فيه. وليست المشكلات كلها بالضرورة استفهامية أو تساؤلية بالشكل أو الصورة، لكنها يمكن أن تكون كذلك بالمضمون، دون أن تأخذ شكل أو صورة سؤال بالضرورة، وحين يصعب الجواب عن السؤال، فيعلق بين النفي والإثبات، ويدور في حلقة مفرغة، يصبح (معضلة) قد تبقى مسكوتا عنها زمنا طويلا.</w:t>
      </w:r>
    </w:p>
    <w:p w:rsidR="00A13727" w:rsidRPr="00373253" w:rsidRDefault="00A13727" w:rsidP="00A13727">
      <w:pPr>
        <w:spacing w:after="0" w:line="240" w:lineRule="auto"/>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قواعد وخطوات تصميم البحوث الأكاديمية</w:t>
      </w:r>
    </w:p>
    <w:p w:rsidR="00A13727" w:rsidRPr="00373253" w:rsidRDefault="00A13727" w:rsidP="00A13727">
      <w:pPr>
        <w:spacing w:after="0" w:line="240" w:lineRule="auto"/>
        <w:ind w:firstLine="567"/>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يقتضي الكشف عن غموض، أو البحث عن معرفة، أو التعرف على طبيعة ظاهرة، أو تحديد أسباب ونتائج مشكلة واقتراح حلول لها، أو تفسير أو تحديد علاقة بين متغيرات، أن يبدأ الباحث بـــ:</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أولا: اختيار موضوع/مشكلة البحث.</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ثانيا: صياغة موضوع/مشكلة البحث في صورة سؤال، ثم إعادة صياغته في صورة خبرية، تصبح لاحقا عنوانا هذا البحث</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xml:space="preserve">- ثالثا: تقديم الباحث إجابة يقترحها على موضوع/مشكلة/سؤال البحث، يَفترض أنها الإجابة الصحيحة، لأن </w:t>
      </w:r>
      <w:r w:rsidRPr="00373253">
        <w:rPr>
          <w:rFonts w:ascii="Traditional Arabic" w:hAnsi="Traditional Arabic" w:cs="Traditional Arabic"/>
          <w:b/>
          <w:bCs/>
          <w:sz w:val="28"/>
          <w:szCs w:val="28"/>
          <w:rtl/>
          <w:lang w:bidi="ar-IQ"/>
        </w:rPr>
        <w:t>السؤال يشير إلى كل ما يستوجب أو يفترض أو يستدعي جوابا عنه.</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رابعا: إجراء الباحث لعمليات جمع المعلومات واختبارها للتحقق من طبيعة موضوع/مشكلة/سؤال البحث، وإثبات صحة أو خطأ الإجابة التي اقترحها، وهذا هو جوهر كل بحث.</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وتمثل عملية تحديد المواضيع/المشكلات، وطرح الأسئلة بشأنها، والإجابة المقترحة عليها، ضرورة لازمة للتعليم والتعلم واكتساب المعرفة، لأن هذه العملية هي همزة الوصل والجسر الرابط بين المتعلم وموضوع التعلم.</w:t>
      </w:r>
    </w:p>
    <w:p w:rsidR="00A13727" w:rsidRPr="00373253" w:rsidRDefault="00A13727" w:rsidP="00A13727">
      <w:pPr>
        <w:spacing w:after="0" w:line="240" w:lineRule="auto"/>
        <w:ind w:firstLine="567"/>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ويعني ذلك، أن الأصل في أي بحث، هو وجود مشكلة معرفية بشأن موضوع ما نتيجة لـــ: (عدم معرفة، نقص معرفة، خطأ معرفة)، وتحتاج هذه المشكلة إلى حل، فيقوم الباحث بطرح هذه المشكلة في صيغة سؤال (سؤال البحث)، ثم يقترح لهذا السؤال إجابة يفترض أنها صحيحة (فرضية البحث)، فيكون بحثه محاولة لجمع المعلومات واستخدامها للتحقق من صحة أو خطأ الحل الذي اقترحته فرضيته. وعليه، فإن البحث لا يمكن أن يصمم ابتداء وأساسا ليكون محاولة متعمدة ومقصودة لإثبات صحة الفرضية، ولا حتى لإثبات خطأ الفرضية، سواء أكانت هذه الفرضية صحيحة أم خاطئة أصلا، لأن البحث محاولة علمية منهجية موضوعية منصفة ومحايدة، للتحقق من صحة أو خطأ الفرضية، وأيا ما كانت نتيجة البحث وعملية التحقق التي يجريها الباحث فيه (بالإثبات أو النفي)، فإنها مفيدة، لأنها إن أثبتت صحة الفرضية، فقد قدمت إجابة نهائية عن سؤال البحث، فلا تعود ثمة حاجة للبحث عن إجابة جديدة له، وإن أثبتت خطأ الفرضية، فقد دلت الباحثين الآخرين على ضرورة استمرارهم في البحث عن إجابة للسؤال الذي طرحه الباحث، واقتراح فرضيات جديدة، والتحقق منها في بحوث أخرى.</w:t>
      </w:r>
    </w:p>
    <w:p w:rsidR="00A13727" w:rsidRPr="00373253" w:rsidRDefault="00A13727" w:rsidP="00A13727">
      <w:pPr>
        <w:spacing w:after="0" w:line="240" w:lineRule="auto"/>
        <w:ind w:firstLine="567"/>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فإذا كان سؤال البحث، أي بحث وفي أي علم، ينطلق من وجود مشكلة معرفية، فإن كل ما نسميه مشكلة في المجالات النظرية والتطبيقية كلها، يشير إلى وضع يواجه فيه الإنسان صعوبة تحتاج إلى تيسير وتسهيل، أو التباس أو غموض يحتاج إلى توضيح وكشف، أو تعقيد يحتاج إلى حل وتفكيك، أو خطأ في المعرفة يحتاج إلى تصحيح، أو نقص في المعرفة يحتاج إلى استكمال، وهذا التيسير أو التوضيح أو التفكيك أو التصحيح أو الاستكمال، هو الحل الذي يقدمه الباحث في بحثه، ويصوغه في صورة (فرضية البحث)، جوابا على سؤال البحث عن الالتباس أو الصعوبة أو التعقيد أو الخطأ أو النقص الذي تنطوي عليه المشكلة وتشير إليه.</w:t>
      </w:r>
    </w:p>
    <w:p w:rsidR="00A13727" w:rsidRPr="00373253" w:rsidRDefault="00A13727" w:rsidP="00A13727">
      <w:pPr>
        <w:spacing w:after="0" w:line="240" w:lineRule="auto"/>
        <w:jc w:val="lowKashida"/>
        <w:rPr>
          <w:rFonts w:ascii="Traditional Arabic" w:hAnsi="Traditional Arabic" w:cs="Traditional Arabic"/>
          <w:b/>
          <w:bCs/>
          <w:sz w:val="28"/>
          <w:szCs w:val="28"/>
        </w:rPr>
      </w:pPr>
      <w:r w:rsidRPr="00373253">
        <w:rPr>
          <w:rFonts w:ascii="Traditional Arabic" w:hAnsi="Traditional Arabic" w:cs="Traditional Arabic"/>
          <w:b/>
          <w:bCs/>
          <w:sz w:val="28"/>
          <w:szCs w:val="28"/>
          <w:u w:val="single"/>
          <w:rtl/>
          <w:lang w:bidi="ar-IQ"/>
        </w:rPr>
        <w:t>* فقرات مشروع البحث</w:t>
      </w:r>
      <w:r w:rsidRPr="00373253">
        <w:rPr>
          <w:rFonts w:ascii="Traditional Arabic" w:hAnsi="Traditional Arabic" w:cs="Traditional Arabic"/>
          <w:b/>
          <w:bCs/>
          <w:sz w:val="28"/>
          <w:szCs w:val="28"/>
          <w:rtl/>
          <w:lang w:bidi="ar-IQ"/>
        </w:rPr>
        <w:t>: يُفترض أن يتضمن مشروع أي بحث، مجموعة الفقرات التالية وكما هي متسلسلة تتابعيا في أدناه:</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rPr>
      </w:pPr>
      <w:r w:rsidRPr="00373253">
        <w:rPr>
          <w:rFonts w:ascii="Traditional Arabic" w:hAnsi="Traditional Arabic" w:cs="Traditional Arabic"/>
          <w:b/>
          <w:bCs/>
          <w:color w:val="000000"/>
          <w:sz w:val="28"/>
          <w:szCs w:val="28"/>
          <w:highlight w:val="white"/>
          <w:u w:val="single"/>
          <w:rtl/>
        </w:rPr>
        <w:t>1. مقدمة البحث</w:t>
      </w:r>
      <w:r w:rsidRPr="00373253">
        <w:rPr>
          <w:rFonts w:ascii="Traditional Arabic" w:hAnsi="Traditional Arabic" w:cs="Traditional Arabic"/>
          <w:b/>
          <w:bCs/>
          <w:color w:val="000000"/>
          <w:sz w:val="28"/>
          <w:szCs w:val="28"/>
          <w:highlight w:val="white"/>
          <w:rtl/>
        </w:rPr>
        <w:t>: ويحدد فيها الباحث فكرة الموضوع الذي اختاره، ويبين طبيعته ومضمونه وعناصره، ويجب أن يكون عنوان البحث الذي يعبر عن موضوعه وفكرته، واضحا ودقيقا وموجزا، وأن لا تكون فيه كلمات غامضة ولا فضفاضة أو متعددة المعاني والدلالات، ولا تعكس صياغته موقفا مسبقا من موضوع البحث، لا سلبا ولا إيجابا. ويتحدد اختيار الباحث لموضوع بحثه عادة بثلاثة عوامل أساسية هي:</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rPr>
      </w:pPr>
      <w:r w:rsidRPr="00373253">
        <w:rPr>
          <w:rFonts w:ascii="Traditional Arabic" w:hAnsi="Traditional Arabic" w:cs="Traditional Arabic"/>
          <w:b/>
          <w:bCs/>
          <w:color w:val="000000"/>
          <w:sz w:val="28"/>
          <w:szCs w:val="28"/>
          <w:highlight w:val="white"/>
          <w:rtl/>
        </w:rPr>
        <w:t>- التخصص العام ثم الدقيق للباحث.</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rPr>
      </w:pPr>
      <w:r w:rsidRPr="00373253">
        <w:rPr>
          <w:rFonts w:ascii="Traditional Arabic" w:hAnsi="Traditional Arabic" w:cs="Traditional Arabic"/>
          <w:b/>
          <w:bCs/>
          <w:color w:val="000000"/>
          <w:sz w:val="28"/>
          <w:szCs w:val="28"/>
          <w:highlight w:val="white"/>
          <w:rtl/>
        </w:rPr>
        <w:t>- الاهتمام الشخصي للباحث.</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rPr>
      </w:pPr>
      <w:r w:rsidRPr="00373253">
        <w:rPr>
          <w:rFonts w:ascii="Traditional Arabic" w:hAnsi="Traditional Arabic" w:cs="Traditional Arabic"/>
          <w:b/>
          <w:bCs/>
          <w:color w:val="000000"/>
          <w:sz w:val="28"/>
          <w:szCs w:val="28"/>
          <w:highlight w:val="white"/>
          <w:rtl/>
        </w:rPr>
        <w:t>- قراءات الباحث المسبقة في نطاق اختصاصه واهتمامه.</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rPr>
      </w:pPr>
      <w:r w:rsidRPr="00373253">
        <w:rPr>
          <w:rFonts w:ascii="Traditional Arabic" w:hAnsi="Traditional Arabic" w:cs="Traditional Arabic"/>
          <w:b/>
          <w:bCs/>
          <w:color w:val="000000"/>
          <w:sz w:val="28"/>
          <w:szCs w:val="28"/>
          <w:highlight w:val="white"/>
          <w:rtl/>
        </w:rPr>
        <w:t>حيث تتداخل هذه العوامل وتتفاعل لتخلق لدى الباحث الفكرة الأولية حول موضوع بحثه والتي يُفترض به أن يعرضها ويوضحها للقارئ في (المقدمة) التي هي أول فقرات مشروع بحثه.</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rPr>
      </w:pPr>
      <w:r w:rsidRPr="00373253">
        <w:rPr>
          <w:rFonts w:ascii="Traditional Arabic" w:hAnsi="Traditional Arabic" w:cs="Traditional Arabic"/>
          <w:b/>
          <w:bCs/>
          <w:color w:val="000000"/>
          <w:sz w:val="28"/>
          <w:szCs w:val="28"/>
          <w:highlight w:val="white"/>
          <w:u w:val="single"/>
          <w:rtl/>
        </w:rPr>
        <w:t>2. أسباب اختيار البحث</w:t>
      </w:r>
      <w:r w:rsidRPr="00373253">
        <w:rPr>
          <w:rFonts w:ascii="Traditional Arabic" w:hAnsi="Traditional Arabic" w:cs="Traditional Arabic"/>
          <w:b/>
          <w:bCs/>
          <w:color w:val="000000"/>
          <w:sz w:val="28"/>
          <w:szCs w:val="28"/>
          <w:highlight w:val="white"/>
          <w:rtl/>
        </w:rPr>
        <w:t>: إن تحديد الباحث لطبيعة موضوع بحثه</w:t>
      </w:r>
      <w:r w:rsidRPr="00373253">
        <w:rPr>
          <w:rFonts w:ascii="Traditional Arabic" w:hAnsi="Traditional Arabic" w:cs="Traditional Arabic"/>
          <w:b/>
          <w:bCs/>
          <w:color w:val="000000"/>
          <w:sz w:val="28"/>
          <w:szCs w:val="28"/>
          <w:highlight w:val="white"/>
          <w:u w:val="single"/>
          <w:rtl/>
        </w:rPr>
        <w:t xml:space="preserve"> </w:t>
      </w:r>
      <w:r w:rsidRPr="00373253">
        <w:rPr>
          <w:rFonts w:ascii="Traditional Arabic" w:hAnsi="Traditional Arabic" w:cs="Traditional Arabic"/>
          <w:b/>
          <w:bCs/>
          <w:color w:val="000000"/>
          <w:sz w:val="28"/>
          <w:szCs w:val="28"/>
          <w:highlight w:val="white"/>
          <w:rtl/>
        </w:rPr>
        <w:t>ومضمونه، يستتبع توضيحه للأسباب التي دفعته للاهتمام بهذا الموضوع ومن هذه الزاوية أو تلك دون غيرها، والعوامل التي دعته لتفضيله على غيره من المواضيع في نطاق تخصصه واهتمامه.</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rPr>
      </w:pPr>
      <w:r w:rsidRPr="00373253">
        <w:rPr>
          <w:rFonts w:ascii="Traditional Arabic" w:hAnsi="Traditional Arabic" w:cs="Traditional Arabic"/>
          <w:b/>
          <w:bCs/>
          <w:color w:val="000000"/>
          <w:sz w:val="28"/>
          <w:szCs w:val="28"/>
          <w:highlight w:val="white"/>
          <w:u w:val="single"/>
          <w:rtl/>
        </w:rPr>
        <w:t>3. أهداف البحث</w:t>
      </w:r>
      <w:r w:rsidRPr="00373253">
        <w:rPr>
          <w:rFonts w:ascii="Traditional Arabic" w:hAnsi="Traditional Arabic" w:cs="Traditional Arabic"/>
          <w:b/>
          <w:bCs/>
          <w:color w:val="000000"/>
          <w:sz w:val="28"/>
          <w:szCs w:val="28"/>
          <w:highlight w:val="white"/>
          <w:rtl/>
        </w:rPr>
        <w:t>: إن تحديد الباحث لموضوع بحثه، وعرضه لفكرته الأولية في فقرة (المقدمة)، ثم عرضه لأسباب اختياره له وعوامل تفضيله على غيره، يمهد لانتقاله إلى الفقرة الثالثة في مشروع البحث والمتعلقة بتحديد (هدف البحث)، فلكل بحث هدف يبتغي الباحث بلوغه وتحقيقه، ويتحدد هذا الهدف عادة وبشكل تلقائي، بدلالة: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rPr>
      </w:pPr>
      <w:r w:rsidRPr="00373253">
        <w:rPr>
          <w:rFonts w:ascii="Traditional Arabic" w:hAnsi="Traditional Arabic" w:cs="Traditional Arabic"/>
          <w:b/>
          <w:bCs/>
          <w:color w:val="000000"/>
          <w:sz w:val="28"/>
          <w:szCs w:val="28"/>
          <w:highlight w:val="white"/>
          <w:rtl/>
        </w:rPr>
        <w:t>- طبيعة الموضوع الذي اختار الباحث تخصيص بحثه لدراسته.</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rPr>
      </w:pPr>
      <w:r w:rsidRPr="00373253">
        <w:rPr>
          <w:rFonts w:ascii="Traditional Arabic" w:hAnsi="Traditional Arabic" w:cs="Traditional Arabic"/>
          <w:b/>
          <w:bCs/>
          <w:color w:val="000000"/>
          <w:sz w:val="28"/>
          <w:szCs w:val="28"/>
          <w:highlight w:val="white"/>
          <w:rtl/>
        </w:rPr>
        <w:t>- إشكالية البحث، والسؤال الذي يسعى للإجابة عليه فيه.</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rPr>
      </w:pPr>
      <w:r w:rsidRPr="00373253">
        <w:rPr>
          <w:rFonts w:ascii="Traditional Arabic" w:hAnsi="Traditional Arabic" w:cs="Traditional Arabic"/>
          <w:b/>
          <w:bCs/>
          <w:color w:val="000000"/>
          <w:sz w:val="28"/>
          <w:szCs w:val="28"/>
          <w:highlight w:val="white"/>
          <w:rtl/>
        </w:rPr>
        <w:t>- أسباب اختياره لموضوع البحث.</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rPr>
      </w:pPr>
      <w:r w:rsidRPr="00373253">
        <w:rPr>
          <w:rFonts w:ascii="Traditional Arabic" w:hAnsi="Traditional Arabic" w:cs="Traditional Arabic"/>
          <w:b/>
          <w:bCs/>
          <w:color w:val="000000"/>
          <w:sz w:val="28"/>
          <w:szCs w:val="28"/>
          <w:highlight w:val="white"/>
          <w:u w:val="single"/>
          <w:rtl/>
        </w:rPr>
        <w:t>4. أهمية البحث</w:t>
      </w:r>
      <w:r w:rsidRPr="00373253">
        <w:rPr>
          <w:rFonts w:ascii="Traditional Arabic" w:hAnsi="Traditional Arabic" w:cs="Traditional Arabic"/>
          <w:b/>
          <w:bCs/>
          <w:color w:val="000000"/>
          <w:sz w:val="28"/>
          <w:szCs w:val="28"/>
          <w:highlight w:val="white"/>
          <w:rtl/>
        </w:rPr>
        <w:t>: وهي الفقرة الرابعة المتعلقة بتحديد الباحث لـــ (أهمية البحث)، لأن دقة تحديد أسباب البحث وأهدافه، تؤسس لدقة تحديد أهمية البحث، وما يستوجب اختياره ودراسته نظريا أو عمليا، أو الاثنين معا. ولكن بعض الكليات والأقسام والفروع الأكاديمية، أو بعض الباحثين فيها، قد يفضلون أحيانا إدماج فقرات (أسباب وأهداف وأهمية) اختيار موضوع البحث في فقرة واحدة، أو يجعلونها فقرتين.</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rPr>
      </w:pPr>
      <w:r w:rsidRPr="00373253">
        <w:rPr>
          <w:rFonts w:ascii="Traditional Arabic" w:hAnsi="Traditional Arabic" w:cs="Traditional Arabic"/>
          <w:b/>
          <w:bCs/>
          <w:color w:val="000000"/>
          <w:sz w:val="28"/>
          <w:szCs w:val="28"/>
          <w:highlight w:val="white"/>
          <w:u w:val="single"/>
          <w:rtl/>
        </w:rPr>
        <w:t>5. إشكالية البحث</w:t>
      </w:r>
      <w:r w:rsidRPr="00373253">
        <w:rPr>
          <w:rFonts w:ascii="Traditional Arabic" w:hAnsi="Traditional Arabic" w:cs="Traditional Arabic"/>
          <w:b/>
          <w:bCs/>
          <w:color w:val="000000"/>
          <w:sz w:val="28"/>
          <w:szCs w:val="28"/>
          <w:highlight w:val="white"/>
          <w:rtl/>
        </w:rPr>
        <w:t>: وهي الفقرة المتعلقة بتحديد (إشكالية البحث)، أي الفقرة التي يعيد الباحث فيها صياغة عنوان بحثه في صورة سؤال عام وشامل وكبير، يكون البحث محاولة للإجابة عليه، ويمكن للباحث أيضا أن يطرح هذا السؤال، ثم يجزئه إلى أسئلة خاصة وجزئية وصغيرة، تكون الإجابة عليها هدف فصول ومباحث، وحتى مطالب وفقرات البحث.</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rPr>
      </w:pPr>
      <w:r w:rsidRPr="00373253">
        <w:rPr>
          <w:rFonts w:ascii="Traditional Arabic" w:hAnsi="Traditional Arabic" w:cs="Traditional Arabic"/>
          <w:b/>
          <w:bCs/>
          <w:color w:val="000000"/>
          <w:sz w:val="28"/>
          <w:szCs w:val="28"/>
          <w:highlight w:val="white"/>
          <w:u w:val="single"/>
          <w:rtl/>
        </w:rPr>
        <w:t>6. فرضية/فرضيات البحث</w:t>
      </w:r>
      <w:r w:rsidRPr="00373253">
        <w:rPr>
          <w:rFonts w:ascii="Traditional Arabic" w:hAnsi="Traditional Arabic" w:cs="Traditional Arabic"/>
          <w:b/>
          <w:bCs/>
          <w:color w:val="000000"/>
          <w:sz w:val="28"/>
          <w:szCs w:val="28"/>
          <w:highlight w:val="white"/>
          <w:rtl/>
        </w:rPr>
        <w:t>: وهي الفقرة السادسة المتعلقة بتحديد الباحث لـــ (فرضية/فرضيات البحث)، أي الفقرة التي يصوغ الباحث فيها إجابة عامة وشاملة وكبيرة، يعتقد أنها صحيحة، ويقترحها كإجابة على السؤال الذي طرحه في إشكالية البحث.</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rPr>
      </w:pPr>
      <w:r w:rsidRPr="00373253">
        <w:rPr>
          <w:rFonts w:ascii="Traditional Arabic" w:hAnsi="Traditional Arabic" w:cs="Traditional Arabic"/>
          <w:b/>
          <w:bCs/>
          <w:color w:val="000000"/>
          <w:sz w:val="28"/>
          <w:szCs w:val="28"/>
          <w:highlight w:val="white"/>
          <w:u w:val="single"/>
          <w:rtl/>
        </w:rPr>
        <w:t>7. مداخل ومناهج البحث</w:t>
      </w:r>
      <w:r w:rsidRPr="00373253">
        <w:rPr>
          <w:rFonts w:ascii="Traditional Arabic" w:hAnsi="Traditional Arabic" w:cs="Traditional Arabic"/>
          <w:b/>
          <w:bCs/>
          <w:color w:val="000000"/>
          <w:sz w:val="28"/>
          <w:szCs w:val="28"/>
          <w:highlight w:val="white"/>
          <w:rtl/>
        </w:rPr>
        <w:t>: وهي الفقرة المتعلقة بتحديد الأدوات التي يستخدمها الباحث في التعامل مع معلومات البحث لاستخلاص المقدمات والنتائج منها للتحقق من خطأ أو صواب فرضية البحث، وصولا إلى هدف البحث، وتشمل هذه الأدوات كلا من:</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rPr>
        <w:t xml:space="preserve">- المداخل/المقتربات </w:t>
      </w:r>
      <w:r w:rsidRPr="00373253">
        <w:rPr>
          <w:rFonts w:ascii="Traditional Arabic" w:hAnsi="Traditional Arabic" w:cs="Traditional Arabic"/>
          <w:b/>
          <w:bCs/>
          <w:color w:val="000000"/>
          <w:sz w:val="28"/>
          <w:szCs w:val="28"/>
          <w:highlight w:val="white"/>
        </w:rPr>
        <w:t>Approach</w:t>
      </w:r>
      <w:r w:rsidRPr="00373253">
        <w:rPr>
          <w:rFonts w:ascii="Traditional Arabic" w:hAnsi="Traditional Arabic" w:cs="Traditional Arabic"/>
          <w:b/>
          <w:bCs/>
          <w:color w:val="000000"/>
          <w:sz w:val="28"/>
          <w:szCs w:val="28"/>
          <w:highlight w:val="white"/>
          <w:rtl/>
          <w:lang w:bidi="ar-IQ"/>
        </w:rPr>
        <w:t xml:space="preserve"> (التاريخي، القانوني، الاقتصادي، الاجتماعي، النفسي، الإحصائي،...الخ).</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rPr>
      </w:pPr>
      <w:r w:rsidRPr="00373253">
        <w:rPr>
          <w:rFonts w:ascii="Traditional Arabic" w:hAnsi="Traditional Arabic" w:cs="Traditional Arabic"/>
          <w:b/>
          <w:bCs/>
          <w:color w:val="000000"/>
          <w:sz w:val="28"/>
          <w:szCs w:val="28"/>
          <w:highlight w:val="white"/>
          <w:rtl/>
          <w:lang w:bidi="ar-IQ"/>
        </w:rPr>
        <w:t xml:space="preserve">- </w:t>
      </w:r>
      <w:r w:rsidRPr="00373253">
        <w:rPr>
          <w:rFonts w:ascii="Traditional Arabic" w:hAnsi="Traditional Arabic" w:cs="Traditional Arabic"/>
          <w:b/>
          <w:bCs/>
          <w:color w:val="000000"/>
          <w:sz w:val="28"/>
          <w:szCs w:val="28"/>
          <w:highlight w:val="white"/>
          <w:rtl/>
        </w:rPr>
        <w:t>المناهج</w:t>
      </w:r>
      <w:r w:rsidRPr="00373253">
        <w:rPr>
          <w:rFonts w:ascii="Traditional Arabic" w:hAnsi="Traditional Arabic" w:cs="Traditional Arabic"/>
          <w:b/>
          <w:bCs/>
          <w:color w:val="000000"/>
          <w:sz w:val="28"/>
          <w:szCs w:val="28"/>
          <w:highlight w:val="white"/>
          <w:rtl/>
          <w:lang w:bidi="ar-IQ"/>
        </w:rPr>
        <w:t xml:space="preserve"> </w:t>
      </w:r>
      <w:r w:rsidRPr="00373253">
        <w:rPr>
          <w:rFonts w:ascii="Traditional Arabic" w:hAnsi="Traditional Arabic" w:cs="Traditional Arabic"/>
          <w:b/>
          <w:bCs/>
          <w:color w:val="000000"/>
          <w:sz w:val="28"/>
          <w:szCs w:val="28"/>
          <w:highlight w:val="white"/>
          <w:lang w:bidi="ar-IQ"/>
        </w:rPr>
        <w:t>Method</w:t>
      </w:r>
      <w:r w:rsidRPr="00373253">
        <w:rPr>
          <w:rFonts w:ascii="Traditional Arabic" w:hAnsi="Traditional Arabic" w:cs="Traditional Arabic"/>
          <w:b/>
          <w:bCs/>
          <w:color w:val="000000"/>
          <w:sz w:val="28"/>
          <w:szCs w:val="28"/>
          <w:highlight w:val="white"/>
          <w:rtl/>
        </w:rPr>
        <w:t xml:space="preserve"> (الاستقرائي، الاستنباطي، المقارن، البنيوي).</w:t>
      </w:r>
    </w:p>
    <w:p w:rsidR="00A13727" w:rsidRPr="00373253" w:rsidRDefault="00A13727" w:rsidP="00A13727">
      <w:pPr>
        <w:autoSpaceDE w:val="0"/>
        <w:autoSpaceDN w:val="0"/>
        <w:adjustRightInd w:val="0"/>
        <w:spacing w:after="0" w:line="240" w:lineRule="auto"/>
        <w:jc w:val="center"/>
        <w:rPr>
          <w:rFonts w:ascii="Traditional Arabic" w:hAnsi="Traditional Arabic" w:cs="Traditional Arabic"/>
          <w:b/>
          <w:bCs/>
          <w:color w:val="000000"/>
          <w:sz w:val="28"/>
          <w:szCs w:val="28"/>
          <w:highlight w:val="white"/>
          <w:rtl/>
        </w:rPr>
      </w:pPr>
      <w:r w:rsidRPr="00373253">
        <w:rPr>
          <w:rFonts w:ascii="Traditional Arabic" w:hAnsi="Traditional Arabic" w:cs="Traditional Arabic"/>
          <w:b/>
          <w:bCs/>
          <w:color w:val="000000"/>
          <w:sz w:val="28"/>
          <w:szCs w:val="28"/>
          <w:highlight w:val="white"/>
          <w:rtl/>
        </w:rPr>
        <w:t>وسنوضح لاحقا الفرق بين هذين النوعين من الأدوات.</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color w:val="000000"/>
          <w:sz w:val="28"/>
          <w:szCs w:val="28"/>
          <w:highlight w:val="white"/>
          <w:u w:val="single"/>
          <w:rtl/>
        </w:rPr>
        <w:t>8. نطاق البحث</w:t>
      </w:r>
      <w:r w:rsidRPr="00373253">
        <w:rPr>
          <w:rFonts w:ascii="Traditional Arabic" w:hAnsi="Traditional Arabic" w:cs="Traditional Arabic"/>
          <w:b/>
          <w:bCs/>
          <w:color w:val="000000"/>
          <w:sz w:val="28"/>
          <w:szCs w:val="28"/>
          <w:highlight w:val="white"/>
          <w:rtl/>
        </w:rPr>
        <w:t>: وهي الفقرة الثامنة المتعلقة بتعيين الباحث للحدود الزمانية والمكانية التي سيبحث في موضوعه في نطاقها، ليضمن بذلك، لنفسه أولا، وللقارئ ثانيا، دقة هذه الحدود ووضوحها، بما يمنع تشتته وتضييع وقته وجهده بخروجه عنها إلى ما لا يدخل في نطاق اهتمام بحثه واختصاصه لا زمنيا ولا مكانيا.</w:t>
      </w:r>
      <w:r w:rsidRPr="00373253">
        <w:rPr>
          <w:rFonts w:ascii="Traditional Arabic" w:hAnsi="Traditional Arabic" w:cs="Traditional Arabic"/>
          <w:b/>
          <w:bCs/>
          <w:sz w:val="28"/>
          <w:szCs w:val="28"/>
          <w:rtl/>
          <w:lang w:bidi="ar-IQ"/>
        </w:rPr>
        <w:t xml:space="preserve"> ويمكن أن تتضمن هذه الفقرة أيضا، تحديد الباحث عينة البحث التي سيجري دراسته عليها في حالة البحوث التطبيقية التي تتحقق من صحة أو خطأ فرضياتها بإجراء اختبارات/استطلاعات رأي على عينة بحثية مع ضرورة توضيح الباحث أسباب وطرق اختياره لهذه العينة ونوعية الاختبارات التي سيجريها عليها.</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 xml:space="preserve">9. </w:t>
      </w:r>
      <w:r w:rsidRPr="00373253">
        <w:rPr>
          <w:rFonts w:ascii="Traditional Arabic" w:hAnsi="Traditional Arabic" w:cs="Traditional Arabic"/>
          <w:b/>
          <w:bCs/>
          <w:color w:val="000000"/>
          <w:sz w:val="28"/>
          <w:szCs w:val="28"/>
          <w:highlight w:val="white"/>
          <w:u w:val="single"/>
          <w:rtl/>
        </w:rPr>
        <w:t>التعريفات الإجرائية</w:t>
      </w:r>
      <w:r w:rsidRPr="00373253">
        <w:rPr>
          <w:rFonts w:ascii="Traditional Arabic" w:hAnsi="Traditional Arabic" w:cs="Traditional Arabic"/>
          <w:b/>
          <w:bCs/>
          <w:color w:val="000000"/>
          <w:sz w:val="28"/>
          <w:szCs w:val="28"/>
          <w:highlight w:val="white"/>
          <w:rtl/>
        </w:rPr>
        <w:t xml:space="preserve">: وهي الفقرة المتعلقة بتحديد </w:t>
      </w:r>
      <w:r w:rsidRPr="00373253">
        <w:rPr>
          <w:rFonts w:ascii="Traditional Arabic" w:hAnsi="Traditional Arabic" w:cs="Traditional Arabic"/>
          <w:b/>
          <w:bCs/>
          <w:color w:val="000000"/>
          <w:sz w:val="28"/>
          <w:szCs w:val="28"/>
          <w:rtl/>
        </w:rPr>
        <w:t>الباحث ل</w:t>
      </w:r>
      <w:r w:rsidRPr="00373253">
        <w:rPr>
          <w:rFonts w:ascii="Traditional Arabic" w:hAnsi="Traditional Arabic" w:cs="Traditional Arabic"/>
          <w:b/>
          <w:bCs/>
          <w:sz w:val="28"/>
          <w:szCs w:val="28"/>
          <w:rtl/>
          <w:lang w:bidi="ar-IQ"/>
        </w:rPr>
        <w:t xml:space="preserve">تعريفاته لأهم المصطلحات التي سيستخدمها في بحثه بشكل إجرائي/عملي خاص ومميز، بما يجعلها ذات دلالات خاصة بالبحث وموضوعه، وهو ما قد يجعلها مختلفة، جزئيا أو كليا، عن تعريفاتها الشائعة والمتداولة. </w:t>
      </w:r>
      <w:r w:rsidRPr="00373253">
        <w:rPr>
          <w:rFonts w:ascii="Traditional Arabic" w:hAnsi="Traditional Arabic" w:cs="Traditional Arabic"/>
          <w:b/>
          <w:bCs/>
          <w:color w:val="000000"/>
          <w:sz w:val="28"/>
          <w:szCs w:val="28"/>
          <w:highlight w:val="white"/>
          <w:rtl/>
          <w:lang w:bidi="ar-IQ"/>
        </w:rPr>
        <w:t>ولكن تحديد الباحث للتعريفات الإجرائية لمصطلحات بحثه، لا يعني أبدا تعريفه للكلمات كلها الواردة في عنوان بحثه وإشكاليته وفرضيته ودراسته، بل يكتفي بتعريف المصطلحات التي يستعملها في البحث بصيغ إجرائية/عملية خاصة، ويترك الكلمات الأخرى المعروفة لدى الجميع، والقصد منها واضح ومفهوم، ولا يحمل أي لبس.</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rPr>
        <w:t xml:space="preserve">10. </w:t>
      </w:r>
      <w:r w:rsidRPr="00373253">
        <w:rPr>
          <w:rFonts w:ascii="Traditional Arabic" w:hAnsi="Traditional Arabic" w:cs="Traditional Arabic"/>
          <w:b/>
          <w:bCs/>
          <w:sz w:val="28"/>
          <w:szCs w:val="28"/>
          <w:u w:val="single"/>
          <w:rtl/>
          <w:lang w:bidi="ar-IQ"/>
        </w:rPr>
        <w:t>البحوث السابقة</w:t>
      </w:r>
      <w:r w:rsidRPr="00373253">
        <w:rPr>
          <w:rFonts w:ascii="Traditional Arabic" w:hAnsi="Traditional Arabic" w:cs="Traditional Arabic"/>
          <w:b/>
          <w:bCs/>
          <w:sz w:val="28"/>
          <w:szCs w:val="28"/>
          <w:rtl/>
          <w:lang w:bidi="ar-IQ"/>
        </w:rPr>
        <w:t xml:space="preserve">: </w:t>
      </w:r>
      <w:r w:rsidRPr="00373253">
        <w:rPr>
          <w:rFonts w:ascii="Traditional Arabic" w:hAnsi="Traditional Arabic" w:cs="Traditional Arabic"/>
          <w:b/>
          <w:bCs/>
          <w:color w:val="000000"/>
          <w:sz w:val="28"/>
          <w:szCs w:val="28"/>
          <w:highlight w:val="white"/>
          <w:rtl/>
        </w:rPr>
        <w:t xml:space="preserve">وهي الفقرة العاشرة المتعلقة بتحديد </w:t>
      </w:r>
      <w:r w:rsidRPr="00373253">
        <w:rPr>
          <w:rFonts w:ascii="Traditional Arabic" w:hAnsi="Traditional Arabic" w:cs="Traditional Arabic"/>
          <w:b/>
          <w:bCs/>
          <w:sz w:val="28"/>
          <w:szCs w:val="28"/>
          <w:rtl/>
        </w:rPr>
        <w:t>الباحث للدراسات السابقة عن موضوع البحث، للتعريف بها تعريفا</w:t>
      </w:r>
      <w:r w:rsidRPr="00373253">
        <w:rPr>
          <w:rFonts w:ascii="Traditional Arabic" w:hAnsi="Traditional Arabic" w:cs="Traditional Arabic"/>
          <w:b/>
          <w:bCs/>
          <w:sz w:val="28"/>
          <w:szCs w:val="28"/>
          <w:rtl/>
          <w:lang w:bidi="ar-IQ"/>
        </w:rPr>
        <w:t xml:space="preserve"> يتضمن: اسم الباحث، عنوان البحث، مكان وتاريخ تقديم البحث أو نشره، الجهة المقدم إليها البحث أو الجهة الناشرة، ثم موجزا عن أهم عناصر ذلك البحث ونتائجه، وأوجه تشابهه واختلافه مع البحث الذي يرغب الباحث في تقديمه على الرغم من وجود البحث السابق.</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11. خطة البحث</w:t>
      </w:r>
      <w:r w:rsidRPr="00373253">
        <w:rPr>
          <w:rFonts w:ascii="Traditional Arabic" w:hAnsi="Traditional Arabic" w:cs="Traditional Arabic"/>
          <w:b/>
          <w:bCs/>
          <w:sz w:val="28"/>
          <w:szCs w:val="28"/>
          <w:rtl/>
          <w:lang w:bidi="ar-IQ"/>
        </w:rPr>
        <w:t xml:space="preserve">:  </w:t>
      </w:r>
      <w:r w:rsidRPr="00373253">
        <w:rPr>
          <w:rFonts w:ascii="Traditional Arabic" w:hAnsi="Traditional Arabic" w:cs="Traditional Arabic"/>
          <w:b/>
          <w:bCs/>
          <w:color w:val="000000"/>
          <w:sz w:val="28"/>
          <w:szCs w:val="28"/>
          <w:highlight w:val="white"/>
          <w:rtl/>
        </w:rPr>
        <w:t xml:space="preserve">وهي الفقرة </w:t>
      </w:r>
      <w:r w:rsidRPr="00373253">
        <w:rPr>
          <w:rFonts w:ascii="Traditional Arabic" w:hAnsi="Traditional Arabic" w:cs="Traditional Arabic"/>
          <w:b/>
          <w:bCs/>
          <w:color w:val="000000"/>
          <w:sz w:val="28"/>
          <w:szCs w:val="28"/>
          <w:rtl/>
        </w:rPr>
        <w:t xml:space="preserve">الأخيرة التي </w:t>
      </w:r>
      <w:r w:rsidRPr="00373253">
        <w:rPr>
          <w:rFonts w:ascii="Traditional Arabic" w:hAnsi="Traditional Arabic" w:cs="Traditional Arabic"/>
          <w:b/>
          <w:bCs/>
          <w:sz w:val="28"/>
          <w:szCs w:val="28"/>
          <w:rtl/>
          <w:lang w:bidi="ar-IQ"/>
        </w:rPr>
        <w:t>يختم بها الباحث مشروع بحثه، بتقديم خطة البحث التي تتضمن المقدمة، ثم فصول البحث ومباحثها، ويمكن أن تتضمن أيضا مطالب المباحث، إذا كان الباحث قادرا على تحديدها، ثم الخاتمة تليها قائمة المصادر، ثم قائمة الملاحق إن وجدت، مع ملاحظة أن هذه الخطة ذات طبيعة أولية وغير ثابتة، مما يعني أنها قابلة للتعديل أثناء البحث على ألا يشمل هذا التعديل عنوان البحث لا تعديلا كليا ولا حتى جزئيا وإلى حد عدم تغيير حرف واحد فيه.</w:t>
      </w:r>
    </w:p>
    <w:p w:rsidR="00A13727" w:rsidRPr="00373253" w:rsidRDefault="00A13727" w:rsidP="00A13727">
      <w:pPr>
        <w:spacing w:after="0" w:line="240" w:lineRule="auto"/>
        <w:ind w:firstLine="567"/>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فإذا انتهي الباحث من إعداد مشروع البحث الذي ينوي كتابته، ووافق عليه الأستاذ المشرف، واللجنة العلمية إذا اقتضى الأمر ذلك، يبدأ بتنفيذ هذا المشروع، مراعيا في ذلك كله مسألة بالغة الأهمية، وهي أن أي بحث، يجب أن يأخذ في العقل أولا، ثم في التصميم ثانيا، وفي التنفيذ ثالثا، صورة مربع متساوي الأضلاع، وهذه الأضلاع الأربعة هي:</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عنوان البحث: ويجب أن يعبر عن فكرة البحث وموضوعه بدقة ووضوح.</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إشكالية البحث: وهي السؤال الذي يطرحه الباحث، ويحاول الإجابة عليه في البحث، ويجب أن تكون ذات صلة وثيقة بعنوان البحث وموضوعه.</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فرضية البحث: وهي الجواب الذي يقترحه البحث للسؤال الذي يطرحه ويريد الإجابة عليه، ويجب أن تكون ذات صلة وثيقة بسؤال وإشكالية البحث.</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خطة البحث: وهي المخطط أو المسار الذي سيمضي فيه الباحث للتحقق من صحة أو خطأ الجواب الذي يقترحه في الفرضية عن السؤال الذي يطرحه في الإشكالية.</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ويجب أن تكون هذه الأضلاع الأربعة موجودة ومتساوية تماما في كل بحث، ولا يكون بينها لا تناقض ولا حتى اختلاف أو عدم تناسب، ولو كان صغيرا أو بسيطا، وإلا فسيعاني البحث من عيب جوهري فيه، بما يفقده شروط الحيادية والموضوعية والمنهجية والعلمية.</w:t>
      </w:r>
    </w:p>
    <w:p w:rsidR="00A13727" w:rsidRPr="00373253" w:rsidRDefault="00A13727" w:rsidP="00A13727">
      <w:pPr>
        <w:spacing w:after="0" w:line="240" w:lineRule="auto"/>
        <w:jc w:val="lowKashida"/>
        <w:rPr>
          <w:rFonts w:ascii="Traditional Arabic" w:hAnsi="Traditional Arabic" w:cs="Traditional Arabic"/>
          <w:b/>
          <w:bCs/>
          <w:sz w:val="28"/>
          <w:szCs w:val="28"/>
          <w:u w:val="single"/>
          <w:rtl/>
        </w:rPr>
      </w:pPr>
      <w:r w:rsidRPr="00373253">
        <w:rPr>
          <w:rFonts w:ascii="Traditional Arabic" w:hAnsi="Traditional Arabic" w:cs="Traditional Arabic"/>
          <w:b/>
          <w:bCs/>
          <w:sz w:val="28"/>
          <w:szCs w:val="28"/>
          <w:u w:val="single"/>
          <w:rtl/>
        </w:rPr>
        <w:t>* صفحات البحث</w:t>
      </w:r>
      <w:r w:rsidRPr="00373253">
        <w:rPr>
          <w:rFonts w:ascii="Traditional Arabic" w:hAnsi="Traditional Arabic" w:cs="Traditional Arabic"/>
          <w:b/>
          <w:bCs/>
          <w:sz w:val="28"/>
          <w:szCs w:val="28"/>
          <w:rtl/>
        </w:rPr>
        <w:t>:</w:t>
      </w:r>
    </w:p>
    <w:p w:rsidR="00A13727" w:rsidRPr="00373253" w:rsidRDefault="00A13727" w:rsidP="00A13727">
      <w:pPr>
        <w:spacing w:after="0" w:line="240" w:lineRule="auto"/>
        <w:ind w:firstLine="567"/>
        <w:jc w:val="lowKashida"/>
        <w:rPr>
          <w:rFonts w:ascii="Traditional Arabic" w:hAnsi="Traditional Arabic" w:cs="Traditional Arabic"/>
          <w:b/>
          <w:bCs/>
          <w:sz w:val="28"/>
          <w:szCs w:val="28"/>
          <w:rtl/>
        </w:rPr>
      </w:pPr>
      <w:r w:rsidRPr="00373253">
        <w:rPr>
          <w:rFonts w:ascii="Traditional Arabic" w:hAnsi="Traditional Arabic" w:cs="Traditional Arabic"/>
          <w:b/>
          <w:bCs/>
          <w:sz w:val="28"/>
          <w:szCs w:val="28"/>
          <w:rtl/>
        </w:rPr>
        <w:t>يفترض أن تتكون صفحات البحث من مجموعتين مترابطتين ومتكاملتين ومتتاليتين من الصفحات هما:</w:t>
      </w:r>
    </w:p>
    <w:p w:rsidR="00A13727" w:rsidRPr="00373253" w:rsidRDefault="00A13727" w:rsidP="00A13727">
      <w:pPr>
        <w:spacing w:after="0" w:line="240" w:lineRule="auto"/>
        <w:jc w:val="lowKashida"/>
        <w:rPr>
          <w:rFonts w:ascii="Traditional Arabic" w:hAnsi="Traditional Arabic" w:cs="Traditional Arabic"/>
          <w:b/>
          <w:bCs/>
          <w:sz w:val="28"/>
          <w:szCs w:val="28"/>
          <w:u w:val="single"/>
          <w:rtl/>
        </w:rPr>
      </w:pPr>
      <w:r w:rsidRPr="00373253">
        <w:rPr>
          <w:rFonts w:ascii="Traditional Arabic" w:hAnsi="Traditional Arabic" w:cs="Traditional Arabic"/>
          <w:b/>
          <w:bCs/>
          <w:sz w:val="28"/>
          <w:szCs w:val="28"/>
          <w:u w:val="single"/>
          <w:rtl/>
        </w:rPr>
        <w:t>1. مجموعة الصفحات التمهيدية التي ترقم بالأحرف أ، ب، ج...، وتتضمن:</w:t>
      </w:r>
    </w:p>
    <w:p w:rsidR="00A13727" w:rsidRPr="00373253" w:rsidRDefault="00A13727" w:rsidP="00A13727">
      <w:pPr>
        <w:spacing w:after="0" w:line="240" w:lineRule="auto"/>
        <w:jc w:val="lowKashida"/>
        <w:rPr>
          <w:rFonts w:ascii="Traditional Arabic" w:hAnsi="Traditional Arabic" w:cs="Traditional Arabic"/>
          <w:b/>
          <w:bCs/>
          <w:sz w:val="28"/>
          <w:szCs w:val="28"/>
          <w:rtl/>
        </w:rPr>
      </w:pPr>
      <w:r w:rsidRPr="00373253">
        <w:rPr>
          <w:rFonts w:ascii="Traditional Arabic" w:hAnsi="Traditional Arabic" w:cs="Traditional Arabic"/>
          <w:b/>
          <w:bCs/>
          <w:sz w:val="28"/>
          <w:szCs w:val="28"/>
          <w:rtl/>
        </w:rPr>
        <w:t>- صفحة العنوان (لا يظهر عليها الرقم)</w:t>
      </w:r>
    </w:p>
    <w:p w:rsidR="00A13727" w:rsidRPr="00373253" w:rsidRDefault="00A13727" w:rsidP="00A13727">
      <w:pPr>
        <w:spacing w:after="0" w:line="240" w:lineRule="auto"/>
        <w:jc w:val="lowKashida"/>
        <w:rPr>
          <w:rFonts w:ascii="Traditional Arabic" w:hAnsi="Traditional Arabic" w:cs="Traditional Arabic"/>
          <w:b/>
          <w:bCs/>
          <w:sz w:val="28"/>
          <w:szCs w:val="28"/>
          <w:rtl/>
        </w:rPr>
      </w:pPr>
      <w:r w:rsidRPr="00373253">
        <w:rPr>
          <w:rFonts w:ascii="Traditional Arabic" w:hAnsi="Traditional Arabic" w:cs="Traditional Arabic"/>
          <w:b/>
          <w:bCs/>
          <w:sz w:val="28"/>
          <w:szCs w:val="28"/>
          <w:rtl/>
        </w:rPr>
        <w:t>- صفحة الآية أو الحكمة أو المقولة (اختيارية)</w:t>
      </w:r>
    </w:p>
    <w:p w:rsidR="00A13727" w:rsidRPr="00373253" w:rsidRDefault="00A13727" w:rsidP="00A13727">
      <w:pPr>
        <w:spacing w:after="0" w:line="240" w:lineRule="auto"/>
        <w:jc w:val="lowKashida"/>
        <w:rPr>
          <w:rFonts w:ascii="Traditional Arabic" w:hAnsi="Traditional Arabic" w:cs="Traditional Arabic"/>
          <w:b/>
          <w:bCs/>
          <w:sz w:val="28"/>
          <w:szCs w:val="28"/>
          <w:rtl/>
        </w:rPr>
      </w:pPr>
      <w:r w:rsidRPr="00373253">
        <w:rPr>
          <w:rFonts w:ascii="Traditional Arabic" w:hAnsi="Traditional Arabic" w:cs="Traditional Arabic"/>
          <w:b/>
          <w:bCs/>
          <w:sz w:val="28"/>
          <w:szCs w:val="28"/>
          <w:rtl/>
        </w:rPr>
        <w:t>- صفحة الإهداء (اختيارية)</w:t>
      </w:r>
    </w:p>
    <w:p w:rsidR="00A13727" w:rsidRPr="00373253" w:rsidRDefault="00A13727" w:rsidP="00A13727">
      <w:pPr>
        <w:spacing w:after="0" w:line="240" w:lineRule="auto"/>
        <w:jc w:val="lowKashida"/>
        <w:rPr>
          <w:rFonts w:ascii="Traditional Arabic" w:hAnsi="Traditional Arabic" w:cs="Traditional Arabic"/>
          <w:b/>
          <w:bCs/>
          <w:sz w:val="28"/>
          <w:szCs w:val="28"/>
          <w:rtl/>
        </w:rPr>
      </w:pPr>
      <w:r w:rsidRPr="00373253">
        <w:rPr>
          <w:rFonts w:ascii="Traditional Arabic" w:hAnsi="Traditional Arabic" w:cs="Traditional Arabic"/>
          <w:b/>
          <w:bCs/>
          <w:sz w:val="28"/>
          <w:szCs w:val="28"/>
          <w:rtl/>
        </w:rPr>
        <w:t>- صفحة الشكر (اختيارية)</w:t>
      </w:r>
    </w:p>
    <w:p w:rsidR="00A13727" w:rsidRPr="00373253" w:rsidRDefault="00A13727" w:rsidP="00A13727">
      <w:pPr>
        <w:spacing w:after="0" w:line="240" w:lineRule="auto"/>
        <w:jc w:val="lowKashida"/>
        <w:rPr>
          <w:rFonts w:ascii="Traditional Arabic" w:hAnsi="Traditional Arabic" w:cs="Traditional Arabic"/>
          <w:b/>
          <w:bCs/>
          <w:sz w:val="28"/>
          <w:szCs w:val="28"/>
          <w:rtl/>
        </w:rPr>
      </w:pPr>
      <w:r w:rsidRPr="00373253">
        <w:rPr>
          <w:rFonts w:ascii="Traditional Arabic" w:hAnsi="Traditional Arabic" w:cs="Traditional Arabic"/>
          <w:b/>
          <w:bCs/>
          <w:sz w:val="28"/>
          <w:szCs w:val="28"/>
          <w:rtl/>
        </w:rPr>
        <w:t>- صفحة المحتويات</w:t>
      </w:r>
    </w:p>
    <w:p w:rsidR="00A13727" w:rsidRPr="00373253" w:rsidRDefault="00A13727" w:rsidP="00A13727">
      <w:pPr>
        <w:spacing w:after="0" w:line="240" w:lineRule="auto"/>
        <w:jc w:val="lowKashida"/>
        <w:rPr>
          <w:rFonts w:ascii="Traditional Arabic" w:hAnsi="Traditional Arabic" w:cs="Traditional Arabic"/>
          <w:b/>
          <w:bCs/>
          <w:sz w:val="28"/>
          <w:szCs w:val="28"/>
          <w:rtl/>
        </w:rPr>
      </w:pPr>
      <w:r w:rsidRPr="00373253">
        <w:rPr>
          <w:rFonts w:ascii="Traditional Arabic" w:hAnsi="Traditional Arabic" w:cs="Traditional Arabic"/>
          <w:b/>
          <w:bCs/>
          <w:sz w:val="28"/>
          <w:szCs w:val="28"/>
          <w:rtl/>
        </w:rPr>
        <w:t xml:space="preserve">- صفحة الملخص </w:t>
      </w:r>
      <w:r w:rsidRPr="00373253">
        <w:rPr>
          <w:rFonts w:ascii="Traditional Arabic" w:hAnsi="Traditional Arabic" w:cs="Traditional Arabic"/>
          <w:b/>
          <w:bCs/>
          <w:sz w:val="28"/>
          <w:szCs w:val="28"/>
        </w:rPr>
        <w:t>Abstract</w:t>
      </w:r>
      <w:r w:rsidRPr="00373253">
        <w:rPr>
          <w:rFonts w:ascii="Traditional Arabic" w:hAnsi="Traditional Arabic" w:cs="Traditional Arabic"/>
          <w:b/>
          <w:bCs/>
          <w:sz w:val="28"/>
          <w:szCs w:val="28"/>
          <w:rtl/>
        </w:rPr>
        <w:t xml:space="preserve"> باللغة العربية في أول البحث، وباللغة الانكليزية في آخره. </w:t>
      </w:r>
    </w:p>
    <w:p w:rsidR="00A13727" w:rsidRPr="00373253" w:rsidRDefault="00A13727" w:rsidP="00A13727">
      <w:pPr>
        <w:spacing w:after="0" w:line="240" w:lineRule="auto"/>
        <w:jc w:val="lowKashida"/>
        <w:rPr>
          <w:rFonts w:ascii="Traditional Arabic" w:hAnsi="Traditional Arabic" w:cs="Traditional Arabic"/>
          <w:b/>
          <w:bCs/>
          <w:sz w:val="28"/>
          <w:szCs w:val="28"/>
          <w:u w:val="single"/>
          <w:rtl/>
        </w:rPr>
      </w:pPr>
      <w:r w:rsidRPr="00373253">
        <w:rPr>
          <w:rFonts w:ascii="Traditional Arabic" w:hAnsi="Traditional Arabic" w:cs="Traditional Arabic"/>
          <w:b/>
          <w:bCs/>
          <w:sz w:val="28"/>
          <w:szCs w:val="28"/>
          <w:u w:val="single"/>
          <w:rtl/>
        </w:rPr>
        <w:t>2. مجموعة صفحات متن البحث التي يتم ترقيمها بالأعداد 1، 2، 3...، وتتضمن:</w:t>
      </w:r>
    </w:p>
    <w:p w:rsidR="00A13727" w:rsidRPr="00373253" w:rsidRDefault="00A13727" w:rsidP="00A13727">
      <w:pPr>
        <w:spacing w:after="0" w:line="240" w:lineRule="auto"/>
        <w:jc w:val="lowKashida"/>
        <w:rPr>
          <w:rFonts w:ascii="Traditional Arabic" w:hAnsi="Traditional Arabic" w:cs="Traditional Arabic"/>
          <w:b/>
          <w:bCs/>
          <w:sz w:val="28"/>
          <w:szCs w:val="28"/>
          <w:rtl/>
        </w:rPr>
      </w:pPr>
      <w:r w:rsidRPr="00373253">
        <w:rPr>
          <w:rFonts w:ascii="Traditional Arabic" w:hAnsi="Traditional Arabic" w:cs="Traditional Arabic"/>
          <w:b/>
          <w:bCs/>
          <w:sz w:val="28"/>
          <w:szCs w:val="28"/>
          <w:rtl/>
        </w:rPr>
        <w:t>- المقدمة: (وتحتوي مشروع البحث بفقراته المذكورة سابقا كلها)</w:t>
      </w:r>
    </w:p>
    <w:p w:rsidR="00A13727" w:rsidRPr="00373253" w:rsidRDefault="00A13727" w:rsidP="00A13727">
      <w:pPr>
        <w:spacing w:after="0" w:line="240" w:lineRule="auto"/>
        <w:jc w:val="lowKashida"/>
        <w:rPr>
          <w:rFonts w:ascii="Traditional Arabic" w:hAnsi="Traditional Arabic" w:cs="Traditional Arabic"/>
          <w:b/>
          <w:bCs/>
          <w:sz w:val="28"/>
          <w:szCs w:val="28"/>
          <w:rtl/>
        </w:rPr>
      </w:pPr>
      <w:r w:rsidRPr="00373253">
        <w:rPr>
          <w:rFonts w:ascii="Traditional Arabic" w:hAnsi="Traditional Arabic" w:cs="Traditional Arabic"/>
          <w:b/>
          <w:bCs/>
          <w:sz w:val="28"/>
          <w:szCs w:val="28"/>
          <w:rtl/>
        </w:rPr>
        <w:t>- الفصل الأول ومباحثه (ويمكن لهذه المباحث أن تتضمن أيضا المطالب وحتى الفقرات)</w:t>
      </w:r>
    </w:p>
    <w:p w:rsidR="00A13727" w:rsidRPr="00373253" w:rsidRDefault="00A13727" w:rsidP="00A13727">
      <w:pPr>
        <w:spacing w:after="0" w:line="240" w:lineRule="auto"/>
        <w:jc w:val="lowKashida"/>
        <w:rPr>
          <w:rFonts w:ascii="Traditional Arabic" w:hAnsi="Traditional Arabic" w:cs="Traditional Arabic"/>
          <w:b/>
          <w:bCs/>
          <w:sz w:val="28"/>
          <w:szCs w:val="28"/>
          <w:rtl/>
        </w:rPr>
      </w:pPr>
      <w:r w:rsidRPr="00373253">
        <w:rPr>
          <w:rFonts w:ascii="Traditional Arabic" w:hAnsi="Traditional Arabic" w:cs="Traditional Arabic"/>
          <w:b/>
          <w:bCs/>
          <w:sz w:val="28"/>
          <w:szCs w:val="28"/>
          <w:rtl/>
        </w:rPr>
        <w:t>- الفصل الثاني ومباحثه</w:t>
      </w:r>
    </w:p>
    <w:p w:rsidR="00A13727" w:rsidRPr="00373253" w:rsidRDefault="00A13727" w:rsidP="00A13727">
      <w:pPr>
        <w:spacing w:after="0" w:line="240" w:lineRule="auto"/>
        <w:jc w:val="lowKashida"/>
        <w:rPr>
          <w:rFonts w:ascii="Traditional Arabic" w:hAnsi="Traditional Arabic" w:cs="Traditional Arabic"/>
          <w:b/>
          <w:bCs/>
          <w:sz w:val="28"/>
          <w:szCs w:val="28"/>
          <w:rtl/>
        </w:rPr>
      </w:pPr>
      <w:r w:rsidRPr="00373253">
        <w:rPr>
          <w:rFonts w:ascii="Traditional Arabic" w:hAnsi="Traditional Arabic" w:cs="Traditional Arabic"/>
          <w:b/>
          <w:bCs/>
          <w:sz w:val="28"/>
          <w:szCs w:val="28"/>
          <w:rtl/>
        </w:rPr>
        <w:t>- الفصل الثالث: ومباحثه</w:t>
      </w:r>
    </w:p>
    <w:p w:rsidR="00A13727" w:rsidRPr="00373253" w:rsidRDefault="00A13727" w:rsidP="00A13727">
      <w:pPr>
        <w:spacing w:after="0" w:line="240" w:lineRule="auto"/>
        <w:jc w:val="lowKashida"/>
        <w:rPr>
          <w:rFonts w:ascii="Traditional Arabic" w:hAnsi="Traditional Arabic" w:cs="Traditional Arabic"/>
          <w:b/>
          <w:bCs/>
          <w:sz w:val="28"/>
          <w:szCs w:val="28"/>
          <w:rtl/>
        </w:rPr>
      </w:pPr>
      <w:r w:rsidRPr="00373253">
        <w:rPr>
          <w:rFonts w:ascii="Traditional Arabic" w:hAnsi="Traditional Arabic" w:cs="Traditional Arabic"/>
          <w:b/>
          <w:bCs/>
          <w:sz w:val="28"/>
          <w:szCs w:val="28"/>
          <w:rtl/>
        </w:rPr>
        <w:t>(ويمكن أن يتضمن البحث فصولا أخرى حسب موضوعه وخطته)</w:t>
      </w:r>
    </w:p>
    <w:p w:rsidR="00A13727" w:rsidRPr="00373253" w:rsidRDefault="00A13727" w:rsidP="00A13727">
      <w:pPr>
        <w:spacing w:after="0" w:line="240" w:lineRule="auto"/>
        <w:jc w:val="lowKashida"/>
        <w:rPr>
          <w:rFonts w:ascii="Traditional Arabic" w:hAnsi="Traditional Arabic" w:cs="Traditional Arabic"/>
          <w:b/>
          <w:bCs/>
          <w:sz w:val="28"/>
          <w:szCs w:val="28"/>
          <w:rtl/>
        </w:rPr>
      </w:pPr>
      <w:r w:rsidRPr="00373253">
        <w:rPr>
          <w:rFonts w:ascii="Traditional Arabic" w:hAnsi="Traditional Arabic" w:cs="Traditional Arabic"/>
          <w:b/>
          <w:bCs/>
          <w:sz w:val="28"/>
          <w:szCs w:val="28"/>
          <w:rtl/>
        </w:rPr>
        <w:t>- الخاتمة</w:t>
      </w:r>
    </w:p>
    <w:p w:rsidR="00A13727" w:rsidRPr="00373253" w:rsidRDefault="00A13727" w:rsidP="00A13727">
      <w:pPr>
        <w:spacing w:after="0" w:line="240" w:lineRule="auto"/>
        <w:jc w:val="lowKashida"/>
        <w:rPr>
          <w:rFonts w:ascii="Traditional Arabic" w:hAnsi="Traditional Arabic" w:cs="Traditional Arabic"/>
          <w:b/>
          <w:bCs/>
          <w:sz w:val="28"/>
          <w:szCs w:val="28"/>
          <w:rtl/>
        </w:rPr>
      </w:pPr>
      <w:r w:rsidRPr="00373253">
        <w:rPr>
          <w:rFonts w:ascii="Traditional Arabic" w:hAnsi="Traditional Arabic" w:cs="Traditional Arabic"/>
          <w:b/>
          <w:bCs/>
          <w:sz w:val="28"/>
          <w:szCs w:val="28"/>
          <w:rtl/>
        </w:rPr>
        <w:t>- النتائج والتوصيات والمقترحات (إن وجدت)</w:t>
      </w:r>
    </w:p>
    <w:p w:rsidR="00A13727" w:rsidRPr="00373253" w:rsidRDefault="00A13727" w:rsidP="00A13727">
      <w:pPr>
        <w:spacing w:after="0" w:line="240" w:lineRule="auto"/>
        <w:jc w:val="lowKashida"/>
        <w:rPr>
          <w:rFonts w:ascii="Traditional Arabic" w:hAnsi="Traditional Arabic" w:cs="Traditional Arabic"/>
          <w:b/>
          <w:bCs/>
          <w:sz w:val="28"/>
          <w:szCs w:val="28"/>
          <w:rtl/>
        </w:rPr>
      </w:pPr>
      <w:r w:rsidRPr="00373253">
        <w:rPr>
          <w:rFonts w:ascii="Traditional Arabic" w:hAnsi="Traditional Arabic" w:cs="Traditional Arabic"/>
          <w:b/>
          <w:bCs/>
          <w:sz w:val="28"/>
          <w:szCs w:val="28"/>
          <w:rtl/>
        </w:rPr>
        <w:t>- المصادر</w:t>
      </w:r>
    </w:p>
    <w:p w:rsidR="00A13727" w:rsidRPr="00373253" w:rsidRDefault="00A13727" w:rsidP="00A13727">
      <w:pPr>
        <w:spacing w:after="0" w:line="240" w:lineRule="auto"/>
        <w:jc w:val="lowKashida"/>
        <w:rPr>
          <w:rFonts w:ascii="Traditional Arabic" w:hAnsi="Traditional Arabic" w:cs="Traditional Arabic"/>
          <w:b/>
          <w:bCs/>
          <w:sz w:val="28"/>
          <w:szCs w:val="28"/>
          <w:rtl/>
        </w:rPr>
      </w:pPr>
      <w:r w:rsidRPr="00373253">
        <w:rPr>
          <w:rFonts w:ascii="Traditional Arabic" w:hAnsi="Traditional Arabic" w:cs="Traditional Arabic"/>
          <w:b/>
          <w:bCs/>
          <w:sz w:val="28"/>
          <w:szCs w:val="28"/>
          <w:rtl/>
        </w:rPr>
        <w:t>- الملاحق</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rPr>
      </w:pPr>
      <w:r w:rsidRPr="00373253">
        <w:rPr>
          <w:rFonts w:ascii="Traditional Arabic" w:hAnsi="Traditional Arabic" w:cs="Traditional Arabic"/>
          <w:b/>
          <w:bCs/>
          <w:color w:val="000000"/>
          <w:sz w:val="28"/>
          <w:szCs w:val="28"/>
          <w:highlight w:val="white"/>
          <w:rtl/>
        </w:rPr>
        <w:t>ويجب أن يراعى في كتابة البحوث الأكاديمية، وعلى تعدد مستوياتها وتنوعها، شرط الالتزام بالعدد الذي تحدده التعليمات الأكاديمية لكل مستوى ونوع منها، إن وجدت، فلا تقل تلك الصفحات عن الحد الأدنى، ولا تزيد عن الحد الأعلى.</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u w:val="single"/>
          <w:rtl/>
        </w:rPr>
      </w:pPr>
      <w:r w:rsidRPr="00373253">
        <w:rPr>
          <w:rFonts w:ascii="Traditional Arabic" w:hAnsi="Traditional Arabic" w:cs="Traditional Arabic"/>
          <w:b/>
          <w:bCs/>
          <w:color w:val="000000"/>
          <w:sz w:val="28"/>
          <w:szCs w:val="28"/>
          <w:highlight w:val="white"/>
          <w:u w:val="single"/>
          <w:rtl/>
        </w:rPr>
        <w:t>* إشكالية وفرضية البحث</w:t>
      </w:r>
      <w:r w:rsidRPr="00373253">
        <w:rPr>
          <w:rFonts w:ascii="Traditional Arabic" w:hAnsi="Traditional Arabic" w:cs="Traditional Arabic"/>
          <w:b/>
          <w:bCs/>
          <w:color w:val="000000"/>
          <w:sz w:val="28"/>
          <w:szCs w:val="28"/>
          <w:highlight w:val="white"/>
          <w:rtl/>
        </w:rPr>
        <w:t xml:space="preserve">: </w:t>
      </w:r>
    </w:p>
    <w:p w:rsidR="00A13727" w:rsidRPr="00373253" w:rsidRDefault="00A13727" w:rsidP="00A13727">
      <w:pPr>
        <w:autoSpaceDE w:val="0"/>
        <w:autoSpaceDN w:val="0"/>
        <w:adjustRightInd w:val="0"/>
        <w:spacing w:after="0" w:line="240" w:lineRule="auto"/>
        <w:ind w:firstLine="567"/>
        <w:jc w:val="both"/>
        <w:rPr>
          <w:rFonts w:ascii="Traditional Arabic" w:hAnsi="Traditional Arabic" w:cs="Traditional Arabic"/>
          <w:b/>
          <w:bCs/>
          <w:color w:val="000000"/>
          <w:sz w:val="28"/>
          <w:szCs w:val="28"/>
          <w:highlight w:val="white"/>
          <w:rtl/>
        </w:rPr>
      </w:pPr>
      <w:r w:rsidRPr="00373253">
        <w:rPr>
          <w:rFonts w:ascii="Traditional Arabic" w:hAnsi="Traditional Arabic" w:cs="Traditional Arabic"/>
          <w:b/>
          <w:bCs/>
          <w:color w:val="000000"/>
          <w:sz w:val="28"/>
          <w:szCs w:val="28"/>
          <w:highlight w:val="white"/>
          <w:rtl/>
        </w:rPr>
        <w:t>إذا كانت عوامل: اختصاص الباحث أولا، واهتمامه الشخصي ثانيا، وقراءاته المسبقة المحددة بهذا الاختصاص وهذا الاهتمام ثالثا، هي العوامل التي تتداخل وتتفاعل لتكوّن لدى الباحث الفكرة الأولية عن موضوع بحثه، بما يؤسس لتحديده لأسباب وأهداف وأهمية البحث (دواعي اختياره له)، تمهيدا وتأسيسا لصياغة إشكالية البحث (وحتى أجزاء الإشكالية أيضا، أي مشكلاتها/أسئلتها الفرعية)، فما هي إشكالية البحث.</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rPr>
        <w:t xml:space="preserve">أ. الإشكالية </w:t>
      </w:r>
      <w:r w:rsidRPr="00373253">
        <w:rPr>
          <w:rFonts w:ascii="Traditional Arabic" w:hAnsi="Traditional Arabic" w:cs="Traditional Arabic"/>
          <w:b/>
          <w:bCs/>
          <w:color w:val="000000"/>
          <w:sz w:val="28"/>
          <w:szCs w:val="28"/>
          <w:highlight w:val="white"/>
          <w:u w:val="single"/>
          <w:lang w:bidi="ar-IQ"/>
        </w:rPr>
        <w:t>problematic</w:t>
      </w:r>
      <w:r w:rsidRPr="00373253">
        <w:rPr>
          <w:rFonts w:ascii="Traditional Arabic" w:hAnsi="Traditional Arabic" w:cs="Traditional Arabic"/>
          <w:b/>
          <w:bCs/>
          <w:color w:val="000000"/>
          <w:sz w:val="28"/>
          <w:szCs w:val="28"/>
          <w:highlight w:val="white"/>
          <w:rtl/>
          <w:lang w:bidi="ar-IQ"/>
        </w:rPr>
        <w:t>: تمثل إشكالية البحث، السمة الخاصة بهذا البحث والعلامة المميزة له عن غيره من البحوث التي تتناول الموضوع نفسه، حيث تحدد إشكالية البحث، موضوع البحث، والزاوية التي يختارها الباحث للنظر منها إليه، والحل الذي يقترحه لهذه الإشكالية، وهذا ما يجعل تحديد الإشكالية، محطة أساسية في كل مشروع بحث. وقد أعطيت للإشكالية تعاريف عديدة، لكن التعريف الذي تقدمه موسوعة المعارف الكونية، يبدو التعريف الأكثر دقة ووضوحا، حيث يحدد الإشكالية بأنها:"مجموعة أسئلة عن موضوع معين"</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ويعني هذا أن الإشكالية: ((سؤال موجز ومركز عن موضوع البحث)).</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xml:space="preserve">أو هي:((سؤال عن مجموعة العلاقات القائمة بين مقدمات أو نتائج أو أحداث </w:t>
      </w:r>
    </w:p>
    <w:p w:rsidR="00A13727" w:rsidRPr="00373253" w:rsidRDefault="00A13727" w:rsidP="00A13727">
      <w:pPr>
        <w:autoSpaceDE w:val="0"/>
        <w:autoSpaceDN w:val="0"/>
        <w:adjustRightInd w:val="0"/>
        <w:spacing w:after="0" w:line="240" w:lineRule="auto"/>
        <w:jc w:val="center"/>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أو فواعل أو مكونات موضوع معين يشوبه الغموض والتعقيد)).</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أو هي:((سؤال عن موضوع محدد، لا يوجد له جواب شاف أو كامل حتى الآن)).</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وبذلك، يكون هدف الباحث من أي بحث ينجزه، هو الإجابة عن السؤال الذي يطرحه موضوع البحث، أو تقديم حل لإشكالية البحث التي يضعها في صيغة سؤال.</w:t>
      </w:r>
    </w:p>
    <w:p w:rsidR="00A13727" w:rsidRPr="00373253" w:rsidRDefault="00A13727" w:rsidP="00A13727">
      <w:pPr>
        <w:spacing w:after="0" w:line="240" w:lineRule="auto"/>
        <w:ind w:firstLine="567"/>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وإذ يختلط عادة مصطلح (الإشكالية)، بمصطلح آخر مقارب له هو (المشكلة)، فلا بد من التمييز بين المصطلحين على أساس:</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اتفاق الإشكالية والمشكلة من حيث الدلالة على أوضاع أو قضايا أو مشكلات أو ظواهر معينة، تطرح على من يعيشها أو يفكر فيها أسئلة تحتاج إلى إجابات.</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اختلاف الإشكالية والمشكلة من حيث اتساع نطاق الإشكالية أكثر من المشكلة، لأن الإشكالية أوضاع أو قضايا أو مشكلات أو ظواهر عامة وكلية، قابلة للتجزئة أو التقسيم إلى مشكلات خاصة وفرعية. ويعني ذلك أن إشكالية البحث، سؤال عام وكلي، يمكن أحيانا تجزئته إلى مجموعة مشكلات (أسئلة) خاصة وفرعية، ترتبط كل مشكلة منها وسؤالها بالإشكالية وسؤالها العام وتتفرعان عنها.</w:t>
      </w:r>
    </w:p>
    <w:p w:rsidR="00A13727" w:rsidRPr="00373253" w:rsidRDefault="00A13727" w:rsidP="00A13727">
      <w:pPr>
        <w:spacing w:after="0" w:line="240" w:lineRule="auto"/>
        <w:ind w:firstLine="567"/>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xml:space="preserve">ويجعل ذلك من الإجابة (الحل) التي يقدمها الباحث على السؤال العام والكلي للإشكالية، محصلة لمجموع ما توصل إليه في بحثه من الإجابات (الحلول) عن الأسئلة الخاصة والفرعية المرتبطة بالمشكلات المتفرعة من الإشكالية والمشتقة منها. حيث </w:t>
      </w:r>
      <w:r w:rsidRPr="00373253">
        <w:rPr>
          <w:rFonts w:ascii="Traditional Arabic" w:hAnsi="Traditional Arabic" w:cs="Traditional Arabic"/>
          <w:b/>
          <w:bCs/>
          <w:sz w:val="28"/>
          <w:szCs w:val="28"/>
          <w:rtl/>
          <w:lang w:bidi="ar-IQ"/>
        </w:rPr>
        <w:t>إن الإجابة عن كل سؤال من أسئلة المشكلات، تقرب الباحث خطوة من الإجابة عن سؤال الإشكالية، فحين يجيب البحث عن سؤال جزئي عن طبيعة المصالح الاقتصادية الغربية، ويجيب عن سؤال آخر جزئي عن ضرورة نفط البلدان العربية لهذه المصالح، توصلنا محصلة الإجابتين الجزئيتين إلى الإجابة عن السؤال الكبير والأساس عن العلاقة بين طبيعة وتوجهات سياسات البلدان الغربية تجاه البلدان العربية عامة والنفطية منها على وجه الخصوص، وحين يجيب البحث عن سؤال جزئي عن الضغط الجوي وأثره في الطبيعة، ويجيب عن سؤال آخر جزئي عن خصائص الماء، توصلنا محصلة الإجابتين الجزئيتين إلى الإجابة عن السؤال الكبير والأساس عن علة ظاهرة صعود أو عدم صعود الماء في المضخات إلى أعلى من 33,10م.</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xml:space="preserve">وبذلك تكون الإشكالية و المشكلة، متفقتان دلاليا ومرتبطتان وظيفيا لأن إحداهما تحتاج للأخرى وتكملها وظيفيا، لكنهما مختلفتان اختلافا جزئيا من حيث اتساع نطاق الإشكالية وضيق نطاق المشكلة، وهو ما يجعل العلاقة بينهما، علاقة الكل (الإشكالية) بأجزائه (المشكلات)، </w:t>
      </w:r>
      <w:r w:rsidRPr="00373253">
        <w:rPr>
          <w:rFonts w:ascii="Traditional Arabic" w:hAnsi="Traditional Arabic" w:cs="Traditional Arabic"/>
          <w:b/>
          <w:bCs/>
          <w:sz w:val="28"/>
          <w:szCs w:val="28"/>
          <w:rtl/>
          <w:lang w:bidi="ar-IQ"/>
        </w:rPr>
        <w:t xml:space="preserve">لأن الإشكالية تتكون من أكثر من مشكلة أي «مشكلات»، </w:t>
      </w:r>
      <w:r w:rsidRPr="00373253">
        <w:rPr>
          <w:rFonts w:ascii="Traditional Arabic" w:hAnsi="Traditional Arabic" w:cs="Traditional Arabic"/>
          <w:b/>
          <w:bCs/>
          <w:sz w:val="28"/>
          <w:szCs w:val="28"/>
          <w:rtl/>
        </w:rPr>
        <w:t xml:space="preserve">وحيث إن </w:t>
      </w:r>
      <w:r w:rsidRPr="00373253">
        <w:rPr>
          <w:rFonts w:ascii="Traditional Arabic" w:hAnsi="Traditional Arabic" w:cs="Traditional Arabic"/>
          <w:b/>
          <w:bCs/>
          <w:sz w:val="28"/>
          <w:szCs w:val="28"/>
          <w:rtl/>
          <w:lang w:bidi="ar-IQ"/>
        </w:rPr>
        <w:t>المشكلة جزء من الإشكالية، فسيكون حل المشكلات الجزئية الصغيرة والإجابة عن أسئلتها الفرعية، هو المقدمة لحل المشكلة الكلية والكبيرة (الإشكالية) والإجابة عن سؤالها الأساس.</w:t>
      </w:r>
    </w:p>
    <w:p w:rsidR="00A13727" w:rsidRPr="00373253" w:rsidRDefault="00A13727" w:rsidP="00A13727">
      <w:pPr>
        <w:spacing w:after="0" w:line="240" w:lineRule="auto"/>
        <w:ind w:firstLine="567"/>
        <w:jc w:val="lowKashida"/>
        <w:rPr>
          <w:rFonts w:ascii="Traditional Arabic" w:hAnsi="Traditional Arabic" w:cs="Traditional Arabic"/>
          <w:b/>
          <w:bCs/>
          <w:color w:val="000000"/>
          <w:sz w:val="28"/>
          <w:szCs w:val="28"/>
          <w:highlight w:val="white"/>
          <w:u w:val="single"/>
          <w:rtl/>
          <w:lang w:bidi="ar-IQ"/>
        </w:rPr>
      </w:pPr>
      <w:r w:rsidRPr="00373253">
        <w:rPr>
          <w:rFonts w:ascii="Traditional Arabic" w:hAnsi="Traditional Arabic" w:cs="Traditional Arabic"/>
          <w:b/>
          <w:bCs/>
          <w:sz w:val="28"/>
          <w:szCs w:val="28"/>
          <w:rtl/>
          <w:lang w:bidi="ar-IQ"/>
        </w:rPr>
        <w:t>وإذا كانت</w:t>
      </w:r>
      <w:r w:rsidRPr="00373253">
        <w:rPr>
          <w:rFonts w:ascii="Traditional Arabic" w:hAnsi="Traditional Arabic" w:cs="Traditional Arabic"/>
          <w:b/>
          <w:bCs/>
          <w:color w:val="000000"/>
          <w:sz w:val="28"/>
          <w:szCs w:val="28"/>
          <w:highlight w:val="white"/>
          <w:rtl/>
          <w:lang w:bidi="ar-IQ"/>
        </w:rPr>
        <w:t xml:space="preserve"> الإشكالية هي الزاوية التي يختارها الباحث للنظر منها إلى موضوع بحثه، فإن هذا الاختيار، يعني دراسة جانب محدد من الإشكالية/الموضوع دون جوانبها الأخرى التي ما تزال موجودة، وما تزال بحاجة لدراسات أخرى. وإذ تتخذ الإشكالية صورة السؤال الكبير الذي يطرحه الباحث عن موضوع دراسته، بما يعين حدود هذا الموضوع، والجانب أو الجوانب التي سيركز عليها، فإن هذا السؤال، يكون قابلا للتجزئة والتفريع إلى أسئلة صغيرة، تجيب عنها فصول الدراسة ومباحثها ومطالبها.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color w:val="000000"/>
          <w:sz w:val="28"/>
          <w:szCs w:val="28"/>
          <w:highlight w:val="white"/>
          <w:u w:val="single"/>
          <w:rtl/>
          <w:lang w:bidi="ar-IQ"/>
        </w:rPr>
        <w:t>خصائص الإشكالية</w:t>
      </w:r>
      <w:r w:rsidRPr="00373253">
        <w:rPr>
          <w:rFonts w:ascii="Traditional Arabic" w:hAnsi="Traditional Arabic" w:cs="Traditional Arabic"/>
          <w:b/>
          <w:bCs/>
          <w:color w:val="000000"/>
          <w:sz w:val="28"/>
          <w:szCs w:val="28"/>
          <w:highlight w:val="white"/>
          <w:rtl/>
          <w:lang w:bidi="ar-IQ"/>
        </w:rPr>
        <w:t>: إن من الضروري ملاحظة أن الإشكالية هي التي تحدد للباحث ما يبحث عنه ويريد فهمه وتفسيره وتعليله، لذلك، لا بد أن تتوافر فيها مجموعة الخصائص التالية: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 أولا:</w:t>
      </w:r>
      <w:r w:rsidRPr="00373253">
        <w:rPr>
          <w:rFonts w:ascii="Traditional Arabic" w:hAnsi="Traditional Arabic" w:cs="Traditional Arabic"/>
          <w:b/>
          <w:bCs/>
          <w:color w:val="000000"/>
          <w:sz w:val="28"/>
          <w:szCs w:val="28"/>
          <w:highlight w:val="white"/>
          <w:rtl/>
          <w:lang w:bidi="ar-IQ"/>
        </w:rPr>
        <w:t xml:space="preserve"> خاصية الوضوح: حيث يجب أن تكون الإشكالية واضحة، دقيقة، موجزة.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 ثانيا:</w:t>
      </w:r>
      <w:r w:rsidRPr="00373253">
        <w:rPr>
          <w:rFonts w:ascii="Traditional Arabic" w:hAnsi="Traditional Arabic" w:cs="Traditional Arabic"/>
          <w:b/>
          <w:bCs/>
          <w:color w:val="000000"/>
          <w:sz w:val="28"/>
          <w:szCs w:val="28"/>
          <w:highlight w:val="white"/>
          <w:rtl/>
          <w:lang w:bidi="ar-IQ"/>
        </w:rPr>
        <w:t xml:space="preserve"> خاصية التوافق: حيث يجب أن تكون الإشكالية متوافقة مع موضوع البحث، أي أن تكون ذات صلة وثيقة ومباشرة بموضوع البحث.</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 ثالثا:</w:t>
      </w:r>
      <w:r w:rsidRPr="00373253">
        <w:rPr>
          <w:rFonts w:ascii="Traditional Arabic" w:hAnsi="Traditional Arabic" w:cs="Traditional Arabic"/>
          <w:b/>
          <w:bCs/>
          <w:color w:val="000000"/>
          <w:sz w:val="28"/>
          <w:szCs w:val="28"/>
          <w:highlight w:val="white"/>
          <w:rtl/>
          <w:lang w:bidi="ar-IQ"/>
        </w:rPr>
        <w:t xml:space="preserve"> خاصية القابلية للبحث: حيث يجب أن تكون الإشكالية قابلة للبحث فيها ودراستها، وخصوصا من حيث توفر المعلومات عنها، وأولها المعلومات باللغات التي يستطيع الباحث قراءتها وفهمها، وثانيها المعلومات التي يمكن للباحث الحصول عليها، سواء أكانت علنية أم سرية، والأولى أفضل على الرغم من أهمية الثانية.</w:t>
      </w:r>
    </w:p>
    <w:p w:rsidR="00A13727" w:rsidRPr="00373253" w:rsidRDefault="00A13727" w:rsidP="00A13727">
      <w:pPr>
        <w:autoSpaceDE w:val="0"/>
        <w:autoSpaceDN w:val="0"/>
        <w:adjustRightInd w:val="0"/>
        <w:spacing w:after="0" w:line="240" w:lineRule="auto"/>
        <w:ind w:firstLine="567"/>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هناك أخيرا سؤال يطرحه الطلبة عادة عن ماهية العلاقة بين عنوان البحث وبين إشكالية البحث؟ والجواب هو أن عنوان البحث، صياغة خبرية تلخيصية لإشكالية البحث، ومن ثم، فإن إشكالية البحث، صياغة تساؤلية لعنوان البحث.</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مثال: علاقة عنوان بحث بالإشكالية: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العنوان: ((المعالجة الإعلامية لظاهرة الإرهاب في العراق في تلفزيون فضائية العراقية..دراسة وصفية تحليلية لنشرة الساعة الثامنة مساء 2003-2015)).</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xml:space="preserve">الإشكالية: كيف عالج تلفزيون فضائية العراقية ظاهرة الإرهاب كظاهرة جديدة عرفتها دولة العراق بعد عام 2003؟ </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ونلاحظ في هذا المثال أن عنوان البحث تحول إلى سؤال يتوافر على المقاييس الواجب توفرها في كل بحث يتم اختياره، وهي المقاييس المتمثلة في (الوضوح والتوافق والقابلية للبحث).</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مشكلات/تساؤلات الإشكالية</w:t>
      </w:r>
      <w:r w:rsidRPr="00373253">
        <w:rPr>
          <w:rFonts w:ascii="Traditional Arabic" w:hAnsi="Traditional Arabic" w:cs="Traditional Arabic"/>
          <w:b/>
          <w:bCs/>
          <w:color w:val="000000"/>
          <w:sz w:val="28"/>
          <w:szCs w:val="28"/>
          <w:highlight w:val="white"/>
          <w:rtl/>
          <w:lang w:bidi="ar-IQ"/>
        </w:rPr>
        <w:t>: ويقصد بها المشكلات/الأسئلة الفرعية الخاصة التي يشتقها الباحث من الإشكالية الأساسية العامة، ثم يعيد صياغتها في صورة أسئلة جزئية، تحدد الجوانب الفرعية للبحث (فصول، مباحث، فقرات، مطالب..الخ)، ويكون عدد التساؤلات غير محدد، لكن المفضل ألا يقل عادة عن ستة أسئلة، ليكون بالإمكان جمع كل سؤالين مترابطين معا، ليكونا مبحثين في فصل، بما يجعل البحث مكونا في حده الأدنى من ثلاثة فصول. وتفيد هذه التساؤلات في تحديد الجوانب الفرعية للبحث لضمان عدم خروجه عن هذه الجوانب التي تم تحديدها سلفا بدلالة التساؤلات، كما تفيد أيضا في توجيه عملية التحليل نحو الأهداف المحددة للبحث.</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مثال: الأسئلة الفرعية وعلاقتها بالسؤال الرئيس في المثال السابق:</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1. هل اتبع تلفزيون فضائية العراقية إستراتيجية معينة في تعامله مع ظاهرة الإرهاب؟</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2. إذا كان تلفزيون فضائية العراقية قد اتبع إستراتيجية معينة في تعامله مع ظاهرة الإرهاب، فهل كان القائمون على إدارة هذه الفضائية على علم بمثل هذه الإستراتيجية؟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2. هل تغيرت إستراتيجية تلفزيون فضائية العراقية في معالجة ظاهرة الإرهاب؟ وما هي طبيعة هذا التغير؟ وما هي أسبابه ومراحله؟</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3. ما هي الأنواع الصحفية التي استخدمها تلفزيون فضائية العراقية في معالجة أخبار العمليات الإرهابية وما هي مصادر هذه الأخبار؟</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xml:space="preserve">4. ما هي أنواع الصور والدلالات الأساسية التي نقلها تلفزيون فضائية العراقية إلى المشاهدين في سياق معالجته لظاهرة الإرهاب؟ </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فإذا كان الباحث، قد طرح هنا أربعة تساؤلات، فستكون هذه التساؤلات هي الجوانب الأساسية الأربعة للبحث التي سيكون عليه تناول كل تساؤل منها في فصل من فصول بحثه، مع إمكانية تقسيم كل تساؤل/جانب منها إلى تساؤلات/جوانب فرعية، تكون بدورها مباحث الفصول الأربعة للبحث.</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 xml:space="preserve">ب. الفرضية </w:t>
      </w:r>
      <w:r w:rsidRPr="00373253">
        <w:rPr>
          <w:rFonts w:ascii="Traditional Arabic" w:hAnsi="Traditional Arabic" w:cs="Traditional Arabic"/>
          <w:b/>
          <w:bCs/>
          <w:color w:val="000000"/>
          <w:sz w:val="28"/>
          <w:szCs w:val="28"/>
          <w:highlight w:val="white"/>
          <w:u w:val="single"/>
          <w:lang w:bidi="ar-IQ"/>
        </w:rPr>
        <w:t>Hypothesis</w:t>
      </w:r>
      <w:r w:rsidRPr="00373253">
        <w:rPr>
          <w:rFonts w:ascii="Traditional Arabic" w:hAnsi="Traditional Arabic" w:cs="Traditional Arabic"/>
          <w:b/>
          <w:bCs/>
          <w:color w:val="000000"/>
          <w:sz w:val="28"/>
          <w:szCs w:val="28"/>
          <w:highlight w:val="white"/>
          <w:rtl/>
          <w:lang w:bidi="ar-IQ"/>
        </w:rPr>
        <w:t>: إذا كان كل بحث، محاولة للإجابة عن سؤال عام وكبير، نطلق عليه تسمية الإشكالية، وكانت الإشكالية قابلة للتفريع إلى مشكلات صغيرة، تصاغ بدورها كأسئلة خاصة صغيرة، تحدد بمجموعها الجوانب التي يختار الباحث معالجتها من بين المجموع الكلي لجوانب الإشكالية المطروحة للبحث فيها. فإن كل بحث أيضا، محاولة لتقديم إجابة مقترحة على سؤال الإشكالية، وهي الإجابة التي يمكن أن تتضمن أيضا إجابات عن الأسئلة الخاصة الصغيرة للمشكلات الجزئية المتفرعة عن هذه الإشكالية ، وهذه الإجابة هي ما يعرف بــ "فرضية البحث" أو "الفرضية".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تعريف الفرضية</w:t>
      </w:r>
      <w:r w:rsidRPr="00373253">
        <w:rPr>
          <w:rFonts w:ascii="Traditional Arabic" w:hAnsi="Traditional Arabic" w:cs="Traditional Arabic"/>
          <w:b/>
          <w:bCs/>
          <w:color w:val="000000"/>
          <w:sz w:val="28"/>
          <w:szCs w:val="28"/>
          <w:highlight w:val="white"/>
          <w:rtl/>
          <w:lang w:bidi="ar-IQ"/>
        </w:rPr>
        <w:t xml:space="preserve">: يتكون مصطلح الفرضية في اللغة الإنكليزية </w:t>
      </w:r>
      <w:r w:rsidRPr="003F00A7">
        <w:rPr>
          <w:rFonts w:ascii="Times New Roman" w:hAnsi="Times New Roman" w:cs="Times New Roman"/>
          <w:b/>
          <w:bCs/>
          <w:color w:val="000000"/>
          <w:sz w:val="18"/>
          <w:szCs w:val="18"/>
          <w:highlight w:val="white"/>
          <w:lang w:bidi="ar-IQ"/>
        </w:rPr>
        <w:t>Hypothesis</w:t>
      </w:r>
      <w:r w:rsidRPr="00373253">
        <w:rPr>
          <w:rFonts w:ascii="Traditional Arabic" w:hAnsi="Traditional Arabic" w:cs="Traditional Arabic"/>
          <w:b/>
          <w:bCs/>
          <w:color w:val="000000"/>
          <w:sz w:val="28"/>
          <w:szCs w:val="28"/>
          <w:highlight w:val="white"/>
          <w:rtl/>
          <w:lang w:bidi="ar-IQ"/>
        </w:rPr>
        <w:t xml:space="preserve"> من كلمتين </w:t>
      </w:r>
      <w:r w:rsidRPr="003F00A7">
        <w:rPr>
          <w:rFonts w:ascii="Times New Roman" w:hAnsi="Times New Roman" w:cs="Times New Roman"/>
          <w:b/>
          <w:bCs/>
          <w:color w:val="000000"/>
          <w:sz w:val="18"/>
          <w:szCs w:val="18"/>
          <w:highlight w:val="white"/>
          <w:lang w:bidi="ar-IQ"/>
        </w:rPr>
        <w:t>Hypo</w:t>
      </w:r>
      <w:r w:rsidRPr="00373253">
        <w:rPr>
          <w:rFonts w:ascii="Traditional Arabic" w:hAnsi="Traditional Arabic" w:cs="Traditional Arabic"/>
          <w:b/>
          <w:bCs/>
          <w:color w:val="000000"/>
          <w:sz w:val="28"/>
          <w:szCs w:val="28"/>
          <w:highlight w:val="white"/>
          <w:rtl/>
          <w:lang w:bidi="ar-IQ"/>
        </w:rPr>
        <w:t xml:space="preserve"> وتعني "شيء أقل ثقة"، و</w:t>
      </w:r>
      <w:r w:rsidRPr="003F00A7">
        <w:rPr>
          <w:rFonts w:ascii="Times New Roman" w:hAnsi="Times New Roman" w:cs="Times New Roman"/>
          <w:b/>
          <w:bCs/>
          <w:color w:val="000000"/>
          <w:sz w:val="18"/>
          <w:szCs w:val="18"/>
          <w:highlight w:val="white"/>
          <w:lang w:bidi="ar-IQ"/>
        </w:rPr>
        <w:t>Thesis</w:t>
      </w:r>
      <w:r w:rsidRPr="00373253">
        <w:rPr>
          <w:rFonts w:ascii="Traditional Arabic" w:hAnsi="Traditional Arabic" w:cs="Traditional Arabic"/>
          <w:b/>
          <w:bCs/>
          <w:color w:val="000000"/>
          <w:sz w:val="28"/>
          <w:szCs w:val="28"/>
          <w:highlight w:val="white"/>
          <w:rtl/>
          <w:lang w:bidi="ar-IQ"/>
        </w:rPr>
        <w:t xml:space="preserve"> وتعني أطروحة؛ وبذلك، يكون معناها:</w:t>
      </w:r>
    </w:p>
    <w:p w:rsidR="00A13727" w:rsidRPr="00373253" w:rsidRDefault="00A13727" w:rsidP="00A13727">
      <w:pPr>
        <w:autoSpaceDE w:val="0"/>
        <w:autoSpaceDN w:val="0"/>
        <w:adjustRightInd w:val="0"/>
        <w:spacing w:after="0" w:line="240" w:lineRule="auto"/>
        <w:jc w:val="center"/>
        <w:rPr>
          <w:rFonts w:ascii="Traditional Arabic" w:hAnsi="Traditional Arabic" w:cs="Traditional Arabic"/>
          <w:b/>
          <w:bCs/>
          <w:color w:val="000000"/>
          <w:sz w:val="28"/>
          <w:szCs w:val="28"/>
          <w:highlight w:val="white"/>
          <w:u w:val="single"/>
          <w:rtl/>
          <w:lang w:bidi="ar-IQ"/>
        </w:rPr>
      </w:pPr>
      <w:r w:rsidRPr="00373253">
        <w:rPr>
          <w:rFonts w:ascii="Traditional Arabic" w:hAnsi="Traditional Arabic" w:cs="Traditional Arabic"/>
          <w:b/>
          <w:bCs/>
          <w:color w:val="000000"/>
          <w:sz w:val="28"/>
          <w:szCs w:val="28"/>
          <w:highlight w:val="white"/>
          <w:u w:val="single"/>
          <w:rtl/>
          <w:lang w:bidi="ar-IQ"/>
        </w:rPr>
        <w:t>"الجواب الافتراضي المبدئي، المقترح والمؤقت،</w:t>
      </w:r>
      <w:r>
        <w:rPr>
          <w:rFonts w:ascii="Traditional Arabic" w:hAnsi="Traditional Arabic" w:cs="Traditional Arabic" w:hint="cs"/>
          <w:b/>
          <w:bCs/>
          <w:color w:val="000000"/>
          <w:sz w:val="28"/>
          <w:szCs w:val="28"/>
          <w:highlight w:val="white"/>
          <w:u w:val="single"/>
          <w:rtl/>
          <w:lang w:bidi="ar-IQ"/>
        </w:rPr>
        <w:t xml:space="preserve"> </w:t>
      </w:r>
      <w:r w:rsidRPr="00373253">
        <w:rPr>
          <w:rFonts w:ascii="Traditional Arabic" w:hAnsi="Traditional Arabic" w:cs="Traditional Arabic"/>
          <w:b/>
          <w:bCs/>
          <w:color w:val="000000"/>
          <w:sz w:val="28"/>
          <w:szCs w:val="28"/>
          <w:highlight w:val="white"/>
          <w:u w:val="single"/>
          <w:rtl/>
          <w:lang w:bidi="ar-IQ"/>
        </w:rPr>
        <w:t>أو الجواب غير المؤكدة صحته".</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ويُعرّف المنجد الموسوعي الفرنسي الفرضية بأنها:</w:t>
      </w:r>
    </w:p>
    <w:p w:rsidR="00A13727" w:rsidRPr="00373253" w:rsidRDefault="00A13727" w:rsidP="00A13727">
      <w:pPr>
        <w:autoSpaceDE w:val="0"/>
        <w:autoSpaceDN w:val="0"/>
        <w:adjustRightInd w:val="0"/>
        <w:spacing w:after="0" w:line="240" w:lineRule="auto"/>
        <w:jc w:val="center"/>
        <w:rPr>
          <w:rFonts w:ascii="Traditional Arabic" w:hAnsi="Traditional Arabic" w:cs="Traditional Arabic"/>
          <w:b/>
          <w:bCs/>
          <w:color w:val="000000"/>
          <w:sz w:val="28"/>
          <w:szCs w:val="28"/>
          <w:highlight w:val="white"/>
          <w:u w:val="single"/>
          <w:rtl/>
          <w:lang w:bidi="ar-IQ"/>
        </w:rPr>
      </w:pPr>
      <w:r w:rsidRPr="00373253">
        <w:rPr>
          <w:rFonts w:ascii="Traditional Arabic" w:hAnsi="Traditional Arabic" w:cs="Traditional Arabic"/>
          <w:b/>
          <w:bCs/>
          <w:color w:val="000000"/>
          <w:sz w:val="28"/>
          <w:szCs w:val="28"/>
          <w:highlight w:val="white"/>
          <w:u w:val="single"/>
          <w:rtl/>
          <w:lang w:bidi="ar-IQ"/>
        </w:rPr>
        <w:t>"الجواب المقترح الذي ننطلق منه للتفكير في حل مشكلة ما".</w:t>
      </w:r>
    </w:p>
    <w:p w:rsidR="00A13727" w:rsidRPr="00373253" w:rsidRDefault="00A13727" w:rsidP="00A13727">
      <w:pPr>
        <w:autoSpaceDE w:val="0"/>
        <w:autoSpaceDN w:val="0"/>
        <w:adjustRightInd w:val="0"/>
        <w:spacing w:after="0" w:line="240" w:lineRule="auto"/>
        <w:jc w:val="center"/>
        <w:rPr>
          <w:rFonts w:ascii="Traditional Arabic" w:hAnsi="Traditional Arabic" w:cs="Traditional Arabic"/>
          <w:b/>
          <w:bCs/>
          <w:color w:val="000000"/>
          <w:sz w:val="28"/>
          <w:szCs w:val="28"/>
          <w:highlight w:val="white"/>
          <w:u w:val="single"/>
          <w:rtl/>
          <w:lang w:bidi="ar-IQ"/>
        </w:rPr>
      </w:pPr>
      <w:r w:rsidRPr="00373253">
        <w:rPr>
          <w:rFonts w:ascii="Traditional Arabic" w:hAnsi="Traditional Arabic" w:cs="Traditional Arabic"/>
          <w:b/>
          <w:bCs/>
          <w:color w:val="000000"/>
          <w:sz w:val="28"/>
          <w:szCs w:val="28"/>
          <w:highlight w:val="white"/>
          <w:u w:val="single"/>
          <w:rtl/>
          <w:lang w:bidi="ar-IQ"/>
        </w:rPr>
        <w:t>"اقتراح ناتج من ملاحظة ما نراقبه عن طريق التجربة أو نفحصه عن طريق الاستنتاج".</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وبذلك، سيكون بالإمكان تعريف الفرضية بأنها:</w:t>
      </w:r>
    </w:p>
    <w:p w:rsidR="00A13727" w:rsidRPr="00373253" w:rsidRDefault="00A13727" w:rsidP="00A13727">
      <w:pPr>
        <w:autoSpaceDE w:val="0"/>
        <w:autoSpaceDN w:val="0"/>
        <w:adjustRightInd w:val="0"/>
        <w:spacing w:after="0" w:line="240" w:lineRule="auto"/>
        <w:jc w:val="center"/>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xml:space="preserve">"إجابة يقترحها الباحث على السؤال الذي تطرحه إشكالية البحث، </w:t>
      </w:r>
    </w:p>
    <w:p w:rsidR="00A13727" w:rsidRPr="00373253" w:rsidRDefault="00A13727" w:rsidP="00A13727">
      <w:pPr>
        <w:autoSpaceDE w:val="0"/>
        <w:autoSpaceDN w:val="0"/>
        <w:adjustRightInd w:val="0"/>
        <w:spacing w:after="0" w:line="240" w:lineRule="auto"/>
        <w:jc w:val="center"/>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ويقدمه مسبقا وقبل البدء بالبحث الذي سيكون هدفه التحقق من صحة هذا الجواب".</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وعليه، فقد تكون الإجابة التي يقترحها الباحث على سؤال الإشكالية، بــ (نعم) أحيانا، وبــ (لا) أحيانا أخرى. لذلك، توضع أولا إشكالية/مشكلة البحث في صورة سؤال، ثم توضع بعدها الإجابة التي يقترحها الباحث على هذا السؤال في صورة فرضية مصاغة في جمل خبرية تقريرية، تبين ما يعتقد الباحث أنها طبيعة وأسباب حدوث ظاهرة معينة، أو تحدد مظاهر ونتائج هذه الظاهرة، أو تصرح بوجود علاقة بين حدين أو عنصرين أو أكثر من حدود أو عناصر الظاهرة. وبذلك، تكون مهمة الباحث والبحث، تحديد الإشكالية وسؤالها، ثم صياغة الفرضية إجابة على هذا السؤال، ثم التحقق من صحة الفرضية/الإجابة، سواء عن طريق البحث النظري، أو البحث الميداني أو عن طريق ملاحظة وتحليل ممارسات أو سلوكيات معينة، ولا بد من التذكير بأن هدف البحث ليس إثبات الفرضيات ولا نفيها بأي حال من الأحوال، ولكن هدفه هو التحقق من الفرضيات المقترحة، وهل هي فرضيات صحيحة أو خاطئة، والنتيجة مفيدة في الحالتين.</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u w:val="single"/>
          <w:rtl/>
          <w:lang w:bidi="ar-IQ"/>
        </w:rPr>
      </w:pPr>
      <w:r w:rsidRPr="00373253">
        <w:rPr>
          <w:rFonts w:ascii="Traditional Arabic" w:hAnsi="Traditional Arabic" w:cs="Traditional Arabic"/>
          <w:b/>
          <w:bCs/>
          <w:color w:val="000000"/>
          <w:sz w:val="28"/>
          <w:szCs w:val="28"/>
          <w:highlight w:val="white"/>
          <w:u w:val="single"/>
          <w:rtl/>
          <w:lang w:bidi="ar-IQ"/>
        </w:rPr>
        <w:t>أمثلة على إشكاليات توضع فرضيات للإجابة عليها:</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xml:space="preserve">- الإشكالية: كيف عالج تلفزيون فضائية العراقية ظاهرة الإرهاب كظاهرة جديدة عرفتها دولة العراق بعد عام 2003؟ </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الفرضية: إن معالجة تلفزيون فضائية العراقية لظاهرة الإرهاب كظاهرة جديدة عرفتها دولة العراق بعد عام 2003، تعاني من نقص المعلومات، وقصور التغطية الصورية والخبرية، والافتقار للإستراتيجية الواضحة والثابتة.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xml:space="preserve">- الإشكالية: هل يقرأ الطلبة الجامعيون عادة الكتب الجامعية المنهجية ؟ </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الفرضية: إن الطلب الجامعيين لا يقرءون الكتب المنهجية الجامعية إلا في حالات محدودة واستثنائية.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الإشكالية: هل يؤثر إقبال الأطفال على الانترنيت في تحصيلهم الدراسي؟</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الفرضية: إن إقبال الأطفال على الانترنيت يؤثر سلبا في تحصيلهم الدراسي.</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الإشكالية: هل تؤثر عادة القراءة لدى الوالدين في رغبة أبنائهم في القراءة؟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الفرضية: إن عادة القراءة لدى الوالدين تؤثر إيجابيا في رغبة أبنائهم في القراءة.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الإشكالية: ما هي صورة المواطن العربي في الصحافة الفرنسية المكتوبة؟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الفرضية: إن صورة المواطن العربي في الصحافة الفرنسية المكتوبة، صورة سلبية في الكثير من جوانبها.</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الإشكالية: هل يعد (.....) مفكرا ذا فكر سياسي مميز وخاص به؟</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الفرضية: إن (......) يعد مفكرا ذا فكر سياسي مميز وخاص، عكسته معالجته لقضايا مثل ..... .</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الإشكالية: هل تؤثر الظروف الاجتماعية-الاقتصادية التي يعيش فيها الشباب في دولة مصر بعد عام 2003 في توجهاتهم ومواقفهم السياسية؟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الفرضية: إن التوجهات والمواقف السياسية للشباب في دولة مصر بعد عام 2003 تتأثر بظروفهم السياسية والفكرية أكثر من تأثرها بظروفهم الاجتماعية والاقتصادية.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ونلاحظ أن الفرضيات السابقة، توضح بدقة العلاقة بين عناصر الإشكالية موضوع البحث، والتي تحدد بالتالي هدف البحث وأهميته، وترسم مسار عمله، وتوجه نحو أهداف فرعية محددة (من حيث: جمع المعلومات والحقائق ذات الصلة بالموضوع دون سواها).</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أركان الفرضيات</w:t>
      </w:r>
      <w:r w:rsidRPr="00373253">
        <w:rPr>
          <w:rFonts w:ascii="Traditional Arabic" w:hAnsi="Traditional Arabic" w:cs="Traditional Arabic"/>
          <w:b/>
          <w:bCs/>
          <w:color w:val="000000"/>
          <w:sz w:val="28"/>
          <w:szCs w:val="28"/>
          <w:highlight w:val="white"/>
          <w:rtl/>
          <w:lang w:bidi="ar-IQ"/>
        </w:rPr>
        <w:t>: للفرضية عادة ثلاثة أركان أساسية هي:</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الجواب الذي يفترض الباحث صحته، ويقترحه مسبقا كجواب على سؤال البحث.</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العلاقة التي يقترح جواب/فرضية الباحث وجودها أو عدم وجودها بين حدين أو أكثر من حدود سؤال البحث.</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المسار الذي يقترحه جواب/فرضية الباحث، للتحقق النظري أو التجريبي من تطابق، أو عدم تطابق، الفرض مع الواقع.</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ويُفترض بالبحث ونتائجه، الكشف عن صواب أو خطأ الإجابة التي تقترحها الفرضية على سؤال إشكالية البحث، بشأن تأثير الإعلان التلفزيوني في إقبال الأطفال على سلع معينة مثلا، وفي حالة هذا المثال، يقوم الباحث بالخطوات التالية: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1.</w:t>
      </w:r>
      <w:r w:rsidRPr="00373253">
        <w:rPr>
          <w:rFonts w:ascii="Traditional Arabic" w:hAnsi="Traditional Arabic" w:cs="Traditional Arabic"/>
          <w:b/>
          <w:bCs/>
          <w:color w:val="000000"/>
          <w:sz w:val="28"/>
          <w:szCs w:val="28"/>
          <w:highlight w:val="white"/>
          <w:rtl/>
          <w:lang w:bidi="ar-IQ"/>
        </w:rPr>
        <w:t xml:space="preserve"> تحديد إشكالية/سؤال البحث "هل يزيد الإعلان التلفزيوني من إقبال الأطفال على شراء السلع التي يقدمها لهم حتى لو لم يكونوا في حاجة إليها؟"</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2.</w:t>
      </w:r>
      <w:r w:rsidRPr="00373253">
        <w:rPr>
          <w:rFonts w:ascii="Traditional Arabic" w:hAnsi="Traditional Arabic" w:cs="Traditional Arabic"/>
          <w:b/>
          <w:bCs/>
          <w:color w:val="000000"/>
          <w:sz w:val="28"/>
          <w:szCs w:val="28"/>
          <w:highlight w:val="white"/>
          <w:rtl/>
          <w:lang w:bidi="ar-IQ"/>
        </w:rPr>
        <w:t xml:space="preserve"> تحديد فرضية البحث "إن الإعلان التلفزيوني يزيد من إقبال الأطفال على شراء السلع التي يقدمها لهم حتى لو لم يكونوا في حاجة إليها".</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ويعني ذلك، أن على الباحث الذي حدد إشكالية/سؤال البحث، واقترح هذه الفرضية للإجابة عليه، أن يختار عينة من الأطفال، يجري عليها تجربة، يعرض فيها عليهم برامجهم المفضلة، مصحوبة في حالة وغير مصحوبة في حالة أخرى، بإعلانات عن سلع معينة (أقلام، محافظ، لعب...)، ثم يصطحبهم إلى محلات تجارية توجد فيها هذه السلع، ليلاحظ إن كان الأطفال سيرغبون في اقتناء هذه السلع ويقبلون على اقتنائها حتى لو لم يكونوا في حاجة إليها.</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3.</w:t>
      </w:r>
      <w:r w:rsidRPr="00373253">
        <w:rPr>
          <w:rFonts w:ascii="Traditional Arabic" w:hAnsi="Traditional Arabic" w:cs="Traditional Arabic"/>
          <w:b/>
          <w:bCs/>
          <w:color w:val="000000"/>
          <w:sz w:val="28"/>
          <w:szCs w:val="28"/>
          <w:highlight w:val="white"/>
          <w:rtl/>
          <w:lang w:bidi="ar-IQ"/>
        </w:rPr>
        <w:t xml:space="preserve"> الإعداد الدقيق لكل خطوة، باختيار الباحث للعينة البحثية التي تكون على شكل مجموعة متماثلة من حيث العوامل المتداخلة (عدد الإخوة والأخوات في البيت، موقع الطفل بين إخوته، الحالة المادية للوالدين ومستواهم التعليمي، الوسط الاجتماعي الذي ينتمي إليه، الحي الذي يعيش فيه، عدد ساعات مشاهدة برامج التلفزيون...)، تحديد مجموعة التجريب ومجموعة الضبط، تحضير الوسائل اللازمة لإجراء التجربة (أفلام، جهاز تلفزيون، القاعة).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4.</w:t>
      </w:r>
      <w:r w:rsidRPr="00373253">
        <w:rPr>
          <w:rFonts w:ascii="Traditional Arabic" w:hAnsi="Traditional Arabic" w:cs="Traditional Arabic"/>
          <w:b/>
          <w:bCs/>
          <w:color w:val="000000"/>
          <w:sz w:val="28"/>
          <w:szCs w:val="28"/>
          <w:highlight w:val="white"/>
          <w:rtl/>
          <w:lang w:bidi="ar-IQ"/>
        </w:rPr>
        <w:t xml:space="preserve"> إجراء التجربة بعرض الباحث للأفلام والأشرطة المصحوبة بالإعلانات على مجموعة التجريب (أ)، وعرض الأفلام والأشرطة نفسها ولكن غير المصحوبة بالإعلانات على مجموعة التجريب (ب). ثم يصطحب بعد ذلك المجموعتين، كل منهما على حدة، إلى المحلات التجارية نفسها لملاحظة تصرفات كل مجموعة تجاه السلع المعروضة.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5.</w:t>
      </w:r>
      <w:r w:rsidRPr="00373253">
        <w:rPr>
          <w:rFonts w:ascii="Traditional Arabic" w:hAnsi="Traditional Arabic" w:cs="Traditional Arabic"/>
          <w:b/>
          <w:bCs/>
          <w:color w:val="000000"/>
          <w:sz w:val="28"/>
          <w:szCs w:val="28"/>
          <w:highlight w:val="white"/>
          <w:rtl/>
          <w:lang w:bidi="ar-IQ"/>
        </w:rPr>
        <w:t xml:space="preserve"> تسجيل الملاحظات المستخلصة من التجربة في شكل بيانات ونسب مئوية.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6.</w:t>
      </w:r>
      <w:r w:rsidRPr="00373253">
        <w:rPr>
          <w:rFonts w:ascii="Traditional Arabic" w:hAnsi="Traditional Arabic" w:cs="Traditional Arabic"/>
          <w:b/>
          <w:bCs/>
          <w:color w:val="000000"/>
          <w:sz w:val="28"/>
          <w:szCs w:val="28"/>
          <w:highlight w:val="white"/>
          <w:rtl/>
          <w:lang w:bidi="ar-IQ"/>
        </w:rPr>
        <w:t xml:space="preserve"> تكرار التجربة نفسها أكثر من مرة للتأكد من صحة الملاحظات والنتائج المستخلصة منها.</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أنواع الفرضيات</w:t>
      </w:r>
      <w:r w:rsidRPr="00373253">
        <w:rPr>
          <w:rFonts w:ascii="Traditional Arabic" w:hAnsi="Traditional Arabic" w:cs="Traditional Arabic"/>
          <w:b/>
          <w:bCs/>
          <w:color w:val="000000"/>
          <w:sz w:val="28"/>
          <w:szCs w:val="28"/>
          <w:highlight w:val="white"/>
          <w:rtl/>
          <w:lang w:bidi="ar-IQ"/>
        </w:rPr>
        <w:t>: للفرضيات أنواع مختلفة، لكن جرت العادة على التمييز بين ثلاثة أنواع أساسية منها:</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1. الفرضية أحادية المتغير:</w:t>
      </w:r>
      <w:r w:rsidRPr="00373253">
        <w:rPr>
          <w:rFonts w:ascii="Traditional Arabic" w:hAnsi="Traditional Arabic" w:cs="Traditional Arabic"/>
          <w:b/>
          <w:bCs/>
          <w:color w:val="000000"/>
          <w:sz w:val="28"/>
          <w:szCs w:val="28"/>
          <w:highlight w:val="white"/>
          <w:rtl/>
          <w:lang w:bidi="ar-IQ"/>
        </w:rPr>
        <w:t xml:space="preserve"> وهي الفرضية التي تهتم بموضوع أو متغير أو ظاهرة واحدة: (ازدياد معدلات الاستياء الفردي والعام من السياسات الحكومية الخدمية)، حيث يهتم الباحث هنا بوصف ظاهرة تزايد معدلات الاستياء لدى الناس.</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2. الفرضية ثنائية المتغيرات:</w:t>
      </w:r>
      <w:r w:rsidRPr="00373253">
        <w:rPr>
          <w:rFonts w:ascii="Traditional Arabic" w:hAnsi="Traditional Arabic" w:cs="Traditional Arabic"/>
          <w:b/>
          <w:bCs/>
          <w:color w:val="000000"/>
          <w:sz w:val="28"/>
          <w:szCs w:val="28"/>
          <w:highlight w:val="white"/>
          <w:rtl/>
          <w:lang w:bidi="ar-IQ"/>
        </w:rPr>
        <w:t xml:space="preserve"> وهي الفرضية التي تهتم بالعلاقة بين متغيرين/</w:t>
      </w:r>
      <w:r>
        <w:rPr>
          <w:rFonts w:ascii="Traditional Arabic" w:hAnsi="Traditional Arabic" w:cs="Traditional Arabic" w:hint="cs"/>
          <w:b/>
          <w:bCs/>
          <w:color w:val="000000"/>
          <w:sz w:val="28"/>
          <w:szCs w:val="28"/>
          <w:highlight w:val="white"/>
          <w:rtl/>
          <w:lang w:bidi="ar-IQ"/>
        </w:rPr>
        <w:t xml:space="preserve"> </w:t>
      </w:r>
      <w:r w:rsidRPr="00373253">
        <w:rPr>
          <w:rFonts w:ascii="Traditional Arabic" w:hAnsi="Traditional Arabic" w:cs="Traditional Arabic"/>
          <w:b/>
          <w:bCs/>
          <w:color w:val="000000"/>
          <w:sz w:val="28"/>
          <w:szCs w:val="28"/>
          <w:highlight w:val="white"/>
          <w:rtl/>
          <w:lang w:bidi="ar-IQ"/>
        </w:rPr>
        <w:t>ظاهرتين/</w:t>
      </w:r>
      <w:r>
        <w:rPr>
          <w:rFonts w:ascii="Traditional Arabic" w:hAnsi="Traditional Arabic" w:cs="Traditional Arabic" w:hint="cs"/>
          <w:b/>
          <w:bCs/>
          <w:color w:val="000000"/>
          <w:sz w:val="28"/>
          <w:szCs w:val="28"/>
          <w:highlight w:val="white"/>
          <w:rtl/>
          <w:lang w:bidi="ar-IQ"/>
        </w:rPr>
        <w:t xml:space="preserve"> </w:t>
      </w:r>
      <w:r w:rsidRPr="00373253">
        <w:rPr>
          <w:rFonts w:ascii="Traditional Arabic" w:hAnsi="Traditional Arabic" w:cs="Traditional Arabic"/>
          <w:b/>
          <w:bCs/>
          <w:color w:val="000000"/>
          <w:sz w:val="28"/>
          <w:szCs w:val="28"/>
          <w:highlight w:val="white"/>
          <w:rtl/>
          <w:lang w:bidi="ar-IQ"/>
        </w:rPr>
        <w:t>عنصرين أساسيين، بحيث إن تغير ظاهرة/عنصر منهما، يؤدي إلى تغير الظاهرة/العنصر الآخر، بما يثبت وجود علاقة ارتباط وتأثير بين المتغيرين/</w:t>
      </w:r>
      <w:r>
        <w:rPr>
          <w:rFonts w:ascii="Traditional Arabic" w:hAnsi="Traditional Arabic" w:cs="Traditional Arabic" w:hint="cs"/>
          <w:b/>
          <w:bCs/>
          <w:color w:val="000000"/>
          <w:sz w:val="28"/>
          <w:szCs w:val="28"/>
          <w:highlight w:val="white"/>
          <w:rtl/>
          <w:lang w:bidi="ar-IQ"/>
        </w:rPr>
        <w:t xml:space="preserve"> </w:t>
      </w:r>
      <w:r w:rsidRPr="00373253">
        <w:rPr>
          <w:rFonts w:ascii="Traditional Arabic" w:hAnsi="Traditional Arabic" w:cs="Traditional Arabic"/>
          <w:b/>
          <w:bCs/>
          <w:color w:val="000000"/>
          <w:sz w:val="28"/>
          <w:szCs w:val="28"/>
          <w:highlight w:val="white"/>
          <w:rtl/>
          <w:lang w:bidi="ar-IQ"/>
        </w:rPr>
        <w:t>الظاهرتين/</w:t>
      </w:r>
      <w:r>
        <w:rPr>
          <w:rFonts w:ascii="Traditional Arabic" w:hAnsi="Traditional Arabic" w:cs="Traditional Arabic" w:hint="cs"/>
          <w:b/>
          <w:bCs/>
          <w:color w:val="000000"/>
          <w:sz w:val="28"/>
          <w:szCs w:val="28"/>
          <w:highlight w:val="white"/>
          <w:rtl/>
          <w:lang w:bidi="ar-IQ"/>
        </w:rPr>
        <w:t xml:space="preserve"> </w:t>
      </w:r>
      <w:r w:rsidRPr="00373253">
        <w:rPr>
          <w:rFonts w:ascii="Traditional Arabic" w:hAnsi="Traditional Arabic" w:cs="Traditional Arabic"/>
          <w:b/>
          <w:bCs/>
          <w:color w:val="000000"/>
          <w:sz w:val="28"/>
          <w:szCs w:val="28"/>
          <w:highlight w:val="white"/>
          <w:rtl/>
          <w:lang w:bidi="ar-IQ"/>
        </w:rPr>
        <w:t>العنصرين، (إذا زاد استياء الناس من السياسات الحكومية الخدمية، ازداد ضعف مستوى الشرعية السياسية للنظام الحاكم)، حيث تكون العلاقة في هذه الفرضية ثنائية المتغيرات: زيادة الاستياء تؤدي إلى ضعف الشرعية، وهي أيضا علاقة سببية أيضا، لأن (الاستياء وزيادة معدلاته هو المتسبب في ضعف الشرعية وزيادة معدلاته).</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3. الفرضية متعددة المتغيرات</w:t>
      </w:r>
      <w:r w:rsidRPr="00373253">
        <w:rPr>
          <w:rFonts w:ascii="Traditional Arabic" w:hAnsi="Traditional Arabic" w:cs="Traditional Arabic"/>
          <w:b/>
          <w:bCs/>
          <w:color w:val="000000"/>
          <w:sz w:val="28"/>
          <w:szCs w:val="28"/>
          <w:highlight w:val="white"/>
          <w:rtl/>
          <w:lang w:bidi="ar-IQ"/>
        </w:rPr>
        <w:t xml:space="preserve">: وهي الفرضية التي تهتم بالعلاقة بين عدة متغيرات/ظواهر/عناصر، "إن انعدام أو حتى ضعف اهتمام الحكومة بقطاع الخدمات، يجعل المواطنين أقل ثقة بهذه الحكومة شخوصا وسياسات، وأكثر استعدادا لمعارضتها والتشكيك بشرعيتها"، فالمتغيرات في هذا المثال هي: المواطنون، الحكومة، سياسات الخدمات، الثقة، المعارضة والتشكيك بالشرعية، وهي حدود مترابطة وكل ظاهرة مسببة أو نتيجة للظاهرة الأخرى. </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أسلوب صياغة الفرضية</w:t>
      </w:r>
      <w:r w:rsidRPr="00373253">
        <w:rPr>
          <w:rFonts w:ascii="Traditional Arabic" w:hAnsi="Traditional Arabic" w:cs="Traditional Arabic"/>
          <w:b/>
          <w:bCs/>
          <w:color w:val="000000"/>
          <w:sz w:val="28"/>
          <w:szCs w:val="28"/>
          <w:highlight w:val="white"/>
          <w:rtl/>
          <w:lang w:bidi="ar-IQ"/>
        </w:rPr>
        <w:t xml:space="preserve">: يُفترض أن تصاغ الفرضية بأسلوب تقريري خبري واضح، وعبارات مختصرة، لا لبس فيها ولا تناقض بينها، ولا تحمل أي تحيز أو تعصب، وتكون العلاقة بين المتغيرات فيها واضحة، وقابلة للإثبات أو النفي، وأن تكون المفاهيم والمصطلحات الواردة فيها محددة المفاهيم، وقابلة للملاحظة </w:t>
      </w:r>
      <w:r w:rsidRPr="003F00A7">
        <w:rPr>
          <w:rFonts w:ascii="Times New Roman" w:hAnsi="Times New Roman" w:cs="Times New Roman"/>
          <w:b/>
          <w:bCs/>
          <w:color w:val="000000"/>
          <w:sz w:val="20"/>
          <w:szCs w:val="20"/>
          <w:highlight w:val="white"/>
          <w:lang w:bidi="ar-IQ"/>
        </w:rPr>
        <w:t>observable</w:t>
      </w:r>
      <w:r w:rsidRPr="00373253">
        <w:rPr>
          <w:rFonts w:ascii="Traditional Arabic" w:hAnsi="Traditional Arabic" w:cs="Traditional Arabic"/>
          <w:b/>
          <w:bCs/>
          <w:color w:val="000000"/>
          <w:sz w:val="28"/>
          <w:szCs w:val="28"/>
          <w:highlight w:val="white"/>
          <w:rtl/>
          <w:lang w:bidi="ar-IQ"/>
        </w:rPr>
        <w:t xml:space="preserve">، والقياس </w:t>
      </w:r>
      <w:r w:rsidRPr="003F00A7">
        <w:rPr>
          <w:rFonts w:ascii="Times New Roman" w:hAnsi="Times New Roman" w:cs="Times New Roman"/>
          <w:b/>
          <w:bCs/>
          <w:color w:val="000000"/>
          <w:sz w:val="20"/>
          <w:szCs w:val="20"/>
          <w:highlight w:val="white"/>
          <w:lang w:bidi="ar-IQ"/>
        </w:rPr>
        <w:t>measurable</w:t>
      </w:r>
      <w:r w:rsidRPr="00373253">
        <w:rPr>
          <w:rFonts w:ascii="Traditional Arabic" w:hAnsi="Traditional Arabic" w:cs="Traditional Arabic"/>
          <w:b/>
          <w:bCs/>
          <w:color w:val="000000"/>
          <w:sz w:val="28"/>
          <w:szCs w:val="28"/>
          <w:highlight w:val="white"/>
          <w:rtl/>
          <w:lang w:bidi="ar-IQ"/>
        </w:rPr>
        <w:t xml:space="preserve">، والعد </w:t>
      </w:r>
      <w:r w:rsidRPr="003F00A7">
        <w:rPr>
          <w:rFonts w:ascii="Times New Roman" w:hAnsi="Times New Roman" w:cs="Times New Roman"/>
          <w:b/>
          <w:bCs/>
          <w:color w:val="000000"/>
          <w:sz w:val="20"/>
          <w:szCs w:val="20"/>
          <w:highlight w:val="white"/>
          <w:lang w:bidi="ar-IQ"/>
        </w:rPr>
        <w:t>Quantifiable</w:t>
      </w:r>
      <w:r w:rsidRPr="00373253">
        <w:rPr>
          <w:rFonts w:ascii="Traditional Arabic" w:hAnsi="Traditional Arabic" w:cs="Traditional Arabic"/>
          <w:b/>
          <w:bCs/>
          <w:color w:val="000000"/>
          <w:sz w:val="28"/>
          <w:szCs w:val="28"/>
          <w:highlight w:val="white"/>
          <w:rtl/>
          <w:lang w:bidi="ar-IQ"/>
        </w:rPr>
        <w:t>. وبقدر ما يمكن أن تكون الفرضية إثباتا، يمكن أن تكون نفيا أيضا، فالاحتمالان واردان فيها، ويمكن أن تكون مركبة أيضا، بحيث يجتمع فيها إثبات أمر ونفي آخر. ولا يجوز للباحث أن يوجه بحثه ويوظفه بطريقة متعمدة لإثبات صحة الفرضية حتى وإن لم تكن صحيحة فعلا، أو إثبات خطئها حتى وإن لم تكن خاطئة فعلا، لأن مهمة البحث هي التحقق المحايد والموضوعي والعلمي مما إذا كانت الفرضية صحيحة أو خاطئة، ولا يوجد عدد أنموذجي للفرضيات، لكن يفضل أن لا تزيد عن الثلاث، بما يسمح بتخصيص فصل للتحقق من كل فرضية منها، وبذلك لا تزيد فصول البحث عن ثلاثة فصول كما هو غالب على الكثير من البحوث، وإن كان يمكن أن تكون أقل أو أكثر.</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u w:val="single"/>
          <w:rtl/>
          <w:lang w:bidi="ar-IQ"/>
        </w:rPr>
      </w:pPr>
      <w:r w:rsidRPr="00373253">
        <w:rPr>
          <w:rFonts w:ascii="Traditional Arabic" w:hAnsi="Traditional Arabic" w:cs="Traditional Arabic"/>
          <w:b/>
          <w:bCs/>
          <w:color w:val="000000"/>
          <w:sz w:val="28"/>
          <w:szCs w:val="28"/>
          <w:highlight w:val="white"/>
          <w:u w:val="single"/>
          <w:rtl/>
          <w:lang w:bidi="ar-IQ"/>
        </w:rPr>
        <w:t>أمثلة عن العلاقة بين العنوان والإشكالية (التساؤلات) والفرضيات</w:t>
      </w:r>
      <w:r w:rsidRPr="00373253">
        <w:rPr>
          <w:rFonts w:ascii="Traditional Arabic" w:hAnsi="Traditional Arabic" w:cs="Traditional Arabic"/>
          <w:b/>
          <w:bCs/>
          <w:color w:val="000000"/>
          <w:sz w:val="28"/>
          <w:szCs w:val="28"/>
          <w:highlight w:val="white"/>
          <w:rtl/>
          <w:lang w:bidi="ar-IQ"/>
        </w:rPr>
        <w:t>:</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u w:val="single"/>
          <w:rtl/>
          <w:lang w:bidi="ar-IQ"/>
        </w:rPr>
      </w:pPr>
      <w:r w:rsidRPr="00373253">
        <w:rPr>
          <w:rFonts w:ascii="Traditional Arabic" w:hAnsi="Traditional Arabic" w:cs="Traditional Arabic"/>
          <w:b/>
          <w:bCs/>
          <w:color w:val="000000"/>
          <w:sz w:val="28"/>
          <w:szCs w:val="28"/>
          <w:highlight w:val="white"/>
          <w:u w:val="single"/>
          <w:rtl/>
          <w:lang w:bidi="ar-IQ"/>
        </w:rPr>
        <w:t>مثال</w:t>
      </w:r>
      <w:r w:rsidRPr="00373253">
        <w:rPr>
          <w:rFonts w:ascii="Traditional Arabic" w:hAnsi="Traditional Arabic" w:cs="Traditional Arabic"/>
          <w:b/>
          <w:bCs/>
          <w:color w:val="000000"/>
          <w:sz w:val="28"/>
          <w:szCs w:val="28"/>
          <w:highlight w:val="white"/>
          <w:rtl/>
          <w:lang w:bidi="ar-IQ"/>
        </w:rPr>
        <w:t>:</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u w:val="single"/>
          <w:rtl/>
          <w:lang w:bidi="ar-IQ"/>
        </w:rPr>
        <w:t>عنوان البحث</w:t>
      </w:r>
      <w:r w:rsidRPr="00373253">
        <w:rPr>
          <w:rFonts w:ascii="Traditional Arabic" w:hAnsi="Traditional Arabic" w:cs="Traditional Arabic"/>
          <w:b/>
          <w:bCs/>
          <w:color w:val="000000"/>
          <w:sz w:val="28"/>
          <w:szCs w:val="28"/>
          <w:rtl/>
          <w:lang w:bidi="ar-IQ"/>
        </w:rPr>
        <w:t>: الانعكاسات السياسية والعسكرية للثورة الجديدة في الشؤون العسكرية.. دراسة حالة الولايات المتحدة الأمريكية.</w:t>
      </w:r>
    </w:p>
    <w:p w:rsidR="00A13727" w:rsidRPr="00373253" w:rsidRDefault="00A13727" w:rsidP="00A13727">
      <w:pPr>
        <w:autoSpaceDE w:val="0"/>
        <w:autoSpaceDN w:val="0"/>
        <w:adjustRightInd w:val="0"/>
        <w:spacing w:after="0" w:line="240" w:lineRule="auto"/>
        <w:jc w:val="lowKashida"/>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u w:val="single"/>
          <w:rtl/>
          <w:lang w:bidi="ar-IQ"/>
        </w:rPr>
        <w:t>إشكالية/سؤال البحث</w:t>
      </w:r>
      <w:r w:rsidRPr="00373253">
        <w:rPr>
          <w:rFonts w:ascii="Traditional Arabic" w:hAnsi="Traditional Arabic" w:cs="Traditional Arabic"/>
          <w:b/>
          <w:bCs/>
          <w:color w:val="000000"/>
          <w:sz w:val="28"/>
          <w:szCs w:val="28"/>
          <w:rtl/>
          <w:lang w:bidi="ar-IQ"/>
        </w:rPr>
        <w:t>: ما هو محتوى الثورة الجديدة في الشؤون العسكرية؟ وما هي المفاهيم والأسس التي تقوم عليها؟ وما هي الانعكاسات السياسية والعسكرية لذلك المحتوى وتلك المفاهيم والأسس في حالة الولايات المتحدة الأمريكية؟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u w:val="single"/>
          <w:rtl/>
          <w:lang w:bidi="ar-IQ"/>
        </w:rPr>
      </w:pPr>
      <w:r w:rsidRPr="00373253">
        <w:rPr>
          <w:rFonts w:ascii="Traditional Arabic" w:hAnsi="Traditional Arabic" w:cs="Traditional Arabic"/>
          <w:b/>
          <w:bCs/>
          <w:color w:val="000000"/>
          <w:sz w:val="28"/>
          <w:szCs w:val="28"/>
          <w:u w:val="single"/>
          <w:rtl/>
          <w:lang w:bidi="ar-IQ"/>
        </w:rPr>
        <w:t>تساؤلات/أسئلة البحث</w:t>
      </w:r>
      <w:r w:rsidRPr="00373253">
        <w:rPr>
          <w:rFonts w:ascii="Traditional Arabic" w:hAnsi="Traditional Arabic" w:cs="Traditional Arabic"/>
          <w:b/>
          <w:bCs/>
          <w:color w:val="000000"/>
          <w:sz w:val="28"/>
          <w:szCs w:val="28"/>
          <w:rtl/>
          <w:lang w:bidi="ar-IQ"/>
        </w:rPr>
        <w:t>:</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rtl/>
          <w:lang w:bidi="ar-IQ"/>
        </w:rPr>
        <w:t>- ما هو مفهوم وطبيعة الثورتين التقليدية والجديدة في الشؤون العسكرية؟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rtl/>
          <w:lang w:bidi="ar-IQ"/>
        </w:rPr>
        <w:t>- ما هي مراحل ومسارات الثورة الجديدة في الشؤون العسكرية؟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rtl/>
          <w:lang w:bidi="ar-IQ"/>
        </w:rPr>
        <w:t xml:space="preserve">- ما هي طبيعة التغيرات التي تركتها الثورة الجديدة في الشؤون العسكرية على مفاهيم ومسلمات استخدام القوات المسلحة في الحرب؟ </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rtl/>
          <w:lang w:bidi="ar-IQ"/>
        </w:rPr>
        <w:t xml:space="preserve">- ما هي تأثيرات الثورة الجديدة في الشؤون العسكرية في أداء القوات المسلحة الأمريكية؟ </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rtl/>
          <w:lang w:bidi="ar-IQ"/>
        </w:rPr>
        <w:t>- ما هي تأثيرات الثورة الجديدة في الشؤون العسكرية في المنظور الأمريكي للعلاقات الدولية؟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rtl/>
          <w:lang w:bidi="ar-IQ"/>
        </w:rPr>
        <w:t xml:space="preserve">- ما هي تأثيرات الثورة الجديدة في الشؤون العسكرية في أهداف السياسة الخارجية الأمريكية ووسائل وأساليب تحقيقها؟ </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u w:val="single"/>
          <w:rtl/>
          <w:lang w:bidi="ar-IQ"/>
        </w:rPr>
      </w:pPr>
      <w:r w:rsidRPr="00373253">
        <w:rPr>
          <w:rFonts w:ascii="Traditional Arabic" w:hAnsi="Traditional Arabic" w:cs="Traditional Arabic"/>
          <w:b/>
          <w:bCs/>
          <w:color w:val="000000"/>
          <w:sz w:val="28"/>
          <w:szCs w:val="28"/>
          <w:u w:val="single"/>
          <w:rtl/>
          <w:lang w:bidi="ar-IQ"/>
        </w:rPr>
        <w:t>الفرضيات</w:t>
      </w:r>
      <w:r w:rsidRPr="00373253">
        <w:rPr>
          <w:rFonts w:ascii="Traditional Arabic" w:hAnsi="Traditional Arabic" w:cs="Traditional Arabic"/>
          <w:b/>
          <w:bCs/>
          <w:color w:val="000000"/>
          <w:sz w:val="28"/>
          <w:szCs w:val="28"/>
          <w:rtl/>
          <w:lang w:bidi="ar-IQ"/>
        </w:rPr>
        <w:t>:</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rtl/>
          <w:lang w:bidi="ar-IQ"/>
        </w:rPr>
        <w:t>- إن الثورة الجديدة في الشؤون العسكرية جعلت المنظور الأمريكي للعلاقات الدولية يؤكد على الدور المنفرد والخاص للولايات المتحدة، ووسعت أهداف السياسة الخارجية الأمريكية، وأعطت لهذه السياسة طابع التدخل العسكري في شؤون الدول الأخرى.</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rtl/>
          <w:lang w:bidi="ar-IQ"/>
        </w:rPr>
        <w:t>- إن التصورات الإستراتيجية العالمية للولايات المتحدة، باتت تتحدد بدلالة التطورات التقنية والتنظيمية للثورة الجديدة في الشؤون العسكرية، حيث تعد التطورات التقنية والتنظيمية متغيرا مستقلا، يؤثر في الإستراتيجية العالمية للولايات المتحدة بوصفها متغيرا تابعا.</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rtl/>
          <w:lang w:bidi="ar-IQ"/>
        </w:rPr>
        <w:t xml:space="preserve">- إن أهداف السياسة الخارجية الأمريكية ازدادت وتوسعت واكتسبت أساليبها ووسائل تحقيقها طابعا عسكريا بفعل التطورات التقنية والتنظيمية المتحققة بفضل </w:t>
      </w:r>
      <w:r w:rsidRPr="00373253">
        <w:rPr>
          <w:rFonts w:ascii="Traditional Arabic" w:hAnsi="Traditional Arabic" w:cs="Traditional Arabic"/>
          <w:b/>
          <w:bCs/>
          <w:color w:val="000000"/>
          <w:sz w:val="28"/>
          <w:szCs w:val="28"/>
          <w:highlight w:val="white"/>
          <w:rtl/>
          <w:lang w:bidi="ar-IQ"/>
        </w:rPr>
        <w:t>الثورة الجديدة في الشؤون العسكرية</w:t>
      </w:r>
      <w:r w:rsidRPr="00373253">
        <w:rPr>
          <w:rFonts w:ascii="Traditional Arabic" w:hAnsi="Traditional Arabic" w:cs="Traditional Arabic"/>
          <w:b/>
          <w:bCs/>
          <w:color w:val="000000"/>
          <w:sz w:val="28"/>
          <w:szCs w:val="28"/>
          <w:rtl/>
          <w:lang w:bidi="ar-IQ"/>
        </w:rPr>
        <w:t>.</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xml:space="preserve">يتعلق موضوع البحث، في هذا المثال، بدراسة الثورة الجديدة في الشؤون العسكرية </w:t>
      </w:r>
      <w:r w:rsidRPr="00373253">
        <w:rPr>
          <w:rFonts w:ascii="Traditional Arabic" w:hAnsi="Traditional Arabic" w:cs="Traditional Arabic"/>
          <w:b/>
          <w:bCs/>
          <w:color w:val="000000"/>
          <w:sz w:val="28"/>
          <w:szCs w:val="28"/>
          <w:rtl/>
          <w:lang w:bidi="ar-IQ"/>
        </w:rPr>
        <w:t>والتأثيرات الناتجة عنها في المجالين السياسي والعسكري</w:t>
      </w:r>
      <w:r w:rsidRPr="00373253">
        <w:rPr>
          <w:rFonts w:ascii="Traditional Arabic" w:hAnsi="Traditional Arabic" w:cs="Traditional Arabic"/>
          <w:b/>
          <w:bCs/>
          <w:color w:val="000000"/>
          <w:sz w:val="28"/>
          <w:szCs w:val="28"/>
          <w:highlight w:val="white"/>
          <w:rtl/>
          <w:lang w:bidi="ar-IQ"/>
        </w:rPr>
        <w:t>، لكنه موضوع بحث واسع جدا، ولا يمكن الإلمام بجوانبه كلها في بحث واحد، لذلك لا بد من تجزئته إلى عدة أجزاء، يختار الباحث جزءا من هذه الأجزاء ليدرسه، وهذا الجزء هو انعكاساتها في الميدانين السياسي والعسكري على الولايات المتحدة الأمريكية، وهو ما حدده بدقة في الأسئلة الست التي طرحها.</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مثال</w:t>
      </w:r>
      <w:r w:rsidRPr="00373253">
        <w:rPr>
          <w:rFonts w:ascii="Traditional Arabic" w:hAnsi="Traditional Arabic" w:cs="Traditional Arabic"/>
          <w:b/>
          <w:bCs/>
          <w:color w:val="000000"/>
          <w:sz w:val="28"/>
          <w:szCs w:val="28"/>
          <w:highlight w:val="white"/>
          <w:rtl/>
          <w:lang w:bidi="ar-IQ"/>
        </w:rPr>
        <w:t>:</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u w:val="single"/>
          <w:rtl/>
          <w:lang w:bidi="ar-IQ"/>
        </w:rPr>
        <w:t>عنوان البحث</w:t>
      </w:r>
      <w:r w:rsidRPr="00373253">
        <w:rPr>
          <w:rFonts w:ascii="Traditional Arabic" w:hAnsi="Traditional Arabic" w:cs="Traditional Arabic"/>
          <w:b/>
          <w:bCs/>
          <w:color w:val="000000"/>
          <w:sz w:val="28"/>
          <w:szCs w:val="28"/>
          <w:rtl/>
          <w:lang w:bidi="ar-IQ"/>
        </w:rPr>
        <w:t>: نمو</w:t>
      </w:r>
      <w:r w:rsidRPr="00373253">
        <w:rPr>
          <w:rFonts w:ascii="Traditional Arabic" w:hAnsi="Traditional Arabic" w:cs="Traditional Arabic"/>
          <w:b/>
          <w:bCs/>
          <w:color w:val="000000"/>
          <w:sz w:val="28"/>
          <w:szCs w:val="28"/>
          <w:lang w:bidi="ar-IQ"/>
        </w:rPr>
        <w:t xml:space="preserve"> </w:t>
      </w:r>
      <w:r w:rsidRPr="00373253">
        <w:rPr>
          <w:rFonts w:ascii="Traditional Arabic" w:hAnsi="Traditional Arabic" w:cs="Traditional Arabic"/>
          <w:b/>
          <w:bCs/>
          <w:color w:val="000000"/>
          <w:sz w:val="28"/>
          <w:szCs w:val="28"/>
          <w:rtl/>
          <w:lang w:bidi="ar-IQ"/>
        </w:rPr>
        <w:t>النزعة</w:t>
      </w:r>
      <w:r w:rsidRPr="00373253">
        <w:rPr>
          <w:rFonts w:ascii="Traditional Arabic" w:hAnsi="Traditional Arabic" w:cs="Traditional Arabic"/>
          <w:b/>
          <w:bCs/>
          <w:color w:val="000000"/>
          <w:sz w:val="28"/>
          <w:szCs w:val="28"/>
          <w:lang w:bidi="ar-IQ"/>
        </w:rPr>
        <w:t xml:space="preserve"> </w:t>
      </w:r>
      <w:r w:rsidRPr="00373253">
        <w:rPr>
          <w:rFonts w:ascii="Traditional Arabic" w:hAnsi="Traditional Arabic" w:cs="Traditional Arabic"/>
          <w:b/>
          <w:bCs/>
          <w:color w:val="000000"/>
          <w:sz w:val="28"/>
          <w:szCs w:val="28"/>
          <w:rtl/>
          <w:lang w:bidi="ar-IQ"/>
        </w:rPr>
        <w:t>الإسلامية</w:t>
      </w:r>
      <w:r w:rsidRPr="00373253">
        <w:rPr>
          <w:rFonts w:ascii="Traditional Arabic" w:hAnsi="Traditional Arabic" w:cs="Traditional Arabic"/>
          <w:b/>
          <w:bCs/>
          <w:color w:val="000000"/>
          <w:sz w:val="28"/>
          <w:szCs w:val="28"/>
          <w:lang w:bidi="ar-IQ"/>
        </w:rPr>
        <w:t xml:space="preserve"> </w:t>
      </w:r>
      <w:r w:rsidRPr="00373253">
        <w:rPr>
          <w:rFonts w:ascii="Traditional Arabic" w:hAnsi="Traditional Arabic" w:cs="Traditional Arabic"/>
          <w:b/>
          <w:bCs/>
          <w:color w:val="000000"/>
          <w:sz w:val="28"/>
          <w:szCs w:val="28"/>
          <w:rtl/>
          <w:lang w:bidi="ar-IQ"/>
        </w:rPr>
        <w:t>السياسية لدى الشباب في دولة مصر 1978-1992.</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u w:val="single"/>
          <w:rtl/>
          <w:lang w:bidi="ar-IQ"/>
        </w:rPr>
        <w:t>إشكالية/سؤال البحث</w:t>
      </w:r>
      <w:r w:rsidRPr="00373253">
        <w:rPr>
          <w:rFonts w:ascii="Traditional Arabic" w:hAnsi="Traditional Arabic" w:cs="Traditional Arabic"/>
          <w:b/>
          <w:bCs/>
          <w:color w:val="000000"/>
          <w:sz w:val="28"/>
          <w:szCs w:val="28"/>
          <w:rtl/>
          <w:lang w:bidi="ar-IQ"/>
        </w:rPr>
        <w:t>: لماذا نمت النزعة الإسلامية السياسية لدى الشباب في دولة مصر بين الأعوام 1978-1992؟</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u w:val="single"/>
          <w:rtl/>
          <w:lang w:bidi="ar-IQ"/>
        </w:rPr>
      </w:pPr>
      <w:r w:rsidRPr="00373253">
        <w:rPr>
          <w:rFonts w:ascii="Traditional Arabic" w:hAnsi="Traditional Arabic" w:cs="Traditional Arabic"/>
          <w:b/>
          <w:bCs/>
          <w:color w:val="000000"/>
          <w:sz w:val="28"/>
          <w:szCs w:val="28"/>
          <w:u w:val="single"/>
          <w:rtl/>
          <w:lang w:bidi="ar-IQ"/>
        </w:rPr>
        <w:t>تساؤلات/أسئلة البحث</w:t>
      </w:r>
      <w:r w:rsidRPr="00373253">
        <w:rPr>
          <w:rFonts w:ascii="Traditional Arabic" w:hAnsi="Traditional Arabic" w:cs="Traditional Arabic"/>
          <w:b/>
          <w:bCs/>
          <w:color w:val="000000"/>
          <w:sz w:val="28"/>
          <w:szCs w:val="28"/>
          <w:rtl/>
          <w:lang w:bidi="ar-IQ"/>
        </w:rPr>
        <w:t>:</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rtl/>
          <w:lang w:bidi="ar-IQ"/>
        </w:rPr>
        <w:t>- ما هي طبيعة النزعة الإسلامية السياسية التي نمت لدى الشباب في دولة مصر، وهل تختلف هذه الطبيعة باختلاف المراحل العمرية والظروف الاجتماعية؟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rtl/>
          <w:lang w:bidi="ar-IQ"/>
        </w:rPr>
        <w:t>- ما هي الأبعاد الفكرية والعملية، السياسية والاجتماعية للنزعة الإسلامية السياسية التي نمت لدى الشباب في دولة مصر.</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rtl/>
          <w:lang w:bidi="ar-IQ"/>
        </w:rPr>
        <w:t xml:space="preserve">- هل نمت النزعة الإسلامية السياسية لدى الشباب في دولة مصر فعلا بين أعوام 11978-1992؟ </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rtl/>
          <w:lang w:bidi="ar-IQ"/>
        </w:rPr>
        <w:t>- ما هي المراحل الأساسية لتنامي النزعة الإسلامية السياسية لدى الشباب في دولة مصر، وهل تبدو هذه المراحل كحركة دائمة، أم أن هناك انقطاعات في هذه الحركة؟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rtl/>
          <w:lang w:bidi="ar-IQ"/>
        </w:rPr>
        <w:t>- هل هناك أوجه اختلاف أو تشابه بين نمو النزعة الإسلامية السياسية لدى الشباب في حالتي الشباب في دولتي مصر و سوريا.</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rtl/>
          <w:lang w:bidi="ar-IQ"/>
        </w:rPr>
        <w:t xml:space="preserve">- ما هو دور السياسات الحكومية في نمو النزعة الإسلامية السياسية لدى الشباب في دولة مصر، وهل يمكن عزلها عن المؤثرات المجتمعية وتحليلها على حدة؟ وهل يمكن تحديد العامل أو الطرف الأكثر تأثيرا في نمو هذه النزعة داخليا وخارجيا؟ </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rtl/>
          <w:lang w:bidi="ar-IQ"/>
        </w:rPr>
        <w:t>- ما هو دور وسائل الإعلام الحكومية والمعارضة في نمو النزعة الإسلامية السياسية لدى الشباب في دولة مصر، وما هي الفئات العمرية والجنسية والمهنية والطبقية الشباب من الشباب التي كانت الأكثر تأثرا بهذه الوسائل، أو كل وسيلة من هذه الوسائل على حدة؟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rtl/>
          <w:lang w:bidi="ar-IQ"/>
        </w:rPr>
        <w:t>- هل كان الدور المؤثر في نمو النزعة الإسلامية السياسية لدى الشباب في دولة مصر لوسائل الإعلام ذات النزعة الإسلامية، أم لقادة ورموز الحركات الإسلامية؟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rtl/>
          <w:lang w:bidi="ar-IQ"/>
        </w:rPr>
        <w:t>- هل تركز نمو النزعة الإسلامية السياسية لدى الشباب في دولة مصر في مناطق معينة من هذه الدولة دون أخرى،</w:t>
      </w:r>
      <w:r w:rsidRPr="00373253">
        <w:rPr>
          <w:rFonts w:ascii="Traditional Arabic" w:hAnsi="Traditional Arabic" w:cs="Traditional Arabic"/>
          <w:b/>
          <w:bCs/>
          <w:color w:val="000000"/>
          <w:sz w:val="28"/>
          <w:szCs w:val="28"/>
          <w:lang w:bidi="ar-IQ"/>
        </w:rPr>
        <w:t xml:space="preserve"> </w:t>
      </w:r>
      <w:r w:rsidRPr="00373253">
        <w:rPr>
          <w:rFonts w:ascii="Traditional Arabic" w:hAnsi="Traditional Arabic" w:cs="Traditional Arabic"/>
          <w:b/>
          <w:bCs/>
          <w:color w:val="000000"/>
          <w:sz w:val="28"/>
          <w:szCs w:val="28"/>
          <w:rtl/>
          <w:lang w:bidi="ar-IQ"/>
        </w:rPr>
        <w:t>وما هي طبيعة وخصائص هذه المناطق؟</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u w:val="single"/>
          <w:rtl/>
          <w:lang w:bidi="ar-IQ"/>
        </w:rPr>
      </w:pPr>
      <w:r w:rsidRPr="00373253">
        <w:rPr>
          <w:rFonts w:ascii="Traditional Arabic" w:hAnsi="Traditional Arabic" w:cs="Traditional Arabic"/>
          <w:b/>
          <w:bCs/>
          <w:color w:val="000000"/>
          <w:sz w:val="28"/>
          <w:szCs w:val="28"/>
          <w:highlight w:val="white"/>
          <w:u w:val="single"/>
          <w:rtl/>
          <w:lang w:bidi="ar-IQ"/>
        </w:rPr>
        <w:t>- الفرضيات:</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xml:space="preserve">- إن </w:t>
      </w:r>
      <w:r w:rsidRPr="00373253">
        <w:rPr>
          <w:rFonts w:ascii="Traditional Arabic" w:hAnsi="Traditional Arabic" w:cs="Traditional Arabic"/>
          <w:b/>
          <w:bCs/>
          <w:color w:val="000000"/>
          <w:sz w:val="28"/>
          <w:szCs w:val="28"/>
          <w:rtl/>
          <w:lang w:bidi="ar-IQ"/>
        </w:rPr>
        <w:t>النزعة الإسلامية السياسية لدى الشباب في دولة مصر</w:t>
      </w:r>
      <w:r w:rsidRPr="00373253">
        <w:rPr>
          <w:rFonts w:ascii="Traditional Arabic" w:hAnsi="Traditional Arabic" w:cs="Traditional Arabic"/>
          <w:b/>
          <w:bCs/>
          <w:color w:val="000000"/>
          <w:sz w:val="28"/>
          <w:szCs w:val="28"/>
          <w:highlight w:val="white"/>
          <w:rtl/>
          <w:lang w:bidi="ar-IQ"/>
        </w:rPr>
        <w:t xml:space="preserve"> </w:t>
      </w:r>
      <w:r w:rsidRPr="00373253">
        <w:rPr>
          <w:rFonts w:ascii="Traditional Arabic" w:hAnsi="Traditional Arabic" w:cs="Traditional Arabic"/>
          <w:b/>
          <w:bCs/>
          <w:color w:val="000000"/>
          <w:sz w:val="28"/>
          <w:szCs w:val="28"/>
          <w:rtl/>
          <w:lang w:bidi="ar-IQ"/>
        </w:rPr>
        <w:t>بين أعوام 11978-1992</w:t>
      </w:r>
      <w:r w:rsidRPr="00373253">
        <w:rPr>
          <w:rFonts w:ascii="Traditional Arabic" w:hAnsi="Traditional Arabic" w:cs="Traditional Arabic"/>
          <w:b/>
          <w:bCs/>
          <w:color w:val="000000"/>
          <w:sz w:val="28"/>
          <w:szCs w:val="28"/>
          <w:highlight w:val="white"/>
          <w:rtl/>
          <w:lang w:bidi="ar-IQ"/>
        </w:rPr>
        <w:t xml:space="preserve">، ذات طبيعة معارضة عنيفة، على اختلاف في درجة المعارضة والعنف باختلاف </w:t>
      </w:r>
      <w:r w:rsidRPr="00373253">
        <w:rPr>
          <w:rFonts w:ascii="Traditional Arabic" w:hAnsi="Traditional Arabic" w:cs="Traditional Arabic"/>
          <w:b/>
          <w:bCs/>
          <w:color w:val="000000"/>
          <w:sz w:val="28"/>
          <w:szCs w:val="28"/>
          <w:rtl/>
          <w:lang w:bidi="ar-IQ"/>
        </w:rPr>
        <w:t>المراحل العمرية والظروف الاجتماعية</w:t>
      </w:r>
      <w:r w:rsidRPr="00373253">
        <w:rPr>
          <w:rFonts w:ascii="Traditional Arabic" w:hAnsi="Traditional Arabic" w:cs="Traditional Arabic"/>
          <w:b/>
          <w:bCs/>
          <w:color w:val="000000"/>
          <w:sz w:val="28"/>
          <w:szCs w:val="28"/>
          <w:highlight w:val="white"/>
          <w:rtl/>
          <w:lang w:bidi="ar-IQ"/>
        </w:rPr>
        <w:t xml:space="preserve"> لهؤلاء الشباب.</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xml:space="preserve">- إن </w:t>
      </w:r>
      <w:r w:rsidRPr="00373253">
        <w:rPr>
          <w:rFonts w:ascii="Traditional Arabic" w:hAnsi="Traditional Arabic" w:cs="Traditional Arabic"/>
          <w:b/>
          <w:bCs/>
          <w:color w:val="000000"/>
          <w:sz w:val="28"/>
          <w:szCs w:val="28"/>
          <w:rtl/>
          <w:lang w:bidi="ar-IQ"/>
        </w:rPr>
        <w:t>دور وسائل الإعلام الحكومية والمعارضة في نمو النزعة الإسلامية السياسية لدى الشباب في دولة مصر</w:t>
      </w:r>
      <w:r w:rsidRPr="00373253">
        <w:rPr>
          <w:rFonts w:ascii="Traditional Arabic" w:hAnsi="Traditional Arabic" w:cs="Traditional Arabic"/>
          <w:b/>
          <w:bCs/>
          <w:color w:val="000000"/>
          <w:sz w:val="28"/>
          <w:szCs w:val="28"/>
          <w:highlight w:val="white"/>
          <w:rtl/>
          <w:lang w:bidi="ar-IQ"/>
        </w:rPr>
        <w:t xml:space="preserve"> </w:t>
      </w:r>
      <w:r w:rsidRPr="00373253">
        <w:rPr>
          <w:rFonts w:ascii="Traditional Arabic" w:hAnsi="Traditional Arabic" w:cs="Traditional Arabic"/>
          <w:b/>
          <w:bCs/>
          <w:color w:val="000000"/>
          <w:sz w:val="28"/>
          <w:szCs w:val="28"/>
          <w:rtl/>
          <w:lang w:bidi="ar-IQ"/>
        </w:rPr>
        <w:t>بين أعوام 11978-1992</w:t>
      </w:r>
      <w:r w:rsidRPr="00373253">
        <w:rPr>
          <w:rFonts w:ascii="Traditional Arabic" w:hAnsi="Traditional Arabic" w:cs="Traditional Arabic"/>
          <w:b/>
          <w:bCs/>
          <w:color w:val="000000"/>
          <w:sz w:val="28"/>
          <w:szCs w:val="28"/>
          <w:highlight w:val="white"/>
          <w:rtl/>
          <w:lang w:bidi="ar-IQ"/>
        </w:rPr>
        <w:t>، أقل من دور الظروف الاقتصادية والاجتماعية والسياسية السلبية.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highlight w:val="white"/>
          <w:rtl/>
          <w:lang w:bidi="ar-IQ"/>
        </w:rPr>
        <w:t xml:space="preserve">- </w:t>
      </w:r>
      <w:r w:rsidRPr="00373253">
        <w:rPr>
          <w:rFonts w:ascii="Traditional Arabic" w:hAnsi="Traditional Arabic" w:cs="Traditional Arabic"/>
          <w:b/>
          <w:bCs/>
          <w:color w:val="000000"/>
          <w:sz w:val="28"/>
          <w:szCs w:val="28"/>
          <w:rtl/>
          <w:lang w:bidi="ar-IQ"/>
        </w:rPr>
        <w:t>إن نمو النزعة الإسلامية السياسية لدى الشباب في دولة مصر، تركز في المناطق الريفية والمدينية الأكثر فقرا في هذه الدولة دون غيرها من المناطق.</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مثال:</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highlight w:val="white"/>
          <w:u w:val="single"/>
          <w:rtl/>
          <w:lang w:bidi="ar-IQ"/>
        </w:rPr>
        <w:t>الموضوع:</w:t>
      </w:r>
      <w:r w:rsidRPr="00373253">
        <w:rPr>
          <w:rFonts w:ascii="Traditional Arabic" w:hAnsi="Traditional Arabic" w:cs="Traditional Arabic"/>
          <w:b/>
          <w:bCs/>
          <w:color w:val="000000"/>
          <w:sz w:val="28"/>
          <w:szCs w:val="28"/>
          <w:highlight w:val="white"/>
          <w:rtl/>
          <w:lang w:bidi="ar-IQ"/>
        </w:rPr>
        <w:t xml:space="preserve"> </w:t>
      </w:r>
      <w:r w:rsidRPr="00373253">
        <w:rPr>
          <w:rFonts w:ascii="Traditional Arabic" w:hAnsi="Traditional Arabic" w:cs="Traditional Arabic"/>
          <w:b/>
          <w:bCs/>
          <w:color w:val="000000"/>
          <w:sz w:val="28"/>
          <w:szCs w:val="28"/>
          <w:rtl/>
          <w:lang w:bidi="ar-IQ"/>
        </w:rPr>
        <w:t>العلاقة بين الإعلان التلفزيوني والطفل</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u w:val="single"/>
          <w:rtl/>
          <w:lang w:bidi="ar-IQ"/>
        </w:rPr>
        <w:t>إشكالية/سؤال البحث:</w:t>
      </w:r>
      <w:r w:rsidRPr="00373253">
        <w:rPr>
          <w:rFonts w:ascii="Traditional Arabic" w:hAnsi="Traditional Arabic" w:cs="Traditional Arabic"/>
          <w:b/>
          <w:bCs/>
          <w:color w:val="000000"/>
          <w:sz w:val="28"/>
          <w:szCs w:val="28"/>
          <w:rtl/>
          <w:lang w:bidi="ar-IQ"/>
        </w:rPr>
        <w:t xml:space="preserve"> هل يجب التحكم في نوعية ومحتوى الإعلان التلفزيوني الموجه للأطفال؟</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u w:val="single"/>
          <w:rtl/>
          <w:lang w:bidi="ar-IQ"/>
        </w:rPr>
      </w:pPr>
      <w:r w:rsidRPr="00373253">
        <w:rPr>
          <w:rFonts w:ascii="Traditional Arabic" w:hAnsi="Traditional Arabic" w:cs="Traditional Arabic"/>
          <w:b/>
          <w:bCs/>
          <w:color w:val="000000"/>
          <w:sz w:val="28"/>
          <w:szCs w:val="28"/>
          <w:highlight w:val="white"/>
          <w:u w:val="single"/>
          <w:rtl/>
          <w:lang w:bidi="ar-IQ"/>
        </w:rPr>
        <w:t>الفرضيات:</w:t>
      </w:r>
    </w:p>
    <w:p w:rsidR="00A13727" w:rsidRPr="00373253" w:rsidRDefault="00A13727" w:rsidP="00A13727">
      <w:pPr>
        <w:autoSpaceDE w:val="0"/>
        <w:autoSpaceDN w:val="0"/>
        <w:adjustRightInd w:val="0"/>
        <w:spacing w:after="0" w:line="240" w:lineRule="auto"/>
        <w:jc w:val="lowKashida"/>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highlight w:val="white"/>
          <w:rtl/>
          <w:lang w:bidi="ar-IQ"/>
        </w:rPr>
        <w:t xml:space="preserve">- </w:t>
      </w:r>
      <w:r w:rsidRPr="00373253">
        <w:rPr>
          <w:rFonts w:ascii="Traditional Arabic" w:hAnsi="Traditional Arabic" w:cs="Traditional Arabic"/>
          <w:b/>
          <w:bCs/>
          <w:color w:val="000000"/>
          <w:sz w:val="28"/>
          <w:szCs w:val="28"/>
          <w:rtl/>
          <w:lang w:bidi="ar-IQ"/>
        </w:rPr>
        <w:t>يؤثر الإعلان التلفزيوني في فكر وسلوك الأطفال سلبا، فيجعلهم أكثر عنفا.</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rtl/>
          <w:lang w:bidi="ar-IQ"/>
        </w:rPr>
        <w:t>- يؤثر الإعلان التلفزيوني في فكر وسلوك الأطفال أكثر من تأثيره في فكر وسلوك الكبار.</w:t>
      </w:r>
      <w:r w:rsidRPr="00373253">
        <w:rPr>
          <w:rFonts w:ascii="Traditional Arabic" w:hAnsi="Traditional Arabic" w:cs="Traditional Arabic"/>
          <w:b/>
          <w:bCs/>
          <w:color w:val="000000"/>
          <w:sz w:val="28"/>
          <w:szCs w:val="28"/>
          <w:highlight w:val="white"/>
          <w:rtl/>
          <w:lang w:bidi="ar-IQ"/>
        </w:rPr>
        <w:t xml:space="preserve"> </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xml:space="preserve">يتعلق موضوع البحث، بدراسة </w:t>
      </w:r>
      <w:r w:rsidRPr="00373253">
        <w:rPr>
          <w:rFonts w:ascii="Traditional Arabic" w:hAnsi="Traditional Arabic" w:cs="Traditional Arabic"/>
          <w:b/>
          <w:bCs/>
          <w:color w:val="000000"/>
          <w:sz w:val="28"/>
          <w:szCs w:val="28"/>
          <w:highlight w:val="white"/>
          <w:u w:val="single"/>
          <w:rtl/>
          <w:lang w:bidi="ar-IQ"/>
        </w:rPr>
        <w:t>العلاقة بين الإعلان التلفزيوني والطفل</w:t>
      </w:r>
      <w:r w:rsidRPr="00373253">
        <w:rPr>
          <w:rFonts w:ascii="Traditional Arabic" w:hAnsi="Traditional Arabic" w:cs="Traditional Arabic"/>
          <w:b/>
          <w:bCs/>
          <w:color w:val="000000"/>
          <w:sz w:val="28"/>
          <w:szCs w:val="28"/>
          <w:highlight w:val="white"/>
          <w:rtl/>
          <w:lang w:bidi="ar-IQ"/>
        </w:rPr>
        <w:t xml:space="preserve">، وهو موضوع بحث واسع جدا، ولا يمكن الإلمام بجوانبه كلها في بحث واحد، لذلك لا بد من تجزئته إلى عدة أجزاء، على أن يختار الباحث جزءا واحدا من هذه الأجزاء ليدرسه، ومن بين هذه الأجزاء نذكر على سبيل المثال: </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الآثار السلبية للإعلان التلفزيوني على الطفل،</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كيفيات ونتائج تفاعل الأطفال مع المؤثرات السمعية والبصرية للإعلان التلفزيوني،</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علاقة الوضع الاجتماعي للأسرة بتأثير الإعلان التلفزيوني في الأطفال ،</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xml:space="preserve">- علاقة السن بتأثير الإعلان التلفزيوني في الأطفال، </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xml:space="preserve">اختار الباحث، من بين عشرات الأسئلة المطروحة في هذا المجال، السؤال التالي: هل يجب التحكم في نوعية ومحتوى الإعلان التلفزيوني الموجه للأطفال؟ </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ثم وضع لسؤاله فرضيتين اثنتين:</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rtl/>
          <w:lang w:bidi="ar-IQ"/>
        </w:rPr>
        <w:t>- يؤثر الإعلان</w:t>
      </w:r>
      <w:r w:rsidRPr="00373253">
        <w:rPr>
          <w:rFonts w:ascii="Traditional Arabic" w:hAnsi="Traditional Arabic" w:cs="Traditional Arabic"/>
          <w:b/>
          <w:bCs/>
          <w:color w:val="000000"/>
          <w:sz w:val="28"/>
          <w:szCs w:val="28"/>
          <w:lang w:bidi="ar-IQ"/>
        </w:rPr>
        <w:t xml:space="preserve"> </w:t>
      </w:r>
      <w:r w:rsidRPr="00373253">
        <w:rPr>
          <w:rFonts w:ascii="Traditional Arabic" w:hAnsi="Traditional Arabic" w:cs="Traditional Arabic"/>
          <w:b/>
          <w:bCs/>
          <w:color w:val="000000"/>
          <w:sz w:val="28"/>
          <w:szCs w:val="28"/>
          <w:rtl/>
          <w:lang w:bidi="ar-IQ"/>
        </w:rPr>
        <w:t>التلفزيوني في فكر وسلوك الأطفال أكثر من تأثيره في فكر وسلوك الكبار.</w:t>
      </w:r>
      <w:r w:rsidRPr="00373253">
        <w:rPr>
          <w:rFonts w:ascii="Traditional Arabic" w:hAnsi="Traditional Arabic" w:cs="Traditional Arabic"/>
          <w:b/>
          <w:bCs/>
          <w:color w:val="000000"/>
          <w:sz w:val="28"/>
          <w:szCs w:val="28"/>
          <w:highlight w:val="white"/>
          <w:rtl/>
          <w:lang w:bidi="ar-IQ"/>
        </w:rPr>
        <w:t xml:space="preserve"> </w:t>
      </w:r>
    </w:p>
    <w:p w:rsidR="00A13727" w:rsidRPr="00373253" w:rsidRDefault="00A13727" w:rsidP="00A13727">
      <w:pPr>
        <w:autoSpaceDE w:val="0"/>
        <w:autoSpaceDN w:val="0"/>
        <w:adjustRightInd w:val="0"/>
        <w:spacing w:after="0" w:line="240" w:lineRule="auto"/>
        <w:jc w:val="lowKashida"/>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highlight w:val="white"/>
          <w:rtl/>
          <w:lang w:bidi="ar-IQ"/>
        </w:rPr>
        <w:t xml:space="preserve">- </w:t>
      </w:r>
      <w:r w:rsidRPr="00373253">
        <w:rPr>
          <w:rFonts w:ascii="Traditional Arabic" w:hAnsi="Traditional Arabic" w:cs="Traditional Arabic"/>
          <w:b/>
          <w:bCs/>
          <w:color w:val="000000"/>
          <w:sz w:val="28"/>
          <w:szCs w:val="28"/>
          <w:rtl/>
          <w:lang w:bidi="ar-IQ"/>
        </w:rPr>
        <w:t>يؤثر الإعلان</w:t>
      </w:r>
      <w:r w:rsidRPr="00373253">
        <w:rPr>
          <w:rFonts w:ascii="Traditional Arabic" w:hAnsi="Traditional Arabic" w:cs="Traditional Arabic"/>
          <w:b/>
          <w:bCs/>
          <w:color w:val="000000"/>
          <w:sz w:val="28"/>
          <w:szCs w:val="28"/>
          <w:lang w:bidi="ar-IQ"/>
        </w:rPr>
        <w:t xml:space="preserve"> </w:t>
      </w:r>
      <w:r w:rsidRPr="00373253">
        <w:rPr>
          <w:rFonts w:ascii="Traditional Arabic" w:hAnsi="Traditional Arabic" w:cs="Traditional Arabic"/>
          <w:b/>
          <w:bCs/>
          <w:color w:val="000000"/>
          <w:sz w:val="28"/>
          <w:szCs w:val="28"/>
          <w:rtl/>
          <w:lang w:bidi="ar-IQ"/>
        </w:rPr>
        <w:t>التلفزيوني في فكر وسلوك الأطفال سلبا، فيجعلهم أكثر عنفا.</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لتكون دراسة الباحث مركزة بالأساس على التحقق من صحة هاتين الفرضيتين.</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مثال</w:t>
      </w:r>
      <w:r w:rsidRPr="00373253">
        <w:rPr>
          <w:rFonts w:ascii="Traditional Arabic" w:hAnsi="Traditional Arabic" w:cs="Traditional Arabic"/>
          <w:b/>
          <w:bCs/>
          <w:color w:val="000000"/>
          <w:sz w:val="28"/>
          <w:szCs w:val="28"/>
          <w:highlight w:val="white"/>
          <w:rtl/>
          <w:lang w:bidi="ar-IQ"/>
        </w:rPr>
        <w:t>:</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xml:space="preserve">الموضوع: </w:t>
      </w:r>
      <w:r w:rsidRPr="00373253">
        <w:rPr>
          <w:rFonts w:ascii="Traditional Arabic" w:hAnsi="Traditional Arabic" w:cs="Traditional Arabic"/>
          <w:b/>
          <w:bCs/>
          <w:color w:val="000000"/>
          <w:sz w:val="28"/>
          <w:szCs w:val="28"/>
          <w:rtl/>
          <w:lang w:bidi="ar-IQ"/>
        </w:rPr>
        <w:t>العلاقة بين الطلبة والمطالعة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u w:val="single"/>
          <w:rtl/>
          <w:lang w:bidi="ar-IQ"/>
        </w:rPr>
        <w:t>إشكالية/سؤال البحث</w:t>
      </w:r>
      <w:r w:rsidRPr="00373253">
        <w:rPr>
          <w:rFonts w:ascii="Traditional Arabic" w:hAnsi="Traditional Arabic" w:cs="Traditional Arabic"/>
          <w:b/>
          <w:bCs/>
          <w:color w:val="000000"/>
          <w:sz w:val="28"/>
          <w:szCs w:val="28"/>
          <w:highlight w:val="white"/>
          <w:rtl/>
          <w:lang w:bidi="ar-IQ"/>
        </w:rPr>
        <w:t>:</w:t>
      </w:r>
      <w:r w:rsidRPr="00373253">
        <w:rPr>
          <w:rFonts w:ascii="Traditional Arabic" w:hAnsi="Traditional Arabic" w:cs="Traditional Arabic"/>
          <w:b/>
          <w:bCs/>
          <w:color w:val="000000"/>
          <w:sz w:val="28"/>
          <w:szCs w:val="28"/>
          <w:rtl/>
          <w:lang w:bidi="ar-IQ"/>
        </w:rPr>
        <w:t xml:space="preserve"> ما هي أسباب إحجام الطلبة عن</w:t>
      </w:r>
      <w:r w:rsidRPr="00373253">
        <w:rPr>
          <w:rFonts w:ascii="Traditional Arabic" w:hAnsi="Traditional Arabic" w:cs="Traditional Arabic"/>
          <w:b/>
          <w:bCs/>
          <w:color w:val="000000"/>
          <w:sz w:val="28"/>
          <w:szCs w:val="28"/>
          <w:lang w:bidi="ar-IQ"/>
        </w:rPr>
        <w:t xml:space="preserve"> </w:t>
      </w:r>
      <w:r w:rsidRPr="00373253">
        <w:rPr>
          <w:rFonts w:ascii="Traditional Arabic" w:hAnsi="Traditional Arabic" w:cs="Traditional Arabic"/>
          <w:b/>
          <w:bCs/>
          <w:color w:val="000000"/>
          <w:sz w:val="28"/>
          <w:szCs w:val="28"/>
          <w:rtl/>
          <w:lang w:bidi="ar-IQ"/>
        </w:rPr>
        <w:t>المطالعة؟</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highlight w:val="white"/>
          <w:u w:val="single"/>
          <w:rtl/>
          <w:lang w:bidi="ar-IQ"/>
        </w:rPr>
        <w:t>الفرضيات</w:t>
      </w:r>
      <w:r w:rsidRPr="00373253">
        <w:rPr>
          <w:rFonts w:ascii="Traditional Arabic" w:hAnsi="Traditional Arabic" w:cs="Traditional Arabic"/>
          <w:b/>
          <w:bCs/>
          <w:color w:val="000000"/>
          <w:sz w:val="28"/>
          <w:szCs w:val="28"/>
          <w:rtl/>
          <w:lang w:bidi="ar-IQ"/>
        </w:rPr>
        <w:t>:</w:t>
      </w:r>
    </w:p>
    <w:p w:rsidR="00A13727" w:rsidRPr="00373253" w:rsidRDefault="00A13727" w:rsidP="00A13727">
      <w:pPr>
        <w:autoSpaceDE w:val="0"/>
        <w:autoSpaceDN w:val="0"/>
        <w:adjustRightInd w:val="0"/>
        <w:spacing w:after="0" w:line="240" w:lineRule="auto"/>
        <w:jc w:val="lowKashida"/>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rtl/>
          <w:lang w:bidi="ar-IQ"/>
        </w:rPr>
        <w:t>- إن الطلبة يحجمون عن المطالعة بسبب عدم تعويدهم عليها في المدرسة الابتدائية/الأساسية.</w:t>
      </w:r>
    </w:p>
    <w:p w:rsidR="00A13727" w:rsidRPr="00373253" w:rsidRDefault="00A13727" w:rsidP="00A13727">
      <w:pPr>
        <w:autoSpaceDE w:val="0"/>
        <w:autoSpaceDN w:val="0"/>
        <w:adjustRightInd w:val="0"/>
        <w:spacing w:after="0" w:line="240" w:lineRule="auto"/>
        <w:jc w:val="lowKashida"/>
        <w:rPr>
          <w:rFonts w:ascii="Traditional Arabic" w:hAnsi="Traditional Arabic" w:cs="Traditional Arabic"/>
          <w:b/>
          <w:bCs/>
          <w:color w:val="000000"/>
          <w:sz w:val="28"/>
          <w:szCs w:val="28"/>
          <w:rtl/>
          <w:lang w:bidi="ar-IQ"/>
        </w:rPr>
      </w:pPr>
      <w:r w:rsidRPr="00373253">
        <w:rPr>
          <w:rFonts w:ascii="Traditional Arabic" w:hAnsi="Traditional Arabic" w:cs="Traditional Arabic"/>
          <w:b/>
          <w:bCs/>
          <w:color w:val="000000"/>
          <w:sz w:val="28"/>
          <w:szCs w:val="28"/>
          <w:rtl/>
          <w:lang w:bidi="ar-IQ"/>
        </w:rPr>
        <w:t>- إن الطلبة يحجمون عن المطالعة بسبب ارتفاع سعر الكتاب.</w:t>
      </w:r>
    </w:p>
    <w:p w:rsidR="00A13727" w:rsidRPr="00373253" w:rsidRDefault="00A13727" w:rsidP="00A13727">
      <w:pPr>
        <w:autoSpaceDE w:val="0"/>
        <w:autoSpaceDN w:val="0"/>
        <w:adjustRightInd w:val="0"/>
        <w:spacing w:after="0" w:line="240" w:lineRule="auto"/>
        <w:jc w:val="lowKashida"/>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rtl/>
          <w:lang w:bidi="ar-IQ"/>
        </w:rPr>
        <w:t xml:space="preserve">- إن الطلبة يحجمون عن المطالعة بسبب غياب المكتبات العامة والخاصة القريبة. </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xml:space="preserve">يتعلق موضوع البحث، في هذا المثال، بدراسة </w:t>
      </w:r>
      <w:r w:rsidRPr="00373253">
        <w:rPr>
          <w:rFonts w:ascii="Traditional Arabic" w:hAnsi="Traditional Arabic" w:cs="Traditional Arabic"/>
          <w:b/>
          <w:bCs/>
          <w:color w:val="000000"/>
          <w:sz w:val="28"/>
          <w:szCs w:val="28"/>
          <w:highlight w:val="white"/>
          <w:u w:val="single"/>
          <w:rtl/>
          <w:lang w:bidi="ar-IQ"/>
        </w:rPr>
        <w:t>العلاقة بين الطلبة والمطالعة</w:t>
      </w:r>
      <w:r w:rsidRPr="00373253">
        <w:rPr>
          <w:rFonts w:ascii="Traditional Arabic" w:hAnsi="Traditional Arabic" w:cs="Traditional Arabic"/>
          <w:b/>
          <w:bCs/>
          <w:color w:val="000000"/>
          <w:sz w:val="28"/>
          <w:szCs w:val="28"/>
          <w:highlight w:val="white"/>
          <w:rtl/>
          <w:lang w:bidi="ar-IQ"/>
        </w:rPr>
        <w:t xml:space="preserve">، لكنه موضوع بحث واسع جدا، ولا يمكن الإلمام بجوانبه كلها في بحث واحد، لذلك لا بد من تجزئته إلى عدة أجزاء، يختار الباحث جزءا من هذه الأجزاء ليدرسه، من بين هذه الأجزاء نذكر على سبيل المثال: </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xml:space="preserve">- دور المطالعة في تكوين الطالب، </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xml:space="preserve">- نوع الكتب التي يطالعها الطلبة، </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 xml:space="preserve">- علاقة البرامج الدراسية في المرحلة الابتدائية بالإقبال على المطالعة أو العزوف عنها. </w:t>
      </w:r>
    </w:p>
    <w:p w:rsidR="00A13727" w:rsidRPr="00373253" w:rsidRDefault="00A13727" w:rsidP="00A13727">
      <w:pPr>
        <w:autoSpaceDE w:val="0"/>
        <w:autoSpaceDN w:val="0"/>
        <w:adjustRightInd w:val="0"/>
        <w:spacing w:after="0" w:line="240" w:lineRule="auto"/>
        <w:jc w:val="both"/>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color w:val="000000"/>
          <w:sz w:val="28"/>
          <w:szCs w:val="28"/>
          <w:highlight w:val="white"/>
          <w:rtl/>
          <w:lang w:bidi="ar-IQ"/>
        </w:rPr>
        <w:t>أسئلة عديدة تطرح على هذا المستوى، وقد اختار الباحث، من بينها السؤال التالي: لماذا يحجم الطلبة عن المطالعة؟ ووضع لسؤاله ثلاث فرضيات/إجابات مقترحة، سيعمل طوال بحثه على التحقق منها تأكيد أو نفيا لها كلها، أو تأكيدا لبعضها، ونفيا لبعضها الآخر.</w:t>
      </w:r>
    </w:p>
    <w:p w:rsidR="00A13727" w:rsidRPr="00373253" w:rsidRDefault="00A13727" w:rsidP="00A13727">
      <w:pPr>
        <w:autoSpaceDE w:val="0"/>
        <w:autoSpaceDN w:val="0"/>
        <w:adjustRightInd w:val="0"/>
        <w:spacing w:after="0" w:line="240" w:lineRule="auto"/>
        <w:rPr>
          <w:rFonts w:ascii="Traditional Arabic" w:hAnsi="Traditional Arabic" w:cs="Traditional Arabic"/>
          <w:b/>
          <w:bCs/>
          <w:color w:val="000000"/>
          <w:sz w:val="28"/>
          <w:szCs w:val="28"/>
          <w:highlight w:val="white"/>
          <w:rtl/>
          <w:lang w:bidi="ar-IQ"/>
        </w:rPr>
      </w:pPr>
      <w:r w:rsidRPr="00373253">
        <w:rPr>
          <w:rFonts w:ascii="Traditional Arabic" w:hAnsi="Traditional Arabic" w:cs="Traditional Arabic"/>
          <w:b/>
          <w:bCs/>
          <w:sz w:val="28"/>
          <w:szCs w:val="28"/>
          <w:rtl/>
          <w:lang w:bidi="ar-IQ"/>
        </w:rPr>
        <w:t>قواعد وخطوات تنفيذ البحوث الأكاديمية</w:t>
      </w:r>
    </w:p>
    <w:p w:rsidR="00A13727" w:rsidRPr="00373253" w:rsidRDefault="00A13727" w:rsidP="00A13727">
      <w:pPr>
        <w:spacing w:after="0" w:line="240" w:lineRule="auto"/>
        <w:ind w:firstLine="567"/>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إذا كان القسم الأول من هذه الدراسة، قد عرض مجموعة القواعد والخطوات اللازمة لاختيار وتصميم البحوث التي يتوجب تقديمها كجزء من متطلبات الحصول على الدرجات/الشهادات الأكاديمية المختلفة أو درجات/مراتب الترقية العلمية. فإن هذه المجموعة، ليست في حقيقة الأمر إلا نصف ما يحتاج إليه أي باحث لانجاز مثل هذه البحوث، لأن النصف الآخر الذي يحتاج إليه من تلك القواعد والخطوات، يتضمن ما يلزمه منها لغرض تنفيذ/كتابة المشروع البحثي الذي سبق أن اختاره وصممه. ولا بد من القول هنا، أن قواعد وخطوات الاختيار والتصميم التي سبق عرضها، وقواعد وخطوات التنفيذ التي ستعرض هنا، إذا كانت تنطبق على البحوث الأكاديمية بشكل خاص وأساس، فإنها تنطبق أيضا بالقدر والشكل ذاتهما على البحوث غير الأكاديمية، ولعل الفارق الوحيد بين هذين النوعين من البحوث، أن الباحث الأكاديمي ملزم بإتباع قواعد وخطوات التصميم والتنفيذ في آن واحد، وأن الباحث من خارج الوسط الأكاديمي، مخير بين إتباعها أو تجاهلها، وان كان إتباعه لها أجدى له وأنفع، لأنه يوفر لبحثه خصائص التنظيم والمنهجية والعلمية التي تتوافر عليها عادة البحوث الأكاديمية، بفضل إتباعها لتلك القواعد والخطوات.</w:t>
      </w:r>
    </w:p>
    <w:p w:rsidR="00A13727" w:rsidRPr="00373253" w:rsidRDefault="00A13727" w:rsidP="00A13727">
      <w:pPr>
        <w:spacing w:after="0" w:line="240" w:lineRule="auto"/>
        <w:ind w:firstLine="567"/>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color w:val="000000"/>
          <w:sz w:val="28"/>
          <w:szCs w:val="28"/>
          <w:highlight w:val="white"/>
          <w:rtl/>
          <w:lang w:bidi="ar-IQ"/>
        </w:rPr>
        <w:t>وإذ تقدم القول بحاجة كل باحث إلى معرفة قواعد وخطوات اختيار مشاريع البحوث وتنفيذها، وتدريبه على تطبيقها مرات متعددة وفي مستويات متنوعة، بحكم واقع أن قدرات ومهارات البحث، تبدو ذات طبيعة نوعية مميزة، وليست موزعة بين الناس بالتساوي، بما يجعلها بحاجة ماسة إلى الدراسة والتمرين لتفعيلها وصقلها وتنميتها وتطويرها</w:t>
      </w:r>
      <w:r w:rsidRPr="00373253">
        <w:rPr>
          <w:rFonts w:ascii="Traditional Arabic" w:hAnsi="Traditional Arabic" w:cs="Traditional Arabic"/>
          <w:b/>
          <w:bCs/>
          <w:color w:val="000000"/>
          <w:sz w:val="28"/>
          <w:szCs w:val="28"/>
          <w:rtl/>
          <w:lang w:bidi="ar-IQ"/>
        </w:rPr>
        <w:t>. فإن</w:t>
      </w:r>
      <w:r w:rsidRPr="00373253">
        <w:rPr>
          <w:rFonts w:ascii="Traditional Arabic" w:hAnsi="Traditional Arabic" w:cs="Traditional Arabic"/>
          <w:b/>
          <w:bCs/>
          <w:sz w:val="28"/>
          <w:szCs w:val="28"/>
          <w:rtl/>
          <w:lang w:bidi="ar-IQ"/>
        </w:rPr>
        <w:t xml:space="preserve"> أول وأهم القواعد والخطوات التي يحتاج الباحث إلى معرفتها والتمرين عليها، بعد قواعد اختيار وتصميم مشاريع البحوث، هي قواعد وخطوات تنفيذ مشاريع البحوث التي اختارها وصممها، وأول قواعد وخطوات التنفيذ وفي مقدمتها تلك المتعلقة بجمع المعلومات التي تحتاج إليها عملية تنفيذ/كتابة مشروع البحث، وتكمن أهمية ذلك بالنسبة لأي باحث، والباحث الأكاديمي خاصة، ومهما كانت طبيعة تخصصه وموضوع بحثه وأهدافه، في أن أي بحث ينطوي في جوهره على إشكالية (سؤال)، يختارها الباحث ويوظف بحثه لحلها. وإذ يطرح الباحث هذه الإشكالية في بحثه في صيغة سؤال، ويقدم إجابة مقترحة ومحددة على هذا السؤال في فرضية البحث، ويوظف خطة البحث ومفرداته للتحقق من صحة أو عدم صحة هذه الإجابة الافتراضية المقترحة، فإنه يحتاج بشكل أساس إلى جمع المعلومات أولا عن كل ما يتعلق بإشكالية (سؤال) البحث، وطبيعتها وعناصرها وأسبابها وتفاعلاتها ونتائجها، وثانيا عن فرضية البحث ومدى توافقها مع تلك الإشكالية ودرجة وأوجه انطباقها عليها، وثالثا متطلبات التحقق من صحة الفرضية، والنتائج التي يتوصل إليها بشأنها.</w:t>
      </w:r>
    </w:p>
    <w:p w:rsidR="00A13727" w:rsidRPr="00373253" w:rsidRDefault="00A13727" w:rsidP="00A13727">
      <w:pPr>
        <w:spacing w:after="0" w:line="240" w:lineRule="auto"/>
        <w:ind w:firstLine="567"/>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ويعني ذلك أن أي مشروع بحث يختار الباحث العمل عليه، هو في حقيقته مشروع بناء/تصنيع/تأليف (كتابة)، فإذا كانت قواعد وخطوات اختيار وتصميم هذا المشروع هي التي تزود الباحث بفكرة وهدف وخارطة البناء الذي يريد تشييده، أو الجهاز الذي يرغب في صناعته أو البحث الذي يسعى إلى كتابته، فإن قواعد وخطوات جمع واستخدام المعلومات اللازمة لبناء/صناعة/كتابة هذا المشروع، هي التي تزود الباحث في هذه الحالات كلها، بالمادة الأولية الخام المناسبة التي يحتاج إلى استخدامها والاشتغال عليها، مثل الطوب/الطابوق والاسمنت والرمل والحصى والحديد إذا كان مشروعه مشروع بناء، والأسلاك والترانزستورات والدوائر الكهربائية والرقائق الالكترونية إذا كان مشروعه تصنيع أجهزة الكهربائية، والمعادن وأجهزة الصب والحفر والقياس والتركيب إذا كان مشروعه تصنيع مكائن ومعدات. ويكمن الفارق الأساس بين متطلبات تنفيذ مشاريع/عمليات البناء/التصنيع العملية، ومتطلبات تنفيذ مشاريع/عمليات البناء/التصنيع/التأليف النظرية، في أن تنفيذ الأولى يحتاج بشكل أساس إلى توافر مواد أولية خام صلبة، وأن تنفيذ الثانية يحتاج بشكل أساس إلى توافر مواد أولية خام ناعمة (المعلومات النظرية)، لتكون مهمة جمع هذه المعلومات من مصادرها المختلفة، أول المهمات التي على الباحث انجازها قبل الشروع في تنفيذ/كتابة بحثه.</w:t>
      </w:r>
    </w:p>
    <w:p w:rsidR="00A13727" w:rsidRPr="00373253" w:rsidRDefault="00A13727" w:rsidP="00A13727">
      <w:pPr>
        <w:spacing w:after="0" w:line="240" w:lineRule="auto"/>
        <w:ind w:firstLine="567"/>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وتشمل مجموعة المصادر التي يحتاج الباحث عادة إلى التعامل معها/قراءتها لاستخلاص/جمع المعلومات منها لبحثه كلا من:</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المصادر النظرية (الكتب، البحوث، المقالات، المقابلات، المراسلات، الاستبيانات، الإحصائيات، الوثائق...الخ).</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المصادر العملية (التنقيبات أو الحفريات، التجارب المختبرية...الخ) التي تتحول نتائجها إلى معلومات نظرية.</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وإذا كان تنفيذ/كتابة البحوث التطبيقية، يتطلب في الأغلب الأعم من الحالات الجمع بين التجارب العملية والمصادر المادية والنظرية، فإن البحوث النظرية، قد تتطلب أحيانا الجمع بين هذين النوعين من المصادر أيضا، ولكن الأغلب الأعم من هذه البحوث، يعتمد بشكل أساس على المصادر النظرية التي سيتركز الحديث هنا على كيفية استخلاص/جمع المعلومات منها واستخدامها في تنفيذ/كتابة البحوث.</w:t>
      </w:r>
    </w:p>
    <w:p w:rsidR="00A13727" w:rsidRPr="00373253" w:rsidRDefault="00A13727" w:rsidP="00A13727">
      <w:pPr>
        <w:spacing w:after="0" w:line="240" w:lineRule="auto"/>
        <w:ind w:firstLine="567"/>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وتتمثل أول وأهم قواعد وخطوات جمع المعلومات اللازمة لتنفيذ/كتابة البحوث فيما يلي:</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أولا</w:t>
      </w:r>
      <w:r w:rsidRPr="00373253">
        <w:rPr>
          <w:rFonts w:ascii="Traditional Arabic" w:hAnsi="Traditional Arabic" w:cs="Traditional Arabic"/>
          <w:b/>
          <w:bCs/>
          <w:sz w:val="28"/>
          <w:szCs w:val="28"/>
          <w:rtl/>
          <w:lang w:bidi="ar-IQ"/>
        </w:rPr>
        <w:t>: أن يلاحظ الباحث أن المادة الأولية الخام اللازمة لكتابة أي بحث نظري، أو الجزء النظري من أي بحث تطبيقي، لا تكون عادة مجتمعة في مصدر واحد يتعلق بمشروع البحث بشكل مباشر ومنتظم ومنهجي، إذ لو توافر مصدر واحد على مثل هذه المعلومات وبهذا الشكل، فلن تكون هناك حاجة لاختيار هذا المشروع ولا تنفيذه، لأنه لن يكون إلا تكرارا لمشروع بحثي سبق تنفيذه من قبل. ولكن ضرورة تصميم وتنفيذ أي مشروع بحث، تنشأ عادة عن واحد من الاحتمالين التاليين اللذين يجب أن يوضح الباحث في مقدمة مشروع بحثه الاحتمال الذي يفسر به ويعلل اختياره لمشروعه وعمله عليه:</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احتمال عدم وجود مشروع بحث مماثل منفذ سابقا عن موضوع البحث.</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احتمال وجود مشروع بحث مماثل منفذ سابقا عن موضوع البحث، لكن الباحث اختار العمل على الموضوع نفسه مرة أخرى، لأن مشروع البحث الجديد يماثل البحث السابق في موضوعه فحسب، لكنه يختلف عنه من حيث زاوية المعالجة، أو منهجيتها، أو هدفها، أو علاقتها بعامل/متغير أو عوامل/متغيرات أخرى، أو لأن معلومات جديدة توفرت عنه بعد أن لم تكن معروفة سابقا، أو بعض ذلك أو كله في آن واحد، مما يسمح بتكرار العمل مرة أخرى على الموضوع نفسه.</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ثانيا</w:t>
      </w:r>
      <w:r w:rsidRPr="00373253">
        <w:rPr>
          <w:rFonts w:ascii="Traditional Arabic" w:hAnsi="Traditional Arabic" w:cs="Traditional Arabic"/>
          <w:b/>
          <w:bCs/>
          <w:sz w:val="28"/>
          <w:szCs w:val="28"/>
          <w:rtl/>
          <w:lang w:bidi="ar-IQ"/>
        </w:rPr>
        <w:t xml:space="preserve">: أن يلاحظ الباحث أن المادة الأولية الخام اللازمة لكتابة أي بحث نظري، أو الجزء النظري من أي بحث تطبيقي، تتناثر عادة في مجموعة متنوعة من المصادر التي يفيد واقع الحال ونتائج الخبرة العملية، أنها تشمل نوعين من المصادر ذات الصلة المباشرة وغير المباشرة بموضوع البحث، مما يفرض على الباحث الانتباه إلى هذين النوعين من المصادر معا، وعدم الوقوع في خطأ التركيز على أحدهما وإهمال الآخر، لأن المصادر غير المباشرة قد تساعد الباحث على رؤية موضوع بحثه من زوايا كانت خافية عليه قبل ذلك، أو توفر له معلومات لم يكن يعتقد أنه سيجدها فيها </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ثالثا</w:t>
      </w:r>
      <w:r w:rsidRPr="00373253">
        <w:rPr>
          <w:rFonts w:ascii="Traditional Arabic" w:hAnsi="Traditional Arabic" w:cs="Traditional Arabic"/>
          <w:b/>
          <w:bCs/>
          <w:sz w:val="28"/>
          <w:szCs w:val="28"/>
          <w:rtl/>
          <w:lang w:bidi="ar-IQ"/>
        </w:rPr>
        <w:t>: أن يلاحظ الباحث أن المادة الأولية الخام اللازمة لكتابة أي بحث نظري، أو الجزء النظري من أي بحث تطبيقي، لا تتوزع فقط على صفحات مصادر متعددة ومتنوعة مباشرة وغير مباشرة، بل وأن تلك المصادر نفسها موزعة بين أكثر من مكتبة عامة وخاصة، ومن ثم فسيكون عليه قبل البدء بتنفيذ/كتابة بحثه، أن يقوم بإجراء جرد عام وشامل لتلك المصادر، وتسجيل أسمائها وأرقام تصنيفاتها في سجلات يخصص كل واحد منها لإحدى تلك المكتبات، أو في سجل عام مقسم إلى أجزاء، يخصص كل جزء منها لواحدة منها. وتكمن ضرورة ذلك في حاجة الباحث أثناء عمله ليس فقط إلى معرفة المصادر المتاحة عن بحثه أولا، ومقدار المتوافر منها لكل باب أو فصل أو مبحث أو مطلب في البحث ثانيا، ولكنه يحتاج أيضا إلى معرفة المكتبة التي يوجد فيها كل مصدر منها ثالثا، ورقم تصنيفه في تلك المكتبة رابعا، ليستطيع من جهة العودة إلى هذه المصادر بسهولة ويسر متى ما احتاج إليها، ويستطيع من جهة أخرى سد النقص في المواضع التي تكون المصادر المتاحة لها أقل من اللازم، مع ملاحظة الإمكانية الدائمة لإضافة المصادر الجديدة التي يقوده البحث إليها.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رابعا</w:t>
      </w:r>
      <w:r w:rsidRPr="00373253">
        <w:rPr>
          <w:rFonts w:ascii="Traditional Arabic" w:hAnsi="Traditional Arabic" w:cs="Traditional Arabic"/>
          <w:b/>
          <w:bCs/>
          <w:sz w:val="28"/>
          <w:szCs w:val="28"/>
          <w:rtl/>
          <w:lang w:bidi="ar-IQ"/>
        </w:rPr>
        <w:t>: أن يلاحظ الباحث بعد انتهاءه من الخطوات الثلاث الأولى:</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تصميم مشروع بحثه أولا،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موافقة أستاذه المشرف ومؤسسته الأكاديمية عليه ثانيا،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جرد مصادره المباشرة وغير المباشرة ثالثا،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حاجته إلى الخطوة الرابعة المتعلقة بقراءة هذه المصادر، ليستخلص/يجمع منها المعلومات اللازمة لتنفيذ/كتابة البحث، ويصنفها حسب مواضع استخدامها في البحث، لأن الباحث إذا عرف ماذا يقرأ، وكيف يقرأ، وكيف يستخلص/يجمع مما يقرأه ما يلزم بحثه ويناسبه من المعلومات، وكيف يرتب ويصنف ما جمعه عن بحثه من المعلومات حسب مواضع استخدامها في البحث، فسيكون بمقدوره البدء بالخطوة الخامسة: كتابة البحث الذي سيتوافر عندها على شروط الدقة والحيادية والموضوعية والعلمية، فإذا حدث العكس، افتقد البحث هذه الشروط، وانتفت عنه ليس صفة البحث الأكاديمي الناجح فحسب، بل وانتفت عنه أيضا حتى صفة البحث ذاتها.</w:t>
      </w:r>
    </w:p>
    <w:p w:rsidR="00A13727" w:rsidRPr="00373253" w:rsidRDefault="00A13727" w:rsidP="00A13727">
      <w:pPr>
        <w:spacing w:after="0" w:line="240" w:lineRule="auto"/>
        <w:ind w:firstLine="567"/>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وترجع أهمية الخطوة الرابعة (قراءة المصادر وجمع المعلومات منها وتصنيفها حسب مواضع استخدامها) والحاجة إلى التأكيد عليها إلى ضرورتين:</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ضرورة قراءة الباحث للمصادر المباشرة وغير المباشرة عن موضوع بحثه لجمع المعلومات منها وتصنيفها حسب مواضع استخدامها قبل أن يبدأ بكتابته</w:t>
      </w:r>
      <w:r w:rsidRPr="00373253">
        <w:rPr>
          <w:rFonts w:ascii="Traditional Arabic" w:hAnsi="Traditional Arabic" w:cs="Traditional Arabic"/>
          <w:b/>
          <w:bCs/>
          <w:sz w:val="28"/>
          <w:szCs w:val="28"/>
          <w:rtl/>
          <w:lang w:bidi="ar-IQ"/>
        </w:rPr>
        <w:t>، لأن نتائج هذه القراءة لن تزوده بالمعلومات فحسب، ولكنها ستصحح أيضا وبشكل ضمني وغير ملحوظ في البداية فكرته عنه وعن مفرداته وعلاقة ببعضها ببعض والتأثيرات المتبادلة عنها، أو ستوضح له فكرته عن موضوعه إن كان يشوبها الغموض، وترتب عناصرها أن كانت مرتبكة ومتداخلة، أو قد تغير وجهة هذه الفكرة وتفاصيلها كليا أحيانا، وقد تجتمع في نتائج هذه القراءة أشياء من ذلك كله في آن واحد.</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ضرورة قراءة الباحث للمصادر المباشرة وغير المباشرة عن موضوع بحثه لجمع المعلومات منها وتصنيفها حسب مواضع استخدامها قبل أن يبدأ بكتابته</w:t>
      </w:r>
      <w:r w:rsidRPr="00373253">
        <w:rPr>
          <w:rFonts w:ascii="Traditional Arabic" w:hAnsi="Traditional Arabic" w:cs="Traditional Arabic"/>
          <w:b/>
          <w:bCs/>
          <w:sz w:val="28"/>
          <w:szCs w:val="28"/>
          <w:rtl/>
          <w:lang w:bidi="ar-IQ"/>
        </w:rPr>
        <w:t>، لأن نتائج هذه القراءة ستوفر لبحثه خصائص الدقة والحيادية والموضوعية والعلمية التي بات يفتقر إليها العديد من البحوث بسبب انتشار ظاهرة كتابة الباحثين لبحوثهم حال انتهائهم من تصميم خطتها والموافقة عليها، وقبل قراءتهم لمصادرها وجمع المعلومات منها وتصنيفها حسب مواضع استخدامها، مستخدمين في كتابتها أسلوب النقل المباشر للمعلومات من المصادر، اعتقادا منهم أن ذلك سيسهل عليهم ويسرعّ لهم عملية إنجازهم لهذه البحوث.</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ولعل أبرز أسباب الخطأ التام والكلي والدائم للاعتقاد بأن كتابة البحوث بأسلوب النقل المباشر للمعلومات من المصادر، يسهل ويسرعّ عملية إنجاز هذه البحوث هو ما يلي:</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إن استخدام أسلوب النقل المباشر للمعلومات من المصادر في كتابة البحث، قد يوحي للباحث من الناحية الشكلية بأنه الأسلوب الأكثر سهولة ويسرا، لكنه من الناحية العملية الأسلوب الأكثر صعوبة وضررا، لأنه غالبا ما ينتج بحثا ناقص المعلومات، ضعيف التكوين، كثير الأخطاء والتناقضات، لأن الباحث ينجزه قبل أن يقرأ عن موضوعه ما يكفي من المصادر لتكوين الفكرة الواضحة والشاملة والعميقة اللازمة لكتابة بحث يتمتع بالإحاطة الكافية للباحث بموضوع بحثه وتفاصيله وأبعاده، أو ينجزه بعد قراءة متعجلة وسطحية لتلك المصادر، مما يضعف فهمه لها، ويمنع تعمقه في تفاصيلها وأبعادها، ويربك ربطه بين عناصرها، وهي مشكلات يمكن ملاحظة تكرارها وانتشارها اليوم في العديد من البحوث النظرية في المجالات المختلفة للعلوم الإنسانية التي باتت تعاني بسببها من الافتقار إلى صفات العلمية والموضوعية والحيادية والعلمية.</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إن استخدام أسلوب النقل المباشر للمعلومات من المصادر في كتابة البحث، قد يوحي للباحث من الناحية الشكلية بأنه الأسلوب الأسرع والأكثر توفيرا للوقت، لأنه يسمح له بالدمج بين الوقت اللازم لقراءة المصادر وجمع المعلومات والوقت اللازم لكتابة البحث. لكن الواقع العملي، يثبت خطأ هذا الإيحاء دائما وتماما وكليا، لأن الوقت الذي قد يتوفر في حال إتباع هذا الأسلوب في كتابة البحث، إما أنه سيتسبب في اختلال بناء البحث ونقص معلوماته وعدم وضوحه وضعف موضوعيته وعلميته، أو أنه سيكون لازما للاستخدام لاحقا، وربما أكثر منه أيضا، لمعالجة الأخطاء والسلبيات الكثيرة التي غالبا ما يسجلها المشرفون والخبراء العلميون ولجان المناقشة على مثل هذه البحوث، على افتراض حرص الباحث فعليا وجديا على تصحيح ومعالجة ما سيسجل على بحثه منها.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إن استخدام أسلوب النقل المباشر للمعلومات من المصادر في كتابة البحث، قد يوحي للباحث من الناحية الشكلية أن بمقدوره البدء بكتابة بحثه قبل أن يقرأ عنه، وهو ما يعني شيئا واحد هو أنه سيكتب عن شيء يجهله ولا يعرف تفاصيله ولا يحيط بأبعاده وحدوده وأوجهه المتعددة، وقد يوحي له ذلك أيضا، وبذريعة توفر المصادر للكتابة المباشرة، بأن يكتب الخاتمة قبل المقدمة، والفصل الرابع مثلا قبل الفصل الأول، أو أنه حين يكتب فصلا ما، يكتب المبحث الثالث منه قبل الأول، فيزيد الطين بِلّة، لأن حاله أشبه ما يكون بحال من يريد بناء بيت، ويبدأ ببناء الطابق الثاني فيه قبل الأول، أو حال من يضع العربة قبل الحصان، وتلك كلها أخطاء كبيرة بل خطايا جسيمة، يرتكبها الباحثون الذين يقعون ضحايا الإيحاءات الشكلية التي يوحي بها إليهم أسلوب الكتابة المباشر.</w:t>
      </w:r>
    </w:p>
    <w:p w:rsidR="00A13727" w:rsidRPr="00373253" w:rsidRDefault="00A13727" w:rsidP="00A13727">
      <w:pPr>
        <w:spacing w:after="0" w:line="240" w:lineRule="auto"/>
        <w:ind w:firstLine="567"/>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xml:space="preserve">ويمكن في ضوء ما تقدم القول إن الخطوات الأولى والأساسية التي يفترض بالباحث أن يخطوها لغرض </w:t>
      </w:r>
      <w:r w:rsidRPr="00373253">
        <w:rPr>
          <w:rFonts w:ascii="Traditional Arabic" w:hAnsi="Traditional Arabic" w:cs="Traditional Arabic"/>
          <w:b/>
          <w:bCs/>
          <w:sz w:val="28"/>
          <w:szCs w:val="28"/>
          <w:u w:val="single"/>
          <w:rtl/>
          <w:lang w:bidi="ar-IQ"/>
        </w:rPr>
        <w:t>معرفة المصادر وقراءتها</w:t>
      </w:r>
      <w:r w:rsidRPr="00373253">
        <w:rPr>
          <w:rFonts w:ascii="Traditional Arabic" w:hAnsi="Traditional Arabic" w:cs="Traditional Arabic"/>
          <w:b/>
          <w:bCs/>
          <w:sz w:val="28"/>
          <w:szCs w:val="28"/>
          <w:rtl/>
          <w:lang w:bidi="ar-IQ"/>
        </w:rPr>
        <w:t xml:space="preserve"> و </w:t>
      </w:r>
      <w:r w:rsidRPr="00373253">
        <w:rPr>
          <w:rFonts w:ascii="Traditional Arabic" w:hAnsi="Traditional Arabic" w:cs="Traditional Arabic"/>
          <w:b/>
          <w:bCs/>
          <w:sz w:val="28"/>
          <w:szCs w:val="28"/>
          <w:u w:val="single"/>
          <w:rtl/>
          <w:lang w:bidi="ar-IQ"/>
        </w:rPr>
        <w:t xml:space="preserve">جمع المعلومات منها </w:t>
      </w:r>
      <w:r w:rsidRPr="00373253">
        <w:rPr>
          <w:rFonts w:ascii="Traditional Arabic" w:hAnsi="Traditional Arabic" w:cs="Traditional Arabic"/>
          <w:b/>
          <w:bCs/>
          <w:sz w:val="28"/>
          <w:szCs w:val="28"/>
          <w:rtl/>
          <w:lang w:bidi="ar-IQ"/>
        </w:rPr>
        <w:t xml:space="preserve">و </w:t>
      </w:r>
      <w:r w:rsidRPr="00373253">
        <w:rPr>
          <w:rFonts w:ascii="Traditional Arabic" w:hAnsi="Traditional Arabic" w:cs="Traditional Arabic"/>
          <w:b/>
          <w:bCs/>
          <w:sz w:val="28"/>
          <w:szCs w:val="28"/>
          <w:u w:val="single"/>
          <w:rtl/>
          <w:lang w:bidi="ar-IQ"/>
        </w:rPr>
        <w:t>تصنيف المعلومات حسب مواضع استخدامها</w:t>
      </w:r>
      <w:r w:rsidRPr="00373253">
        <w:rPr>
          <w:rFonts w:ascii="Traditional Arabic" w:hAnsi="Traditional Arabic" w:cs="Traditional Arabic"/>
          <w:b/>
          <w:bCs/>
          <w:sz w:val="28"/>
          <w:szCs w:val="28"/>
          <w:rtl/>
          <w:lang w:bidi="ar-IQ"/>
        </w:rPr>
        <w:t xml:space="preserve"> قبل أن يبدأ بالتعامل معها واستخدامها في كتابة بحثه هي:</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جرد المصادر المباشرة وغير المباشرة لبحثه، وتسجيل أسمائها وأرقام تصنيفها في كل مكتبة يمكنه الوصول إلى محتوياتها واستخدامها.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قراءة المصادر التي قام بجردها كلها، أو ما يضاف إليها لاحقا من المصادر الجديدة.</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استخلاص/جمع المعلومات اللازمة لكتابة بحثه من المصادر التي قرأها.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xml:space="preserve">- تصنيف المعلومات بعد الانتهاء من جمعها وتوزيعها حسب مواضع استخدامها في خطة البحث (باب، فصل، مبحث، مطلب). </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البدء بكتابة البحث بعد الانتهاء من الخطوات الأربع السابقة.</w:t>
      </w:r>
    </w:p>
    <w:p w:rsidR="00A13727" w:rsidRPr="00373253" w:rsidRDefault="00A13727" w:rsidP="00A13727">
      <w:pPr>
        <w:spacing w:after="0" w:line="240" w:lineRule="auto"/>
        <w:ind w:firstLine="567"/>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ويفضل في حال استخدام الباحث طريقة كتابة البحث باليد مراعاة ما يلي:</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الكتابة على وجه الورقة فقط وبين سطر وآخر، مع ترك هوامش كافية على الجوانب الأربعة للورقة، ليتمكن عند الضرورة من إضافة ما يستجد لديه أو لدى الأستاذ المشرف من إشارات أو إضافات أو تصويبات سواء بين الأسطر المكتوبة في الصفحة أو في هوامشها، أو إضافة فقرات ومقاطع كاملة في ظهر الصفحة.</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تقسيم الصفحة الواحدة إلى فقرات متوسطة الحجم، فلا تكون قصيرة (جملة واحدة أو جملتين)، ولا طويلة (صفحة واحدة أو أكثر)، وأن تتضمن كل فقرة فكرة رئيسة على إلا يزيد عدد فقرات الصفحة الواحدة عن (4)، وأن تفصل بين فقرة وأخرى مسافة إضافية، وتبدأ كل فقرة بسطر جديد تترك قبل الكلمة الأولى فيه مسافة بادئة (فراغ).</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بناء الفقرات من جمل قصيرة، يُفضل أن يتراوح عدد كلماتها عادة ما بين 5-30 كلمة، وأن تُستخدم  في سياق الجملة الواحدة، الفاصلة/الفارزة (،) للفصل بين المقاطع/العبارات القصيرة المرتبطة ببعضها أو المعطوفة على بعضها أو الدالة على أنواع أو أقسام الشيء الواحد، فضلا عن حالات أخرى يتعلمها الباحث بكثرة الممارسة وتكرار التمرين؛ والفاصلة/الفارزة المنقوطة (؛) للفصل بين المقاطع/العبارات الطويلة؛ وعلامة التوقف (.) للفصل بين الجمل.</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تجنب استعمال الضمائر الشخصية (أنا، أنت، نحن، هم) إلا إذا وردت ضمن الاقتباسات، والإشارة في المتن والهوامش والمصادر إلى أسماء الباحثين والمؤلفين مجردة دون ألقاب علمية ولا وظيفية، أما الألقاب الوظيفية للشخصيات الرسمية التي يعرض البحث أفكارها أو مواقفها وقراراتها، فتذكر مرة واحدة عند ذكر أسماء أصحابها لأول مرة.</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عرض البحث بعد الانتهاء منه على خبير لغوي لضمان سلامة اللغة ودقة التعبير، مع التمييز في اختيار الخبراء بين خريجي كليات اللغات والآداب والتربية من المتخصصين في علوم اللغة وقواعدها وهم المقصودين هنا، وخريجيها من المتخصصين في الأدب وتاريخه.</w:t>
      </w:r>
    </w:p>
    <w:p w:rsidR="00A13727" w:rsidRPr="00373253" w:rsidRDefault="00A13727" w:rsidP="00A13727">
      <w:pPr>
        <w:spacing w:after="0" w:line="240" w:lineRule="auto"/>
        <w:ind w:firstLine="567"/>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ويعود الترتيب التتابعي لهذه الخطوات، الجرد ثم القراءة ثم جمع المعلومات ثم تصنيفها وتوزيعها ثم الكتابة، إلى خمسة أسباب أساسية:</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السبب الأول</w:t>
      </w:r>
      <w:r w:rsidRPr="00373253">
        <w:rPr>
          <w:rFonts w:ascii="Traditional Arabic" w:hAnsi="Traditional Arabic" w:cs="Traditional Arabic"/>
          <w:b/>
          <w:bCs/>
          <w:sz w:val="28"/>
          <w:szCs w:val="28"/>
          <w:rtl/>
          <w:lang w:bidi="ar-IQ"/>
        </w:rPr>
        <w:t>: إنه سيوفر للباحث المعرفة اللازمة والكافية بمصادر بحثه، ومواضع تواجدها بما يسهل عليه العثور عليها، وأحيانا العودة إليها، بل وحتى ترتيب تسلسلها في القراءة.</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السبب الثاني</w:t>
      </w:r>
      <w:r w:rsidRPr="00373253">
        <w:rPr>
          <w:rFonts w:ascii="Traditional Arabic" w:hAnsi="Traditional Arabic" w:cs="Traditional Arabic"/>
          <w:b/>
          <w:bCs/>
          <w:sz w:val="28"/>
          <w:szCs w:val="28"/>
          <w:rtl/>
          <w:lang w:bidi="ar-IQ"/>
        </w:rPr>
        <w:t>: إنه سيوفر للباحث المادة الأولية (المعلومات) اللازمة والكافية لكتابة بحثه، والمعرفة الأساسية بمواضع استخدام تلك المادة فيه، وإلا فكيف يكتب/يبني الباحث بحثه ويكون له رأيه في فقراته وعنها من دون توافر تلك المادة الأولية، أو من دون معرفة مواضع استخدامها.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السبب الثالث</w:t>
      </w:r>
      <w:r w:rsidRPr="00373253">
        <w:rPr>
          <w:rFonts w:ascii="Traditional Arabic" w:hAnsi="Traditional Arabic" w:cs="Traditional Arabic"/>
          <w:b/>
          <w:bCs/>
          <w:sz w:val="28"/>
          <w:szCs w:val="28"/>
          <w:rtl/>
          <w:lang w:bidi="ar-IQ"/>
        </w:rPr>
        <w:t>: إنه سيوفر للباحث رؤية شاملة وتفصيلية عن موضوع بحثه، وجمله عناصره وأوجهه وأبعاده، وإلا فإن لو بدأ بالكتابة قبل قيامه بهذه الخطوات، فسيكتب أشياء مجتزأة وغير متسلسلة ولا مترابطة ومكررة، أو سيكتب شيئا في فصل أو مبحث أو مطلب، ويكتب ما يناقضه في فصل أو مبحث أو مطلب آخر، ويقول في موضع رأيا ثم يقول ضده في موضع آخر، أو ذلك كله في آن واحد.</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السبب الرابع</w:t>
      </w:r>
      <w:r w:rsidRPr="00373253">
        <w:rPr>
          <w:rFonts w:ascii="Traditional Arabic" w:hAnsi="Traditional Arabic" w:cs="Traditional Arabic"/>
          <w:b/>
          <w:bCs/>
          <w:sz w:val="28"/>
          <w:szCs w:val="28"/>
          <w:rtl/>
          <w:lang w:bidi="ar-IQ"/>
        </w:rPr>
        <w:t>: إنه سيوفر للباحث المعلومات من كل مصدر يقرأه أولا، ولكل أبواب وفصول ومباحث ومطالب بحثه ثانيا، ويعرّفه بالموضع الذي يستخدم فيه كل معلومة منها، ومن ثم فلن يحتاج لإعادة قراءة المصدر نفسه مرة أو مرات أخرى عندما تتطلب الضرورة ذلك، لأنه سبق وقرأه واستخلص وجمع منه كل ما يتعلق بفقرات بحثه، وهذا سيقلل الوقت والجهد اللازمين لانجاز البحث.</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السبب الخامس</w:t>
      </w:r>
      <w:r w:rsidRPr="00373253">
        <w:rPr>
          <w:rFonts w:ascii="Traditional Arabic" w:hAnsi="Traditional Arabic" w:cs="Traditional Arabic"/>
          <w:b/>
          <w:bCs/>
          <w:sz w:val="28"/>
          <w:szCs w:val="28"/>
          <w:rtl/>
          <w:lang w:bidi="ar-IQ"/>
        </w:rPr>
        <w:t xml:space="preserve">: إنه سيوفر للباحث المادة الخاصة بفقرات بحثه والتي يرتبها ويربط بينها ويستنتج منها ويؤسس بكل واحدة منها لما بعدها، ويستحسن أن يتعامل مع فقرات البحث ومعلوماتها وفقا للترتيب والتسلل الذي وضعه لتلك الفقرات في خطته، لتأتي أفكاره مرتبة ومتسلسلة من جهة، وتكون منسجمة وغير متناقضة مع بعضها، فلا يناقض نفسه، ولا يقدم النتائج قبل عرض الأسباب.  </w:t>
      </w:r>
    </w:p>
    <w:p w:rsidR="00A13727" w:rsidRPr="00373253" w:rsidRDefault="00A13727" w:rsidP="00A13727">
      <w:pPr>
        <w:spacing w:after="0" w:line="240" w:lineRule="auto"/>
        <w:ind w:firstLine="567"/>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وبقدر تعلق الأمر بالأسلوب الأفضل والأنسب لقراءة المصادر وجمع/اقتباس المعلومات منها، فإن هذا الأسلوب وحسب تتابع خطواته هو:</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قراءة المصدر كاملا وبشكل سريع، مع التركيز على الأجزاء المتعلقة بموضوع البحث، وجمع/اقتباس المعلومات الواردة فيها، ويمكن أن يضيف الباحث بعد كل معلومة يقتبسها من المصدر، ما لديه عنها من الملاحظات والتعليقات والاستنتاجات الأولية، ومهما بدت بسيطة وأولية، لأنها يمكن أن تتطور وتتعمق وتنضج تدريجيا.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تدوين كل معلومة يجمعها الباحث في بطاقة/كارت منفردة، وبين سطر وسطر وعلى الجهة الأمامية منها فقط، لأن ذلك يقلل احتمالات اختلاط المعلومات وارتباك العمل، ويسمح باستخدام المعلومة في أكثر من موضع، ويوفر فرصة إضافة ما يستجد بشأنها من الملاحظات والتعليقات والاستنتاجات سواء بين الأسطر أو على الجهة الخلفية من البطاقة/الكارت.</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تصنيف وتوزيع بطاقات/كارتات المعلومات وفقا للبيانات التوثيقية المدونة في أعلاها والتي تتضمن: موضوع المعلومة، الموضع المناسب لاستخدامها في خطة البحث:</w:t>
      </w:r>
    </w:p>
    <w:p w:rsidR="00A13727" w:rsidRPr="00373253" w:rsidRDefault="00A13727" w:rsidP="00A13727">
      <w:pPr>
        <w:spacing w:after="0" w:line="240" w:lineRule="auto"/>
        <w:jc w:val="center"/>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(الباب، ثم الفصل، ثم المبحث، ثم المطلب)</w:t>
      </w:r>
      <w:r>
        <w:rPr>
          <w:rFonts w:ascii="Traditional Arabic" w:hAnsi="Traditional Arabic" w:cs="Traditional Arabic" w:hint="cs"/>
          <w:b/>
          <w:bCs/>
          <w:sz w:val="28"/>
          <w:szCs w:val="28"/>
          <w:rtl/>
          <w:lang w:bidi="ar-IQ"/>
        </w:rPr>
        <w:t xml:space="preserve"> </w:t>
      </w:r>
      <w:r w:rsidRPr="00373253">
        <w:rPr>
          <w:rFonts w:ascii="Traditional Arabic" w:hAnsi="Traditional Arabic" w:cs="Traditional Arabic"/>
          <w:b/>
          <w:bCs/>
          <w:sz w:val="28"/>
          <w:szCs w:val="28"/>
          <w:rtl/>
          <w:lang w:bidi="ar-IQ"/>
        </w:rPr>
        <w:t>(ب؟، ف؟، مب؟، مط؟).</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xml:space="preserve">- تخزين بطاقات/كارتات المعلومات المصنفة حسب مواضع استخدامها في خطة البحث (ب؟، ف؟، مب؟، مط؟) في ملفات/صناديق/ظروف/حقائب، يخصص كل واحد منها لمجموعة محددة من تلك البطاقات/الكارتات.  </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يمكن الاستعاضة عن بطاقات/كارتات المعلومات، في حال تعذر الحصول عليها بسجلات/دفاتر لتدوين المعلومات على صفحاتها، ويتم تصنيف تلك السجلات/الدفاتر وأوراقها وفقا للتصنيف السابق نفسه، ويمكن للباحث في هذه الحالة الاستغناء عن الملفات/الصناديق/الظروف/الحقائب التي يوزع عليها المعلومات في حال تدوينها في البطاقات/الكارتات حسب مواضع استخدامها في خطة البحث.</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يُفترض تمييز كل بطاقة/كارت/ورقة معلومات بوضع البيانات التوثيقية التالية في أعلاها: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موضوع الفكرة التي يقتبسها الباحث ويدونها.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موضع استخدام الفكرة في البحث (ب؟، ف؟، مب؟، مط؟).</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البيانات التوثيقية الكاملة للمصدر:</w:t>
      </w:r>
    </w:p>
    <w:p w:rsidR="00A13727" w:rsidRPr="00373253" w:rsidRDefault="00A13727" w:rsidP="00A13727">
      <w:pPr>
        <w:spacing w:after="0" w:line="240" w:lineRule="auto"/>
        <w:jc w:val="center"/>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اسم الكاتب، عنوان الكتاب/البحث/المقالة،</w:t>
      </w:r>
    </w:p>
    <w:p w:rsidR="00A13727" w:rsidRPr="00373253" w:rsidRDefault="00A13727" w:rsidP="00A13727">
      <w:pPr>
        <w:spacing w:after="0" w:line="240" w:lineRule="auto"/>
        <w:jc w:val="center"/>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اسم المترجم (إن وجد)، رقم الطبعة، أو عدد المجلة أو الصحيفة،</w:t>
      </w:r>
      <w:r>
        <w:rPr>
          <w:rFonts w:ascii="Traditional Arabic" w:hAnsi="Traditional Arabic" w:cs="Traditional Arabic" w:hint="cs"/>
          <w:b/>
          <w:bCs/>
          <w:sz w:val="28"/>
          <w:szCs w:val="28"/>
          <w:rtl/>
          <w:lang w:bidi="ar-IQ"/>
        </w:rPr>
        <w:t xml:space="preserve"> </w:t>
      </w:r>
      <w:r w:rsidRPr="00373253">
        <w:rPr>
          <w:rFonts w:ascii="Traditional Arabic" w:hAnsi="Traditional Arabic" w:cs="Traditional Arabic"/>
          <w:b/>
          <w:bCs/>
          <w:sz w:val="28"/>
          <w:szCs w:val="28"/>
          <w:rtl/>
          <w:lang w:bidi="ar-IQ"/>
        </w:rPr>
        <w:t>جهة النشر، مكان النشر، سنة النشر، الصفحة (وسنوضح لاحقا كيفية ترتيب تسلسل هذه البيانات)</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ولتجنب تكرار هذه البيانات في كل بطاقة/كارت/ورقة معلومات، يمكن للباحث تدوين بيانات مصادر بحثه في سجل خاص، وترقمها فيه بشكل متسلسل، ويستعيض عن توثيق هذه البيانات كلها في البطاقات/الكارتات/الأوراق، بتوثيق اثنتين منها فقط هما (رقم المصدر في سجل المصادر، الصفحة التي يقتبس منها).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ويرجع الاعتقاد بأفضلية أسلوب جمع/اقتباس المعلومات من المصادر وتصنيفها وترتيبها حسب مواضعها في كل باب وفصل ومبحث ومطلب في البحث إلى أن ذلك يساعد الباحث على:</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الفصل بين المعلومات، وحفظ كل مجموعة منها في مكان واحد، حسب موضوعها وموضع استخدامها.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منع فقدان المعلومات أو اختلاطها، وتسهيل مهمات العثور عليها والعودة إليها عند الحاجة.</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إمكانية استخدام المعلومة الواحدة في أكثر من موضع إذا اقتضت الضرورة ذلك.</w:t>
      </w:r>
    </w:p>
    <w:p w:rsidR="00A13727" w:rsidRPr="00373253" w:rsidRDefault="00A13727" w:rsidP="00A13727">
      <w:pPr>
        <w:spacing w:after="0" w:line="240" w:lineRule="auto"/>
        <w:ind w:firstLine="567"/>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وإذا كان قد سبق القول بتعذر تحديد الأسلوب الأفضل في هذا الخصوص، لأنه أمر يعتمد على موهبة الباحث وقدرته الإبداعية الذاتية من جهة، وخبراته ومهاراته المكتسبة من جهة ثانية، فليس أقل من القول بأن أحد شروط تحسين الأسلوب الخاص بالباحث وتطوير موهبته وقدرته الذاتية ورفع مستوى خبرته ومهارته المكتسبة، هو شرط التزامه بالقواعد المنهجية لجمع الاقتباسات وتوثيق بياناتها واستخدامها في البحوث الأكاديمية، بما يثبت ويؤكد أمانته العلمية. ويستخدم الباحثون الاقتباسات في البحوث عادة بصيغتين:</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صيغة الاقتباسات المباشرة التي ينقلها الباحث من المصادر بنصها الحرفي والكامل، ولذلك يميزها عن سياق البحث بوضعها بين قوسين ( ) أو " "، فإذا كانت للاقتباس مقدمة في أوله أو بقية في آخره أو كلمة أو عبارة أو جملة في وسطه، وأهملها الباحث ولم يدخلها في الاقتباس، توضع محلها ثلاث نقاط متتالية (...) للتنبيه إلى وجود ما حذف من الاقتباس.</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الاقتباسات غير المباشرة التي ينقل الباحث من المصادر فكرتها أو روحها أو فحواها أو موجزها وليس نصها الحرفي الكامل، ولذلك لا يميزها عن سياق البحث، ولا يضعها بين قوسين.</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وتقتضي الأمانة العلمية من الباحث، توثيق بيانات مصادر اقتباساته المباشرة وغير المباشرة كلها، ليس فقط بتمييزها في متن البحث بوضعها بين الأقواس أو بالإشارة إلى أصحابها، ولكن أيضا بتخصيص رقم تسلسلي في متن الصفحة لكل اقتباس، ثم تكرار الرقم نفسه في هامش الصفحة، ملحقا بالبيانات التوثيقية الكاملة لمصدر الاقتباس والتي تتضمن:</w:t>
      </w:r>
    </w:p>
    <w:p w:rsidR="00A13727" w:rsidRPr="00373253" w:rsidRDefault="00A13727" w:rsidP="00A13727">
      <w:pPr>
        <w:spacing w:after="0" w:line="240" w:lineRule="auto"/>
        <w:jc w:val="lowKashida"/>
        <w:rPr>
          <w:rFonts w:ascii="Traditional Arabic" w:hAnsi="Traditional Arabic" w:cs="Traditional Arabic"/>
          <w:b/>
          <w:bCs/>
          <w:sz w:val="28"/>
          <w:szCs w:val="28"/>
          <w:u w:val="single"/>
          <w:rtl/>
          <w:lang w:bidi="ar-IQ"/>
        </w:rPr>
      </w:pPr>
      <w:r w:rsidRPr="00373253">
        <w:rPr>
          <w:rFonts w:ascii="Traditional Arabic" w:hAnsi="Traditional Arabic" w:cs="Traditional Arabic"/>
          <w:b/>
          <w:bCs/>
          <w:sz w:val="28"/>
          <w:szCs w:val="28"/>
          <w:u w:val="single"/>
          <w:rtl/>
          <w:lang w:bidi="ar-IQ"/>
        </w:rPr>
        <w:t>** اسم المؤلف الذي يجب تدوينه كما ورد في المصدر حرفيا، ويكون التدوين بصيغتين:</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الصيغة العربية بكتابة اسم المؤلف واسم أبيه كما وردا في المصدر، مثلا: (سالم سليم)، ويذكر أيضا في التوثيق اسم جده إذا كان موجودا في المصدر مثلا: (سالم سليم سلوم)، أو اسمه الثلاثي ولقبه إذا وجدا مثلا: (سالم سليم سلوم السلماني)</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الصيغة الغربية بكتابة الاسم الأخير للمؤلف في المصدر (اسم الأب أو الجد أو اللقب) ثم توضع بعده فارزة، يكتب بعدها باقي الاسم كما في الصيغة العربية (السلماني، سالم سليم أو السلماني، سالم سليم سلوم).</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xml:space="preserve">والصيغتان صحيحتان، ولكن ما يحكم استخدام الباحث لأية صيغة منهما هو التزامه في استخدامها بثلاثة قواعد هي: </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أولا:</w:t>
      </w:r>
      <w:r w:rsidRPr="00373253">
        <w:rPr>
          <w:rFonts w:ascii="Traditional Arabic" w:hAnsi="Traditional Arabic" w:cs="Traditional Arabic"/>
          <w:b/>
          <w:bCs/>
          <w:sz w:val="28"/>
          <w:szCs w:val="28"/>
          <w:rtl/>
          <w:lang w:bidi="ar-IQ"/>
        </w:rPr>
        <w:t xml:space="preserve"> قاعدة وحدة تسلسل ترتيب البيانات التوثيقية في الهوامش كلها في البحث الواحد، ابتداء من الهامش الأول وحتى الأخير، فإذا ورد في الهامش الأول، رقم الطبعة قبل دار النشر، أو ورد دار النشر قبل مكان النشر، فيجب تطبيق ذلك التسلسل على الهوامش كلها بعده الواردة من دون أي استثناء.</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ثانيا: قاعدة وحدة تسلسل ترتيب البيانات التوثيقية في المصادر كلها في البحث الواحد، ابتداء من المصدر الأول وحتى الأخير، فإذا ورد في المصدر الأول، رقم الطبعة قبل دار النشر، أو ورد دار النشر قبل مكان النشر، فيجب تطبيق ذلك التسلسل على المصادر الواردة بعده كلها من دون أي استثناء.</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ثالثا: قاعدة وحدة تسلسل ترتيب البيانات التوثيقية في الهوامش والمصادر كلها في البحث الواحد من دون أي استثناء.</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ويعني ذلك، عدم جواز الجمع بين الصيغتين أو تغيير تسلسل إدراج البيانات في البحث الواحد من حالة إلى أخرى. فإذا كان للمصدر مؤلفان، يذكر اسماهما، وإذا كانوا أكثر من ذلك، يذكر اسم المؤلف الأول منهم وبعده كلمة (وآخرون)، وينطبق على هذه الحالة القواعد نفسها المعتمدة في توثيق أسماء المؤلفين في البحث سواء وردت بالصيغة العربية أو الغربية.</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عنوان الكتاب الذي يجب تدوينه كما ورد في المصدر حرفيا</w:t>
      </w:r>
      <w:r w:rsidRPr="00373253">
        <w:rPr>
          <w:rFonts w:ascii="Traditional Arabic" w:hAnsi="Traditional Arabic" w:cs="Traditional Arabic"/>
          <w:b/>
          <w:bCs/>
          <w:sz w:val="28"/>
          <w:szCs w:val="28"/>
          <w:rtl/>
          <w:lang w:bidi="ar-IQ"/>
        </w:rPr>
        <w:t>، فإذا كان لبعض المصادر عناوين فرعية لاحقة بالعنوان الأصلي، فيستحسن في هذه الحالة تدوين العنوان الأصلي الكامل للمصدر ملحقا بالعنوان الفرعي، على أن يفصل بين العنوان الأصلي والعنوان الفرعي بنقطتين للتمييز تكونان إما عموديتين (:) أو أفقيتين (..) لا فرق بين الاثنين ولا مانع من استخدام أي منهما مع الالتزام باستخدام واحدة منهما فقط في المواضع والحالات كلها.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اسم المترجم إذا كان الكتاب مترجما عن لغة أخرى</w:t>
      </w:r>
      <w:r w:rsidRPr="00373253">
        <w:rPr>
          <w:rFonts w:ascii="Traditional Arabic" w:hAnsi="Traditional Arabic" w:cs="Traditional Arabic"/>
          <w:b/>
          <w:bCs/>
          <w:sz w:val="28"/>
          <w:szCs w:val="28"/>
          <w:rtl/>
          <w:lang w:bidi="ar-IQ"/>
        </w:rPr>
        <w:t xml:space="preserve">، ويرد في التسلسل التتابعي لبيانات التوثيق بعد اسم المؤلف وعنوان الكتاب. </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البيانات التوثيقية المتبقية وتشمل</w:t>
      </w:r>
      <w:r w:rsidRPr="00373253">
        <w:rPr>
          <w:rFonts w:ascii="Traditional Arabic" w:hAnsi="Traditional Arabic" w:cs="Traditional Arabic"/>
          <w:b/>
          <w:bCs/>
          <w:sz w:val="28"/>
          <w:szCs w:val="28"/>
          <w:rtl/>
          <w:lang w:bidi="ar-IQ"/>
        </w:rPr>
        <w:t>:</w:t>
      </w:r>
    </w:p>
    <w:p w:rsidR="00A13727" w:rsidRPr="00373253" w:rsidRDefault="00A13727" w:rsidP="00A13727">
      <w:pPr>
        <w:spacing w:after="0" w:line="240" w:lineRule="auto"/>
        <w:jc w:val="center"/>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xml:space="preserve">رقم الطبعة؟، الجهة/الدار/المؤسسة/المطبعة التي نشرت الكتاب؟، </w:t>
      </w:r>
    </w:p>
    <w:p w:rsidR="00A13727" w:rsidRPr="00373253" w:rsidRDefault="00A13727" w:rsidP="00A13727">
      <w:pPr>
        <w:spacing w:after="0" w:line="240" w:lineRule="auto"/>
        <w:jc w:val="center"/>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مكان النشر؟، سنة النشر؟، الصفحة التي أخذ منها الباحث الاقتباس أو الفكرة؟).</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وفي حالة عدم وجود أي من هذه البيانات، يمكن الإشارة إلى ما هو غير موجود منها مسبوقا بكلمة (بدون) التي يمكن أيضا اختصارها إلى (بدون طبعة = ب ط)، (بدون ناشر = ب ن)، (بدون مكان نشر = ب م ن).</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وإذا كانت غالبية الباحثين تتفق على ضرورة توثيق هذه البيانات، فإن غالبيتهم أيضا تختلف على تسلسل ترتيبها في الهوامش أو في قائمة المصادر، وقد يبلغ الأمر ببعضهم أحيانا حد وصف تسلسل ترتيب البيانات الذي لا يرضى عنه، بأنه تسلسل خاطئ وغير علمي. وأود هنا التأكيد وبإلحاح على عدم وجود خطأ أو شيء من عدم العلمية في ترتيب البيانات التوثيقية بأي تسلسل كان سواء في الهوامش أو المصادر، عدا تسلسل البيانات الثلاثة الأولى (المؤلف، العنوان، المترجم)، لأن التسلسلات الأخرى المستخدمة في توثيق البيانات المتبقية، صحيحة كلها وقابلة للاستخدام، ولكن بشرط الالتزام بالقواعد الثلاث المذكورة سابقا.</w:t>
      </w:r>
    </w:p>
    <w:p w:rsidR="00A13727" w:rsidRPr="00373253" w:rsidRDefault="00A13727" w:rsidP="00A13727">
      <w:pPr>
        <w:spacing w:after="0" w:line="240" w:lineRule="auto"/>
        <w:jc w:val="lowKashida"/>
        <w:rPr>
          <w:rFonts w:ascii="Traditional Arabic" w:hAnsi="Traditional Arabic" w:cs="Traditional Arabic"/>
          <w:b/>
          <w:bCs/>
          <w:sz w:val="28"/>
          <w:szCs w:val="28"/>
          <w:u w:val="single"/>
          <w:rtl/>
          <w:lang w:bidi="ar-IQ"/>
        </w:rPr>
      </w:pPr>
      <w:r w:rsidRPr="00373253">
        <w:rPr>
          <w:rFonts w:ascii="Traditional Arabic" w:hAnsi="Traditional Arabic" w:cs="Traditional Arabic"/>
          <w:b/>
          <w:bCs/>
          <w:sz w:val="28"/>
          <w:szCs w:val="28"/>
          <w:u w:val="single"/>
          <w:rtl/>
          <w:lang w:bidi="ar-IQ"/>
        </w:rPr>
        <w:t>** البيانات التوثيقية لمصادر هوامش البحث والتي توثق بصيغتين:</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أولا</w:t>
      </w:r>
      <w:r w:rsidRPr="00373253">
        <w:rPr>
          <w:rFonts w:ascii="Traditional Arabic" w:hAnsi="Traditional Arabic" w:cs="Traditional Arabic"/>
          <w:b/>
          <w:bCs/>
          <w:sz w:val="28"/>
          <w:szCs w:val="28"/>
          <w:rtl/>
          <w:lang w:bidi="ar-IQ"/>
        </w:rPr>
        <w:t>: عند استخدام المصدر في الهامش لأول مرة، تدون البيانات التوثيقية للهامش كاملة ومن دون أي نقصان، وبتسلسل تتابعي واحد متماثل لتلك البيانات في الحالات كلها، وينطبق ذلك على بيانات مصادر الهوامش الأخرى التي ترد لأول مرة سواء أكانت مكتوبة باللغة العربية أو باللغات الأجنبية.</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ثانيا</w:t>
      </w:r>
      <w:r w:rsidRPr="00373253">
        <w:rPr>
          <w:rFonts w:ascii="Traditional Arabic" w:hAnsi="Traditional Arabic" w:cs="Traditional Arabic"/>
          <w:b/>
          <w:bCs/>
          <w:sz w:val="28"/>
          <w:szCs w:val="28"/>
          <w:rtl/>
          <w:lang w:bidi="ar-IQ"/>
        </w:rPr>
        <w:t>: عند استخدام المصدر في الهامش مرة أو مرات أخرى، يكون توثيق بياناته بشكلين:</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إذا تكرر استخدام المصدر في الهامش بعد المرة الأولى وبشكل مباشر من دون أن تفصل بين الاستخدامين أية هوامش أخرى، يكتفي الباحث بأن يورد فقط في الهامش الذي يلي الهامش الأول مباشرة عبارة (المصدر السابق) أو (المصدر السابق الذكر) ويقابلهما باللغة الانكليزية (</w:t>
      </w:r>
      <w:r w:rsidRPr="00373253">
        <w:rPr>
          <w:rFonts w:ascii="Traditional Arabic" w:hAnsi="Traditional Arabic" w:cs="Traditional Arabic"/>
          <w:b/>
          <w:bCs/>
          <w:sz w:val="28"/>
          <w:szCs w:val="28"/>
          <w:lang w:bidi="ar-IQ"/>
        </w:rPr>
        <w:t>ibid</w:t>
      </w:r>
      <w:r w:rsidRPr="00373253">
        <w:rPr>
          <w:rFonts w:ascii="Traditional Arabic" w:hAnsi="Traditional Arabic" w:cs="Traditional Arabic"/>
          <w:b/>
          <w:bCs/>
          <w:sz w:val="28"/>
          <w:szCs w:val="28"/>
          <w:rtl/>
          <w:lang w:bidi="ar-IQ"/>
        </w:rPr>
        <w:t>)، ثم الصفحة، من دون الحاجة لذكر أية بيانات توثيقية أخرى، مع الالتزام بقاعدة استخدام عبارة واحدة في جميع الحالات المماثلة اللاحقة.</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إذا تكرر استخدام المصدر في الهامش بعد المرة الأولى وبشكل غير مباشر، بحيث تفصل بين الاستخدامين هوامش أخرى، فيجب أن يورد الباحث اسم المؤلف وعنوان الكتاب فقط، وكما وثقهما في أول استخدام لهما، ثم يورد بعدهما عبارة (مصدر سابق) أو (مصدر سبق ذكره) ويقابلهما باللغة الانكليزية (</w:t>
      </w:r>
      <w:r w:rsidRPr="00373253">
        <w:rPr>
          <w:rFonts w:ascii="Traditional Arabic" w:hAnsi="Traditional Arabic" w:cs="Traditional Arabic"/>
          <w:b/>
          <w:bCs/>
          <w:sz w:val="28"/>
          <w:szCs w:val="28"/>
          <w:lang w:bidi="ar-IQ"/>
        </w:rPr>
        <w:t>op cit</w:t>
      </w:r>
      <w:r w:rsidRPr="00373253">
        <w:rPr>
          <w:rFonts w:ascii="Traditional Arabic" w:hAnsi="Traditional Arabic" w:cs="Traditional Arabic"/>
          <w:b/>
          <w:bCs/>
          <w:sz w:val="28"/>
          <w:szCs w:val="28"/>
          <w:rtl/>
          <w:lang w:bidi="ar-IQ"/>
        </w:rPr>
        <w:t>)، ثم الصفحة، مع الالتزام بقاعدة استخدام عبارة واحدة في جميع الحالات المماثلة اللاحقة.</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وإذ يوثق بعض الباحثين بيانات المصادر التي سبق له استخدامها في الهوامش بذكر اسم المؤلف فقط متبوعا بعبارة (المصدر السابق) أو (مصدر سابق) ثم الصفحة من دون ذكر اسم الكتاب، فلا بد من التنويه هنا بعدم ضرورة ذلك، لأن أغلب العناوين قصيرة بما يسمح بإيرادها وتكرارها، فإذا كانت طويلة، فإن بالإمكان اختصارها، لأن عدم ذكر تلك الأسماء عند تكرار الإشارة إليها في الهوامش، سيضطر القارئ المهتم بمعرفة مصدر الاقتباس إلى تقليب الصفحات السابقة من البحث في كل مرة يريد فيها معرفة اسم المصدر.</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قواعد توثيق بيانات الدراسات والبحوث والمقالات المنشورة في المجلات والدوريات والصحف التي يأخذ الباحث بعض اقتباساته منها، مما يفرض عليه توثيق بياناتها عند استخدامها حالها في ذلك حال الكتب</w:t>
      </w:r>
      <w:r w:rsidRPr="00373253">
        <w:rPr>
          <w:rFonts w:ascii="Traditional Arabic" w:hAnsi="Traditional Arabic" w:cs="Traditional Arabic"/>
          <w:b/>
          <w:bCs/>
          <w:sz w:val="28"/>
          <w:szCs w:val="28"/>
          <w:rtl/>
          <w:lang w:bidi="ar-IQ"/>
        </w:rPr>
        <w:t>، وهي مماثلة للقواعد التوثيقية السابقة الخاصة بالكتب، مع مراعاة اختلاف عناصر التوثيق (اسم الدورية/المجلة/الصحيفة، جهة الإصدار، مكان الإصدار، رقم المجلد، رقم العدد..) والتي يجب أن يخضع توثيقها أيضا لقاعدتي وحدة صيغة التوثيق، ووحدة تسلسل ترتيب عناصر التوثيق في جميع الهوامش والمصادر والحالات في البحث الواحد.</w:t>
      </w:r>
    </w:p>
    <w:p w:rsidR="00A13727" w:rsidRPr="00373253" w:rsidRDefault="00A13727" w:rsidP="00A13727">
      <w:pPr>
        <w:spacing w:after="0" w:line="240" w:lineRule="auto"/>
        <w:jc w:val="lowKashida"/>
        <w:rPr>
          <w:rFonts w:ascii="Traditional Arabic" w:hAnsi="Traditional Arabic" w:cs="Traditional Arabic"/>
          <w:b/>
          <w:bCs/>
          <w:sz w:val="28"/>
          <w:szCs w:val="28"/>
          <w:u w:val="single"/>
          <w:rtl/>
          <w:lang w:bidi="ar-IQ"/>
        </w:rPr>
      </w:pPr>
      <w:r w:rsidRPr="00373253">
        <w:rPr>
          <w:rFonts w:ascii="Traditional Arabic" w:hAnsi="Traditional Arabic" w:cs="Traditional Arabic"/>
          <w:b/>
          <w:bCs/>
          <w:sz w:val="28"/>
          <w:szCs w:val="28"/>
          <w:u w:val="single"/>
          <w:rtl/>
          <w:lang w:bidi="ar-IQ"/>
        </w:rPr>
        <w:t>** قواعد توثيق بيانات هوامش البحث والتي تنطبق أيضا على قائمة المصادر في آخر البحث، مع مراعاة الاختلافات التالية بين الحالتين</w:t>
      </w:r>
      <w:r w:rsidRPr="00373253">
        <w:rPr>
          <w:rFonts w:ascii="Traditional Arabic" w:hAnsi="Traditional Arabic" w:cs="Traditional Arabic"/>
          <w:b/>
          <w:bCs/>
          <w:sz w:val="28"/>
          <w:szCs w:val="28"/>
          <w:rtl/>
          <w:lang w:bidi="ar-IQ"/>
        </w:rPr>
        <w:t>:</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أولا</w:t>
      </w:r>
      <w:r w:rsidRPr="00373253">
        <w:rPr>
          <w:rFonts w:ascii="Traditional Arabic" w:hAnsi="Traditional Arabic" w:cs="Traditional Arabic"/>
          <w:b/>
          <w:bCs/>
          <w:sz w:val="28"/>
          <w:szCs w:val="28"/>
          <w:rtl/>
          <w:lang w:bidi="ar-IQ"/>
        </w:rPr>
        <w:t xml:space="preserve">: أن يتضمن توثيق بيانات مصادر الاقتباسات في هوامش البحث، اسمي المؤلفين الأول والثاني إذا كانا اثنين، فإذا كانوا أكثر من ذلك، فيوثق اسم الأول متبوعا بكلمة (آخرون)، ولكن توثيق بيانات قائمة المصادر في آخر البحث، يجب أن يتضمن الأسماء الكاملة لجميع المؤلفين ومهما بلغ عددهم، فإذا كان قد تم تمييز الاسم الأول في غلاف الكتاب بوضع كلمة (إشراف أو تحرير) بعده، فيوثق اسمه كاملا في هوامش البحث وقائمة المصادر، متبوعا بالكلمة الواردة بعده في المصدر المعتمد، فإذا كان المصدر يضم أعمال مؤتمر أو ندوة، يضاف بعد اسم المشرف أو المحرر عبارة (أعمال ندوة) أو (أعمال مؤتمر) حسب طبيعة المصدر.  </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ثانيا</w:t>
      </w:r>
      <w:r w:rsidRPr="00373253">
        <w:rPr>
          <w:rFonts w:ascii="Traditional Arabic" w:hAnsi="Traditional Arabic" w:cs="Traditional Arabic"/>
          <w:b/>
          <w:bCs/>
          <w:sz w:val="28"/>
          <w:szCs w:val="28"/>
          <w:rtl/>
          <w:lang w:bidi="ar-IQ"/>
        </w:rPr>
        <w:t>: أن يتضمن توثيق بيانات مصادر الاقتباسات في هوامش البحث، أرقام الصفحات التي ينقل منها الباحث اقتباساته من المصادر التي يوثقها، ولكن توثيق بيانات قائمة المصادر في آخر البحث، لا يتضمن أرقام الصفحات التي ينقل منها الباحث اقتباساته من المصادر.</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ثالثا</w:t>
      </w:r>
      <w:r w:rsidRPr="00373253">
        <w:rPr>
          <w:rFonts w:ascii="Traditional Arabic" w:hAnsi="Traditional Arabic" w:cs="Traditional Arabic"/>
          <w:b/>
          <w:bCs/>
          <w:sz w:val="28"/>
          <w:szCs w:val="28"/>
          <w:rtl/>
          <w:lang w:bidi="ar-IQ"/>
        </w:rPr>
        <w:t>: أن يتم توثيق بيانات مصادر الاقتباسات في هوامش البحث حسب تسلسل الاقتباسات وتتابع أرقامها في متن البحث، ويتم توثيق بيانات قائمة المصادر في آخر البحث حسب التسلسل الهجائي أو الأبجدي للحروف الأولى من أسماء المؤلفين كما وردت في متن البحث، سواء باللغة العربية أو غيرها من اللغات المستخدمة في البحث.</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رابعا</w:t>
      </w:r>
      <w:r w:rsidRPr="00373253">
        <w:rPr>
          <w:rFonts w:ascii="Traditional Arabic" w:hAnsi="Traditional Arabic" w:cs="Traditional Arabic"/>
          <w:b/>
          <w:bCs/>
          <w:sz w:val="28"/>
          <w:szCs w:val="28"/>
          <w:rtl/>
          <w:lang w:bidi="ar-IQ"/>
        </w:rPr>
        <w:t>: أن يتم توثيق بيانات قائمة المصادر في آخر البحث حسب التسلسل الهجائي أو الأبجدي للحروف الأولى من أسماء المؤلفين، وأن تُدرج كتب المؤلف الواحد تتابعيا، ويفضل حسب تتابعها الزمني، وينطبق ذلك أيضا على دراسات المؤلف الواحد وبحوثه ومقالاته في الفقرات الخاصة بكل نوع منها في قائمة المصادر. وقد جرى العرف على أن المؤلف الذي يرد له أكثر من عمل في قائمة المصادر، يذكر اسمه في المصدر الأول منها فحسب، أما مؤلفاته الأخرى التي ترد بعده ومهما كان عددها، فيوضع خط (ــــــــــــــــــــــــــــــ) بدلا من الاسم في المكان المخصص له، وإن لم يكن ذلك أمرا حتميا ولا ملزما.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خامسا</w:t>
      </w:r>
      <w:r w:rsidRPr="00373253">
        <w:rPr>
          <w:rFonts w:ascii="Traditional Arabic" w:hAnsi="Traditional Arabic" w:cs="Traditional Arabic"/>
          <w:b/>
          <w:bCs/>
          <w:sz w:val="28"/>
          <w:szCs w:val="28"/>
          <w:rtl/>
          <w:lang w:bidi="ar-IQ"/>
        </w:rPr>
        <w:t>: أن يتم توثيق بيانات قائمة المصادر في آخر البحث على أساس توزيعها ضمن مجموعات ترد متسلسلة كما يلي:</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الكتب الدينية (القرءان الكريم، الإنجيل، التوراة).</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الوثائق والإعلانات والبيانات والمعاهدات والمواثيق والدساتير والقوانين.</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القواميس والموسوعات.</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الكتب العربية، ويمكن أن تشمل هذه المجموعة الكتب التي كتبها مؤلفوها باللغة العربية أصلا، أو الكتب المترجمة من اللغات الأجنبية إلى اللغة العربية، وإن كان بعض الباحثين يوزعوها على مجموعتين منفصلتين، أولاهما للكتب المؤلف باللغة العربية، والثانية للكتب المترجمة إلى اللغة العربية، ولا ضير في إتباع أي من هاتين الطريقتين.</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الكتب الأجنبية، وتشمل مجموعة الكتب التي كتبها مؤلفوها باللغات الأجنبية، واستخدمها الباحث في لغاتها تلك وليس في ترجماتها العربية.</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البحوث والدراسات والمقالات التي يستخدمها الباحث في بحثه، ويفرد لها فقرة خاصة بها، تقسم فيها إلى ثلاثة أنواع:</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أ. البحوث والدراسات والمقالات المنشورة في المجلات والدوريات والصحف.</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ب. البحوث والدراسات والمقالات قيد النشر، وتوضع إشارة إلى ذلك بين قوسين في البيانات التوثيقية لكل مصدر منها.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ج. البحوث والدراسات والمقالات غير المنشورة، وتوضع إشارة إلى ذلك بين قوسين في البيانات التوثيقية لكل مصدر منها.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الرسائل والأطروحات الأكاديمية التي استخدمها الباحث في شكلها هذا، أما ما استخدمه منها بعد إصدارها في شكل كتب، فيدرج ضمن مجموعة الكتب، ولا يدخل ضمن هذه المجموعة حتى لو أشير في الكتاب إلى أنه كان في الأصل بحث أو رسالة أو أطروحة أكاديمية.</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المقابلات والاستبيانات واللقاءات الشخصية التي يجريها الباحث مع الشخصيات ذات الصلة بموضوع البحث.</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 الملاحق التي تشمل جداول البيانات والإحصائيات قبل تحليلها، ونصوص الوثائق وصور الخرائط، وتوضع كلها بعد قائمة المصادر، وترقم بأرقام متسلسلة، وتوضع قائمة بها في آخر فهرست البحث.</w:t>
      </w:r>
    </w:p>
    <w:p w:rsidR="00A13727" w:rsidRPr="00373253" w:rsidRDefault="00A13727" w:rsidP="00A13727">
      <w:pPr>
        <w:spacing w:after="0" w:line="240" w:lineRule="auto"/>
        <w:ind w:firstLine="567"/>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lang w:bidi="ar-IQ"/>
        </w:rPr>
        <w:t>وأود أخيرا، التذكير هنا بست مسائل مهمة:</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المسألة الأولى</w:t>
      </w:r>
      <w:r w:rsidRPr="00373253">
        <w:rPr>
          <w:rFonts w:ascii="Traditional Arabic" w:hAnsi="Traditional Arabic" w:cs="Traditional Arabic"/>
          <w:b/>
          <w:bCs/>
          <w:sz w:val="28"/>
          <w:szCs w:val="28"/>
          <w:rtl/>
          <w:lang w:bidi="ar-IQ"/>
        </w:rPr>
        <w:t>: إن ما يجمع ويماثل بين البحوث الأكاديمية كلها من خصائص البحث الأكاديمي المنهجي العلمي، لا يمنع اختلاف أطروحة الدكتوراه وتميزها عن غيرها بتقديمها إضافة معرفية غير مسبوقة عن موضوع البحث، أو تقديمها إضافة معرفية جديدة، تكشف عن خطأ إضافة معرفية سابقة، وتُحل أخرى جديدة مختلفة محلها، ويجب أن يكون هذا أول ما يفكر فيه الباحث عند اختياره لموضوع أطروحته، وأول ما يناقشه معه أستاذه المشرف واللجان العلمية في الفروع والأقسام والكليات، وإلا فستتماثل الأطروحة مع باقي البحوث الأكاديمية، وتصبح كلها شيئا واحدا.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المسألة الثانية</w:t>
      </w:r>
      <w:r w:rsidRPr="00373253">
        <w:rPr>
          <w:rFonts w:ascii="Traditional Arabic" w:hAnsi="Traditional Arabic" w:cs="Traditional Arabic"/>
          <w:b/>
          <w:bCs/>
          <w:sz w:val="28"/>
          <w:szCs w:val="28"/>
          <w:rtl/>
          <w:lang w:bidi="ar-IQ"/>
        </w:rPr>
        <w:t xml:space="preserve">: إن الأساليب التوثيقية للبيانات متعددة ومتنوعة في أنواع البحوث الأكاديمية كلها، بقدر ما هي أيضا أساليب متغيرة ومتطورة، حيث لوحظ مؤخرا توثيق بعض الباحثين والمؤسسات الأكاديمية والثقافية لبيانات هوامش بحوثهم باستخدام ما يعرف بــ (أسلوب/نظام هارفرد </w:t>
      </w:r>
      <w:r w:rsidRPr="00373253">
        <w:rPr>
          <w:rFonts w:ascii="Traditional Arabic" w:hAnsi="Traditional Arabic" w:cs="Traditional Arabic"/>
          <w:b/>
          <w:bCs/>
          <w:sz w:val="28"/>
          <w:szCs w:val="28"/>
          <w:lang w:bidi="ar-IQ"/>
        </w:rPr>
        <w:t>Harvard Style/System</w:t>
      </w:r>
      <w:r w:rsidRPr="00373253">
        <w:rPr>
          <w:rFonts w:ascii="Traditional Arabic" w:hAnsi="Traditional Arabic" w:cs="Traditional Arabic"/>
          <w:b/>
          <w:bCs/>
          <w:sz w:val="28"/>
          <w:szCs w:val="28"/>
          <w:rtl/>
          <w:lang w:bidi="ar-IQ"/>
        </w:rPr>
        <w:t>) الذي يقوم على:</w:t>
      </w:r>
    </w:p>
    <w:p w:rsidR="00A13727" w:rsidRPr="00373253" w:rsidRDefault="00A13727" w:rsidP="00A13727">
      <w:pPr>
        <w:spacing w:after="0" w:line="240" w:lineRule="auto"/>
        <w:jc w:val="lowKashida"/>
        <w:rPr>
          <w:rFonts w:ascii="Traditional Arabic" w:hAnsi="Traditional Arabic" w:cs="Traditional Arabic"/>
          <w:b/>
          <w:bCs/>
          <w:sz w:val="28"/>
          <w:szCs w:val="28"/>
          <w:u w:val="single"/>
          <w:rtl/>
          <w:lang w:bidi="ar-IQ"/>
        </w:rPr>
      </w:pPr>
      <w:r w:rsidRPr="00373253">
        <w:rPr>
          <w:rFonts w:ascii="Traditional Arabic" w:hAnsi="Traditional Arabic" w:cs="Traditional Arabic"/>
          <w:b/>
          <w:bCs/>
          <w:sz w:val="28"/>
          <w:szCs w:val="28"/>
          <w:u w:val="single"/>
          <w:rtl/>
          <w:lang w:bidi="ar-IQ"/>
        </w:rPr>
        <w:t>- أولا</w:t>
      </w:r>
      <w:r w:rsidRPr="00373253">
        <w:rPr>
          <w:rFonts w:ascii="Traditional Arabic" w:hAnsi="Traditional Arabic" w:cs="Traditional Arabic"/>
          <w:b/>
          <w:bCs/>
          <w:sz w:val="28"/>
          <w:szCs w:val="28"/>
          <w:rtl/>
          <w:lang w:bidi="ar-IQ"/>
        </w:rPr>
        <w:t>: كتابة البيانات التوثيقية لهوامش الاقتباسات التي يوردها الباحث في بحثه بين قوسين يوضعان في متن الصفحة، بعد الاقتباس مباشرة، وسواء أكان هذا الاقتباس مباشرا أو غير مباشر، وهو ما ينفي الحاجة إلى وجود الهوامش آخر المتن في أسفل الصفحة.</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ثانيا</w:t>
      </w:r>
      <w:r w:rsidRPr="00373253">
        <w:rPr>
          <w:rFonts w:ascii="Traditional Arabic" w:hAnsi="Traditional Arabic" w:cs="Traditional Arabic"/>
          <w:b/>
          <w:bCs/>
          <w:sz w:val="28"/>
          <w:szCs w:val="28"/>
          <w:rtl/>
          <w:lang w:bidi="ar-IQ"/>
        </w:rPr>
        <w:t>: اقتصار البيانات التوثيقية للهوامش والموضوعة بين قوسين في متن الصفحة على اسم المؤلف وسنة نشر المصدر، وقد يضيف بعض الباحثين إلى ذلك رقم الصفحة، ويتجاهلها آخرون.</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ثالثا</w:t>
      </w:r>
      <w:r w:rsidRPr="00373253">
        <w:rPr>
          <w:rFonts w:ascii="Traditional Arabic" w:hAnsi="Traditional Arabic" w:cs="Traditional Arabic"/>
          <w:b/>
          <w:bCs/>
          <w:sz w:val="28"/>
          <w:szCs w:val="28"/>
          <w:rtl/>
          <w:lang w:bidi="ar-IQ"/>
        </w:rPr>
        <w:t>: تمييز البيانات التوثيقية للهوامش والموضوعة بين قوسين في متن الصفحة في حال استخدام أكثر من مصدر للمؤلف نفسه، صدرت كلها في السنة ذاتها، بإضافة حرف في آخر كل مصدر منها (أ، ب، ج).</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رابعا</w:t>
      </w:r>
      <w:r w:rsidRPr="00373253">
        <w:rPr>
          <w:rFonts w:ascii="Traditional Arabic" w:hAnsi="Traditional Arabic" w:cs="Traditional Arabic"/>
          <w:b/>
          <w:bCs/>
          <w:sz w:val="28"/>
          <w:szCs w:val="28"/>
          <w:rtl/>
          <w:lang w:bidi="ar-IQ"/>
        </w:rPr>
        <w:t>: كتابة البيانات التوثيقية للهوامش الموضوعة بين قوسين في متن الصفحة بالصيغة التي يفضل الباحث استخدامها لتوثيق أسماء المؤلفين (العربية: اسم المؤلف كاملا، أو الغربية: اسم العائلة أولا) بشرط استخدام صيغة واحدة في المواضع والحالات كلها.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خامسا</w:t>
      </w:r>
      <w:r w:rsidRPr="00373253">
        <w:rPr>
          <w:rFonts w:ascii="Traditional Arabic" w:hAnsi="Traditional Arabic" w:cs="Traditional Arabic"/>
          <w:b/>
          <w:bCs/>
          <w:sz w:val="28"/>
          <w:szCs w:val="28"/>
          <w:rtl/>
          <w:lang w:bidi="ar-IQ"/>
        </w:rPr>
        <w:t>: كتابة البيانات التوثيقية للمصادر التي يأخذ عنها الباحث اقتباساته في قائمة المصادر في آخر البحث، وفقا للقواعد التقليدية نفسها الموضحة سابقا في هذا الخصوص، على أن يراعى في ذلك إضافة الحروف التي تم استخدامها للتمييز بين مصادر المؤلف الواحد الصادرة في السنة ذاتها. ولكن هذا الأسلوب/النظام التوثيقي ما زال محدود الانتشار في الكثير من المؤسسات الأكاديمية والثقافية التي ما زالت غالبيتها تعتمد الأساليب التقليدية في ذلك، ومن ثم، فإن على الأكاديميين المرتبطين بهذه المؤسسات أو الراغبين في نشر بحوثهم فيها، التأكد من موافقتها على استخدامهم لهذا الأسلوب قبل تطبيقهم له في بحوثهم المقدمة إليها.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المسألة الثالثة</w:t>
      </w:r>
      <w:r w:rsidRPr="00373253">
        <w:rPr>
          <w:rFonts w:ascii="Traditional Arabic" w:hAnsi="Traditional Arabic" w:cs="Traditional Arabic"/>
          <w:b/>
          <w:bCs/>
          <w:sz w:val="28"/>
          <w:szCs w:val="28"/>
          <w:rtl/>
          <w:lang w:bidi="ar-IQ"/>
        </w:rPr>
        <w:t>: إن تعذر القول باتفاق الباحثين على أساليب توثيق بيانات الهوامش وقائمة المصادر وجملة مفرداتها وتفاصيلها، يعني أن بالإمكان الزعم بأن تلك الأساليب صحيحة كلها، ولكن بشرطين أساسيين ملزمين:</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الشرط الأول</w:t>
      </w:r>
      <w:r w:rsidRPr="00373253">
        <w:rPr>
          <w:rFonts w:ascii="Traditional Arabic" w:hAnsi="Traditional Arabic" w:cs="Traditional Arabic"/>
          <w:b/>
          <w:bCs/>
          <w:sz w:val="28"/>
          <w:szCs w:val="28"/>
          <w:rtl/>
          <w:lang w:bidi="ar-IQ"/>
        </w:rPr>
        <w:t>: شمول الأسلوب الذي يستخدمه الباحث في توثيق بيانات هوامشه ومصادره في البحث الواحد لمفرداتها كلها، بما يثبت أمانته العلمية في التعامل معها، وعدم اقتباسه نصوصا ولا أفكارا منها من دون الإشارة إلى ذلك، وقدرته على تسهيل مهمة عودة القارئ إلى تلك المصادر لأي سبب كان.</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الشرط الثاني</w:t>
      </w:r>
      <w:r w:rsidRPr="00373253">
        <w:rPr>
          <w:rFonts w:ascii="Traditional Arabic" w:hAnsi="Traditional Arabic" w:cs="Traditional Arabic"/>
          <w:b/>
          <w:bCs/>
          <w:sz w:val="28"/>
          <w:szCs w:val="28"/>
          <w:rtl/>
          <w:lang w:bidi="ar-IQ"/>
        </w:rPr>
        <w:t>: وحدة الأسلوب الذي يستخدمه الباحث في توثيق بيانات هوامشه ومصادره في البحث الواحد في جميع هوامش البحث وقائمة مصادره كلها من دون استثناء لأي هامش ولا مصدر، وعدم تجاهله لأية مفردة في ذلك الأسلوب، ولا تغييره لموقعها في التسلسل الترتيبي لذلك التوثيق.</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المسألة الرابعة</w:t>
      </w:r>
      <w:r w:rsidRPr="00373253">
        <w:rPr>
          <w:rFonts w:ascii="Traditional Arabic" w:hAnsi="Traditional Arabic" w:cs="Traditional Arabic"/>
          <w:b/>
          <w:bCs/>
          <w:sz w:val="28"/>
          <w:szCs w:val="28"/>
          <w:rtl/>
          <w:lang w:bidi="ar-IQ"/>
        </w:rPr>
        <w:t>: إن عدد الاقتباسات التي يوردها الباحث في بحثه، يجب أن يكون معقولا ومتوازنا، فلا إفراط في الاقتباسات ولا تفريط فيها، لأن كثرة عدد الاقتباسات في البحث، غالبا ما تؤخذ من قبل المشرفين والخبراء العلميين والمناقشين كدليل على ضعف الباحث والبحث، ومحاولة تغطية الباحث على ذلك الضعف، بالإكثار من الاقتباسات إلى الدرجة التي تجعل بعض البحوث الأكاديمية مجرد نقل للاقتباسات ليس للباحث فيه دور ولا حضور.</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المسألة الخامسة</w:t>
      </w:r>
      <w:r w:rsidRPr="00373253">
        <w:rPr>
          <w:rFonts w:ascii="Traditional Arabic" w:hAnsi="Traditional Arabic" w:cs="Traditional Arabic"/>
          <w:b/>
          <w:bCs/>
          <w:sz w:val="28"/>
          <w:szCs w:val="28"/>
          <w:rtl/>
          <w:lang w:bidi="ar-IQ"/>
        </w:rPr>
        <w:t>: إن المشرفين والخبراء العلميين والمناقشين ومجالس الكليات والجامعات على قدر كاف من المعرفة والخبرة، يسمح لهم أن يلاحظوا اتساع نطاق ظاهرة لجوء بعض الباحثين مؤخرا إلى الإكثار من، إن لم يكن الإفراط في، نقل فقرات ومقاطع كاملة، أو حتى فصول وبحوث كاملة، من المصادر التي يستخدمونها، وخاصة من المواقع الالكترونية، ومحاولتهم إخفاء ذلك إما بعدم تطبيق قواعد التوثيق عليها، أو في أحسن الأحوال، تطبيق تلك القواعد، ولكن مع عدم وضع ما ينقلونه بشكل مباشر بين أقواس لضمان عدم تمييزه عن متن البحث، للإيحاء بأنها اقتباسات غير مباشرة، مما يدل على انعدام الأمانة والأهلية العلميتين عند مثل هؤلاء، ويجد ذلك دليلا ثابتا ومؤكدا عليه في اضطرار المؤسسات الأكاديمية مؤخرا لابتكار برامج للكشف عن هذه السرقات العلمية، أُسميت من باب التهذيب (برامج كشف الاستلال)، والتأكيد المتكرر على إخضاع البحوث والرسائل والأطروحات لها، وتطبيقها حتى على البحوث المقدمة للنشر أو للترقيات العلمية.</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u w:val="single"/>
          <w:rtl/>
          <w:lang w:bidi="ar-IQ"/>
        </w:rPr>
        <w:t>- المسألة السادسة</w:t>
      </w:r>
      <w:r w:rsidRPr="00373253">
        <w:rPr>
          <w:rFonts w:ascii="Traditional Arabic" w:hAnsi="Traditional Arabic" w:cs="Traditional Arabic"/>
          <w:b/>
          <w:bCs/>
          <w:sz w:val="28"/>
          <w:szCs w:val="28"/>
          <w:rtl/>
          <w:lang w:bidi="ar-IQ"/>
        </w:rPr>
        <w:t>: إن الدراسات والكتب حول طرق ومناهج البحث، باتت أكثر من كثيرة، وسنقترح في قائمة المصادر بعضا من أنواعها العامة والمتخصصة التي يمكن العثور عليها في المكتبات والمواقع الالكترونية. ويمكن للمهتم العثور على مصادر أخرى إضافية عديدة في هوامش ومصادر هذه الكتب، وهو ما يمكن أن يتعلم منه أن فائدة ما يقرأه لا تقتصر على تزويده بالمعلومات فحسب، لأنه يمكن أن يفيده أيضا في التعرف على مصادر أخرى مباشرة وغير مباشرة، يحتاج إليها وليس له علم سابق بها.</w:t>
      </w:r>
    </w:p>
    <w:p w:rsidR="00A13727" w:rsidRPr="00373253" w:rsidRDefault="00A13727" w:rsidP="00A13727">
      <w:pPr>
        <w:spacing w:after="0" w:line="240" w:lineRule="auto"/>
        <w:jc w:val="lowKashida"/>
        <w:rPr>
          <w:rFonts w:ascii="Traditional Arabic" w:hAnsi="Traditional Arabic" w:cs="Traditional Arabic"/>
          <w:b/>
          <w:bCs/>
          <w:sz w:val="28"/>
          <w:szCs w:val="28"/>
          <w:rtl/>
          <w:lang w:bidi="ar-IQ"/>
        </w:rPr>
      </w:pPr>
      <w:r w:rsidRPr="00373253">
        <w:rPr>
          <w:rFonts w:ascii="Traditional Arabic" w:hAnsi="Traditional Arabic" w:cs="Traditional Arabic"/>
          <w:b/>
          <w:bCs/>
          <w:sz w:val="28"/>
          <w:szCs w:val="28"/>
          <w:rtl/>
        </w:rPr>
        <w:t>* مصادر عامة عن مناهج البحث وكيفية إعداد البحوث:</w:t>
      </w:r>
    </w:p>
    <w:p w:rsidR="00A13727" w:rsidRPr="003F00A7" w:rsidRDefault="00A13727" w:rsidP="00A13727">
      <w:pPr>
        <w:spacing w:after="0" w:line="240" w:lineRule="auto"/>
        <w:jc w:val="lowKashida"/>
        <w:rPr>
          <w:rFonts w:ascii="Traditional Arabic" w:hAnsi="Traditional Arabic" w:cs="Traditional Arabic"/>
          <w:b/>
          <w:bCs/>
          <w:sz w:val="20"/>
          <w:szCs w:val="20"/>
          <w:rtl/>
        </w:rPr>
      </w:pPr>
      <w:r w:rsidRPr="003F00A7">
        <w:rPr>
          <w:rFonts w:ascii="Traditional Arabic" w:hAnsi="Traditional Arabic" w:cs="Traditional Arabic"/>
          <w:b/>
          <w:bCs/>
          <w:sz w:val="20"/>
          <w:szCs w:val="20"/>
          <w:rtl/>
        </w:rPr>
        <w:t>- احمد شلبي. كيف تكتب بحثا أو رسالة. ط6. مكتبة النهضة المصرية. القاهرة. 1968.</w:t>
      </w:r>
    </w:p>
    <w:p w:rsidR="00A13727" w:rsidRPr="003F00A7" w:rsidRDefault="00A13727" w:rsidP="00A13727">
      <w:pPr>
        <w:pStyle w:val="BodyText2"/>
        <w:tabs>
          <w:tab w:val="left" w:pos="2080"/>
          <w:tab w:val="left" w:pos="6660"/>
        </w:tabs>
        <w:spacing w:after="0" w:line="240" w:lineRule="auto"/>
        <w:jc w:val="both"/>
        <w:rPr>
          <w:rFonts w:ascii="Traditional Arabic" w:hAnsi="Traditional Arabic" w:cs="Traditional Arabic"/>
          <w:b/>
          <w:bCs/>
          <w:sz w:val="20"/>
          <w:szCs w:val="20"/>
          <w:rtl/>
        </w:rPr>
      </w:pPr>
      <w:r w:rsidRPr="003F00A7">
        <w:rPr>
          <w:rFonts w:ascii="Traditional Arabic" w:hAnsi="Traditional Arabic" w:cs="Traditional Arabic"/>
          <w:b/>
          <w:bCs/>
          <w:sz w:val="20"/>
          <w:szCs w:val="20"/>
          <w:rtl/>
        </w:rPr>
        <w:t>- عبد الرحمن بدوي. مناهج البحث العلمي. ط3. وكالة المطبوعات. الكويت. 1977.</w:t>
      </w:r>
    </w:p>
    <w:p w:rsidR="00A13727" w:rsidRPr="003F00A7" w:rsidRDefault="00A13727" w:rsidP="00A13727">
      <w:pPr>
        <w:spacing w:after="0" w:line="240" w:lineRule="auto"/>
        <w:jc w:val="lowKashida"/>
        <w:rPr>
          <w:rFonts w:ascii="Traditional Arabic" w:hAnsi="Traditional Arabic" w:cs="Traditional Arabic"/>
          <w:b/>
          <w:bCs/>
          <w:sz w:val="20"/>
          <w:szCs w:val="20"/>
          <w:rtl/>
        </w:rPr>
      </w:pPr>
      <w:r w:rsidRPr="003F00A7">
        <w:rPr>
          <w:rFonts w:ascii="Traditional Arabic" w:hAnsi="Traditional Arabic" w:cs="Traditional Arabic"/>
          <w:b/>
          <w:bCs/>
          <w:sz w:val="20"/>
          <w:szCs w:val="20"/>
          <w:rtl/>
          <w:lang w:bidi="ar-IQ"/>
        </w:rPr>
        <w:t>- محمد الصاوي محمد مبارك. البحث العلمي: أسسه وطريقة كتابته. ط1. المكتبة الأكاديمية. القاهرة. 1992.</w:t>
      </w:r>
    </w:p>
    <w:p w:rsidR="00A13727" w:rsidRPr="003F00A7" w:rsidRDefault="00A13727" w:rsidP="00A13727">
      <w:pPr>
        <w:spacing w:after="0" w:line="240" w:lineRule="auto"/>
        <w:jc w:val="lowKashida"/>
        <w:rPr>
          <w:rFonts w:ascii="Traditional Arabic" w:hAnsi="Traditional Arabic" w:cs="Traditional Arabic"/>
          <w:b/>
          <w:bCs/>
          <w:sz w:val="20"/>
          <w:szCs w:val="20"/>
          <w:rtl/>
          <w:lang w:bidi="ar-IQ"/>
        </w:rPr>
      </w:pPr>
      <w:r w:rsidRPr="003F00A7">
        <w:rPr>
          <w:rFonts w:ascii="Traditional Arabic" w:hAnsi="Traditional Arabic" w:cs="Traditional Arabic"/>
          <w:b/>
          <w:bCs/>
          <w:sz w:val="20"/>
          <w:szCs w:val="20"/>
          <w:rtl/>
          <w:lang w:bidi="ar-IQ"/>
        </w:rPr>
        <w:t xml:space="preserve">- جان بيار فرانيير. كيف تنجح في كتابة بحثك. ط2. المؤسسة الجامعية للدراسات والنشر. بيروت. 1994. </w:t>
      </w:r>
    </w:p>
    <w:p w:rsidR="00A13727" w:rsidRPr="003F00A7" w:rsidRDefault="00A13727" w:rsidP="00A13727">
      <w:pPr>
        <w:spacing w:after="0" w:line="240" w:lineRule="auto"/>
        <w:jc w:val="lowKashida"/>
        <w:rPr>
          <w:rFonts w:ascii="Traditional Arabic" w:hAnsi="Traditional Arabic" w:cs="Traditional Arabic"/>
          <w:b/>
          <w:bCs/>
          <w:sz w:val="20"/>
          <w:szCs w:val="20"/>
          <w:rtl/>
          <w:lang w:bidi="ar-IQ"/>
        </w:rPr>
      </w:pPr>
      <w:r w:rsidRPr="003F00A7">
        <w:rPr>
          <w:rFonts w:ascii="Traditional Arabic" w:hAnsi="Traditional Arabic" w:cs="Traditional Arabic"/>
          <w:b/>
          <w:bCs/>
          <w:sz w:val="20"/>
          <w:szCs w:val="20"/>
          <w:rtl/>
          <w:lang w:bidi="ar-IQ"/>
        </w:rPr>
        <w:t>- أومبرتو إيكو. كيف تعد رسالة دكتوراه. ط1. المجلس الأعلى للثقافة/سلسلة المشروع القومي للترجمة. القاهرة. 2002.</w:t>
      </w:r>
    </w:p>
    <w:p w:rsidR="00A13727" w:rsidRPr="003F00A7" w:rsidRDefault="00A13727" w:rsidP="00A13727">
      <w:pPr>
        <w:spacing w:after="0" w:line="240" w:lineRule="auto"/>
        <w:jc w:val="lowKashida"/>
        <w:rPr>
          <w:rFonts w:ascii="Traditional Arabic" w:hAnsi="Traditional Arabic" w:cs="Traditional Arabic"/>
          <w:b/>
          <w:bCs/>
          <w:sz w:val="20"/>
          <w:szCs w:val="20"/>
          <w:lang w:bidi="ar-IQ"/>
        </w:rPr>
      </w:pPr>
      <w:r w:rsidRPr="003F00A7">
        <w:rPr>
          <w:rFonts w:ascii="Traditional Arabic" w:hAnsi="Traditional Arabic" w:cs="Traditional Arabic"/>
          <w:b/>
          <w:bCs/>
          <w:sz w:val="20"/>
          <w:szCs w:val="20"/>
          <w:rtl/>
          <w:lang w:bidi="ar-IQ"/>
        </w:rPr>
        <w:t>- علي شنشول جمالي. الأسس العلمية لانجاز البحوث العلمية. ب ط. شركة الميناء للطباعة. بغداد. 2004-2005.</w:t>
      </w:r>
    </w:p>
    <w:p w:rsidR="00A13727" w:rsidRPr="003F00A7" w:rsidRDefault="00A13727" w:rsidP="00A13727">
      <w:pPr>
        <w:spacing w:after="0" w:line="240" w:lineRule="auto"/>
        <w:jc w:val="lowKashida"/>
        <w:rPr>
          <w:rFonts w:ascii="Traditional Arabic" w:hAnsi="Traditional Arabic" w:cs="Traditional Arabic"/>
          <w:b/>
          <w:bCs/>
          <w:sz w:val="20"/>
          <w:szCs w:val="20"/>
          <w:lang w:bidi="ar-IQ"/>
        </w:rPr>
      </w:pPr>
      <w:r w:rsidRPr="003F00A7">
        <w:rPr>
          <w:rFonts w:ascii="Traditional Arabic" w:hAnsi="Traditional Arabic" w:cs="Traditional Arabic"/>
          <w:b/>
          <w:bCs/>
          <w:sz w:val="20"/>
          <w:szCs w:val="20"/>
          <w:rtl/>
          <w:lang w:bidi="ar-IQ"/>
        </w:rPr>
        <w:t>- حامد عبد الماجد. مقدمة في منهجية دراسة وطرق بحث الظواهر السياسية. دار الجامعة للطباعة والنشر. بغداد. 2007</w:t>
      </w:r>
    </w:p>
    <w:p w:rsidR="00A13727" w:rsidRPr="003F00A7" w:rsidRDefault="00A13727" w:rsidP="00A13727">
      <w:pPr>
        <w:spacing w:after="0" w:line="240" w:lineRule="auto"/>
        <w:jc w:val="lowKashida"/>
        <w:rPr>
          <w:rFonts w:ascii="Traditional Arabic" w:hAnsi="Traditional Arabic" w:cs="Traditional Arabic"/>
          <w:b/>
          <w:bCs/>
          <w:sz w:val="20"/>
          <w:szCs w:val="20"/>
          <w:rtl/>
          <w:lang w:bidi="ar-IQ"/>
        </w:rPr>
      </w:pPr>
      <w:r w:rsidRPr="003F00A7">
        <w:rPr>
          <w:rFonts w:ascii="Traditional Arabic" w:hAnsi="Traditional Arabic" w:cs="Traditional Arabic"/>
          <w:b/>
          <w:bCs/>
          <w:sz w:val="20"/>
          <w:szCs w:val="20"/>
          <w:rtl/>
          <w:lang w:bidi="ar-IQ"/>
        </w:rPr>
        <w:t>- ماثيو جيدير. منهجية البحث العلمي. ترجمة: ملكة أبيض. ب ط. منشورات وزارة الثقافة. سوريا. 2004.</w:t>
      </w:r>
    </w:p>
    <w:p w:rsidR="00A13727" w:rsidRPr="003F00A7" w:rsidRDefault="00A13727" w:rsidP="00A13727">
      <w:pPr>
        <w:spacing w:after="0" w:line="240" w:lineRule="auto"/>
        <w:jc w:val="lowKashida"/>
        <w:rPr>
          <w:rFonts w:ascii="Traditional Arabic" w:hAnsi="Traditional Arabic" w:cs="Traditional Arabic"/>
          <w:b/>
          <w:bCs/>
          <w:sz w:val="20"/>
          <w:szCs w:val="20"/>
          <w:rtl/>
          <w:lang w:bidi="ar-IQ"/>
        </w:rPr>
      </w:pPr>
      <w:r w:rsidRPr="003F00A7">
        <w:rPr>
          <w:rFonts w:ascii="Traditional Arabic" w:hAnsi="Traditional Arabic" w:cs="Traditional Arabic"/>
          <w:b/>
          <w:bCs/>
          <w:sz w:val="20"/>
          <w:szCs w:val="20"/>
          <w:rtl/>
          <w:lang w:bidi="ar-IQ"/>
        </w:rPr>
        <w:t>- رحيم يونس كرو العزاوي. مقدمة في منهج البحث العلمي. ط1. دار دجلة. عمان-الأردن و بغداد. 2008.</w:t>
      </w:r>
    </w:p>
    <w:p w:rsidR="00A13727" w:rsidRPr="003F00A7" w:rsidRDefault="00A13727" w:rsidP="00A13727">
      <w:pPr>
        <w:spacing w:after="0" w:line="240" w:lineRule="auto"/>
        <w:jc w:val="lowKashida"/>
        <w:rPr>
          <w:rFonts w:ascii="Traditional Arabic" w:hAnsi="Traditional Arabic" w:cs="Traditional Arabic"/>
          <w:b/>
          <w:bCs/>
          <w:sz w:val="20"/>
          <w:szCs w:val="20"/>
          <w:rtl/>
          <w:lang w:bidi="ar-IQ"/>
        </w:rPr>
      </w:pPr>
      <w:r w:rsidRPr="003F00A7">
        <w:rPr>
          <w:rFonts w:ascii="Traditional Arabic" w:hAnsi="Traditional Arabic" w:cs="Traditional Arabic"/>
          <w:b/>
          <w:bCs/>
          <w:sz w:val="20"/>
          <w:szCs w:val="20"/>
          <w:rtl/>
          <w:lang w:bidi="ar-IQ"/>
        </w:rPr>
        <w:t xml:space="preserve">* مصادر خاصة عن مناهج البحث </w:t>
      </w:r>
      <w:r w:rsidRPr="003F00A7">
        <w:rPr>
          <w:rFonts w:ascii="Traditional Arabic" w:hAnsi="Traditional Arabic" w:cs="Traditional Arabic"/>
          <w:b/>
          <w:bCs/>
          <w:sz w:val="20"/>
          <w:szCs w:val="20"/>
          <w:rtl/>
        </w:rPr>
        <w:t>وكيفية إعداد البحوث</w:t>
      </w:r>
      <w:r w:rsidRPr="003F00A7">
        <w:rPr>
          <w:rFonts w:ascii="Traditional Arabic" w:hAnsi="Traditional Arabic" w:cs="Traditional Arabic"/>
          <w:b/>
          <w:bCs/>
          <w:sz w:val="20"/>
          <w:szCs w:val="20"/>
          <w:rtl/>
          <w:lang w:bidi="ar-IQ"/>
        </w:rPr>
        <w:t xml:space="preserve"> في العلوم السياسية:</w:t>
      </w:r>
    </w:p>
    <w:p w:rsidR="00A13727" w:rsidRPr="003F00A7" w:rsidRDefault="00A13727" w:rsidP="00A13727">
      <w:pPr>
        <w:pStyle w:val="BodyText2"/>
        <w:tabs>
          <w:tab w:val="left" w:pos="2080"/>
          <w:tab w:val="left" w:pos="6660"/>
        </w:tabs>
        <w:spacing w:after="0" w:line="240" w:lineRule="auto"/>
        <w:jc w:val="both"/>
        <w:rPr>
          <w:rFonts w:ascii="Traditional Arabic" w:hAnsi="Traditional Arabic" w:cs="Traditional Arabic"/>
          <w:b/>
          <w:bCs/>
          <w:sz w:val="20"/>
          <w:szCs w:val="20"/>
          <w:rtl/>
        </w:rPr>
      </w:pPr>
      <w:r w:rsidRPr="003F00A7">
        <w:rPr>
          <w:rFonts w:ascii="Traditional Arabic" w:hAnsi="Traditional Arabic" w:cs="Traditional Arabic"/>
          <w:b/>
          <w:bCs/>
          <w:sz w:val="20"/>
          <w:szCs w:val="20"/>
          <w:rtl/>
        </w:rPr>
        <w:t>- محمد محمود ربيع. مناهج البحث في العلوم السياسية. ط2. مكتبة الفلاح. الكويت. 1987.</w:t>
      </w:r>
    </w:p>
    <w:p w:rsidR="00A13727" w:rsidRPr="003F00A7" w:rsidRDefault="00A13727" w:rsidP="00A13727">
      <w:pPr>
        <w:spacing w:after="0" w:line="240" w:lineRule="auto"/>
        <w:jc w:val="lowKashida"/>
        <w:rPr>
          <w:rFonts w:ascii="Traditional Arabic" w:hAnsi="Traditional Arabic" w:cs="Traditional Arabic"/>
          <w:b/>
          <w:bCs/>
          <w:sz w:val="20"/>
          <w:szCs w:val="20"/>
          <w:rtl/>
          <w:lang w:bidi="ar-IQ"/>
        </w:rPr>
      </w:pPr>
      <w:r w:rsidRPr="003F00A7">
        <w:rPr>
          <w:rFonts w:ascii="Traditional Arabic" w:hAnsi="Traditional Arabic" w:cs="Traditional Arabic"/>
          <w:b/>
          <w:bCs/>
          <w:sz w:val="20"/>
          <w:szCs w:val="20"/>
          <w:rtl/>
          <w:lang w:bidi="ar-IQ"/>
        </w:rPr>
        <w:t>- غازي فيصل. منهجيات وطرق البحث في علم السياسة. وزارة التعليم العالي والبحث العلمي-جامعة بغداد-كلية العلوم السياسية. بغداد 1990.</w:t>
      </w:r>
    </w:p>
    <w:p w:rsidR="00A13727" w:rsidRPr="003F00A7" w:rsidRDefault="00A13727" w:rsidP="00A13727">
      <w:pPr>
        <w:spacing w:after="0" w:line="240" w:lineRule="auto"/>
        <w:jc w:val="lowKashida"/>
        <w:rPr>
          <w:rFonts w:ascii="Traditional Arabic" w:hAnsi="Traditional Arabic" w:cs="Traditional Arabic"/>
          <w:b/>
          <w:bCs/>
          <w:sz w:val="20"/>
          <w:szCs w:val="20"/>
          <w:lang w:bidi="ar-IQ"/>
        </w:rPr>
      </w:pPr>
      <w:r w:rsidRPr="003F00A7">
        <w:rPr>
          <w:rFonts w:ascii="Traditional Arabic" w:hAnsi="Traditional Arabic" w:cs="Traditional Arabic"/>
          <w:b/>
          <w:bCs/>
          <w:sz w:val="20"/>
          <w:szCs w:val="20"/>
          <w:rtl/>
          <w:lang w:bidi="ar-IQ"/>
        </w:rPr>
        <w:t>- رياض عزيز هادي. كتابة البحث العلمي. كلية العلوم السياسية. جامعة بغداد. 2005.</w:t>
      </w:r>
    </w:p>
    <w:p w:rsidR="00A13727" w:rsidRPr="003F00A7" w:rsidRDefault="00A13727" w:rsidP="00A13727">
      <w:pPr>
        <w:spacing w:after="0" w:line="240" w:lineRule="auto"/>
        <w:jc w:val="lowKashida"/>
        <w:rPr>
          <w:rFonts w:ascii="Traditional Arabic" w:hAnsi="Traditional Arabic" w:cs="Traditional Arabic"/>
          <w:b/>
          <w:bCs/>
          <w:sz w:val="20"/>
          <w:szCs w:val="20"/>
          <w:rtl/>
          <w:lang w:bidi="ar-IQ"/>
        </w:rPr>
      </w:pPr>
      <w:r w:rsidRPr="003F00A7">
        <w:rPr>
          <w:rFonts w:ascii="Traditional Arabic" w:hAnsi="Traditional Arabic" w:cs="Traditional Arabic"/>
          <w:b/>
          <w:bCs/>
          <w:sz w:val="20"/>
          <w:szCs w:val="20"/>
          <w:rtl/>
          <w:lang w:bidi="ar-IQ"/>
        </w:rPr>
        <w:t>- ناجي عبدالنور. منهجية البحث السياسي. ط1. دار اليازوري. عمان-الأردن. 2011.</w:t>
      </w:r>
    </w:p>
    <w:p w:rsidR="00A13727" w:rsidRPr="003F00A7" w:rsidRDefault="00A13727" w:rsidP="00A13727">
      <w:pPr>
        <w:spacing w:after="0" w:line="240" w:lineRule="auto"/>
        <w:jc w:val="lowKashida"/>
        <w:rPr>
          <w:rFonts w:ascii="Traditional Arabic" w:hAnsi="Traditional Arabic" w:cs="Traditional Arabic"/>
          <w:b/>
          <w:bCs/>
          <w:sz w:val="20"/>
          <w:szCs w:val="20"/>
          <w:lang w:bidi="ar-IQ"/>
        </w:rPr>
      </w:pPr>
      <w:r w:rsidRPr="003F00A7">
        <w:rPr>
          <w:rFonts w:ascii="Traditional Arabic" w:hAnsi="Traditional Arabic" w:cs="Traditional Arabic"/>
          <w:b/>
          <w:bCs/>
          <w:sz w:val="20"/>
          <w:szCs w:val="20"/>
          <w:rtl/>
          <w:lang w:bidi="ar-IQ"/>
        </w:rPr>
        <w:t>- صالح عباس الطائي. طرائق ومقتربات البحث في العلوم السياسية. ط1. مطبعة الكاتب. بغداد. 2015.</w:t>
      </w:r>
    </w:p>
    <w:p w:rsidR="00A13727" w:rsidRPr="003F00A7" w:rsidRDefault="00A13727" w:rsidP="00A13727">
      <w:pPr>
        <w:spacing w:after="0" w:line="240" w:lineRule="auto"/>
        <w:jc w:val="lowKashida"/>
        <w:rPr>
          <w:rFonts w:ascii="Traditional Arabic" w:hAnsi="Traditional Arabic" w:cs="Traditional Arabic"/>
          <w:b/>
          <w:bCs/>
          <w:sz w:val="20"/>
          <w:szCs w:val="20"/>
          <w:rtl/>
          <w:lang w:bidi="ar-IQ"/>
        </w:rPr>
      </w:pPr>
      <w:r w:rsidRPr="003F00A7">
        <w:rPr>
          <w:rFonts w:ascii="Traditional Arabic" w:hAnsi="Traditional Arabic" w:cs="Traditional Arabic"/>
          <w:b/>
          <w:bCs/>
          <w:sz w:val="20"/>
          <w:szCs w:val="20"/>
          <w:rtl/>
          <w:lang w:bidi="ar-IQ"/>
        </w:rPr>
        <w:t>- طه حميد حسن العنبكي و نرجس حسين زاير العقابي. أصول البحث العلمي في العلوم السياسية. ط1. دار أوما-بغداد ومنشورات ضفاف-الرباط  ومنشورات الاختلاف-الجزائر. 2015.</w:t>
      </w:r>
    </w:p>
    <w:p w:rsidR="00A13727" w:rsidRDefault="00A13727" w:rsidP="00A13727">
      <w:pPr>
        <w:spacing w:after="0" w:line="240" w:lineRule="auto"/>
        <w:ind w:firstLine="720"/>
        <w:jc w:val="lowKashida"/>
        <w:rPr>
          <w:rFonts w:ascii="Traditional Arabic" w:hAnsi="Traditional Arabic" w:cs="Traditional Arabic" w:hint="cs"/>
          <w:b/>
          <w:bCs/>
          <w:sz w:val="28"/>
          <w:szCs w:val="28"/>
          <w:rtl/>
          <w:lang w:bidi="ar-IQ"/>
        </w:rPr>
      </w:pPr>
      <w:r w:rsidRPr="00373253">
        <w:rPr>
          <w:rFonts w:ascii="Traditional Arabic" w:hAnsi="Traditional Arabic" w:cs="Traditional Arabic"/>
          <w:b/>
          <w:bCs/>
          <w:sz w:val="28"/>
          <w:szCs w:val="28"/>
          <w:rtl/>
          <w:lang w:bidi="ar-IQ"/>
        </w:rPr>
        <w:t>وختاما لا بد من الاعتراف بأن ما سبق عرضه من قواعد وخطوات تصميم وتنفيذ مشاريع البحوث الأكاديمية، لا يمثل أكثر من وجهة نظر أنتجتها القراءة وأنضجتها الممارسة العملية، ومن ثم، فإنها مجرد وجهة نظر، لا يمكن افتراض الصحة الكاملة والمطلقة فيها، فهناك تفاصيل كثيرة لم يتم التعريج عليها، ووجهات نظر أخرى ذات مكانة وتقدير في الأوساط الأكاديمية لم يتم عرضها، لأن التركيز هنا كان على ما بدا أنه الأهم والأكثر ضرورة من تلك القواعد والخطوات بالنسبة للباحثين عموما، والمستجدين منهم خصوصا، الذين سيكون من يمتلك منهم الموهبة البحثية المدعمة بالتجربة والتعلم المستمر، قادرا يوما ما ليس على تعلمها وتطبيقها فحسب، بل وعلى تعليمها للآخرين أيضا وحتى تصحيحها وإغنائها بإضافات مهمة.</w:t>
      </w:r>
    </w:p>
    <w:p w:rsidR="00A13727" w:rsidRDefault="00A13727" w:rsidP="00A13727">
      <w:pPr>
        <w:spacing w:after="0" w:line="240" w:lineRule="auto"/>
        <w:ind w:firstLine="720"/>
        <w:jc w:val="lowKashida"/>
        <w:rPr>
          <w:rFonts w:ascii="Traditional Arabic" w:hAnsi="Traditional Arabic" w:cs="Traditional Arabic" w:hint="cs"/>
          <w:b/>
          <w:bCs/>
          <w:sz w:val="28"/>
          <w:szCs w:val="28"/>
          <w:rtl/>
          <w:lang w:bidi="ar-IQ"/>
        </w:rPr>
      </w:pPr>
    </w:p>
    <w:p w:rsidR="00A13727" w:rsidRDefault="00A13727" w:rsidP="00A13727">
      <w:pPr>
        <w:spacing w:after="0" w:line="240" w:lineRule="auto"/>
        <w:ind w:firstLine="720"/>
        <w:jc w:val="lowKashida"/>
        <w:rPr>
          <w:rFonts w:ascii="Traditional Arabic" w:hAnsi="Traditional Arabic" w:cs="Traditional Arabic" w:hint="cs"/>
          <w:b/>
          <w:bCs/>
          <w:sz w:val="28"/>
          <w:szCs w:val="28"/>
          <w:rtl/>
          <w:lang w:bidi="ar-IQ"/>
        </w:rPr>
      </w:pPr>
    </w:p>
    <w:p w:rsidR="00A13727" w:rsidRDefault="00A13727" w:rsidP="00A13727">
      <w:pPr>
        <w:spacing w:after="0" w:line="240" w:lineRule="auto"/>
        <w:ind w:firstLine="720"/>
        <w:jc w:val="lowKashida"/>
        <w:rPr>
          <w:rFonts w:ascii="Traditional Arabic" w:hAnsi="Traditional Arabic" w:cs="Traditional Arabic" w:hint="cs"/>
          <w:b/>
          <w:bCs/>
          <w:sz w:val="28"/>
          <w:szCs w:val="28"/>
          <w:rtl/>
          <w:lang w:bidi="ar-IQ"/>
        </w:rPr>
      </w:pPr>
    </w:p>
    <w:p w:rsidR="00A13727" w:rsidRDefault="00A13727" w:rsidP="00A13727">
      <w:pPr>
        <w:spacing w:after="0" w:line="240" w:lineRule="auto"/>
        <w:ind w:firstLine="720"/>
        <w:jc w:val="lowKashida"/>
        <w:rPr>
          <w:rFonts w:ascii="Traditional Arabic" w:hAnsi="Traditional Arabic" w:cs="Traditional Arabic" w:hint="cs"/>
          <w:b/>
          <w:bCs/>
          <w:sz w:val="28"/>
          <w:szCs w:val="28"/>
          <w:rtl/>
          <w:lang w:bidi="ar-IQ"/>
        </w:rPr>
      </w:pPr>
    </w:p>
    <w:p w:rsidR="00A13727" w:rsidRDefault="00A13727" w:rsidP="00A13727">
      <w:pPr>
        <w:spacing w:after="0" w:line="240" w:lineRule="auto"/>
        <w:ind w:firstLine="720"/>
        <w:jc w:val="lowKashida"/>
        <w:rPr>
          <w:rFonts w:ascii="Traditional Arabic" w:hAnsi="Traditional Arabic" w:cs="Traditional Arabic" w:hint="cs"/>
          <w:b/>
          <w:bCs/>
          <w:sz w:val="28"/>
          <w:szCs w:val="28"/>
          <w:rtl/>
          <w:lang w:bidi="ar-IQ"/>
        </w:rPr>
      </w:pPr>
    </w:p>
    <w:p w:rsidR="00A13727" w:rsidRDefault="00A13727" w:rsidP="00A13727">
      <w:pPr>
        <w:spacing w:after="0" w:line="240" w:lineRule="auto"/>
        <w:ind w:firstLine="720"/>
        <w:jc w:val="lowKashida"/>
        <w:rPr>
          <w:rFonts w:ascii="Traditional Arabic" w:hAnsi="Traditional Arabic" w:cs="Traditional Arabic" w:hint="cs"/>
          <w:b/>
          <w:bCs/>
          <w:sz w:val="28"/>
          <w:szCs w:val="28"/>
          <w:rtl/>
          <w:lang w:bidi="ar-IQ"/>
        </w:rPr>
      </w:pPr>
    </w:p>
    <w:p w:rsidR="00A13727" w:rsidRDefault="00A13727" w:rsidP="00A13727">
      <w:pPr>
        <w:bidi w:val="0"/>
        <w:spacing w:after="0" w:line="240" w:lineRule="auto"/>
        <w:rPr>
          <w:rStyle w:val="shorttext"/>
          <w:rFonts w:ascii="Times New Roman" w:hAnsi="Times New Roman" w:hint="cs"/>
          <w:b/>
          <w:bCs/>
          <w:sz w:val="24"/>
          <w:szCs w:val="24"/>
          <w:u w:val="single"/>
          <w:rtl/>
          <w:lang/>
        </w:rPr>
      </w:pPr>
    </w:p>
    <w:p w:rsidR="00A13727" w:rsidRPr="00373253" w:rsidRDefault="00A13727" w:rsidP="00A13727">
      <w:pPr>
        <w:bidi w:val="0"/>
        <w:spacing w:after="0" w:line="240" w:lineRule="auto"/>
        <w:jc w:val="center"/>
        <w:rPr>
          <w:rFonts w:ascii="Times New Roman" w:hAnsi="Times New Roman" w:cs="Times New Roman"/>
          <w:b/>
          <w:bCs/>
          <w:sz w:val="24"/>
          <w:szCs w:val="24"/>
          <w:u w:val="single"/>
          <w:lang w:bidi="ar-IQ"/>
        </w:rPr>
      </w:pPr>
      <w:r w:rsidRPr="00373253">
        <w:rPr>
          <w:rStyle w:val="shorttext"/>
          <w:rFonts w:ascii="Times New Roman" w:hAnsi="Times New Roman"/>
          <w:b/>
          <w:bCs/>
          <w:sz w:val="24"/>
          <w:szCs w:val="24"/>
          <w:u w:val="single"/>
          <w:lang/>
        </w:rPr>
        <w:t>Conclusion</w:t>
      </w:r>
    </w:p>
    <w:p w:rsidR="00A13727" w:rsidRPr="00373253" w:rsidRDefault="00A13727" w:rsidP="00A13727">
      <w:pPr>
        <w:bidi w:val="0"/>
        <w:spacing w:after="0" w:line="240" w:lineRule="auto"/>
        <w:jc w:val="both"/>
        <w:rPr>
          <w:rFonts w:ascii="Times New Roman" w:hAnsi="Times New Roman" w:cs="Times New Roman"/>
          <w:b/>
          <w:bCs/>
          <w:sz w:val="24"/>
          <w:szCs w:val="24"/>
        </w:rPr>
      </w:pPr>
      <w:r w:rsidRPr="00373253">
        <w:rPr>
          <w:rFonts w:ascii="Times New Roman" w:hAnsi="Times New Roman" w:cs="Times New Roman"/>
          <w:b/>
          <w:bCs/>
          <w:sz w:val="24"/>
          <w:szCs w:val="24"/>
          <w:lang/>
        </w:rPr>
        <w:t xml:space="preserve">            This study aims at defining the researchers in the academic stages and their different levels in order to know and apply the rules and steps required by the design and implementation of their research projects, in order to enable those who practice teaching, supervision and scientific discussion of research, And the frequency of alerting them in different places and circumstances to the need to adhere to the rules of application and standardization, which leads to the conclusion that many of them are not aware of the multiple and diverse studies that address these rules and steps, Or mixing things up when they come to these studies, partly because of the problems of focusing on specialized types of research, or excessive detail expansion, or lack of a brief presentation and application. Therefore, the author attempted to present the rules and steps for the design and implementation of academic research projects in a manner that avoids the recurrence of these problems, as well as the careful distinction between the rules and steps related to the selection and design of research projects, to have succeeded in that, and agreed to achieve.</w:t>
      </w:r>
    </w:p>
    <w:p w:rsidR="00A13727" w:rsidRPr="00373253" w:rsidRDefault="00A13727" w:rsidP="00A13727">
      <w:pPr>
        <w:spacing w:after="0" w:line="240" w:lineRule="auto"/>
        <w:rPr>
          <w:rFonts w:ascii="Times New Roman" w:hAnsi="Times New Roman" w:cs="Times New Roman"/>
          <w:b/>
          <w:bCs/>
          <w:sz w:val="24"/>
          <w:szCs w:val="24"/>
        </w:rPr>
      </w:pPr>
    </w:p>
    <w:p w:rsidR="00A13727" w:rsidRPr="00373253" w:rsidRDefault="00A13727" w:rsidP="00A13727">
      <w:pPr>
        <w:spacing w:after="0" w:line="240" w:lineRule="auto"/>
        <w:rPr>
          <w:rFonts w:ascii="Times New Roman" w:hAnsi="Times New Roman" w:cs="Times New Roman"/>
          <w:b/>
          <w:bCs/>
          <w:sz w:val="24"/>
          <w:szCs w:val="24"/>
        </w:rPr>
      </w:pPr>
    </w:p>
    <w:p w:rsidR="00A13727" w:rsidRPr="00373253" w:rsidRDefault="00A13727" w:rsidP="00A13727">
      <w:pPr>
        <w:spacing w:after="0" w:line="240" w:lineRule="auto"/>
        <w:rPr>
          <w:rFonts w:ascii="Traditional Arabic" w:hAnsi="Traditional Arabic" w:cs="Traditional Arabic"/>
          <w:b/>
          <w:bCs/>
          <w:sz w:val="28"/>
          <w:szCs w:val="28"/>
        </w:rPr>
      </w:pPr>
    </w:p>
    <w:p w:rsidR="00A13727" w:rsidRPr="00373253" w:rsidRDefault="00A13727" w:rsidP="00A13727">
      <w:pPr>
        <w:spacing w:after="0" w:line="240" w:lineRule="auto"/>
        <w:rPr>
          <w:rFonts w:ascii="Traditional Arabic" w:hAnsi="Traditional Arabic" w:cs="Traditional Arabic"/>
          <w:b/>
          <w:bCs/>
          <w:sz w:val="28"/>
          <w:szCs w:val="28"/>
        </w:rPr>
      </w:pPr>
    </w:p>
    <w:p w:rsidR="00A13727" w:rsidRPr="00373253" w:rsidRDefault="00A13727" w:rsidP="00A13727">
      <w:pPr>
        <w:spacing w:after="0" w:line="240" w:lineRule="auto"/>
        <w:rPr>
          <w:rFonts w:ascii="Traditional Arabic" w:hAnsi="Traditional Arabic" w:cs="Traditional Arabic"/>
          <w:b/>
          <w:bCs/>
          <w:sz w:val="28"/>
          <w:szCs w:val="28"/>
        </w:rPr>
      </w:pPr>
    </w:p>
    <w:p w:rsidR="00A13727" w:rsidRPr="00373253" w:rsidRDefault="00A13727" w:rsidP="00A13727">
      <w:pPr>
        <w:spacing w:after="0" w:line="240" w:lineRule="auto"/>
        <w:rPr>
          <w:rFonts w:ascii="Traditional Arabic" w:hAnsi="Traditional Arabic" w:cs="Traditional Arabic"/>
          <w:b/>
          <w:bCs/>
          <w:sz w:val="28"/>
          <w:szCs w:val="28"/>
          <w:lang w:bidi="ar-IQ"/>
        </w:rPr>
      </w:pPr>
    </w:p>
    <w:p w:rsidR="00A13727" w:rsidRPr="003F00A7" w:rsidRDefault="00A13727" w:rsidP="00A13727">
      <w:pPr>
        <w:rPr>
          <w:rFonts w:hint="cs"/>
          <w:sz w:val="32"/>
          <w:rtl/>
        </w:rPr>
      </w:pPr>
    </w:p>
    <w:p w:rsidR="00A13727" w:rsidRDefault="00A13727" w:rsidP="00A13727">
      <w:pPr>
        <w:pStyle w:val="ListParagraph"/>
        <w:tabs>
          <w:tab w:val="left" w:pos="49"/>
        </w:tabs>
        <w:bidi/>
        <w:spacing w:after="0" w:line="240" w:lineRule="auto"/>
        <w:ind w:left="333"/>
        <w:jc w:val="center"/>
        <w:rPr>
          <w:rFonts w:ascii="Simplified Arabic" w:hAnsi="Simplified Arabic" w:cs="AL-Mateen" w:hint="cs"/>
          <w:sz w:val="40"/>
          <w:szCs w:val="40"/>
          <w:rtl/>
          <w:lang w:bidi="ar-IQ"/>
        </w:rPr>
      </w:pPr>
      <w:r>
        <w:rPr>
          <w:rFonts w:ascii="Simplified Arabic" w:hAnsi="Simplified Arabic" w:cs="AL-Mateen"/>
          <w:sz w:val="40"/>
          <w:szCs w:val="40"/>
          <w:rtl/>
          <w:lang w:bidi="ar-IQ"/>
        </w:rPr>
        <w:t xml:space="preserve">الارهاب والتحالفات الدولية </w:t>
      </w:r>
    </w:p>
    <w:p w:rsidR="00A13727" w:rsidRPr="00BC2EC5" w:rsidRDefault="00A13727" w:rsidP="00A13727">
      <w:pPr>
        <w:pStyle w:val="ListParagraph"/>
        <w:tabs>
          <w:tab w:val="left" w:pos="49"/>
        </w:tabs>
        <w:bidi/>
        <w:spacing w:after="0" w:line="240" w:lineRule="auto"/>
        <w:ind w:left="333"/>
        <w:jc w:val="center"/>
        <w:rPr>
          <w:rFonts w:ascii="Simplified Arabic" w:hAnsi="Simplified Arabic" w:cs="AL-Mateen"/>
          <w:sz w:val="34"/>
          <w:szCs w:val="34"/>
          <w:lang w:bidi="ar-IQ"/>
        </w:rPr>
      </w:pPr>
      <w:r w:rsidRPr="00BC2EC5">
        <w:rPr>
          <w:rFonts w:ascii="Simplified Arabic" w:hAnsi="Simplified Arabic" w:cs="AL-Mateen"/>
          <w:sz w:val="34"/>
          <w:szCs w:val="34"/>
          <w:rtl/>
          <w:lang w:bidi="ar-IQ"/>
        </w:rPr>
        <w:t>دراسة في دوافع الشراكة الدولية " السياقات الفكرية "</w:t>
      </w:r>
    </w:p>
    <w:p w:rsidR="00A13727" w:rsidRPr="00257C9C" w:rsidRDefault="00A13727" w:rsidP="00A13727">
      <w:pPr>
        <w:pStyle w:val="ListParagraph"/>
        <w:tabs>
          <w:tab w:val="left" w:pos="49"/>
        </w:tabs>
        <w:spacing w:after="0" w:line="240" w:lineRule="auto"/>
        <w:ind w:left="333"/>
        <w:jc w:val="right"/>
        <w:rPr>
          <w:rFonts w:ascii="Simplified Arabic" w:hAnsi="Simplified Arabic" w:cs="AF_Diwani"/>
          <w:sz w:val="28"/>
          <w:szCs w:val="28"/>
          <w:rtl/>
          <w:lang w:bidi="ar-IQ"/>
        </w:rPr>
      </w:pPr>
    </w:p>
    <w:p w:rsidR="00A13727" w:rsidRPr="00257C9C" w:rsidRDefault="00A13727" w:rsidP="00A13727">
      <w:pPr>
        <w:pStyle w:val="ListParagraph"/>
        <w:tabs>
          <w:tab w:val="left" w:pos="49"/>
        </w:tabs>
        <w:bidi/>
        <w:spacing w:after="0" w:line="240" w:lineRule="auto"/>
        <w:ind w:left="333"/>
        <w:jc w:val="right"/>
        <w:rPr>
          <w:rFonts w:ascii="Simplified Arabic" w:hAnsi="Simplified Arabic" w:cs="AF_Diwani" w:hint="cs"/>
          <w:sz w:val="40"/>
          <w:szCs w:val="40"/>
          <w:lang w:bidi="ar-IQ"/>
        </w:rPr>
      </w:pPr>
      <w:r w:rsidRPr="00257C9C">
        <w:rPr>
          <w:rFonts w:ascii="Simplified Arabic" w:hAnsi="Simplified Arabic" w:cs="AF_Diwani"/>
          <w:sz w:val="40"/>
          <w:szCs w:val="40"/>
          <w:rtl/>
          <w:lang w:bidi="ar-IQ"/>
        </w:rPr>
        <w:t>أ.م.د. حسين علاوي خليفة</w:t>
      </w:r>
      <w:r w:rsidRPr="00257C9C">
        <w:rPr>
          <w:rStyle w:val="FootnoteReference"/>
          <w:rFonts w:ascii="Simplified Arabic" w:hAnsi="Simplified Arabic" w:cs="AF_Diwani"/>
          <w:sz w:val="40"/>
          <w:szCs w:val="40"/>
          <w:rtl/>
          <w:lang w:bidi="ar-IQ"/>
        </w:rPr>
        <w:t>(*)</w:t>
      </w:r>
      <w:r w:rsidRPr="00257C9C">
        <w:rPr>
          <w:rFonts w:ascii="Simplified Arabic" w:hAnsi="Simplified Arabic" w:cs="AF_Diwani" w:hint="cs"/>
          <w:sz w:val="40"/>
          <w:szCs w:val="40"/>
          <w:rtl/>
          <w:lang w:bidi="ar-IQ"/>
        </w:rPr>
        <w:t xml:space="preserve">               </w:t>
      </w:r>
      <w:r w:rsidRPr="00257C9C">
        <w:rPr>
          <w:rFonts w:ascii="Simplified Arabic" w:hAnsi="Simplified Arabic" w:cs="AF_Diwani"/>
          <w:sz w:val="40"/>
          <w:szCs w:val="40"/>
          <w:rtl/>
          <w:lang w:bidi="ar-IQ"/>
        </w:rPr>
        <w:t>د. سيف منذر العياش</w:t>
      </w:r>
      <w:r w:rsidRPr="00257C9C">
        <w:rPr>
          <w:rStyle w:val="FootnoteReference"/>
          <w:rFonts w:ascii="Simplified Arabic" w:hAnsi="Simplified Arabic" w:cs="AF_Diwani"/>
          <w:sz w:val="40"/>
          <w:szCs w:val="40"/>
          <w:rtl/>
          <w:lang w:bidi="ar-IQ"/>
        </w:rPr>
        <w:t>(**)</w:t>
      </w:r>
    </w:p>
    <w:p w:rsidR="00A13727" w:rsidRPr="00257C9C" w:rsidRDefault="00A13727" w:rsidP="00A13727">
      <w:pPr>
        <w:tabs>
          <w:tab w:val="left" w:pos="49"/>
        </w:tabs>
        <w:spacing w:after="0" w:line="240" w:lineRule="auto"/>
        <w:rPr>
          <w:rFonts w:ascii="Simplified Arabic" w:hAnsi="Simplified Arabic" w:cs="Simplified Arabic"/>
          <w:b/>
          <w:bCs/>
          <w:sz w:val="10"/>
          <w:szCs w:val="10"/>
          <w:rtl/>
          <w:lang w:bidi="ar-IQ"/>
        </w:rPr>
      </w:pPr>
    </w:p>
    <w:p w:rsidR="00A13727" w:rsidRPr="00BC2EC5" w:rsidRDefault="00A13727" w:rsidP="00A13727">
      <w:pPr>
        <w:bidi w:val="0"/>
        <w:spacing w:after="0" w:line="240" w:lineRule="auto"/>
        <w:ind w:firstLine="660"/>
        <w:jc w:val="lowKashida"/>
        <w:rPr>
          <w:rFonts w:ascii="Times New Roman" w:hAnsi="Times New Roman" w:cs="Times New Roman"/>
          <w:sz w:val="24"/>
          <w:szCs w:val="24"/>
          <w:lang w:bidi="ar-IQ"/>
        </w:rPr>
      </w:pPr>
      <w:r w:rsidRPr="00BC2EC5">
        <w:rPr>
          <w:rFonts w:ascii="Times New Roman" w:hAnsi="Times New Roman" w:cs="Times New Roman"/>
          <w:sz w:val="24"/>
          <w:szCs w:val="24"/>
          <w:lang w:bidi="ar-IQ"/>
        </w:rPr>
        <w:t>The phenomenon of terrorism is one of the most dangerous and the most terrible crimes that have spread in our modern world so that they have become universal in nature. The states and peoples of the world are suffering from varying degrees of suffering and forms. The phenomenon of committing terrorist acts in recent years has been exacerbated in various ways, Our current century is the century of terrorism. This poses a threat to international peace and security and jeopardizes internal and international stability and relations between States</w:t>
      </w:r>
      <w:r w:rsidRPr="00BC2EC5">
        <w:rPr>
          <w:rFonts w:ascii="Times New Roman" w:hAnsi="Times New Roman" w:cs="Times New Roman"/>
          <w:sz w:val="24"/>
          <w:szCs w:val="24"/>
          <w:rtl/>
          <w:lang w:bidi="ar-IQ"/>
        </w:rPr>
        <w:t>.</w:t>
      </w:r>
    </w:p>
    <w:p w:rsidR="00A13727" w:rsidRPr="00BC2EC5" w:rsidRDefault="00A13727" w:rsidP="00A13727">
      <w:pPr>
        <w:bidi w:val="0"/>
        <w:spacing w:after="0" w:line="240" w:lineRule="auto"/>
        <w:ind w:firstLine="660"/>
        <w:jc w:val="lowKashida"/>
        <w:rPr>
          <w:rFonts w:ascii="Times New Roman" w:hAnsi="Times New Roman" w:cs="Times New Roman"/>
          <w:sz w:val="24"/>
          <w:szCs w:val="24"/>
          <w:lang w:bidi="ar-IQ"/>
        </w:rPr>
      </w:pPr>
      <w:r w:rsidRPr="00BC2EC5">
        <w:rPr>
          <w:rFonts w:ascii="Times New Roman" w:hAnsi="Times New Roman" w:cs="Times New Roman"/>
          <w:sz w:val="24"/>
          <w:szCs w:val="24"/>
          <w:lang w:bidi="ar-IQ"/>
        </w:rPr>
        <w:t>In light of this threat, there was a need for a global reaction by all countries, where the policies of those countries became fully directed towards the goal of countering terrorism and combating it with the consequent re-formation of international alliances. The fight against terrorism was the first task on the international agenda of the countries of the world State through international alliances to counter terrorism</w:t>
      </w:r>
      <w:r w:rsidRPr="00BC2EC5">
        <w:rPr>
          <w:rFonts w:ascii="Times New Roman" w:hAnsi="Times New Roman" w:cs="Times New Roman"/>
          <w:sz w:val="24"/>
          <w:szCs w:val="24"/>
          <w:rtl/>
          <w:lang w:bidi="ar-IQ"/>
        </w:rPr>
        <w:t>.</w:t>
      </w:r>
    </w:p>
    <w:p w:rsidR="00A13727" w:rsidRPr="00BC2EC5" w:rsidRDefault="00A13727" w:rsidP="00A13727">
      <w:pPr>
        <w:bidi w:val="0"/>
        <w:spacing w:after="0" w:line="240" w:lineRule="auto"/>
        <w:ind w:firstLine="660"/>
        <w:jc w:val="lowKashida"/>
        <w:rPr>
          <w:rFonts w:ascii="Times New Roman" w:hAnsi="Times New Roman" w:cs="Times New Roman"/>
          <w:sz w:val="24"/>
          <w:szCs w:val="24"/>
          <w:lang w:bidi="ar-IQ"/>
        </w:rPr>
      </w:pPr>
      <w:r w:rsidRPr="00BC2EC5">
        <w:rPr>
          <w:rFonts w:ascii="Times New Roman" w:hAnsi="Times New Roman" w:cs="Times New Roman"/>
          <w:sz w:val="24"/>
          <w:szCs w:val="24"/>
          <w:lang w:bidi="ar-IQ"/>
        </w:rPr>
        <w:t>The elimination of the phenomenon of terrorism in its various forms, forms and methods is linked primarily to the causes and motives behind it, as well as identifying the most important and most important implications of the phenomenon of terrorism, which is a great impetus to push States and international and regional organizations to work with all possible Capabilities and capabilities to combat terrorism. The present study has reviewed the political and security implications of the phenomenon of terrorism and how they directly affect international peace and security</w:t>
      </w:r>
      <w:r w:rsidRPr="00BC2EC5">
        <w:rPr>
          <w:rFonts w:ascii="Times New Roman" w:hAnsi="Times New Roman" w:cs="Times New Roman"/>
          <w:sz w:val="24"/>
          <w:szCs w:val="24"/>
          <w:rtl/>
          <w:lang w:bidi="ar-IQ"/>
        </w:rPr>
        <w:t>.</w:t>
      </w:r>
    </w:p>
    <w:p w:rsidR="00A13727" w:rsidRPr="00BC2EC5" w:rsidRDefault="00A13727" w:rsidP="00A13727">
      <w:pPr>
        <w:pStyle w:val="ListParagraph"/>
        <w:numPr>
          <w:ilvl w:val="0"/>
          <w:numId w:val="16"/>
        </w:numPr>
        <w:tabs>
          <w:tab w:val="left" w:pos="226"/>
        </w:tabs>
        <w:bidi/>
        <w:spacing w:after="0" w:line="240" w:lineRule="auto"/>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المقدمة :</w:t>
      </w:r>
    </w:p>
    <w:p w:rsidR="00A13727" w:rsidRPr="00BC2EC5" w:rsidRDefault="00A13727" w:rsidP="00A13727">
      <w:pPr>
        <w:spacing w:after="0" w:line="240" w:lineRule="auto"/>
        <w:jc w:val="lowKashida"/>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     ان التحالفات الدولية تعد شكلاً من اشكال التعاون والتعاقد الثنائي والجماعي بين الدول في الشؤون العسكرية والدفاعية والاقتصادية والحرب على الإرهاب ، فهي ظاهرة قديمة تمتد في قدمها الى أعماق التاريخ الذي شهده العالم بصورة متعددة على مر العصور .</w:t>
      </w:r>
    </w:p>
    <w:p w:rsidR="00A13727" w:rsidRPr="00BC2EC5" w:rsidRDefault="00A13727" w:rsidP="00A13727">
      <w:pPr>
        <w:spacing w:after="0" w:line="240" w:lineRule="auto"/>
        <w:jc w:val="lowKashida"/>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     وبدأت التحالفات بالصورة البسيطة من الاتفاقيات الثنائية لتنظيم أمور الدفاع بين دولتين لمواجهة الاخطار المشتركة ، ثم تطورت لتشمل اتفاقيات المعونات المتبادلة التي تتعهد خلالها دولتان او اكثر بتقديم المعونة والمساعدات اللازمة ، اذ ما تعرضت احداها للعدوان ، حتى استقرت لتأخذ الصيغة الرسمية في النظام القانوني الدولي المعاصر متجسده في هيئة الأمم المتحدة وميثاقها الذي جاء بفصل كامل بخصوص المنظمات الإقليمية ، وكذلك المادة 51 من الميثاق التي اجازت الدفاع الشرعي الجماعي الذي عادة ما تشير اليها المواثيق المنشئة للتحالفات ضد الإرهاب والتعاون الاستراتيجي .</w:t>
      </w:r>
    </w:p>
    <w:p w:rsidR="00A13727" w:rsidRPr="00BC2EC5" w:rsidRDefault="00A13727" w:rsidP="00A13727">
      <w:pPr>
        <w:spacing w:after="0" w:line="240" w:lineRule="auto"/>
        <w:jc w:val="lowKashida"/>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    وبما ان الدول قد واجهت منذ مطلع القرن الحادي والعشرين موجة الإرهاب الجديدة الذي بدأت منذ احداث 11 أيلول 2001 وصولاً الى احدث العراق وسقوط الموصل في عام 2014 ببروز تنظيمات إرهابية في سوريا وليبيا ومصر، جعل من الإرهاب احد التحديات الاستراتيجية التي تهدد استقرار الدولة في القرن الحادي والعشرين ، لذلك صارت هناك حاجة الى معالجة عوامل القوة والضعف في الدولة القومية عبر التحالفات الدولية لمواجهة الإرهاب .</w:t>
      </w:r>
    </w:p>
    <w:p w:rsidR="00A13727" w:rsidRPr="00BC2EC5" w:rsidRDefault="00A13727" w:rsidP="00A13727">
      <w:pPr>
        <w:spacing w:after="0" w:line="240" w:lineRule="auto"/>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0-1- إشكالية الدراسة:</w:t>
      </w:r>
    </w:p>
    <w:p w:rsidR="00A13727" w:rsidRDefault="00A13727" w:rsidP="00A13727">
      <w:pPr>
        <w:spacing w:after="0" w:line="240" w:lineRule="auto"/>
        <w:jc w:val="both"/>
        <w:rPr>
          <w:rFonts w:ascii="Traditional Arabic" w:hAnsi="Traditional Arabic" w:cs="Traditional Arabic" w:hint="cs"/>
          <w:b/>
          <w:bCs/>
          <w:sz w:val="28"/>
          <w:szCs w:val="28"/>
          <w:rtl/>
          <w:lang w:bidi="ar-IQ"/>
        </w:rPr>
      </w:pPr>
      <w:r w:rsidRPr="00BC2EC5">
        <w:rPr>
          <w:rFonts w:ascii="Traditional Arabic" w:hAnsi="Traditional Arabic" w:cs="Traditional Arabic"/>
          <w:b/>
          <w:bCs/>
          <w:sz w:val="28"/>
          <w:szCs w:val="28"/>
          <w:rtl/>
          <w:lang w:bidi="ar-IQ"/>
        </w:rPr>
        <w:t xml:space="preserve">     تعاني ظاهرة الإرهاب من عدم قدرة الدول لذاتها في مواجهة الإرهاب نتيجة لتطور ظاهرة الأجيال الإرهابية المعاصرة من جهة وبروز ظاهرة المقاتلين الأجانب الإرهابيين من جنسيات مختلفة ، وهذا ما يتطلب من الدول اليوم إيجاد الية عمل استراتيجية مشتركة لمواجهة الإرهاب تتمثل بالتحالفات الدولية ضد الإرهاب .</w:t>
      </w:r>
    </w:p>
    <w:p w:rsidR="00A13727" w:rsidRPr="00BC2EC5" w:rsidRDefault="00A13727" w:rsidP="00A13727">
      <w:pPr>
        <w:spacing w:after="0" w:line="240" w:lineRule="auto"/>
        <w:jc w:val="both"/>
        <w:rPr>
          <w:rFonts w:ascii="Traditional Arabic" w:hAnsi="Traditional Arabic" w:cs="Traditional Arabic" w:hint="cs"/>
          <w:b/>
          <w:bCs/>
          <w:sz w:val="28"/>
          <w:szCs w:val="28"/>
          <w:rtl/>
          <w:lang w:bidi="ar-IQ"/>
        </w:rPr>
      </w:pPr>
    </w:p>
    <w:p w:rsidR="00A13727" w:rsidRPr="00BC2EC5" w:rsidRDefault="00A13727" w:rsidP="00A13727">
      <w:pPr>
        <w:spacing w:after="0" w:line="240" w:lineRule="auto"/>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0-2- فرضية الدراسة:</w:t>
      </w:r>
    </w:p>
    <w:p w:rsidR="00A13727" w:rsidRPr="00BC2EC5" w:rsidRDefault="00A13727" w:rsidP="00A13727">
      <w:pPr>
        <w:spacing w:after="0" w:line="240" w:lineRule="auto"/>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     هنالك علاقة طردية بين الإرهاب كتحدي للدولة وبين التحالفات الدولية كسلوك للأستجابة إليه ومكافحته والقضاء عليه، وبالتالي فأن العلاقة فيما بين الإرهاب والتحالفات الدولية علاقة طردية تفاعلية، فكلما عملت الدولة على بناء أواصر التحالفات الإستراتيجية لمواجهة الإرهاب كلما أعطى ذلك فاعلية كبيرة لعمليات مكافحة الإرهاب وأثرها في استقرار الدولة والعكس صحيح.</w:t>
      </w:r>
    </w:p>
    <w:p w:rsidR="00A13727" w:rsidRPr="00BC2EC5" w:rsidRDefault="00A13727" w:rsidP="00A13727">
      <w:pPr>
        <w:spacing w:after="0" w:line="240" w:lineRule="auto"/>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0-3- منهجية الدراسة:</w:t>
      </w:r>
    </w:p>
    <w:p w:rsidR="00A13727" w:rsidRPr="00BC2EC5" w:rsidRDefault="00A13727" w:rsidP="00A13727">
      <w:pPr>
        <w:spacing w:after="0" w:line="240" w:lineRule="auto"/>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     عمل الباحثان على اتباع حزمة من المناهج العلمية في دراسة موضوعة الدراسة ، ولم  يتبع منهجاً واحداً في حد ذاته ، عملا بمبدأ التكامل المنهجي الذي غالباً ما يوصف بالشمول من حيث قدرته على احتضان كل ما له صله بمتطلبات البحث العلمي </w:t>
      </w:r>
    </w:p>
    <w:p w:rsidR="00A13727" w:rsidRPr="00BC2EC5" w:rsidRDefault="00A13727" w:rsidP="00A13727">
      <w:pPr>
        <w:spacing w:after="0" w:line="240" w:lineRule="auto"/>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0-4- هيكلية الدراسة:</w:t>
      </w:r>
    </w:p>
    <w:p w:rsidR="00A13727" w:rsidRPr="00BC2EC5" w:rsidRDefault="00A13727" w:rsidP="00A13727">
      <w:pPr>
        <w:spacing w:after="0" w:line="240" w:lineRule="auto"/>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   قسمت الدراسة الى مقدمة وثلاثة مطالب وفقاً للتصنيف العشري فضلاً عن الخاتمة وعلى النحو الاتي:</w:t>
      </w:r>
    </w:p>
    <w:p w:rsidR="00A13727" w:rsidRPr="00BC2EC5" w:rsidRDefault="00A13727" w:rsidP="00A13727">
      <w:pPr>
        <w:pStyle w:val="ListParagraph"/>
        <w:numPr>
          <w:ilvl w:val="0"/>
          <w:numId w:val="15"/>
        </w:numPr>
        <w:bidi/>
        <w:spacing w:after="0" w:line="240" w:lineRule="auto"/>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تناول (المبحث الاول) مفهوم الإرهاب ودوافعه ، اما (المبحث الثاني) فقد تناول مفهوم التحالفات الدولية وانواعها، في حين تناول (المبحث الثالث)العلاقة بين التحالفات والارهاب.</w:t>
      </w:r>
    </w:p>
    <w:p w:rsidR="00A13727" w:rsidRPr="00BC2EC5" w:rsidRDefault="00A13727" w:rsidP="00A13727">
      <w:pPr>
        <w:pStyle w:val="ListParagraph"/>
        <w:numPr>
          <w:ilvl w:val="0"/>
          <w:numId w:val="16"/>
        </w:numPr>
        <w:tabs>
          <w:tab w:val="left" w:pos="49"/>
          <w:tab w:val="left" w:pos="1041"/>
        </w:tabs>
        <w:bidi/>
        <w:spacing w:after="0" w:line="240" w:lineRule="auto"/>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مفهوم الارهاب ودوافعه:-</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تعتبر ظاهرة الإرهاب ظاهرة موغلة بالقدم في السياسة الدولية وتطورت مع الزمن من حيث التشكيل والأسباب والأدوات والأهداف وهذا ماجعل الأدبيات تختلف في وجهات النظر أتجاه تعريف مفهوم الإرهاب وصعوبة الاتفاق بين الدول حول تعريف هذه الظاهرة وتحديد عناصرها وشروطها الأساسية وذلك إنطلاقاً من اختلاف الرصيد الفكري والعقائدي الذي تدرك من خلاله كل دولة هذه المسألة. </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تشتق كلمة " ارهاب" من الفعل المزيد (أرهب)</w:t>
      </w:r>
      <w:r w:rsidRPr="00BC2EC5">
        <w:rPr>
          <w:rFonts w:ascii="Traditional Arabic" w:hAnsi="Traditional Arabic" w:cs="Traditional Arabic"/>
          <w:b/>
          <w:bCs/>
          <w:sz w:val="28"/>
          <w:szCs w:val="28"/>
          <w:lang w:bidi="ar-IQ"/>
        </w:rPr>
        <w:t>;</w:t>
      </w:r>
      <w:r w:rsidRPr="00BC2EC5">
        <w:rPr>
          <w:rFonts w:ascii="Traditional Arabic" w:hAnsi="Traditional Arabic" w:cs="Traditional Arabic"/>
          <w:b/>
          <w:bCs/>
          <w:sz w:val="28"/>
          <w:szCs w:val="28"/>
          <w:rtl/>
          <w:lang w:bidi="ar-IQ"/>
        </w:rPr>
        <w:t xml:space="preserve"> ويقال ارهب فلانا : اي خوفه وفزعه، والارهابيون في "المعجم الوسيط " وصف يطلق على الذين يسلكون العنف والارهاب لتحقيق اهدافهم السياسية</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 xml:space="preserve"> . والارهابي في "المنجد": من يلجا الى الارهاب لاقامة سلطته ,والحكم الارهابي هو نوع من الحكم يقوم على الارهاب والعنف تعمد اليه الجماعات الراديكالية او جماعات ثورية متطرفة.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انتشر الارهاب في وقتنا الحاضر في كل ارجاء العالم وتعالت النداءات لتحديد مفهومه, وتوضيحه وبيان اشكاله وصوره, وطرحت هذه المشكلة في المؤتمرات والندوات والحلقات الدراسية للبحث فيها لكن الآراء والمواقف بصددها جاءت مختلفة من حيث الوجهة التي ينظر منها الارهاب, فهو أداة ووسيلة اجرامية مدانة عند أغلب الدول والمجتمعات كما تم أدانة أفعال الإرعاب الصادر عن تنظيم القاعدة وكيان داعش الارهابيين.</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ادى اختلاف الدول في نظرتها الى الارهاب من حيث مفهومة ومعناه , الى صعوبة اتفاقها على المستوى الدولي بشأن التعاون لمكافحة هذه الظاهرة , ويمكن تجسيد هذا الاختلاف في العبارة المختصرة التي تقول : " ان الارهابي في نظر البعض , هو محارب من اجل الحرية في نظر الاخرين" . وأدى ذلك الى فشل اغلب الجهود الدولية في الوصول الى تحديد دقيق لحقيقة الارهاب , مما حال دون الاتفاق على درجة من التعاون الدولي لمكافحة الارهاب , لدرجة ان المؤتمر الدولي الذي عقد في عام 1973م لبحث الارهاب والجريمة السياسية قد انتهى الى ان عدم وجود مفهوم واضح للأسباب التي تؤدي الى ممارسة النشاطات التي تنشأ حالة الارهاب وهو العقبة التي تحول دون اقتلاع الارهاب واجتثاث جذوره.</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ويهدف الارهاب بالدرجة الاولى الى اثارة الرعب والخوف والقلق ونشر الفوضى بين الافراد والجماعات والدول, وقد تكون اهداف الارهاب سياسية او مذهبية او اجتماعية, وقد تكون فورية او مستقبلية وقد تكون لبث روح الكراهية بين طبقات المجتمع او هدم وزعزعة ثقة الجمهور في الحكومة وسلطات الامن.</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لقد كان الارهاب ظاهرة من مظاهر الاضطراب السياسي في القرون السابقة, فظاهرة الارهاب لا تقتصر على دين او على ثقافة او على هوية معينة, وإنما هي ظاهرة شاملة وعامة وهذا ما أشرته الدراسات المختصة في شؤون الإرهاب.</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وعرفت عصبة الامم الارهاب عام 1937 في م(1) من اتفاقية جنيف بأنه " الاعمال الاجرامية الموجهة ضد الدولة او التي تهدف او تخطط الى احداث حالة من الرعب لأشخاص معينين او مجموعة من الناس او لدى العامة".</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وقد حاولت المنظمات الدولية كالأمم المتحدة تحديد مفهوم الفعل الارهابي من منطلق أن الارهاب هو شكل من أشكال العنف المسلح المنظم, بحيث أصبح هناك اتفاق عالمي على كثير من صور الاعمال الارهابية مثل الاغتيال والتعذيب واختطاف الرهائن واحتجازهم وبث القنابل والعبوات المتفجرة واختطاف وسائل النقل كالسيارات والاتوبيسات والطائرات او تفجيرها, وتلغيم الرسائل وارسالها الى الاهداف التي خطط الارهابيون للإضرار بها...إلخ.</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ويعرف اللواء احمد جلال عز الدين الارهاب بأنه" استراتيجية عنف منظم ومتصل تمارسة جماعة ارهابية او مجموعة سياسية ضد دولة او مجموعة سياسية اخرى من خلال حملة اعمال القتل والاغتيال وخطف الطائرات واحتجاز الرهائن وزرع المتفجرات او ماشابه ذلك من افعال التهديد بها وذلك لخلق حالة من الرعب العام بقصد تحقيق اهدافه السياسية".</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والارهاب هو اداة او وسيلة لتحقيق اهداف سياسية, سواء كانت المواجهة داخلية, بين السلطة السياسية وجماعات معارضة لها,او كانت المواجهة خارجية بين الدول. </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فالارهاب هو نمط من انماط استخدام القوة في الصراع السياسي, حيث تستهدف العمليات الارهابية القرار السياسي, وذلك بإرغام دولة او جماعة سياسية على اتخاذ قرار او تعديله او تحريره, مما يؤثر في حرية القرار السياسي لدى الخصوم</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وقد شمل الارهاب جماعات تسعى الى قلب انظمة حكم محددة, وفقاً لذرائع تحت أي مسمى سواء كانت مظالم  قومية ام لجماعات معينة, او بهدف تدمير نظام دولي كغاية مقصودة لذاتها"</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ويعتبر الارهاب من الظواهر الاجرامية التي تجاوزت حدود الدولة الواحدة، فاكتسب بذلك طابعاً عالمياً يهدد أمن وسلامة البشرية وحقوق الانسان وحرياته الاساسية ومصالح الشعوب الحيوية وذلك من اجل احداث تغيرات في الاوضاع الدولية.</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فالارهاب اصبح ظاهرة خطيرة جداً تهدد الحياة اليومية للانسان في كل زمان ومكان، اي ان هذه الظاهرة لم تعد ضمن رقعة محددة بل هي ظاهرة ليس لها وطن ولا  دين ولا هوية تتحدد بها.</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وكانت وكالة الاستخبارات المركزية الامريكية (</w:t>
      </w:r>
      <w:r w:rsidRPr="00BC2EC5">
        <w:rPr>
          <w:rFonts w:ascii="Traditional Arabic" w:hAnsi="Traditional Arabic" w:cs="Traditional Arabic"/>
          <w:b/>
          <w:bCs/>
          <w:sz w:val="28"/>
          <w:szCs w:val="28"/>
          <w:lang w:bidi="ar-IQ"/>
        </w:rPr>
        <w:t>C.I.A</w:t>
      </w:r>
      <w:r w:rsidRPr="00BC2EC5">
        <w:rPr>
          <w:rFonts w:ascii="Traditional Arabic" w:hAnsi="Traditional Arabic" w:cs="Traditional Arabic"/>
          <w:b/>
          <w:bCs/>
          <w:sz w:val="28"/>
          <w:szCs w:val="28"/>
          <w:rtl/>
          <w:lang w:bidi="ar-IQ"/>
        </w:rPr>
        <w:t xml:space="preserve">) قد تبنت في عام 1980, تعريفاً ينصُّ على ان "الارهاب هو التهديد باستعمال العنف او استعمال العنف لأغراض سياسية من قبل أفراد او جماعات, سواء تعمل لصالح حكومة قائمة او تعمل ضدها, وعندما يكون القصد من تلك الاعمال إحداث صدمة, او فزع, او ذهول, او رعب لدى المجموعة المستهدفة والتي تكون عادة أوسع من دائرة الضحايا المباشرين للعمل الارهابي. </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فالارهاب هو" كل عمل من اعمال العنف المسلح يرتكب من اجل هدف سياسي او اجتماعي او مذهبي او ديني بالانتهاك لقواعد القانون الدولي الانساني التي يحظر استخدام الوسائل اللوجستية او مهاجمه الضحايا الابرياء او مهاجمة اهداف معينه دون اي ضرورة عسكرية.</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فالارهاب "هو فعل منظم من افعال العنف الشديد او التهديد به يسبب فزعاً او رعباً من خلال اعمال القتل او الاغتيال او حجز الرهائن او اختطاف الطائرات او تفجير المفرقعات وغيرها مما يخلق حالة من الرعب والفوضى والاضطراب, والذي يستهدف تحقيق اهداف سياسية سواء قامت به دولة او مجموعة من الافراد ضد دولة اخرى او مجموعة اخرى من الافراد, وذلك في غير حالات الكفاح المسلح الوطني المشروع من اجل حق تقرير المصير في مواجهة جميع اشكال الهيمنة او قوات استعمارية او محتلة او عنصرية او غيرها, وبصفة خاصة حركات التحرير المعترف بها من الامم المتحدة ومن المجتمع الدولي والمنظمات الاقليمية بحيث تنحصر اعمالها في الاهداف العسكرية او الاقتصادية للمستعمر او المحتل او العدو, ولا تكون مخالفة لمبادئ حقوق الانسان, وأن يكون نضال الحركات التحررية وفقاً لأغراض ومبادئ ميثاق الامم المتحدة وسواه من قرارات اجهزتها ذات الصلة بالموضوع".</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 وقد عرفت الاتفاقية العربية لمكافحة الإرهاب (م1، فق2)، في 22/4/1998 خلال الاجتماع الختامي لوزراء الداخلية والعدل العرب في القاهرة بأنه" كل فعل من افعال العنف او التهديد به اياً كانت بواعثه واغراضه يقع تنفيذاً لمشروع اجرامي فردي او جماعي يهدف الى القاء الرعب بين الناس او ترويعهم بايذائهم او تعريض حياتهم او حرياتهم او امنهم للخطر او الحاق الضرر بالبيئة او بأحدى المرافق او الاملاك العامة  او الخاصة او احتلالها او الاستيلاء عليها او تعرض احد الموارد الوطنية للخطر".</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فالارهاب هو " عمل اجرامي مصحوب بالرعب او العنف بقصد تحقيق هدف معين.</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 xml:space="preserve"> اي "الاعمال الاجرامية التي يكون هدفها الاساس هو نشر الخوف والرعب من خلال استخدام وسائل من شأنها خلق حالة من الذعر العام.</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كما جاء في الموسوعة البريطانية ان الارهاب هو الاستخدام المنظم للرعب او العنف ضد الحكومات والجمهور والاشخاص لتحقيق هدف سياسي. ويعرف (أريك موريس) الارهاب " بأنه استخدام او التهديد باستخدام عنف غير عادي لتحقيق غايات سياسية. اما ريمون آرون خبير العلوم السياسية فيرى الارهاب "بأنه عمل من اعمال العنف ترجح فيه كفة التأثير النفسي على كفة النتائج المادية.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وقد عرف قانون مكافحة الارهاب البريطاني الارهاب بانه" استخدام العنف لتحقيق غايات سياسية بما في ذلك كل استخدام للعنف لخلق حالة من الخوف لدى العامة او جزء منهم".</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اما وزارة الخارجية الامريكية, فقد عرفت الارهاب على انه "العنف المتعمد ذو الدوافع السياسية ضد اهداف غير قتالية من جانب جماعات قومية فرعية او عملاء يعملون في السر".</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hint="cs"/>
          <w:b/>
          <w:bCs/>
          <w:sz w:val="28"/>
          <w:szCs w:val="28"/>
          <w:rtl/>
          <w:lang w:bidi="ar-IQ"/>
        </w:rPr>
      </w:pPr>
      <w:r w:rsidRPr="00BC2EC5">
        <w:rPr>
          <w:rFonts w:ascii="Traditional Arabic" w:hAnsi="Traditional Arabic" w:cs="Traditional Arabic"/>
          <w:b/>
          <w:bCs/>
          <w:sz w:val="28"/>
          <w:szCs w:val="28"/>
          <w:rtl/>
          <w:lang w:bidi="ar-IQ"/>
        </w:rPr>
        <w:t>بمعنى اخر هو" كل عمل من اعمال العنف المسلح يرتكب من اجل هدف سياسي او اجتماعي او مذهبي او ديني يتسبب بانتهاك قواعد القانون الدولي الانساني التي تحظر استخدام الوسائل اللوجستية او مهاجمة الضحايا الابرياء او مهاجمة اهداف معينة دون اي ضرر عسكري"</w:t>
      </w:r>
      <w:r w:rsidRPr="00BC2EC5">
        <w:rPr>
          <w:rStyle w:val="EndnoteReference"/>
          <w:rFonts w:ascii="Traditional Arabic" w:hAnsi="Traditional Arabic" w:cs="Traditional Arabic"/>
          <w:b/>
          <w:bCs/>
          <w:sz w:val="28"/>
          <w:szCs w:val="28"/>
          <w:rtl/>
          <w:lang w:bidi="ar-IQ"/>
        </w:rPr>
        <w:endnoteRef/>
      </w:r>
      <w:r>
        <w:rPr>
          <w:rFonts w:ascii="Traditional Arabic" w:hAnsi="Traditional Arabic" w:cs="Traditional Arabic" w:hint="cs"/>
          <w:b/>
          <w:bCs/>
          <w:sz w:val="28"/>
          <w:szCs w:val="28"/>
          <w:rtl/>
          <w:lang w:bidi="ar-IQ"/>
        </w:rPr>
        <w:t>.</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hint="cs"/>
          <w:b/>
          <w:bCs/>
          <w:sz w:val="28"/>
          <w:szCs w:val="28"/>
          <w:rtl/>
          <w:lang w:bidi="ar-IQ"/>
        </w:rPr>
      </w:pPr>
      <w:r w:rsidRPr="00BC2EC5">
        <w:rPr>
          <w:rFonts w:ascii="Traditional Arabic" w:hAnsi="Traditional Arabic" w:cs="Traditional Arabic"/>
          <w:b/>
          <w:bCs/>
          <w:sz w:val="28"/>
          <w:szCs w:val="28"/>
          <w:rtl/>
          <w:lang w:bidi="ar-IQ"/>
        </w:rPr>
        <w:t>فقد عرف الارهاب أنه " الاعمال الاجرامية التي يكون هدفها الاساسي هو نشر الخوف والرعب من خلال استخدام وسائل من شأنها خلق حالة من الذعر والخطر العام"</w:t>
      </w:r>
      <w:r w:rsidRPr="00BC2EC5">
        <w:rPr>
          <w:rStyle w:val="EndnoteReference"/>
          <w:rFonts w:ascii="Traditional Arabic" w:hAnsi="Traditional Arabic" w:cs="Traditional Arabic"/>
          <w:b/>
          <w:bCs/>
          <w:sz w:val="28"/>
          <w:szCs w:val="28"/>
          <w:rtl/>
          <w:lang w:bidi="ar-IQ"/>
        </w:rPr>
        <w:endnoteRef/>
      </w:r>
      <w:r>
        <w:rPr>
          <w:rFonts w:ascii="Traditional Arabic" w:hAnsi="Traditional Arabic" w:cs="Traditional Arabic" w:hint="cs"/>
          <w:b/>
          <w:bCs/>
          <w:sz w:val="28"/>
          <w:szCs w:val="28"/>
          <w:rtl/>
          <w:lang w:bidi="ar-IQ"/>
        </w:rPr>
        <w:t>.</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وقد اورد القاموس السياسي معنى الارهاب بأنه" محاولة نشر الذعر والفزع لتحقيق اهداف سياسية" والارهاب وسيله تستخدمها حكومة استبدادية لارغام الشعب على الخضوع والاستسلام لها. كما قامت به حكومة الارهاب أبان الثورة الفرنسية عام1789.</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وقد عرف الفقيه (بروس هوفمان) الارهاب بانه" الاستخدام غير الشرعي للقوة او العنف ضد الاشخاص والاموال وذلك لتخويف وارعاب واجبار الحكومة والشعب على مناصرة وتعزيز الاهداف السياسية والاجتماعية المراد تحقيقها".</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فالارهاب هو وسيلة تتخذها الدولة لفرض ارادتها على الشعب لأشاعة روح الانهزامية والرضوخ لمطالبها التعسفية.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اما المفهوم الفرنسي للارهاب فقد عرفه بأنه" نشاط جماعي او فردي يهدف الى تقويض النظام العام في الدولة"</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كما عرف محمد فتحي عيد الارهاب بأنه" عمل غير مشروع من اعمال العنف يهدف الى بث الرعب والفزع داخل مجتمع ما او شريحة منه بقصد تحقيق هدف سياسي".</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وبنفس الاتجاه عرف (توم ماليسون) الارهاب بأنه" الاستعمال المنسق للعنف او التهديد بأستعماله من اجل بلوغ اهداف سياسية معينة".</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اما المفهوم العراقي للإرهاب فقد عرف الإرهاب وفقاً لقانون مكافحة الارهاب رقم (13) لعام 2005 بأنه" كل فعل اجرامي يقوم به فرد او جماعة منظمة استهدف فرداً او مجموعة افراد  او جماعات او مؤسسات رسمية او غير رسمية اوقع الاضرار بالممتلكات العامة او الخاصة بغية الاخلال بالوضع الامني او الاستقرار والوحدة الوطنية او ادخال الرعب او الخوف والفزع او اثارة الفوضى تحقيقاً لغايات ارهابية".</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pStyle w:val="ListParagraph"/>
        <w:numPr>
          <w:ilvl w:val="1"/>
          <w:numId w:val="17"/>
        </w:numPr>
        <w:tabs>
          <w:tab w:val="left" w:pos="49"/>
          <w:tab w:val="left" w:pos="1041"/>
        </w:tabs>
        <w:bidi/>
        <w:spacing w:after="0" w:line="240" w:lineRule="auto"/>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دوافع الإرهاب:</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ظهر الارهاب بمفهومه الحالي إبان الثورة الفرنسية في اواخر القرن الثامن عشر الميلادي، ويعد الارهاب ظاهرة معقدة ومتشابكة تشترك في بروزها في المجتمع جملة من العوامل والاسباب, حيث تتداخل العوامل الشخصية والنفسية والدينية والعقائدية مع العوامل الثقافية والسياسية والاقتصادية والاعلامية, لتشكل ظاهرة الارهاب التي تحقق اهدافها بممارسة العنف والقتل, وتحسم خلافاتها بإلغاء الاخر وإقصائه من الوجود.</w:t>
      </w:r>
    </w:p>
    <w:p w:rsidR="00A13727" w:rsidRPr="00BC2EC5" w:rsidRDefault="00A13727" w:rsidP="00A13727">
      <w:pPr>
        <w:pStyle w:val="ListParagraph"/>
        <w:numPr>
          <w:ilvl w:val="2"/>
          <w:numId w:val="18"/>
        </w:numPr>
        <w:tabs>
          <w:tab w:val="left" w:pos="49"/>
        </w:tabs>
        <w:bidi/>
        <w:spacing w:after="0" w:line="240" w:lineRule="auto"/>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الدوافع السياسية: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يرتبط الارهاب ارتباطاً وثيقاً بالسياسة بل ان الكثير من المختصين بشؤون الارهاب وجدوا في الجريمة خاصية ثابتة وهي البعد السياسي فأغلب العمليات الارهابية تدعي لنفسها مهاماً وبرامج سياسية وعليه فأن الاسباب السياسية تعد من اهم العوامل المحركة لظاهرة الارهاب.</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اي ان معظم العمليات الارهابية واعمال العنف تكمن ورائها دوافع سياسية قد اعتبر البعض ان القمع السياسي الناتج عن ديكتاتورية الدولة وعصفها بحقوق الافراد وحرياتهم, وكذلك التعديلات السياسية الفجائية بنظام الحكم خاصة والتوجهات السياسية الداخلية بصفة عامة هي من اسباب اللجوء الى الارهاب</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 تولي نظام الحزب الواحد, مظاهر تنم عن تحكم شخص واحد او فئة قليلة بمصير الدولة وشعبها</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 فتصبح حياة الافراد وحرياتهم رضا برضا او غضب الزعيم الاوحد فيمن عليهم بحق الحياة او يحجبه عنهم.</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يتحقق الارهاب بصورة غير مباشرة في السياسة الدولية حينما تهدد دول كبرى باستخدام القوة ضد دولة اخرى كما حدث حينما قال الرئيس الامريكي السابق جورج بوش الابن في احدى خطبه التي القاها امام وسائل الاعلام العالمية في اطار الحرب على الارهاب " بأن الدول التي لا تقف معنا فهي ضدنا وسيتم التعامل معها على هذا النحو", وهذه الكلمات حملت رسائل تهديد للعديد من الدول ولا تخرج عن كوزنها نوع من انواع الارهاب السياسي للدول الضعيفة.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ان العمليات الارهابية ذات طابع سياسي يكون هدفها في النهاية اجبار سلطات الدولة على اتخاذ قرار معين يراه مرتكبوا العمل الارهابي محققا لمصالح الجماعة التي ينتمون اليها, او الى انزال الضرر بمصالح دولة معينة او برعاياها نظرا لمواقفها السياسية من قضية معينة وما هجمات 11 سبتمبر 2001 الا احسن مثال على ذلك.</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وعليه يعد الارهاب جزءاً من استراتيجية الحصول على القوة السياسية وله عدة عناصر تدخل في مكوناته وهي:</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pStyle w:val="ListParagraph"/>
        <w:numPr>
          <w:ilvl w:val="0"/>
          <w:numId w:val="10"/>
        </w:numPr>
        <w:tabs>
          <w:tab w:val="left" w:pos="49"/>
        </w:tabs>
        <w:bidi/>
        <w:spacing w:after="0" w:line="240" w:lineRule="auto"/>
        <w:ind w:left="49" w:firstLine="284"/>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 xml:space="preserve"> ان الارهاب يتجلى في صور افعال عنف غير مقبول اجتماعياً او سياسياً.</w:t>
      </w:r>
    </w:p>
    <w:p w:rsidR="00A13727" w:rsidRPr="00BC2EC5" w:rsidRDefault="00A13727" w:rsidP="00A13727">
      <w:pPr>
        <w:pStyle w:val="ListParagraph"/>
        <w:numPr>
          <w:ilvl w:val="0"/>
          <w:numId w:val="10"/>
        </w:numPr>
        <w:tabs>
          <w:tab w:val="left" w:pos="49"/>
        </w:tabs>
        <w:bidi/>
        <w:spacing w:after="0" w:line="240" w:lineRule="auto"/>
        <w:ind w:left="49" w:firstLine="284"/>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 xml:space="preserve"> ان هناك اتساقاً في نمط انتقاء الرموز او تمثيل الضحايا او الاهداف التي توجه اليها الافعال الارهابية.</w:t>
      </w:r>
    </w:p>
    <w:p w:rsidR="00A13727" w:rsidRPr="00BC2EC5" w:rsidRDefault="00A13727" w:rsidP="00A13727">
      <w:pPr>
        <w:pStyle w:val="ListParagraph"/>
        <w:numPr>
          <w:ilvl w:val="0"/>
          <w:numId w:val="10"/>
        </w:numPr>
        <w:tabs>
          <w:tab w:val="left" w:pos="49"/>
        </w:tabs>
        <w:bidi/>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ان الارهاب يهدف الى ان يخلق اثراُ نفسياُ في جماعة معينة تقود الى احداث تغيير في السلوك السياسي والاتجاهات السياسية.</w:t>
      </w:r>
    </w:p>
    <w:p w:rsidR="00A13727" w:rsidRPr="00BC2EC5" w:rsidRDefault="00A13727" w:rsidP="00A13727">
      <w:pPr>
        <w:tabs>
          <w:tab w:val="left" w:pos="49"/>
        </w:tabs>
        <w:spacing w:after="0" w:line="240" w:lineRule="auto"/>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1-1-2- الدوافع الاجتماعية والاقتصادية: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يرى الباحثون بصفة عامة ان الدوافع الاجتماعية للارهاب تعود الى التفكك الاسري وانتشار الجهل وتدهور الظروف المعيشية لدى بعض افراد المجتمع وغياب العدالة الاجتماعية فكلها اسباب كفيلة تدفع الافراد الى القيام بالاعمال الارهابية</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كما نجد ان شعور الفرد بالظلم والاضطهاد وان حقوقه مسلوبة في المجتمع, فإن ذلك يدفعه الى الانضمام لأي جهة لتحتمي بها وتساعده في الحصول على حقوقه وهنا تكون الفرصة مواتية لأفراد التنظيمات المتطرفة.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ويعود هذا النوع بدوره الى طبيعة الايديولوجية المسيطرة على فكر هذه الجماعات، حيث يتعارض النسق القيمي الذي تتبناه مع نسق القيم السائد في المجتمع وهي ترى بموجب افكارها ضرورة تغيير الانماط السائدة للسلوك الاجتماعي بالقوة، وبذلك فهي تجرد المجتمع القائم من شرعيتة اسوة بتجريدها النظام السياسي من شرعيته.</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كما يعد انخفاض المستوى التعليمي من اهم العوامل التي تساعد على سرعة الانتماء للجماعات الارهابية, فإن غالبية المتورطين في الاعمال الارهابية والتطرف هم من الأميين</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يعتبر العامل الاقتصادي القاسم المشترك بين جميع الجرائم, إذ يساهم الفقر وانتشار البطالة والديون وارتفاع الاسعار وانهيار العملة في العجز عن تلبية الحاجيات الاساسية للافراد, في مقابل وجود طبقة ثرية تتمتع بكافة الامتيازات المشروعة وتستغل المال العام, مما يدفع بالمجرمين اليائسين الى الثأر والانتقام</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 xml:space="preserve"> وهذا عن طريق الاعمال الارهابية حينما ينظمون الى تنظيمات ارهابية.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واصبح التخريب المتعمد وتدمير اقتصاديات بعض الدول دافعاً من اهم دوافع الارهاب الدولي في الفترة الحالية.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ومن جانب اخر تصبح العمليات الارهابية الوسيلة الاسرع لدى المجتمعات الفقيرة للحصول على المال الوفير والوصول الى العيش الرغيد والترقية الاجتماعية، فالكثير من الاعمال الارهابية يكون دافعها الانتقام من ذوي رؤوس الاموال والحصول على اموالهم كفدية مقابل اطلاق سراح من يخطفونه من اقاربهم.</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وهناك من يرى بأن الارهاب العالمي في مجملة هو ارهاب اقتصادي اكثر من كونه دبلوماسياً او حكومياً او عسكرياً، وهذا يعني ان ضرب القطاع الاقتصادي هو المفتاح لضرب القطاعات الاخرى.</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1-1-3- الدوافع الدينية والعقائدية: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كان للأيديولوجيا دور المحرك في الكثير من الاعمال والممارسات الارهابية، فالمثُل والمبادئ العليا التي امن بها الارهابيون دفعتهم الى ارتكاب افظع الاعمال تحت مبررات انسانية او قومية او دينية، حيث لعبت الايديولوجيات الدينية الدور الاكبر في تأجيج عمليات الارهاب التي اجتاحت العالم منذ بداية الثمانينات من القرن الماضي ولحد يومنا هذا.</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لقد برزت بشكل واضح الاعمال الارهابية بدافع عقائدي ديني بعد انهيار الاتحاد السوفيتي عام 1991, حيث بدا الغرب ينظر الى الاسلام باعتباره العدو الاول لهم بعد زوال خطر المد الشيوعي, ومن ثم اصبح المسلمون الان هدفاً لجرائم ارهاب الدولة التي تمارسها الدول الغربية ضدهم في كافة انحاء العالم.. كالعراق والسودان وليبيا كانوا هدفاً للعقوبات الدولية التي يتخذها مجلس الامن وفقاً لاحكام الفصل السابع من ميثاق منظمة الامم المتحدة</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 xml:space="preserve">. </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وقد يرجع ارتباط الشخص بالجماعات المتطرفة وانضمامه اليها واستجابته لاتجاهاتها المذهبية الى انه قد وجد لنفسه بداخل هذه الجماعات المتطرفة مكانة متميزة لا يجدها في المجتمع الذي يعيش فيه خاصة إذا كان هذه المجتمع لا يحقق له الامان الاقتصادي, ولا يتيح له الفرصة لتحقيق طموحاته وتكون النتيجة إحساسه بالضغوط وتعرضه لمشاعر الفشل والاحباط مما يجعله مهيأ للاندماج في الجماعات المتطرفة التي تمنحه الاحساس بالراحة والقوة وتحقيق المكانة المتميزة التي حرم منها</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لقد مهدت الولايات المتحدة الامريكية لاسلوبها الجديد في استعمار البلدان والشعوب (التدخل لاسباب دينية) بجانب تشريعي يضفي على عملها العدواني الصفة الشرعية, إذ اصدر الكونغرس عام 1998 تشريعا يخول الولايات المتحدة الامريكية صلاحية فرض عقوبات اقتصادية وعسكرية على الدول التي تمارس الاضطهاد الديني ضد بعض الطوائف والاقليات والاديان</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ان جماعات العنف ودعاة الارهاب قد يتخذون من الدين وسيلة لاستقطاب الرأي العام معهم من خلال الايحاء بأن هجماتهم تلك لا تستهدف الا مواطن الكفر, وما هي إلا رد فعل مضاد على اعمال العنف والعدوان وبالتالي فهي هجمات مشروعة, وان راح ضحيتها المدنيون الابرياء, وبدات تتذرع بهذه التبريرات جماعات العنف الحالية التي طالت هجماتها المواقع كلها والبلدان دون استثناء.</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ان للارهاب والتطرف الديني روافدها الخارجية المتمثلة في الدعم المادي والمساعدات التي تتلقاها من الهيئات والجهات الاجنبية والتي تقوم بالاتصال بالجماعات المتطرفة, وذلك من اجل النيل من الاستقرار السياسي الذي تعيشه هذه البلاد, في الوقت الراهن كثيراً ما ربط متطرفي الغرب وامريكا بين الارهاب والاسلام, غير اننا نقرر بان الارهاب ليس صناعة اسلامية ولن يكون حيث ان الاسلام دين الرفق والرحمة لكل البشر, فشريعة الاسلام لا تتيح ترويع عابد في محرابه ولا راهب في صومعته.</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فإنه ليس صحيحاً ولا مقبولاً الربط بين الدين الاسلامي والارهاب. حيث ان هذا الاخير هو ظاهرة عالمية لا تقتصر على البلاد الاسلامية فقط بل شهدت اوروبا نفسها في القرن الماضي وحتى في الوقت الحاضر سلسلة من الاعمال الارهابية. </w:t>
      </w:r>
    </w:p>
    <w:p w:rsidR="00A13727" w:rsidRPr="00BC2EC5" w:rsidRDefault="00A13727" w:rsidP="00A13727">
      <w:pPr>
        <w:tabs>
          <w:tab w:val="left" w:pos="49"/>
        </w:tabs>
        <w:spacing w:after="0" w:line="240" w:lineRule="auto"/>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1-1-4 - الدوافع الاعلامية: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يهدف الدافع الاعلامي للعمليات الارهابية الى طرح- القضية امام الرأي العام العالمي والمنظمات العالمية. فيقومون بمثل هذه العمليات لجذب الانتباه اليهم والى العالم الذي يتعرضون اليه ومحاولة كسب تأييد الدول والجماعات الاخرى لمناصرة قضاياهم</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فالاعلام كوسيلة ثقافية يلعب دوراً متزايداً في مواكبة ظاهرة الارهاب وكما قال (والتر لاكير)"إن الاعلامي هو افضل صديق للارهابي".</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 xml:space="preserve"> وتستند الاستراتيجية الاعلامية في الاعمال الارهابية للقاعدة التي تنص ارهاب عدوك, وبنشر قضيتك, فالهدف دائما من العمليات الارهابية هي جذب الرأي العام العالمي أتجاه قضية ما, وكسب تأييده لكي يقو بالضغط على دولة ما او اية جهة دولية معينة للقيام بعمل او الامتناع عن عمل.</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لا يقتصر الهدف الاعلامي في الاعمال الارهابية على عرض القضية فقط وإنما يهدف ايضاً الى بث الرعب والفزع في نفوس اكبر عدد ممكن من البشر, كذلك يساعد الارهابيين كثيراً على تحقيق اهدافهم واغراضهم.</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ان الارهاب يعتمد في تحقيق اهدافه على عنصرين رئيسيين الاول هو اثارة الرعب والذعر والثاني هو نشر القضية، فالارهاب كما يقول "كرنوتين" هو الدعاية عن طريق الفعل. </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تأكدت هذه الوجهة في وقتنا الحاضر, وذلك باعتماد المنظمات الارهابية على الجانب الاعلامي في تنفيذ عملياتها الارهابية فيقصدون وراء كل عملية يقومون بها جلب اكثر عدد ممكن من المشجعين والمهتمين وهو ما اطلق عليه احد الباحثين الامريكين اسم </w:t>
      </w:r>
      <w:r w:rsidRPr="00BC2EC5">
        <w:rPr>
          <w:rFonts w:ascii="Traditional Arabic" w:hAnsi="Traditional Arabic" w:cs="Traditional Arabic"/>
          <w:b/>
          <w:bCs/>
          <w:sz w:val="28"/>
          <w:szCs w:val="28"/>
          <w:lang w:bidi="ar-IQ"/>
        </w:rPr>
        <w:t xml:space="preserve">Violence de spectacles </w:t>
      </w:r>
      <w:r w:rsidRPr="00BC2EC5">
        <w:rPr>
          <w:rFonts w:ascii="Traditional Arabic" w:hAnsi="Traditional Arabic" w:cs="Traditional Arabic"/>
          <w:b/>
          <w:bCs/>
          <w:sz w:val="28"/>
          <w:szCs w:val="28"/>
          <w:rtl/>
          <w:lang w:bidi="ar-IQ"/>
        </w:rPr>
        <w:t xml:space="preserve"> . إذ حصلت مثلا الاحداث التي استهدفت الولايات المتحدة الامريكية في 11 سبتمبر 2001 على حجم ضخم من التغطية الاعلامية, وقد نجح منفذوا تلك الهجمات الارهابية في الحصول على اكبر تغطية اعلامية في تاريخ الاعمال الارهابية</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وبدأت الجماعات الارهابية تتخذ من الاعلام وسيلة لتسويق جرائمها واعمالها الارهابية, ومن هنا بدا مشهد الاعداد للعمليات الارهابية وتنفيذها امراً سيكون ميسراً يمكن مشاهدته عبر وسائل الاعلام المرئي وهو ما شجع ويشجع الجماعات الارهابية للمضي قدماً في عملياتها الارهابية بل وتكثيفها كوسيلة لنشر الرعب. </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ولابد من تشريع قوانين رادعة من شانها اخضاع وسائل الاعلام للوقاية ومعاقبة كل من يسوق للارهاب او يتعامل معه, وقد يتساءل البعض عن كيفية الحد من نقل اخبار الجماعات الارهابية عبر الانترنيت.</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لان العمل الارهابي ليس وليد اليوم او الامس ولكن له جذوره العميقة الممتدة عبر التاريخ وقد واكب هذا التطور في تاريخ الارهاب تطور وتغيير في الدوافع والبواعث التي تدفع بالارهابي القيام بعملياته الارهابية.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يمثل استخدام القوة او التهديد بها احد عوامل الارهاب, لا يمكن تصور الارهاب بغير فكرة استخدام العنف, الذي يمثل جريمة وفق القانون العام, والذي يفرض لتحقيق السيطرة وإحداث الرعب, والعنف الذي يمارسه الارهاب هو وسيلة وليس غاية والاثر الذي تحدثه الواقعة الارهابية هو الهدف من الواقعة وليس الضحايا فالعنف الحقيقي موجه في رسالة الى المجتمع او متخذ القرار في الدولة, كما يستخدم العنف كوسيلة تاثير لتحقيق الهدف المرجو, ويمكن القول أن العنف يمثل لغة الارهابيين.</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فالارهاب الداخلي يهدف الى ضرب الوحدة الوطنية والاخلال بالنظام العام ونشر الرعب وتعريض حياة المواطنين للخطر وإثارة الفتن بينهم, حيث تعمد الحركات الارهابية الاجرامية, مثلا الى تفجير القنابل في دور العبادة او معاهد العلم واغتيال الشخصيات الدينية والوطنية وإلقاء تبعية تلك الاعمال على الطوائف الاخرى بقصد تفجير الصراعات والنزاعات وتفتيت قوى الدولة وإرادتها الوطنية.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كما ان الارهاب يؤدي الى تعطيل خطط التنمية التي تعتمد في جزء منها على الاستثمارات الاجنبية, مما يؤثر سلباً على الموارد المالية والاقتصادية للدولة.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واستخدام الارهاب كوسيلة لدفع السلطات الحاكمة للخضوع والتفاوض وعقد صفقات مع جماعاته بقصد الافراج عن المعتقلين, او الحصول على الاموال لتمويل نشاط المنظمةالحصول على اعتراف رسمي من الدولة بوجود المنظمة او الحصول على اعتراف دولي بوجودها لإعلان بيانات تفرض المنظمة الارهابية اعلانها واذاعتها لأجبار الدولة على الاتيان بأعمال موجهة ضد المواطنين, كإعلان حالة الطوارئ واتخاذ اجراءات امنية استثنائية تقيد حرية المواطنين, بما قد يؤدي الى فقدان الثقة في الحكومة نظراً لعدم قدرتها على تحقيق الامن، وهذا يقود الى تجاوز نطاق الشرعية الدستورية واللجوء الى القوانين الاستثنائية.</w:t>
      </w:r>
    </w:p>
    <w:p w:rsidR="00A13727" w:rsidRPr="00BC2EC5" w:rsidRDefault="00A13727" w:rsidP="00A13727">
      <w:pPr>
        <w:pStyle w:val="ListParagraph"/>
        <w:numPr>
          <w:ilvl w:val="0"/>
          <w:numId w:val="18"/>
        </w:numPr>
        <w:tabs>
          <w:tab w:val="left" w:pos="49"/>
        </w:tabs>
        <w:bidi/>
        <w:spacing w:after="0" w:line="240" w:lineRule="auto"/>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مفهوم التحالفات وانواعها:</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2-1  مفهوم التحالفات الدولية:</w:t>
      </w:r>
    </w:p>
    <w:p w:rsidR="00A13727" w:rsidRPr="00BC2EC5" w:rsidRDefault="00A13727" w:rsidP="00A13727">
      <w:pPr>
        <w:tabs>
          <w:tab w:val="left" w:pos="49"/>
        </w:tabs>
        <w:spacing w:after="0" w:line="240" w:lineRule="auto"/>
        <w:ind w:left="49"/>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يرتبط قيام الدولة بالتحالف بمفهوم توازن القوى الى حد كبير واستراتيجية تعزيز الامن الوطني للدولة ، حيث تعتمد دولة معينة او مجموعة من الدول الى مواجهة المخاطر الامنية والاقتصادية عبر اقامة حلف او كتلة يحققان الغايات الدفاعية ويعالجان المشكلات الاقتصادية ، فالاحلاف هي نوع من حشد الامكانات للدول الاعضاء في اطار اهداف مشتركة</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 xml:space="preserve"> .</w:t>
      </w:r>
    </w:p>
    <w:p w:rsidR="00A13727" w:rsidRPr="00BC2EC5" w:rsidRDefault="00A13727" w:rsidP="00A13727">
      <w:pPr>
        <w:tabs>
          <w:tab w:val="left" w:pos="49"/>
        </w:tabs>
        <w:spacing w:after="0" w:line="240" w:lineRule="auto"/>
        <w:ind w:left="49"/>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تعددت تعريفات مفهوم التحالف حيث نجد ان بعض التعاريف تركز على البعد التعاقدي، فالتحالف من هذا المنظور هو" معاهدة تبرم ين دولتين او اكثر من اجل صد عدوان يقع على طرف او اكثر من اطراف المعاهدة".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كما يعرف قاموس العلوم السياسية التحالف أنه" علاقة تعاقدية بين دولتين او اكثر يتعهد بموجبها الحلفاء يالمساعدة المتبادلة في حالة الحرب"، وسياسية التحالفات هي بديل لساسة العزلة التي ترفض اي مسؤولية عن امن الدول الاخرى، وهي تتميز كذلك عن سياسة الامن الجماعي التي تجعل الامن عالمياً بحيث تردع العدوان وتتصدى له عند الضرورة.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وهناك تعريف اخر للتحالف يؤكد على انه " علاقة رسمية او غير رسمية للتعاون الامني ين دولتين او اكثر تشمل توقعات متبادلة بدرجة ما من التنسيق السياسي في القضايا الامنية في ظل ظروف معينة في المستقبل".</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كما يعرف (هولستي) التحالف بانه "اتفاق رسمي بين دولتين او اكثر للتعاون في المجالات الامنية والعسكرية" او هو معاهدة عسكرية دولية تبرم ين دولتين او اكثر لأيجاد منظمات تنسق التعاون والتعاضد في قضايا تخص الأمن القومي.</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وتعتبر الاحلاف من أهم النشاطات في السياسة الدولية ومن اعظم فنونها ، لانها اداة فعالة لتحقيق الاهداف السياسية ، والتي تهدف في نهاية المطاف الى تقوية مواقع الاطراف المتحالفة في مواجهة أطراف اخرى سواء كانت دواة او تحالف دولي ، وذلك من اجل الضغط واذعان الاخر او لمواجهة ضغوطه التي لايمكن مواجهتها بشكل فردي </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w:t>
      </w:r>
    </w:p>
    <w:p w:rsidR="00A13727" w:rsidRPr="00BC2EC5" w:rsidRDefault="00A13727" w:rsidP="00A13727">
      <w:pPr>
        <w:tabs>
          <w:tab w:val="left" w:pos="49"/>
        </w:tabs>
        <w:spacing w:after="0" w:line="240" w:lineRule="auto"/>
        <w:ind w:left="49"/>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وتعد ظاهرة الاحلاف اوسع وادق واعمق في مضمونها في العلاقات الدولية مما يبدو ومن اول وهلة فهي وسيلة للتعادل بين القوى المتجابهة، وانها في الوقت نفسه وسيلة جوهرية في وضع النظام الدولي في حالة الاستقرار واللاإستقرار.</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وفي عصر الارهاب تتبع الدول اسلوب تحالفات الكتل الدولية، اي اتباع عدد من الدول لخط مشترك في مجال السياسة والدفاع والتجارة ويكون في اغلب الأحيان موجة ضد مجموعة اخرى من الدول تضطر هي الاخرى الى انتهاج خط مشترك لمواجهة المجموعة الاولى. وتختلف عن التحالف من حيث </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 xml:space="preserve">:- </w:t>
      </w:r>
    </w:p>
    <w:p w:rsidR="00A13727" w:rsidRPr="00BC2EC5" w:rsidRDefault="00A13727" w:rsidP="00A13727">
      <w:pPr>
        <w:pStyle w:val="ListParagraph"/>
        <w:numPr>
          <w:ilvl w:val="0"/>
          <w:numId w:val="11"/>
        </w:numPr>
        <w:tabs>
          <w:tab w:val="left" w:pos="49"/>
        </w:tabs>
        <w:bidi/>
        <w:spacing w:after="0" w:line="240" w:lineRule="auto"/>
        <w:ind w:left="49" w:firstLine="284"/>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درجة الاختيار.</w:t>
      </w:r>
    </w:p>
    <w:p w:rsidR="00A13727" w:rsidRPr="00BC2EC5" w:rsidRDefault="00A13727" w:rsidP="00A13727">
      <w:pPr>
        <w:pStyle w:val="ListParagraph"/>
        <w:numPr>
          <w:ilvl w:val="0"/>
          <w:numId w:val="11"/>
        </w:numPr>
        <w:tabs>
          <w:tab w:val="left" w:pos="49"/>
        </w:tabs>
        <w:bidi/>
        <w:spacing w:after="0" w:line="240" w:lineRule="auto"/>
        <w:ind w:left="49" w:firstLine="284"/>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الاختصاص والصلاحية.</w:t>
      </w:r>
    </w:p>
    <w:p w:rsidR="00A13727" w:rsidRPr="00BC2EC5" w:rsidRDefault="00A13727" w:rsidP="00A13727">
      <w:pPr>
        <w:pStyle w:val="ListParagraph"/>
        <w:numPr>
          <w:ilvl w:val="0"/>
          <w:numId w:val="11"/>
        </w:numPr>
        <w:tabs>
          <w:tab w:val="left" w:pos="49"/>
        </w:tabs>
        <w:bidi/>
        <w:spacing w:after="0" w:line="240" w:lineRule="auto"/>
        <w:ind w:left="49" w:firstLine="284"/>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درجة التكافؤ في القوة والقدرة على التأثير.</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في حين نجد هناك من يلجأ الى اسلوب التحالف عبر نهج الائتلاف الدولي ضد الارهاب وهو اتفاق ين مجموعة من الدول على تحقيق هدف او اهداف محدده وهي في العاده علاقه غير رسميه , عاده ما تكون في مجال محدد لمدة قصيرة , ولا وجود للعلاقات التعاقدية فيه او لا تمثل عتصراً اساساً لوجوده . ويختلف الائتلاف عن التحالف في النقاط الاتية :</w:t>
      </w:r>
    </w:p>
    <w:p w:rsidR="00A13727" w:rsidRPr="00BC2EC5" w:rsidRDefault="00A13727" w:rsidP="00A13727">
      <w:pPr>
        <w:pStyle w:val="ListParagraph"/>
        <w:numPr>
          <w:ilvl w:val="0"/>
          <w:numId w:val="11"/>
        </w:numPr>
        <w:tabs>
          <w:tab w:val="left" w:pos="49"/>
        </w:tabs>
        <w:bidi/>
        <w:spacing w:after="0" w:line="240" w:lineRule="auto"/>
        <w:ind w:left="49" w:firstLine="284"/>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غياب الطابع التعاقدي.</w:t>
      </w:r>
    </w:p>
    <w:p w:rsidR="00A13727" w:rsidRPr="00BC2EC5" w:rsidRDefault="00A13727" w:rsidP="00A13727">
      <w:pPr>
        <w:pStyle w:val="ListParagraph"/>
        <w:numPr>
          <w:ilvl w:val="0"/>
          <w:numId w:val="11"/>
        </w:numPr>
        <w:tabs>
          <w:tab w:val="left" w:pos="49"/>
        </w:tabs>
        <w:bidi/>
        <w:spacing w:after="0" w:line="240" w:lineRule="auto"/>
        <w:ind w:left="49" w:firstLine="284"/>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 xml:space="preserve">محدودية مجالات التعاون. </w:t>
      </w:r>
    </w:p>
    <w:p w:rsidR="00A13727" w:rsidRPr="00BC2EC5" w:rsidRDefault="00A13727" w:rsidP="00A13727">
      <w:pPr>
        <w:pStyle w:val="ListParagraph"/>
        <w:numPr>
          <w:ilvl w:val="0"/>
          <w:numId w:val="11"/>
        </w:numPr>
        <w:tabs>
          <w:tab w:val="left" w:pos="49"/>
        </w:tabs>
        <w:bidi/>
        <w:spacing w:after="0" w:line="240" w:lineRule="auto"/>
        <w:ind w:left="49" w:firstLine="284"/>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نشاة الائتلاف وانتهائه مرتبط بعامل الحرب.</w:t>
      </w:r>
    </w:p>
    <w:p w:rsidR="00A13727" w:rsidRPr="00BC2EC5" w:rsidRDefault="00A13727" w:rsidP="00A13727">
      <w:pPr>
        <w:pStyle w:val="ListParagraph"/>
        <w:numPr>
          <w:ilvl w:val="0"/>
          <w:numId w:val="11"/>
        </w:numPr>
        <w:tabs>
          <w:tab w:val="left" w:pos="49"/>
        </w:tabs>
        <w:bidi/>
        <w:spacing w:after="0" w:line="240" w:lineRule="auto"/>
        <w:ind w:left="49" w:firstLine="284"/>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 xml:space="preserve">مرونة الانضمام او الانسحاب من الائتلاف </w:t>
      </w:r>
    </w:p>
    <w:p w:rsidR="00A13727" w:rsidRPr="00BC2EC5" w:rsidRDefault="00A13727" w:rsidP="00A13727">
      <w:pPr>
        <w:tabs>
          <w:tab w:val="left" w:pos="49"/>
        </w:tabs>
        <w:spacing w:after="0" w:line="240" w:lineRule="auto"/>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وارتكزت التحالفات الدولية في السابق على فكرة المصلحة والقوة ، اما الان في وقتنا المعاصر فأن التحالفات ضد الخطر هو الانموذج المعاصر الذي يقوم على العوامل المذهبية في تقرير عوامل الدفع نحو التحالفات </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 وبالتالي الوصول الى درجة التكامل أو التعاون الشامل باعتباره صيغة تعاونية دولية لمكافحة الارهاب تجمع بين التكتل او الحلف الدولي تقترن وتتماثل في مجالات السياسه والاقتصاد والثقافه لكنه يقوم بالاساس على التعاون العسكري ضد الارهاب الذي يتمثل في الصيغة الاتية :-</w:t>
      </w:r>
    </w:p>
    <w:p w:rsidR="00A13727" w:rsidRPr="00BC2EC5" w:rsidRDefault="00A13727" w:rsidP="00A13727">
      <w:pPr>
        <w:pStyle w:val="ListParagraph"/>
        <w:numPr>
          <w:ilvl w:val="0"/>
          <w:numId w:val="11"/>
        </w:numPr>
        <w:tabs>
          <w:tab w:val="left" w:pos="49"/>
        </w:tabs>
        <w:bidi/>
        <w:spacing w:after="0" w:line="240" w:lineRule="auto"/>
        <w:ind w:left="49" w:firstLine="284"/>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التسهيلات العسكريه.</w:t>
      </w:r>
    </w:p>
    <w:p w:rsidR="00A13727" w:rsidRPr="00BC2EC5" w:rsidRDefault="00A13727" w:rsidP="00A13727">
      <w:pPr>
        <w:pStyle w:val="ListParagraph"/>
        <w:numPr>
          <w:ilvl w:val="0"/>
          <w:numId w:val="11"/>
        </w:numPr>
        <w:tabs>
          <w:tab w:val="left" w:pos="49"/>
        </w:tabs>
        <w:bidi/>
        <w:spacing w:after="0" w:line="240" w:lineRule="auto"/>
        <w:ind w:left="49" w:firstLine="284"/>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تبادل المعلومات الاستراتيجية والاستخباراية .</w:t>
      </w:r>
    </w:p>
    <w:p w:rsidR="00A13727" w:rsidRPr="00BC2EC5" w:rsidRDefault="00A13727" w:rsidP="00A13727">
      <w:pPr>
        <w:pStyle w:val="ListParagraph"/>
        <w:numPr>
          <w:ilvl w:val="0"/>
          <w:numId w:val="11"/>
        </w:numPr>
        <w:tabs>
          <w:tab w:val="left" w:pos="49"/>
        </w:tabs>
        <w:bidi/>
        <w:spacing w:after="0" w:line="240" w:lineRule="auto"/>
        <w:ind w:left="49" w:firstLine="284"/>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اقامة تدريبات ومناورات عسكرية مشتركة.</w:t>
      </w:r>
    </w:p>
    <w:p w:rsidR="00A13727" w:rsidRPr="00BC2EC5" w:rsidRDefault="00A13727" w:rsidP="00A13727">
      <w:pPr>
        <w:pStyle w:val="ListParagraph"/>
        <w:numPr>
          <w:ilvl w:val="0"/>
          <w:numId w:val="11"/>
        </w:numPr>
        <w:tabs>
          <w:tab w:val="left" w:pos="49"/>
        </w:tabs>
        <w:bidi/>
        <w:spacing w:after="0" w:line="240" w:lineRule="auto"/>
        <w:ind w:left="49" w:firstLine="284"/>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الدعم العسكري والامداد بالمعلومات والبيانات الاستراتيجية.</w:t>
      </w:r>
    </w:p>
    <w:p w:rsidR="00A13727" w:rsidRPr="00BC2EC5" w:rsidRDefault="00A13727" w:rsidP="00A13727">
      <w:pPr>
        <w:pStyle w:val="ListParagraph"/>
        <w:numPr>
          <w:ilvl w:val="0"/>
          <w:numId w:val="11"/>
        </w:numPr>
        <w:tabs>
          <w:tab w:val="left" w:pos="49"/>
        </w:tabs>
        <w:bidi/>
        <w:spacing w:after="0" w:line="240" w:lineRule="auto"/>
        <w:ind w:left="49" w:firstLine="284"/>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الحرب بالوكاله لتحقيق مصالح دوله او دول التعاون الاستراتيجي.</w:t>
      </w:r>
    </w:p>
    <w:p w:rsidR="00A13727" w:rsidRPr="00BC2EC5" w:rsidRDefault="00A13727" w:rsidP="00A13727">
      <w:pPr>
        <w:pStyle w:val="ListParagraph"/>
        <w:numPr>
          <w:ilvl w:val="0"/>
          <w:numId w:val="11"/>
        </w:numPr>
        <w:tabs>
          <w:tab w:val="left" w:pos="49"/>
        </w:tabs>
        <w:bidi/>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الوجود العسكري ولمدة محددة على اراضي الدول المنخرطة في برنامج التعاون الاستراتيجي ضد الارهاب.</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u w:val="single"/>
          <w:rtl/>
          <w:lang w:bidi="ar-IQ"/>
        </w:rPr>
      </w:pPr>
      <w:r w:rsidRPr="00BC2EC5">
        <w:rPr>
          <w:rFonts w:ascii="Traditional Arabic" w:hAnsi="Traditional Arabic" w:cs="Traditional Arabic"/>
          <w:b/>
          <w:bCs/>
          <w:sz w:val="28"/>
          <w:szCs w:val="28"/>
          <w:rtl/>
          <w:lang w:bidi="ar-IQ"/>
        </w:rPr>
        <w:t xml:space="preserve">كما أن اختيار دولة ما لطريق التحالف ليس مسألة مبدأ بل مسألة ملائمة، فالدولة تستغني عن احلافها اذا ما هي اقتنعت بانها من القوة بحيث يمكنها الصمود امام اعدائها من دون دعم احد, او ان اعباء الارتباطات الناتجة عن الاحلاف تفوق حسناتها المرتقبة. </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لكن اتساع رقعة اللعبة الدولية بين الكبار المتصارعين على النفوذ في العالم جعلت الاحلاف ضرورة لهما في الخمسينات وخاصة مع هبوب رياح الحرب الباردة. وليست كل مجموعات المصالح المشتركة التي تستدعي سياسات وتصرفات متناسقة او متطابقة تستدعي الدخول في تحالفات صريحة. ولكن التحالف, من جهة اخرى يتطلب وجود مصالح مشتركة وثيقة لقيامه، وليس في العلاقات الدولية صداقة دامة او عداوة دائمة بل مصالح دائمة. والمصالح المشتركة هذه ليست بالضرورة محددة بإقليم جغرافي او هدف محدد مثلما كانت مصلحة امريكا وبريطانيا في حفظ توازن القوى الاوروبي.</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ويجب ان يكون توزيع المنافع ضمن التحالف متبادلاً. اي ان تكون بصورة مثالية في تحالف قائم بين دول متساوية في القوة وتعمل لمصالح متطابقة. فهنا تكون الامكانات المتساوية للجميع والمتجاوبة مع البواعث المتساوية للجميع في خدمة مصالح الجميع. اما الشكل المضاد لتوزيع المنافع فهو الانتفاع وحيد الطرف الثاني يتلقى طرف واحد في الحلف حصة السبع من المنافع في حين تتحمل الاطراف الاخرى اثقل الاعباء. وما دام هدف مثل هذا التحالف هو صيانة الاستقلال السياسي والسيادة الاقليمية للدول المستفيدة فإن مثل هذا التحالف لا يختلف كثيراً عن معاهدات الح</w:t>
      </w:r>
      <w:r>
        <w:rPr>
          <w:rFonts w:ascii="Traditional Arabic" w:hAnsi="Traditional Arabic" w:cs="Traditional Arabic"/>
          <w:b/>
          <w:bCs/>
          <w:sz w:val="28"/>
          <w:szCs w:val="28"/>
          <w:rtl/>
          <w:lang w:bidi="ar-IQ"/>
        </w:rPr>
        <w:t>ماية</w:t>
      </w:r>
      <w:r w:rsidRPr="00BC2EC5">
        <w:rPr>
          <w:rFonts w:ascii="Traditional Arabic" w:hAnsi="Traditional Arabic" w:cs="Traditional Arabic"/>
          <w:b/>
          <w:bCs/>
          <w:sz w:val="28"/>
          <w:szCs w:val="28"/>
          <w:rtl/>
          <w:lang w:bidi="ar-IQ"/>
        </w:rPr>
        <w:t>، فتوزيع المنافع يمكن ان يعكس توزيع القوة في الحلف وكذلك تحديد سياساته فدولة كبرى مثلاً يمكن ان تتحكم في حلف ضعيف فيما يتصل بالمنافع والسياسات وللدلالة على اتفاق يجمع عدة دول تحقيقاً لمصلحة مشتركة.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والتحالفات في اغلب الاحيان لها هدف محدد ، قد يكون تحالفاً دفاعياً او هجومياً او دفاعياً وهجومياً في ان واحد ، والتحالف المثالي هو ذلك الذي يحاول تحويل جزء صغير من اجمالي المصالح المشتركة للدول المتعاقدة الى سياسات وتدابير مشتركة.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وبما ان الحلف هو عبارة عن اتفاق رسمي بين دول ذا طابع عسكري تتعهد به الدول المتحالفة باتخاذ تدابير مشتركة لحماية امنها القومي ، وتأسيساً على ذلك فأن الحلف يجب ان يتم بمقتضى اتفاق رسمي يحدد الالتزامات ل</w:t>
      </w:r>
      <w:r>
        <w:rPr>
          <w:rFonts w:ascii="Traditional Arabic" w:hAnsi="Traditional Arabic" w:cs="Traditional Arabic"/>
          <w:b/>
          <w:bCs/>
          <w:sz w:val="28"/>
          <w:szCs w:val="28"/>
          <w:rtl/>
          <w:lang w:bidi="ar-IQ"/>
        </w:rPr>
        <w:t>لاعضاء وحقوقهم على وجه الدقة</w:t>
      </w:r>
      <w:r w:rsidRPr="00BC2EC5">
        <w:rPr>
          <w:rFonts w:ascii="Traditional Arabic" w:hAnsi="Traditional Arabic" w:cs="Traditional Arabic"/>
          <w:b/>
          <w:bCs/>
          <w:sz w:val="28"/>
          <w:szCs w:val="28"/>
          <w:rtl/>
          <w:lang w:bidi="ar-IQ"/>
        </w:rPr>
        <w:t>، فلا يمكن نشوء حالة تعاون او تنسيق بين ال</w:t>
      </w:r>
      <w:r>
        <w:rPr>
          <w:rFonts w:ascii="Traditional Arabic" w:hAnsi="Traditional Arabic" w:cs="Traditional Arabic"/>
          <w:b/>
          <w:bCs/>
          <w:sz w:val="28"/>
          <w:szCs w:val="28"/>
          <w:rtl/>
          <w:lang w:bidi="ar-IQ"/>
        </w:rPr>
        <w:t>اطراف لمواجهة مسألة او ظرف معين</w:t>
      </w:r>
      <w:r w:rsidRPr="00BC2EC5">
        <w:rPr>
          <w:rFonts w:ascii="Traditional Arabic" w:hAnsi="Traditional Arabic" w:cs="Traditional Arabic"/>
          <w:b/>
          <w:bCs/>
          <w:sz w:val="28"/>
          <w:szCs w:val="28"/>
          <w:rtl/>
          <w:lang w:bidi="ar-IQ"/>
        </w:rPr>
        <w:t>، اذ يمكن القول انهما في حالة تحالف كما يجب ان يكون الحلف ذا طابع عسكري لان هدفه هو حماية الامن القومي للدول المتحالفة كما يجب ان يكون الحلف بين اطراف دو</w:t>
      </w:r>
      <w:r>
        <w:rPr>
          <w:rFonts w:ascii="Traditional Arabic" w:hAnsi="Traditional Arabic" w:cs="Traditional Arabic"/>
          <w:b/>
          <w:bCs/>
          <w:sz w:val="28"/>
          <w:szCs w:val="28"/>
          <w:rtl/>
          <w:lang w:bidi="ar-IQ"/>
        </w:rPr>
        <w:t>لية متساوية في السيادة</w:t>
      </w:r>
      <w:r w:rsidRPr="00BC2EC5">
        <w:rPr>
          <w:rFonts w:ascii="Traditional Arabic" w:hAnsi="Traditional Arabic" w:cs="Traditional Arabic"/>
          <w:b/>
          <w:bCs/>
          <w:sz w:val="28"/>
          <w:szCs w:val="28"/>
          <w:rtl/>
          <w:lang w:bidi="ar-IQ"/>
        </w:rPr>
        <w:t>، ومن الطبيعي ان بروز قطب ما وتزعمه ل</w:t>
      </w:r>
      <w:r>
        <w:rPr>
          <w:rFonts w:ascii="Traditional Arabic" w:hAnsi="Traditional Arabic" w:cs="Traditional Arabic"/>
          <w:b/>
          <w:bCs/>
          <w:sz w:val="28"/>
          <w:szCs w:val="28"/>
          <w:rtl/>
          <w:lang w:bidi="ar-IQ"/>
        </w:rPr>
        <w:t>لتحالف لايلغي الطلبعة التحالفية</w:t>
      </w:r>
      <w:r w:rsidRPr="00BC2EC5">
        <w:rPr>
          <w:rFonts w:ascii="Traditional Arabic" w:hAnsi="Traditional Arabic" w:cs="Traditional Arabic"/>
          <w:b/>
          <w:bCs/>
          <w:sz w:val="28"/>
          <w:szCs w:val="28"/>
          <w:rtl/>
          <w:lang w:bidi="ar-IQ"/>
        </w:rPr>
        <w:t>، وبشرط الا يصل ذلك الى حد الهيمنة المطلقة التي تجعل الاطراف الاخرى بموقع التابع .</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فسياسة التحالف تعني الاعتماد على الاحلاف كاداة من ادوات السياسة بهدف حماية الامن القومي لهذه الدول والدفاع عن مصالحها الوطنية. اذ ان التحالفات تسهم في استتباب الامن لأطرافها فأن هذا يعد مهماً بحد ذاته.</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ان الدول تلجأ الى سياسة التحالف استجابة الى بعض المقتضيات او الضرورات, فسياسة التحالف لا تنشأ بسبب دوافع صلاته, بل تنشأ لوجود عدة دوافع تُساهم في قيام هذه التحالفات. ومن هنا يمكننا ان نخلص الى مدى اهمية سياسة التحالف على اعتبار انها خيار سياسي مهم خصوصاً بعد فشل عصبة الامم المتحدة ومن بعدها هيئة الامم المتحدة في تحقيق السلام العالمي والامن المنشودين من جراء قيام هذه المنظمات الدولية.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ويعتبر هذا الدافع والمبرر من أهم دوافع التحالفات ونشوئها, لذلك فإن الخوف من التعرض للعدوان والسعي الى درء هذا الخطر, هو المبرر الرئيسي وراء انتهاج الدولة لسياسة التحالف. </w:t>
      </w:r>
    </w:p>
    <w:p w:rsidR="00A13727" w:rsidRPr="00BC2EC5" w:rsidRDefault="00A13727" w:rsidP="00A13727">
      <w:pPr>
        <w:tabs>
          <w:tab w:val="left" w:pos="49"/>
        </w:tabs>
        <w:spacing w:after="0" w:line="240" w:lineRule="auto"/>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ومن أهم الحوافز لاق</w:t>
      </w:r>
      <w:r>
        <w:rPr>
          <w:rFonts w:ascii="Traditional Arabic" w:hAnsi="Traditional Arabic" w:cs="Traditional Arabic"/>
          <w:b/>
          <w:bCs/>
          <w:sz w:val="28"/>
          <w:szCs w:val="28"/>
          <w:rtl/>
          <w:lang w:bidi="ar-IQ"/>
        </w:rPr>
        <w:t>امة الحلف</w:t>
      </w:r>
      <w:r w:rsidRPr="00BC2EC5">
        <w:rPr>
          <w:rFonts w:ascii="Traditional Arabic" w:hAnsi="Traditional Arabic" w:cs="Traditional Arabic"/>
          <w:b/>
          <w:bCs/>
          <w:sz w:val="28"/>
          <w:szCs w:val="28"/>
          <w:rtl/>
          <w:lang w:bidi="ar-IQ"/>
        </w:rPr>
        <w:t>، حصول تغير مفاجئ في الوضع العسكري قد يحمل تهديداً خطيراً للدولة او لمجموعة من الدول وهو ما يدفعها نحو اعتماد اسلوب فعال</w:t>
      </w:r>
      <w:r>
        <w:rPr>
          <w:rFonts w:ascii="Traditional Arabic" w:hAnsi="Traditional Arabic" w:cs="Traditional Arabic"/>
          <w:b/>
          <w:bCs/>
          <w:sz w:val="28"/>
          <w:szCs w:val="28"/>
          <w:rtl/>
          <w:lang w:bidi="ar-IQ"/>
        </w:rPr>
        <w:t xml:space="preserve"> لحماية امنها والدفاع عن وجودها، فتلجأ الدول الى التحالف</w:t>
      </w:r>
      <w:r w:rsidRPr="00BC2EC5">
        <w:rPr>
          <w:rFonts w:ascii="Traditional Arabic" w:hAnsi="Traditional Arabic" w:cs="Traditional Arabic"/>
          <w:b/>
          <w:bCs/>
          <w:sz w:val="28"/>
          <w:szCs w:val="28"/>
          <w:rtl/>
          <w:lang w:bidi="ar-IQ"/>
        </w:rPr>
        <w:t xml:space="preserve">، ومن الاسباب المؤدية الى تفكك الحلف هزيمة احد اطرافه او رفض الدولة او مجموعة من الدول الالتزام بمعاهدته او بروز تغير جديد في السياسة الداخلية لبعض اطرافه او حصول متغيرات كبرى في السياسة الدولية من شانها ان تؤثر </w:t>
      </w:r>
      <w:r>
        <w:rPr>
          <w:rFonts w:ascii="Traditional Arabic" w:hAnsi="Traditional Arabic" w:cs="Traditional Arabic"/>
          <w:b/>
          <w:bCs/>
          <w:sz w:val="28"/>
          <w:szCs w:val="28"/>
          <w:rtl/>
          <w:lang w:bidi="ar-IQ"/>
        </w:rPr>
        <w:t>في واقع ومستقبل الاحلاف القائمة</w:t>
      </w:r>
      <w:r w:rsidRPr="00BC2EC5">
        <w:rPr>
          <w:rFonts w:ascii="Traditional Arabic" w:hAnsi="Traditional Arabic" w:cs="Traditional Arabic"/>
          <w:b/>
          <w:bCs/>
          <w:sz w:val="28"/>
          <w:szCs w:val="28"/>
          <w:rtl/>
          <w:lang w:bidi="ar-IQ"/>
        </w:rPr>
        <w:t>.</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فطالما ظلت العلاقات الدولية قائمة على التعدد بين دول ذات سيادة ستبقى سياسة التحالف موجودة بسبب وجود العداوات فالخطوط الاولى من انشاء التحالف هي تحديد العدو على نحو دقيق. </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 وتلجأ الدول عندما تسعى الى زيادة قوتها الى سياسة التحالف كبديل لسياسة التسلح التي تستنزف</w:t>
      </w:r>
      <w:r>
        <w:rPr>
          <w:rFonts w:ascii="Traditional Arabic" w:hAnsi="Traditional Arabic" w:cs="Traditional Arabic"/>
          <w:b/>
          <w:bCs/>
          <w:sz w:val="28"/>
          <w:szCs w:val="28"/>
          <w:rtl/>
          <w:lang w:bidi="ar-IQ"/>
        </w:rPr>
        <w:t xml:space="preserve"> موارد اقتصادية هائلة</w:t>
      </w:r>
      <w:r w:rsidRPr="00BC2EC5">
        <w:rPr>
          <w:rFonts w:ascii="Traditional Arabic" w:hAnsi="Traditional Arabic" w:cs="Traditional Arabic"/>
          <w:b/>
          <w:bCs/>
          <w:sz w:val="28"/>
          <w:szCs w:val="28"/>
          <w:rtl/>
          <w:lang w:bidi="ar-IQ"/>
        </w:rPr>
        <w:t>، ناهيك عن حاجة التسلح الى فترة زمنية طويلة.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لذلك فإن سياسة التحالف هي انجح في زيادة القوة من التحالف على اعتبار ان</w:t>
      </w:r>
      <w:r>
        <w:rPr>
          <w:rFonts w:ascii="Traditional Arabic" w:hAnsi="Traditional Arabic" w:cs="Traditional Arabic"/>
          <w:b/>
          <w:bCs/>
          <w:sz w:val="28"/>
          <w:szCs w:val="28"/>
          <w:rtl/>
          <w:lang w:bidi="ar-IQ"/>
        </w:rPr>
        <w:t>ها تحقق نفس النتائج وبتكلفة اقل</w:t>
      </w:r>
      <w:r w:rsidRPr="00BC2EC5">
        <w:rPr>
          <w:rFonts w:ascii="Traditional Arabic" w:hAnsi="Traditional Arabic" w:cs="Traditional Arabic"/>
          <w:b/>
          <w:bCs/>
          <w:sz w:val="28"/>
          <w:szCs w:val="28"/>
          <w:rtl/>
          <w:lang w:bidi="ar-IQ"/>
        </w:rPr>
        <w:t xml:space="preserve">، كما يمكن النظر الى التحالفات على اعتبار انها احدى ادوات </w:t>
      </w:r>
      <w:r>
        <w:rPr>
          <w:rFonts w:ascii="Traditional Arabic" w:hAnsi="Traditional Arabic" w:cs="Traditional Arabic"/>
          <w:b/>
          <w:bCs/>
          <w:sz w:val="28"/>
          <w:szCs w:val="28"/>
          <w:rtl/>
          <w:lang w:bidi="ar-IQ"/>
        </w:rPr>
        <w:t>واساليب تحقيق التوازن</w:t>
      </w:r>
      <w:r w:rsidRPr="00BC2EC5">
        <w:rPr>
          <w:rFonts w:ascii="Traditional Arabic" w:hAnsi="Traditional Arabic" w:cs="Traditional Arabic"/>
          <w:b/>
          <w:bCs/>
          <w:sz w:val="28"/>
          <w:szCs w:val="28"/>
          <w:rtl/>
          <w:lang w:bidi="ar-IQ"/>
        </w:rPr>
        <w:t>، وتمثل اعتبارات توازن القوى اكثر التفسيرات شيوعا فيما يتعلق بنشأة وانهيار التحالفات.</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وقد يكون من الوظائف الداخلية للتحالف تقييد السلوك الدولي لبعض الدول الحليفة, او بسط الهيمنة عليها من جانب الدولة زعيمة الحلف.وتعتمد الدول القطبية في بسط هيمنتها على ما تتمتع به من نفوذ وتأثير لدى الحلفاء بحكم ما توفره لهم من ضمانات دفاعية.</w:t>
      </w:r>
    </w:p>
    <w:p w:rsidR="00A13727" w:rsidRPr="00257C9C" w:rsidRDefault="00A13727" w:rsidP="00A13727">
      <w:pPr>
        <w:tabs>
          <w:tab w:val="left" w:pos="49"/>
        </w:tabs>
        <w:spacing w:after="0" w:line="240" w:lineRule="auto"/>
        <w:ind w:left="49" w:firstLine="284"/>
        <w:jc w:val="both"/>
        <w:rPr>
          <w:rFonts w:ascii="Traditional Arabic" w:hAnsi="Traditional Arabic" w:cs="Traditional Arabic"/>
          <w:b/>
          <w:bCs/>
          <w:sz w:val="26"/>
          <w:szCs w:val="26"/>
          <w:rtl/>
          <w:lang w:bidi="ar-IQ"/>
        </w:rPr>
      </w:pPr>
      <w:r w:rsidRPr="00257C9C">
        <w:rPr>
          <w:rFonts w:ascii="Traditional Arabic" w:hAnsi="Traditional Arabic" w:cs="Traditional Arabic"/>
          <w:b/>
          <w:bCs/>
          <w:sz w:val="26"/>
          <w:szCs w:val="26"/>
          <w:rtl/>
          <w:lang w:bidi="ar-IQ"/>
        </w:rPr>
        <w:t>ويرى الواقعيوان المعاصرون ان القدرات العسكرية والتحالفات العسكرية هما الركيزتان الاساسيتان للامن ولم يكن الاغريق أبهين باي شكل من الاشكال بقيمة التحالفات، فقد لاحظ ارسطو انه عندما يكون الناس اصدقاء فليس لديهم حاجة الى العدالة، لكنهم حينما يكونون عادلين فأنهم كذلك في حاجة الى الاصدقاء، ويعترف الثوديسيس والواقعيون الكلاسيكيون بشكل عام بان القوة العسكرية والتحالفات العسكرية هي سيوف ذات حديين، فهي قادرة على اثارة الصراع مثلما هي قادرة على منعه.</w:t>
      </w:r>
      <w:r w:rsidRPr="00257C9C">
        <w:rPr>
          <w:rStyle w:val="EndnoteReference"/>
          <w:rFonts w:ascii="Traditional Arabic" w:hAnsi="Traditional Arabic" w:cs="Traditional Arabic"/>
          <w:b/>
          <w:bCs/>
          <w:sz w:val="26"/>
          <w:szCs w:val="26"/>
          <w:rtl/>
          <w:lang w:bidi="ar-IQ"/>
        </w:rPr>
        <w:endnoteRef/>
      </w:r>
    </w:p>
    <w:p w:rsidR="00A13727" w:rsidRPr="00BC2EC5" w:rsidRDefault="00A13727" w:rsidP="00A13727">
      <w:pPr>
        <w:tabs>
          <w:tab w:val="left" w:pos="49"/>
        </w:tabs>
        <w:spacing w:after="0" w:line="240" w:lineRule="auto"/>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2-2- انواع التحالفات الدولية: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إن المصالح المشتركة هي القوة التي تدفع او تحرك قيام أي تحالف دولي وانطلاقاً من هذا الفهم يمكننا القول إن التحالفات الدولية تختلف وتتباين من حيث الشكل او المضمون تبعاً للتأثيرات النسبية التي تتركها الطبيعة الخاصة لهذه المصالح وكذلك طبيعة العلاقات التي تربط الدول صاحبة تلك المصالح.</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 xml:space="preserve"> لكن شكل التحالفات الدولية قد تغير بصورة كبيرة جداً بعد موجة الارهاب في احداث 11 ايلول 2001</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      وتقسم التحالفات السياسية والعسكرية الدولية في الوقت الحاضر الى انواع عدة ويعتمد ذلك على طبيعة المعاهدة السياسية المنبثقة عنها تلك التحالفات ونود بيانها على النحو الاتي:</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أولاً : تحالفات رسمية وتحالفات تنسيقية, فإذا كانت وثيقة التحالف قد وقعت من قبل دول معترف بها, او كان العقد موضوع التحالف مكتوباً وموقعاً عليه رسمياً, ويتحمل الطرفان الموقعان اعباء قانونية لعدم الالتزام به, سمي تحالفاً رسمياً, بعكس ما اذا كان التحالف غير مكتوب اي تحالف تنسيقي, او كان بين دول غير معترف به, فيصبح بذلك تحالفاً تنسيقياً, وتلجأ الدول الى التحالفات التنسيقية خوفاً من الانزلاق الى حروب لا ترغب بها الدول</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 وتلجأ الدول الكبرى الى التحالفات التنسيقية تجنباً لأندفاع الدول الصغرى الى الحرب بالأعتماد عليها، في حين تفضل الدول الصغرى الحصول على المعاهدات والتحالفات الرسمية، او الى اذعان الدول الكبرى من المضي بالحرب ضد دولة غير قانعة بوضعها الاستراتيجي  </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ثانياً : تحالفات دفاعية او تحالفات هجومية</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 وتنشأ الاحلاف الدفاعية عادة إذا ما وجد عدو مشترك يهدد امن الدول المتخالفة. وهي التحالفات الغالبة على مر التاريخ وهي تنشأ بدافع الخوف من خطر مشترك يتهدد الدول المتحالفة دفاعاً عن الكيان الاقليمي للدول المتحالفة وحماية لأمنها القومي.</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وتكون الاحلاف دفاعية عندما تتعهد الدول الاعضاء بالمشاركة الجماعية في الدفاع عن بعضها البعض من خطر الارهاب على اي من اعضاء الحلف ويسمى هذا الشكل حلف الامن الجماعي ومن اشكاله حلف الشمال الاطلسي 1949، وميثاق الدفاع المشترك بين الدول العربية 1950، والتحالف الدولي ضد الارهاب 2014 .</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 اما التحالفات الهجومية فهي تستهدف الهجوم على دولة او دول معينةاو انتهاج سلوك عدواني موجه الى دولة معينه وغالباً ما تتحدد في وثيقة الحلف الموقع عليها بين الاطراف, تلك الدول الموجه التحالف ضدها, وغالباً ما تكون هذه الاحلاف سرية, او تغلف اهدافها باهداف دفاعية للتغطية على اهدافها العدوانية, وهي عادة تحالفات توسعية وغالباً ما تكون سرية ويجري تغطيتها بغطاء دفاع رسمي تجنباً للأدانة.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ثالثاً : تحالفات دائمة او تحالفات مؤقتة وذلك بالنظر الى الفترة الزمنية التي سيستمر فيها الحلف, ويرى بعض الباحثين ان المدة الزمنية لا قيمة لها, لأنه لا يوجد ما يضمن صدق نوايا الطرفين, وبخاصة مع طول المدة وزوال الاخطار, وتغير حال الفرقاء من الضعف الى القوة وبالعكس</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وهي تحالفات يكون لها مدة زمنية معينة تنقضي معها، او لايحدد لها وقت معين او تأريخ محدد لأنقضائها اي قد يتم الاتفاق على تجديد دوري لها بموافقة طرفيها او اطرافها، ويتخذ البعض من زمن سريان المعاهدة مؤشراً على قوة الروابط وبالتالي فكلما طال أمد المعاهدة دل ذلك على قوة التحالف  ومكن أعضاءه من نسج شبكة جديدة من المصالح على النحو الذي يحدد المصالح  التحالف ضد الارهاب حتى بعد انتهاء السبب الرئيس لنشأة التحالف. </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رابعاً : احلاف متكافئة واحلاف غير متكافئة</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 وتعتمد على قدرة تلك الدول, فالاحلاف المتكافئة هي الاحلاف التي تكون الدول الموقعة عليها بنفس القوة تقريباً, واما الاحلاف غير المتكافئة فإن ميزان القوة بها يميل لأحد الطرفين بشكل فاحش, وتكون هذه الاحلاف مدخلاً للهيمنة على كثير من الدول الضعيفة.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خامساً: التحالفات الثنائية او الجماعية: حيث تعتمد هذة التحالفات على عدد الدول الداخلها فيها وهي اما ان تكون تحالفات ثنائية ويقصد بها التحالفات التي تقوم بين دولتين او طرفين فقط لمكافحة الارهاب وقد يكون ذلك بسبب أدراكهما لفاعلية التحالف الثنائي وعدم الحاجة الى حلفاء أخرين، وقد يكون لأعتبارات اخرى منها اما رغبة دولة معينة في اقامة رابط تحالف مع دول أخرى وهي غير قادرة على ضمه الى تحالف جماعي بسبب اعتراض اعضاء الحلف على قبول عضويتها فيه، او قد يكون هناك رغبة في  اظهار درجة اعلى من التعاون بين دولتين اعضاؤه في حلف جماعي.</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او تكون تحالفات جماعية وهي التي يزيد اعضاؤها عن دولتين وهذا النوع هو الغالب على التحالفات الدولية في الوقت الحاضر.</w:t>
      </w:r>
    </w:p>
    <w:p w:rsidR="00A13727" w:rsidRPr="00BC2EC5" w:rsidRDefault="00A13727" w:rsidP="00A13727">
      <w:pPr>
        <w:tabs>
          <w:tab w:val="left" w:pos="49"/>
        </w:tabs>
        <w:spacing w:after="0" w:line="240" w:lineRule="auto"/>
        <w:ind w:left="49" w:firstLine="284"/>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1-3 العلاقة بين التحالفات والإرهاب:</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تسعى الدول الى تحقيق امنها من خلال القدرات الذاتية او بالتكامل مع حلفائها لسد فراغ الضعف وتحسين مساحات القوة الاستراتيجية في الدولة ، ومن النظريات المعاصرة لتحقيق الامن القومي هو التحالفات ضد الخطر وبما إن الإرهاب يعد من بين المخاطر الاساسية للدول في القرن 21، فأن التحالفات تعد احد الادوات المهمة للقضاء على الارهاب، </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اذ يعتبر الأمن المفهوم الأكثر ارتباطاً بمصير حياة الشعوب والدول، وعندما ظهر مفهوم "الدولة الامة" في اوربا خلال اتفاقية ويستفالية في 1846 فقد توسعت شبكة العلاقات بين الدول وبفضل التقدم التكنولوجي وتقارب المسافات الجغرافية فقد ازدادت مصالحها في الخارج ووصلت الى مرحلة المصالح المتبادلة والمشتركة فيما بينها، وقد دفع هذا التقارب والتبادل  الى انقلاب حقيقي طرأ على مفهوم الامن في العالم وكان اهم عنصر في هذا الانقلاب هو توحيد الحقل الاستراتيجي العالمي، بحيث ماعاد من الممكن لأية جماعة مهما كان حجمها او وزنها ان تفكر في سياسة امنية خاصة او ان تبقى بمعزل عن هذا الميزان القوي على الصعيد العالمي، فالتداخل الذي حصل بين الأمم والقارات ربط كل قوة قائمة بصرف النظر عن قيمتها بالقوى الاخرى، واوجد حساباً واحداً للقوى تشترك فيه جميع القوى المحلية والإقليمية والدولية كل حسب قدرتها في عملية صراع عالمي دائم وشامل وفي تحول مستمر.</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ويشكل الارهاب انتهاكاً صارماً لحقوق الانسان والشرعية الدولية والقواعد القانونية من جهة والقواعد العرفية والدينية من جهة اخرى ويؤدي الى اثارة الرعب والتهديد للأمن والسلم الدوليين ويعرض الاستقرار الداخلي والدولي والعلاقات بين الدول للخطر.</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ويعتبر الارهاب الدولي من اخطر وابشع الظواهر التي انتشرت في عالمنا المعاصر حيث اصبحت تعاني من ويلاته شعوب العالم بدرجات متفاوتة واشكال مختلفه، وجعلت العالم يسير نحو احداث ارهابية اكثر سخونة واكثر خطورة، وبلغ الارهاب اليوم حداً لا يمكن معه بقاء البشرية واقفة ومكتوفة الايدي لانه اصبح ظاهرة شديدة الخطورة تهدد السلم والامن والاستقرار الداخلي للدول وتعوق خطط التنمية بشتى انواعها فيها، كما تهدد السلم والامن الدوليين وتنال من العلاقات الدولية ويصيبها الخلل.</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وسيظهر ارهاب عابر للحدود الوطنية نوعياً لا كمياً، حيث سيعمد الارهابيون الى اضفاء صفة الارهاب العابر للحدود الوطنية بشكل متزايد على بعض جوانب عملياته، مما سيزيل ببساطة الخط المبهم اصلاً الفاصل بين الارهاب المحلي والارهاب الدولي.</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فالارهاب يشكل تهديداً وتحدياً خطيراَ للأمن والسلم الدوليين، وقد اثبت الارهابيون بأنهم بارعون في استغلال الثغرات في جهود مكافحة الارهاب الدولي، وهذا يتطلب بناء قدرات جميع الدول لمواجهة التهديد الارهابي للرد على هذا التهديد عبر التحالفات الدولية.</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هذا التهديد اوجد اتجاهاً لدى الدول بضرورة التحرك نحو التكتل الدولي في شكل تحالفات اقليمية ودولية عبر القارات يترجم إرادة الاطراف المتعاقدة وفق النصوص التنظيمية والمبادئ الاساسية للمعاهدة المنشئة للتحالفات لغرض مواجهة الارهاب والتصدي له. اي ان يتم هذا من خلال التعاون الدولي على اوسع نطاق وباستخدام مجموعة واسعة من الموارد لتحسين الجهود الجماعية لمواجهة التهديدات مثل التطرف والتجنيد والحفاظ على مكافحة الارهاب بشكل مباشر على الصعيد الدولي من خلال التنسيق السلس وبناء القدرات اللازمة بأكثر فاعلية والتعاون عبر الحدود لتتبع التمويل وتعطيل التخطيط وملاحقة الأرهابيين ومنع وقوع الهجمات الأرهابية في المستقبل، وهذا يتم من خلال التحالفات الدولية وتعزيز جهود التعاون الدولي.</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وقدم عالم العلاقات الدولية الدنماركي (أولي ويفر) مصطلح (الأمننة) العالمية للإرهاب لبيئة الأمن الحالية التي تتعلق بالمكون الأيديولوجي لتقويم الخطر والضعف، فعندما تتم أمننة مشكلة اجتماعية أو سياسية يتم تقديمها كخطر وجودي يتطلب سلطات خاصة أو إجراءات استثنائية تمضي الى ابعد من القوانين والإجراءات المعتادة وتأخذ مكاناً خارج الإطار العملي المقبول عموماً للدولة.</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 xml:space="preserve"> وذلك عبر اللجوء الى الدخول في التحالفات الدولية لغرض مواجهة تلك التحديات والتهديدات.</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فالدولة تدخل مع دول اخرى بتحالفات امنية وهذا يمكنها من تحمل عبء توفير بناء القدرات والتدريب والمساعدة اضافة الى بقاء الثقة اللازمة لتبادل المعلومات الامنية والأستخباراتية لمنع وكشف الاعمال الارهابية، وعادة ما تطمح الدول الصغرى بالحصول على حماية الدول الكبرى لها، ولكي تتحمل نفقات الدفاع عنها ضد الارهاب وهي عادة تكون اعباء ثقيلة تفوق قدرات الدولة وحدها، وذلك يدفها للبحث عن الدخول في التحالفات والاحلاف، وتعتبر التحالفات السياسية والعسكرية ظاهرة ملازمة لمكافحة الارهاب حيث تسعى كل دولة الى تحقيق امنها الفردي ومكافحة الارهاب من خلال البحث عن القوة وبذلك تصبح امام خيارين مهمين وهما اما زيادة قوتها الذاتية اعتماداً على وسائلها الخاصة او اضافة قوتها وامكانياتها الى قوة دول اخرى.</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وتفضل الدول الخيار الثاني لزيادة  قوتها من خلال التحالفات لأن هذا الأسلوب يحقق أمرين هما:</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pStyle w:val="ListParagraph"/>
        <w:numPr>
          <w:ilvl w:val="0"/>
          <w:numId w:val="12"/>
        </w:numPr>
        <w:tabs>
          <w:tab w:val="left" w:pos="49"/>
        </w:tabs>
        <w:bidi/>
        <w:spacing w:after="0" w:line="240" w:lineRule="auto"/>
        <w:ind w:left="49" w:firstLine="284"/>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 xml:space="preserve"> تجنب الارهاب والاخطار التي تواجهها من الدول المتحالفة معها.</w:t>
      </w:r>
    </w:p>
    <w:p w:rsidR="00A13727" w:rsidRPr="00BC2EC5" w:rsidRDefault="00A13727" w:rsidP="00A13727">
      <w:pPr>
        <w:pStyle w:val="ListParagraph"/>
        <w:numPr>
          <w:ilvl w:val="0"/>
          <w:numId w:val="12"/>
        </w:numPr>
        <w:tabs>
          <w:tab w:val="left" w:pos="49"/>
        </w:tabs>
        <w:bidi/>
        <w:spacing w:after="0" w:line="240" w:lineRule="auto"/>
        <w:ind w:left="49" w:firstLine="284"/>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ان الاعتماد على قوتها الذاتية لصد الارهاب سيرهق اقتصادها اذا اعتمدت على قدراتها الذاتية وحدها.</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وقد اشر انتهاء الحرب العالمية الاولى اختفاء الدبلوماسية التقليدية بكافة خصائصها وانواعها في التعامل الدولي، وظهر نوع جديد من الدبلوماسية الحديثة وغير المباشرة  والتي تتميز بالعقلانية ومن بين الانماط الحديثة للدبلوماسية الدولية هي دبلوماسية التحالفات</w:t>
      </w:r>
      <w:r>
        <w:rPr>
          <w:rFonts w:ascii="Traditional Arabic" w:hAnsi="Traditional Arabic" w:cs="Traditional Arabic" w:hint="cs"/>
          <w:b/>
          <w:bCs/>
          <w:sz w:val="28"/>
          <w:szCs w:val="28"/>
          <w:rtl/>
          <w:lang w:bidi="ar-IQ"/>
        </w:rPr>
        <w:t xml:space="preserve"> </w:t>
      </w:r>
      <w:r w:rsidRPr="00BC2EC5">
        <w:rPr>
          <w:rFonts w:ascii="Traditional Arabic" w:hAnsi="Traditional Arabic" w:cs="Traditional Arabic"/>
          <w:b/>
          <w:bCs/>
          <w:sz w:val="28"/>
          <w:szCs w:val="28"/>
          <w:rtl/>
          <w:lang w:bidi="ar-IQ"/>
        </w:rPr>
        <w:t>(</w:t>
      </w:r>
      <w:r w:rsidRPr="00257C9C">
        <w:rPr>
          <w:rFonts w:ascii="Times New Roman" w:hAnsi="Times New Roman" w:cs="Times New Roman"/>
          <w:b/>
          <w:bCs/>
          <w:lang w:bidi="ar-IQ"/>
        </w:rPr>
        <w:t>Diplomacy Alliance</w:t>
      </w:r>
      <w:r w:rsidRPr="00BC2EC5">
        <w:rPr>
          <w:rFonts w:ascii="Traditional Arabic" w:hAnsi="Traditional Arabic" w:cs="Traditional Arabic"/>
          <w:b/>
          <w:bCs/>
          <w:sz w:val="28"/>
          <w:szCs w:val="28"/>
          <w:rtl/>
          <w:lang w:bidi="ar-IQ"/>
        </w:rPr>
        <w:t>) والتي تتمثل في اقامة التحالفات العسكرية ومعاهدات الدفاع المشترك وهذة التحالفات افرزت ترتيبات على مستوى السياسة الدولية منها التوازن في القوى والامن الجماعي ومكافحة الارهاب الدولي.</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وخلال الفترة التي اعقبت الحرب العالمية الثانية تطورت سياسات التحالفات تطوراً اساسياً فبعد ان كانت ظاهرة بسيطة تتعلق بالتحالفات في اطار الامن العسكري اصبحت ظاهرة متعددة الابعاد ترتبط ارتباطاً وثيقاً بشتى الوظائف السياسية والاقتصادية والاجتماعية، ومع تعدد القضايا العالمية وتزايد عدد الوحدات العاملة في البيئة الدولية زاد تعقيد السياسات التحالفية اذ جعلت من سياساتها التحالفية وسيلة لضمان اهداف مختلفة منها حماية الذات وصيانة استقلال الوحدة الدولية وسلطة اتخاذ القرار ومشروعيتها الدولية كما تطمح الى تحقيق الامن ومكافحة الارهاب بمعنى محاولة خلق اطار اقليمي او عالمي يتميز باقل قدر من التهديد والارهاب الخارجي للبيئة الدولية.</w:t>
      </w:r>
    </w:p>
    <w:p w:rsidR="00A13727" w:rsidRPr="00BC2EC5" w:rsidRDefault="00A13727" w:rsidP="00A13727">
      <w:pPr>
        <w:tabs>
          <w:tab w:val="left" w:pos="49"/>
        </w:tabs>
        <w:spacing w:after="0" w:line="240" w:lineRule="auto"/>
        <w:ind w:left="49"/>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فالدول تولي في اطار برنامج سياستها الخارجية اهتماماً  كبيراً بالتحالفات ضد الارهاب، وذلك لزيادة قوتها في محاولة تحقيق اهدافها المتعلقة بالامن والاستقرار، وذلك عندما تكون قدرتها غير كافية على تحقيق اهدافها ويتم اختيار الشركاء على اسس واقعية على نحو يزيد من احتمال تحقيق تلك الاهداف، فكلما اتسع مجال السياسات التحالفية إلا وزاد اهتمام الدول بربط علاقاتها مع دول اخرى بتحالفات على اعتبار ان عدم الشعور بالامن النابع من الشك والخوف بعد تحديات الارهاب وبرز هذا الاتجاه بصورة واضحة خصوصاً بعد احداث 11/9/2001، دفع الدول الى التنافس على مزيد من القوة الذاتية او الانضمام الى قوة كبرى عبر الدخول في تلك التحالفات الدولية.</w:t>
      </w:r>
    </w:p>
    <w:p w:rsidR="00A13727" w:rsidRPr="00BC2EC5" w:rsidRDefault="00A13727" w:rsidP="00A13727">
      <w:pPr>
        <w:tabs>
          <w:tab w:val="left" w:pos="49"/>
        </w:tabs>
        <w:spacing w:after="0" w:line="240" w:lineRule="auto"/>
        <w:ind w:left="49"/>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وكما يتعاظم الدافع لطلب التحالفات عندما يكون النظام الدولي اكثر فوضى والفرضية القائمة في هذه الحالة ان منطق الثقة والخوف هما العاملان الملزمان بالنسبة للدول الى اتخاذ الحلاف والتحالفات ضد الارهاب كأحدى مرتكزات سياستها الخارجية في  مطلع القرن الحادي والعشرين .</w:t>
      </w:r>
    </w:p>
    <w:p w:rsidR="00A13727" w:rsidRPr="00BC2EC5" w:rsidRDefault="00A13727" w:rsidP="00A13727">
      <w:pPr>
        <w:tabs>
          <w:tab w:val="left" w:pos="49"/>
        </w:tabs>
        <w:spacing w:after="0" w:line="240" w:lineRule="auto"/>
        <w:ind w:left="49"/>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ويؤكد البعض ان الجانب الذي يتم التركيز عليه في التحالفات وعلاقتها بمكافحة الارهاب هو التنسيق المشترك في ظل غياب الاتفاقات الرسمية، اي وجود درجة عالية من التنسيق والتشابه في السياسات الخارجية وبالتالي فالتحالف وعلاقته بمكافحة الارهاب هو علاقة رسمية او غير رسمية للتعاون الامني الدفاعي بين دولتين او اكثر تشمل توقعات متبادلة لدرجة ما من التنسيق السياسي في قضايا الارهاب في ظل ظرف معينة في المستقبل.</w:t>
      </w:r>
    </w:p>
    <w:p w:rsidR="00A13727" w:rsidRPr="00BC2EC5" w:rsidRDefault="00A13727" w:rsidP="00A13727">
      <w:pPr>
        <w:spacing w:after="0" w:line="240" w:lineRule="auto"/>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التحالفات الدولية ضد الارهاب تتضمن وجود تعاون يحقق أهدافاً مشتركة لدولتين أو أكثر، ولابد أن يتوافر شرطان أساسيان لقيام أي تحالف ، اذ يجب أن تكون الأهداف المشتركة لها صفة الشمولية؛ لتتضمن الأهداف السياسية، والاقتصادية، والاجتماعية، وبالقطع الأمنية ، اضافة الى ضرورة انخراط مؤسسات الدولة السيادية كافة، وزارية ورئاسية، لتحقيق أهداف واضحة ومحددة ومشتركة.</w:t>
      </w:r>
    </w:p>
    <w:p w:rsidR="00A13727" w:rsidRPr="00BC2EC5" w:rsidRDefault="00A13727" w:rsidP="00A13727">
      <w:pPr>
        <w:spacing w:after="0" w:line="240" w:lineRule="auto"/>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وبالتالي ان محاور محاور عمل التحالفات الاستراتيجية ، تشتمل على عناصر متعددة، من أبرزها </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w:t>
      </w:r>
    </w:p>
    <w:p w:rsidR="00A13727" w:rsidRPr="00BC2EC5" w:rsidRDefault="00A13727" w:rsidP="00A13727">
      <w:pPr>
        <w:spacing w:after="0" w:line="240" w:lineRule="auto"/>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1 ـ تكوين رؤية عامة ومشتركة تحدد بوضوح الأهداف المطلوب تحقيقها من التحالف.</w:t>
      </w:r>
    </w:p>
    <w:p w:rsidR="00A13727" w:rsidRPr="00BC2EC5" w:rsidRDefault="00A13727" w:rsidP="00A13727">
      <w:pPr>
        <w:spacing w:after="0" w:line="240" w:lineRule="auto"/>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2 ـ تحديد مساهمات كل طرف في التحالف: موارد، تسليح، استثمارات، مشروعات.. إلخ.</w:t>
      </w:r>
    </w:p>
    <w:p w:rsidR="00A13727" w:rsidRPr="00BC2EC5" w:rsidRDefault="00A13727" w:rsidP="00A13727">
      <w:pPr>
        <w:spacing w:after="0" w:line="240" w:lineRule="auto"/>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3 ـ تحديد أساليب الاتصال وتبادل المعلومات على مختلف المستويات؛ رئاسي، ووزاري، وأمني، واقتصادي، وغيرها.</w:t>
      </w:r>
    </w:p>
    <w:p w:rsidR="00A13727" w:rsidRPr="00BC2EC5" w:rsidRDefault="00A13727" w:rsidP="00A13727">
      <w:pPr>
        <w:spacing w:after="0" w:line="240" w:lineRule="auto"/>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4 ـ وجود اتفاقيات ومذكرات للتفاهم تنظم قواعد التحالف.</w:t>
      </w:r>
    </w:p>
    <w:p w:rsidR="00A13727" w:rsidRPr="00BC2EC5" w:rsidRDefault="00A13727" w:rsidP="00A13727">
      <w:pPr>
        <w:spacing w:after="0" w:line="240" w:lineRule="auto"/>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5 ـ تحديد الآليات المشتركة لمتابعة الأوضاع السياسية الجارية التي تؤثر على دول التحالف سياسياً واقتصادياً وأمنياً.</w:t>
      </w:r>
    </w:p>
    <w:p w:rsidR="00A13727" w:rsidRPr="00BC2EC5" w:rsidRDefault="00A13727" w:rsidP="00A13727">
      <w:pPr>
        <w:spacing w:after="0" w:line="240" w:lineRule="auto"/>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ولذلك نجد ان التحالفات الدولية ضد المخاطر التي تهدد الامن القومي للدولة في القرن الحادي والعشرين باتت مكلفة اقتصاديا كون ان التحالفات تحتاج الى محفزات وبالتالي ستنعكس على ميزان المدفوعات الوطني للموازنة الاتحادية لصالح الدول التي توفر الغطاء الاكبر في التحالف الدولي </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w:t>
      </w:r>
    </w:p>
    <w:p w:rsidR="00A13727" w:rsidRPr="00BC2EC5" w:rsidRDefault="00A13727" w:rsidP="00A13727">
      <w:pPr>
        <w:spacing w:after="0" w:line="240" w:lineRule="auto"/>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وبالتالي قيمة التحالفات ضد الارهاب انها ذات بعد عسكري ، وهذا ما يتطلب الشراكة ضد الخطر عبر الشراكة في تحمل التكالف للطرف المهدد بصورة اكبر ، وهذه التكاليف ستكون منظورة وغير منظورة </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w:t>
      </w:r>
    </w:p>
    <w:p w:rsidR="00A13727" w:rsidRPr="00BC2EC5" w:rsidRDefault="00A13727" w:rsidP="00A13727">
      <w:pPr>
        <w:spacing w:after="0" w:line="240" w:lineRule="auto"/>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وفي ظل الحرب على الارهاب والتنظيمات الارهابية الجديدة مابعد القاعدة ، فأن ضرورات التحالفات الدولية باتت مهمة استراتيجية للدول التي تمتلك مصالح حيوية او دول تعاني من الارهاب الدولي العابر للحدود </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w:t>
      </w:r>
    </w:p>
    <w:p w:rsidR="00A13727" w:rsidRPr="00BC2EC5" w:rsidRDefault="00A13727" w:rsidP="00A13727">
      <w:pPr>
        <w:spacing w:after="0" w:line="240" w:lineRule="auto"/>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ولذلك نجد ان التحالفات الدولية التي برزت بعد بروز كيان داعش الارهابي في عام 2014 جاءت محاولة للقضاء على التنزيمات الارهابية وزيادة فاعلية الدول الهشة في الشرق الاوسط وشمال افريقيا </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w:t>
      </w:r>
    </w:p>
    <w:p w:rsidR="00A13727" w:rsidRPr="00BC2EC5" w:rsidRDefault="00A13727" w:rsidP="00A13727">
      <w:pPr>
        <w:spacing w:after="0" w:line="240" w:lineRule="auto"/>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ولذلك نجد ان التحالفات الدولية باتت مهمة للقضاء على التنظيمات الارهابية وخصوصاً اجيال كيان داعش الارهابي التي بتت تحتاج الى قدرات استخبارية متطورة لتفكيك الشبكات الارهابية التي باتت تحي للامن العالمي والامن الوطني والاقليمي في كل بقاع العالم </w:t>
      </w:r>
      <w:r w:rsidRPr="00BC2EC5">
        <w:rPr>
          <w:rStyle w:val="EndnoteReference"/>
          <w:rFonts w:ascii="Traditional Arabic" w:hAnsi="Traditional Arabic" w:cs="Traditional Arabic"/>
          <w:b/>
          <w:bCs/>
          <w:sz w:val="28"/>
          <w:szCs w:val="28"/>
          <w:rtl/>
          <w:lang w:bidi="ar-IQ"/>
        </w:rPr>
        <w:endnoteRef/>
      </w:r>
      <w:r w:rsidRPr="00BC2EC5">
        <w:rPr>
          <w:rFonts w:ascii="Traditional Arabic" w:hAnsi="Traditional Arabic" w:cs="Traditional Arabic"/>
          <w:b/>
          <w:bCs/>
          <w:sz w:val="28"/>
          <w:szCs w:val="28"/>
          <w:rtl/>
          <w:lang w:bidi="ar-IQ"/>
        </w:rPr>
        <w:t>.</w:t>
      </w:r>
    </w:p>
    <w:p w:rsidR="00A13727" w:rsidRPr="00BC2EC5" w:rsidRDefault="00A13727" w:rsidP="00A13727">
      <w:pPr>
        <w:tabs>
          <w:tab w:val="left" w:pos="49"/>
        </w:tabs>
        <w:spacing w:after="0" w:line="240" w:lineRule="auto"/>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وعندما نحلل العلاقة بين التحالف ومكافحة الارهاب فانها علاقة رسمية او غير رسمية للتعاون العسكري الامني بين دولتين او اكثر تنطوي على نوع من التعهد وتبادل المنافع، اي ان السمة الاساسية هي التعهد بالمساعدة العسكرية والمعلومات الامنية المتبادلة في ظروف محددة، وهناك العديد من الدول المعاصرة تحجم عن توقيع اتفاقات رسمية مع حلفائها في الحرب على الارهاب وهنا لابد من ادخال تفاعلات التحالف غير الرسمية في هذا الاطار، ورغم ذلك فان التحالفات الحالية لمكافحة الارهاب تتسم بـ:-</w:t>
      </w:r>
    </w:p>
    <w:p w:rsidR="00A13727" w:rsidRPr="00BC2EC5" w:rsidRDefault="00A13727" w:rsidP="00A13727">
      <w:pPr>
        <w:pStyle w:val="ListParagraph"/>
        <w:numPr>
          <w:ilvl w:val="0"/>
          <w:numId w:val="13"/>
        </w:numPr>
        <w:tabs>
          <w:tab w:val="left" w:pos="49"/>
        </w:tabs>
        <w:bidi/>
        <w:spacing w:after="0" w:line="240" w:lineRule="auto"/>
        <w:ind w:left="49" w:firstLine="284"/>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وجود الالتزام الرسمي في مكافحة الارهاب اي لابد من وجود معاهدة او اتفاق رسمي.</w:t>
      </w:r>
    </w:p>
    <w:p w:rsidR="00A13727" w:rsidRPr="00BC2EC5" w:rsidRDefault="00A13727" w:rsidP="00A13727">
      <w:pPr>
        <w:pStyle w:val="ListParagraph"/>
        <w:numPr>
          <w:ilvl w:val="0"/>
          <w:numId w:val="13"/>
        </w:numPr>
        <w:tabs>
          <w:tab w:val="left" w:pos="49"/>
        </w:tabs>
        <w:bidi/>
        <w:spacing w:after="0" w:line="240" w:lineRule="auto"/>
        <w:ind w:left="49" w:firstLine="284"/>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ان التحالفات ضد الارهاب عادة ما تكون موجهة الى دولة او دول محددة بأعتبارها مخطط او محبذ او ممر او ممول للارهاب.</w:t>
      </w:r>
    </w:p>
    <w:p w:rsidR="00A13727" w:rsidRPr="00BC2EC5" w:rsidRDefault="00A13727" w:rsidP="00A13727">
      <w:pPr>
        <w:pStyle w:val="ListParagraph"/>
        <w:numPr>
          <w:ilvl w:val="0"/>
          <w:numId w:val="13"/>
        </w:numPr>
        <w:tabs>
          <w:tab w:val="left" w:pos="49"/>
        </w:tabs>
        <w:bidi/>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ان التحالفات ضد الارهاب تنشئ لجاناً تعمل على تنفيذ الاهداف مراقبة الالتزمات.</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      ويميز المختصون في دراسة التحالفات بين نوعين منها بحسب بنيان الاحلاف ضد الارهاب فكل منها له تأثيره الخاص على العلاقات بين اعضاء التحالف وسلوك الدول الاعضاء ضد الارهاب وهما:</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pStyle w:val="ListParagraph"/>
        <w:numPr>
          <w:ilvl w:val="0"/>
          <w:numId w:val="14"/>
        </w:numPr>
        <w:tabs>
          <w:tab w:val="left" w:pos="49"/>
        </w:tabs>
        <w:bidi/>
        <w:spacing w:after="0" w:line="240" w:lineRule="auto"/>
        <w:ind w:left="49" w:firstLine="284"/>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التحالفات ضد الارهاب ذات البنيان المتعدد</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وهي تلك التحالفات التي لا تسيطر فيها دولة واحدة على عملية اتخاذ القرار الحلف في عملية مكافحة الارهاب وفي جميع القضايا، ولا تستطيع الدولة الاكبر فرض أرائها على باقي الاعضاء، ولهذا يسميها البعض بالاحلاف المتكافئة او المتساوية، وعادةً ما تتخذ القرار في الحلف ضد الارهاب بعد مناقشة عامة تنتهي بنوع من الحلول لمواجهة الارهاب .</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واذا ما اختلف موقف دولة عضو مع مواقف باقي الاعضاء فإن سلوكها الانشقاقي هذا بصدد قضية مكافحة الارهاب عادةً ما ينحصر في جزئية من عمليات مكافحة الارهاب، كما انة لا يواجه بقمع من القوة الرئيسة في الحلف، ومن ثم يسمح لتلك الدول بالتعبير عن وجهات نظرها ومواقفها وايضاً في الإسهام في أنشطة التحالف ضد الارهاب بالقدر الذي تحدده الرؤية الاستراتيجية.</w:t>
      </w:r>
    </w:p>
    <w:p w:rsidR="00A13727" w:rsidRPr="00BC2EC5" w:rsidRDefault="00A13727" w:rsidP="00A13727">
      <w:pPr>
        <w:pStyle w:val="ListParagraph"/>
        <w:numPr>
          <w:ilvl w:val="0"/>
          <w:numId w:val="14"/>
        </w:numPr>
        <w:tabs>
          <w:tab w:val="left" w:pos="49"/>
        </w:tabs>
        <w:bidi/>
        <w:spacing w:after="0" w:line="240" w:lineRule="auto"/>
        <w:ind w:left="49" w:firstLine="284"/>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rtl/>
          <w:lang w:bidi="ar-IQ"/>
        </w:rPr>
        <w:t>الاحلاف ضد الارهاب ذات البنيان الهرمي</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تتميز هذه الاحلاف ضد الارهاب بوجود دولة واحدة تسيطر على عملية اتخاذ القرار في الحلف ضد الارهاب، وتستطيع هذه الدولة بأن تفرض أرائها على باقي الدول الاعضاء اذا تتطلب الأمر ذلك.</w:t>
      </w:r>
    </w:p>
    <w:p w:rsidR="00A13727" w:rsidRPr="00BC2EC5" w:rsidRDefault="00A13727" w:rsidP="00A13727">
      <w:pPr>
        <w:tabs>
          <w:tab w:val="left" w:pos="49"/>
        </w:tabs>
        <w:spacing w:after="0" w:line="240" w:lineRule="auto"/>
        <w:ind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 وتتميز هذه الاحلاف ايضاً بحرص الدولة الاكبر على تأكيد سلطتها على الدول المنضوية تحت لواء الحلف، والحد من حريتها في سياسات مختلفة عن سياستها وذلك حرصاً منها على حماية تماسك الحلف ضد الارهاب وفرض نفوذها وقد يصل الأمر الى حد التدخل المباشر للتأثير في السياسات الداخلية والخارجية لتلك الدول.</w:t>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كما ان جهود مكافحة الارهاب الدولي لابد من أن تأـتي في اطار الشرعية الدولية وان تقوم الدول بالدور الرئيس في هذا الخصوص، فقد أكد وزير الدفاع الروسي في كلمة اختتام المؤتمر الدولي الثالث برعاية مجلس روسيا الناتو حول "العسكريين في محاربة الارهاب" أن على الامم المتحدة ان تؤدي دور منظم ومنسق للجهود الرامية الى مكافحة الارهاب الدولي، وأن الانتقال الى اعمال احادية الجانب في مكافحة الارهاب يمكن ان يعني أنهيار التحالف الدولي المناهض للأرهاب.</w:t>
      </w:r>
      <w:r w:rsidRPr="00BC2EC5">
        <w:rPr>
          <w:rStyle w:val="EndnoteReference"/>
          <w:rFonts w:ascii="Traditional Arabic" w:hAnsi="Traditional Arabic" w:cs="Traditional Arabic"/>
          <w:b/>
          <w:bCs/>
          <w:sz w:val="28"/>
          <w:szCs w:val="28"/>
          <w:rtl/>
          <w:lang w:bidi="ar-IQ"/>
        </w:rPr>
        <w:endnoteRef/>
      </w:r>
    </w:p>
    <w:p w:rsidR="00A13727" w:rsidRPr="00BC2EC5" w:rsidRDefault="00A13727" w:rsidP="00A13727">
      <w:pPr>
        <w:tabs>
          <w:tab w:val="left" w:pos="49"/>
        </w:tabs>
        <w:spacing w:after="0" w:line="240" w:lineRule="auto"/>
        <w:ind w:left="49" w:firstLine="284"/>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 xml:space="preserve">ولمكافحة الارهاب لابد من وجود تحالف دولي فعال يربط القدرات الدبلوماسية والعسكرية والاقتصادية والاستخباراتية والقدرات التكنولوجية وهيئات فرض القوانين المتعلقة بالارهاب، فالتحالف الدولي امر مهم للنجاح في محاربة الارهاب الدولي فبدون تعاون دولي يٌحكم على الحرب ضد الارهاب بالفشل.  </w:t>
      </w:r>
    </w:p>
    <w:p w:rsidR="00A13727" w:rsidRPr="00BC2EC5" w:rsidRDefault="00A13727" w:rsidP="00A13727">
      <w:pPr>
        <w:tabs>
          <w:tab w:val="left" w:pos="49"/>
        </w:tabs>
        <w:spacing w:after="0" w:line="240" w:lineRule="auto"/>
        <w:jc w:val="both"/>
        <w:rPr>
          <w:rFonts w:ascii="Traditional Arabic" w:hAnsi="Traditional Arabic" w:cs="Traditional Arabic"/>
          <w:b/>
          <w:bCs/>
          <w:sz w:val="28"/>
          <w:szCs w:val="28"/>
          <w:lang w:bidi="ar-IQ"/>
        </w:rPr>
      </w:pPr>
      <w:r w:rsidRPr="00BC2EC5">
        <w:rPr>
          <w:rFonts w:ascii="Traditional Arabic" w:hAnsi="Traditional Arabic" w:cs="Traditional Arabic"/>
          <w:b/>
          <w:bCs/>
          <w:sz w:val="28"/>
          <w:szCs w:val="28"/>
          <w:lang w:bidi="ar-IQ"/>
        </w:rPr>
        <w:t>4-</w:t>
      </w:r>
      <w:r w:rsidRPr="00BC2EC5">
        <w:rPr>
          <w:rFonts w:ascii="Traditional Arabic" w:hAnsi="Traditional Arabic" w:cs="Traditional Arabic"/>
          <w:b/>
          <w:bCs/>
          <w:sz w:val="28"/>
          <w:szCs w:val="28"/>
          <w:rtl/>
          <w:lang w:bidi="ar-IQ"/>
        </w:rPr>
        <w:t xml:space="preserve">الخاتمة </w:t>
      </w:r>
    </w:p>
    <w:p w:rsidR="00A13727" w:rsidRPr="00BC2EC5" w:rsidRDefault="00A13727" w:rsidP="00A13727">
      <w:pPr>
        <w:spacing w:after="0" w:line="240" w:lineRule="auto"/>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لقد شكلت احداث 11 أيلول 2001 في الولايات المتحدة الأمريكية نقلة نوعية وخطيرة في تطور ظاهرة الإرهاب وانعكاسها على تطور السياسة الدولية بأتجاه زيادة الميل نحو التحالفات الدولية ، حيث أصبح الجيل الرابع من الإرهاب الحالي يتسم بخصائص مميزة ومختلفة من حيث التنظيم والتسليح والأهداف عن الأجيال السابقة وخصوصاً معاناة العراق التي انتصر عليه لكن مازال تحدي الارهاب العابر للحدود هو احد التحديات القائمة .</w:t>
      </w:r>
    </w:p>
    <w:p w:rsidR="00A13727" w:rsidRPr="00BC2EC5" w:rsidRDefault="00A13727" w:rsidP="00A13727">
      <w:pPr>
        <w:spacing w:after="0" w:line="240" w:lineRule="auto"/>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وقد أدت أحداث 11 أيلول2001 إلى إعادة تشكيل السياسات الخارجية للدول الكبرى، بما يتضمنه ذلك من إعادة تعريف أدوات هذه السياسات ولاسيما الأداة العسكرية، حيث شكلت تلك الأحداث نقطة تحول في النظام الدولي، حيث أصبح الإرهاب الشكل الرئيسي للصراع المسلح على الساحة الدولية  لما يمثله من تهديد جديد الأمن الدولي.</w:t>
      </w:r>
    </w:p>
    <w:p w:rsidR="00A13727" w:rsidRPr="00BC2EC5" w:rsidRDefault="00A13727" w:rsidP="00A13727">
      <w:pPr>
        <w:spacing w:after="0" w:line="240" w:lineRule="auto"/>
        <w:ind w:right="-142"/>
        <w:jc w:val="both"/>
        <w:rPr>
          <w:rFonts w:ascii="Traditional Arabic" w:hAnsi="Traditional Arabic" w:cs="Traditional Arabic"/>
          <w:b/>
          <w:bCs/>
          <w:sz w:val="28"/>
          <w:szCs w:val="28"/>
          <w:rtl/>
          <w:lang w:bidi="ar-IQ"/>
        </w:rPr>
      </w:pPr>
      <w:bookmarkStart w:id="1" w:name="_Hlk483688247"/>
      <w:r w:rsidRPr="00BC2EC5">
        <w:rPr>
          <w:rFonts w:ascii="Traditional Arabic" w:hAnsi="Traditional Arabic" w:cs="Traditional Arabic"/>
          <w:b/>
          <w:bCs/>
          <w:sz w:val="28"/>
          <w:szCs w:val="28"/>
          <w:rtl/>
          <w:lang w:bidi="ar-IQ"/>
        </w:rPr>
        <w:t>وتعد ظاهرة الإرهاب من اخطر وأبشع الجرائم التي انتشرت في عالمنا المعاصر بحيث أصبحت عالمية الطابع، وتعاني من ويلاتها دول وشعوب العالم بدرجات متفاوتة واشكال مختلفة، وقد تفاقمت ظاهرة ارتكاب الاعمال الأرهابية في السنوات الاخيرة وعلى نحو مختلف متخذة اشكالاً وصوراً عدة حتى بداً التخوف من ان ينعت قرننا الحالي بـ (قرن الارهاب). ويشكل هذا تهديداً للسلم والامن الدوليين ويعرض الاستقرار الداخلي والدولي والعلاقات بين الدول للخطر.</w:t>
      </w:r>
    </w:p>
    <w:p w:rsidR="00A13727" w:rsidRPr="00BC2EC5" w:rsidRDefault="00A13727" w:rsidP="00A13727">
      <w:pPr>
        <w:spacing w:after="0" w:line="240" w:lineRule="auto"/>
        <w:ind w:right="-142"/>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وإزاء هذا التهديد برزت الحاجة إلى رد فعل عالمي من قبل الدول كافة حيث أصبحت سياسات تلك الدول موجهة بالكامل نحو هدف مواجهة الإرهاب ومكافحته بما ينطوي على ذلك من إعادة لتشكيل التحالفات الدولية، وان مواجهة الإرهاب شكلت المهمة الأولى الموضوعة على قائمة الاهتمامات الدولية لدول العالم نتيجة لقدرة الدولة من خلال التحالفات الدولية على مواجهة الإرهاب.</w:t>
      </w:r>
    </w:p>
    <w:p w:rsidR="00A13727" w:rsidRPr="00BC2EC5" w:rsidRDefault="00A13727" w:rsidP="00A13727">
      <w:pPr>
        <w:spacing w:after="0" w:line="240" w:lineRule="auto"/>
        <w:ind w:right="-142"/>
        <w:jc w:val="both"/>
        <w:rPr>
          <w:rFonts w:ascii="Traditional Arabic" w:hAnsi="Traditional Arabic" w:cs="Traditional Arabic"/>
          <w:b/>
          <w:bCs/>
          <w:sz w:val="28"/>
          <w:szCs w:val="28"/>
          <w:rtl/>
          <w:lang w:bidi="ar-IQ"/>
        </w:rPr>
      </w:pPr>
      <w:r w:rsidRPr="00BC2EC5">
        <w:rPr>
          <w:rFonts w:ascii="Traditional Arabic" w:hAnsi="Traditional Arabic" w:cs="Traditional Arabic"/>
          <w:b/>
          <w:bCs/>
          <w:sz w:val="28"/>
          <w:szCs w:val="28"/>
          <w:rtl/>
          <w:lang w:bidi="ar-IQ"/>
        </w:rPr>
        <w:t>إن القضاء على ظاهرة الإرهاب بمختلف أشكالها وصورها وأساليبها المتنوعة، أمر مربوط في المقام الأول بالوقوف على الأسباب والدوافع الكامنة ورائه، إلى جانب تحديد أهم وأبرز الآثار المترتبة على ظاهرة الإرهاب، الأمر الذي يُعد دافعاً كبيراً لدفع الدول والمنظمات الدولية والإقليمية إلى العمل بكل ما أوتيت من قدرات وإمكانات لمحاربة الارهاب، وقد استعرض البحث الحالي الآثار السياسية والأمنية المترتبة على ظاهرة الإرهاب، وكيف أنها تؤثر وبشكل مباشر على الأمن والسلم الدوليين.</w:t>
      </w:r>
    </w:p>
    <w:bookmarkEnd w:id="1"/>
    <w:p w:rsidR="00A13727" w:rsidRPr="00BC2EC5" w:rsidRDefault="00A13727" w:rsidP="00A13727">
      <w:pPr>
        <w:spacing w:after="0" w:line="240" w:lineRule="auto"/>
        <w:ind w:right="-142"/>
        <w:jc w:val="both"/>
        <w:rPr>
          <w:rFonts w:ascii="Traditional Arabic" w:hAnsi="Traditional Arabic" w:cs="Traditional Arabic"/>
          <w:b/>
          <w:bCs/>
          <w:sz w:val="28"/>
          <w:szCs w:val="28"/>
          <w:rtl/>
        </w:rPr>
      </w:pPr>
      <w:r w:rsidRPr="00BC2EC5">
        <w:rPr>
          <w:rFonts w:ascii="Traditional Arabic" w:hAnsi="Traditional Arabic" w:cs="Traditional Arabic"/>
          <w:b/>
          <w:bCs/>
          <w:sz w:val="28"/>
          <w:szCs w:val="28"/>
          <w:rtl/>
          <w:lang w:bidi="ar-IQ"/>
        </w:rPr>
        <w:t xml:space="preserve">انتقال نطاق ظاهرة الارهاب من المستوى المحلي الى المستوى الاقليمي ليتعداه الى المستوى الدولي واصبح ارهاباً عابراً للحدود، وهذا يتطلب تظافر الجهود الدولية لغرض مواجهته ومكافحته وتعتبر التحالفات الدولية من بين ابرز تلك الجهود </w:t>
      </w:r>
      <w:r w:rsidRPr="00BC2EC5">
        <w:rPr>
          <w:rFonts w:ascii="Traditional Arabic" w:hAnsi="Traditional Arabic" w:cs="Traditional Arabic"/>
          <w:b/>
          <w:bCs/>
          <w:sz w:val="28"/>
          <w:szCs w:val="28"/>
          <w:rtl/>
        </w:rPr>
        <w:t>.</w:t>
      </w:r>
    </w:p>
    <w:p w:rsidR="00A13727" w:rsidRDefault="00A13727" w:rsidP="00A13727">
      <w:pPr>
        <w:spacing w:after="0" w:line="240" w:lineRule="auto"/>
        <w:ind w:right="-142"/>
        <w:jc w:val="both"/>
        <w:rPr>
          <w:rFonts w:ascii="Traditional Arabic" w:hAnsi="Traditional Arabic" w:cs="Traditional Arabic" w:hint="cs"/>
          <w:b/>
          <w:bCs/>
          <w:sz w:val="28"/>
          <w:szCs w:val="28"/>
          <w:rtl/>
          <w:lang w:bidi="ar-IQ"/>
        </w:rPr>
      </w:pPr>
      <w:r w:rsidRPr="00BC2EC5">
        <w:rPr>
          <w:rFonts w:ascii="Traditional Arabic" w:hAnsi="Traditional Arabic" w:cs="Traditional Arabic"/>
          <w:b/>
          <w:bCs/>
          <w:sz w:val="28"/>
          <w:szCs w:val="28"/>
          <w:rtl/>
        </w:rPr>
        <w:t>هناك حاجة الى وضع الاستراتيجية العالمية لمكافحة الإرهاب قيد التنفيذ وبناء استراتيجية معاصرة للأمن الوطني بالتعاون بين الأنظمة الأمنية المحلية والإقليمية والدولية لتضيق الخناق على المنظمات</w:t>
      </w:r>
      <w:r>
        <w:rPr>
          <w:rFonts w:ascii="Traditional Arabic" w:hAnsi="Traditional Arabic" w:cs="Traditional Arabic"/>
          <w:b/>
          <w:bCs/>
          <w:sz w:val="28"/>
          <w:szCs w:val="28"/>
          <w:rtl/>
        </w:rPr>
        <w:t xml:space="preserve"> الإرهابية وتجفيف مصادر تمويلها</w:t>
      </w:r>
      <w:r w:rsidRPr="00BC2EC5">
        <w:rPr>
          <w:rFonts w:ascii="Traditional Arabic" w:hAnsi="Traditional Arabic" w:cs="Traditional Arabic"/>
          <w:b/>
          <w:bCs/>
          <w:sz w:val="28"/>
          <w:szCs w:val="28"/>
          <w:rtl/>
        </w:rPr>
        <w:t>، ونحن في العراق لابد ان تتجه سياستنا الخارجية في معالجة ملف مكافحة الارهاب عبر إعادة صياغة التحالفات الدولية في ضوء المصالح الوطنية العراقية العليا.</w:t>
      </w:r>
    </w:p>
    <w:p w:rsidR="00A13727" w:rsidRDefault="00A13727" w:rsidP="00A13727">
      <w:pPr>
        <w:spacing w:after="0" w:line="240" w:lineRule="auto"/>
        <w:ind w:right="-142"/>
        <w:jc w:val="both"/>
        <w:rPr>
          <w:rFonts w:ascii="Traditional Arabic" w:hAnsi="Traditional Arabic" w:cs="Traditional Arabic" w:hint="cs"/>
          <w:b/>
          <w:bCs/>
          <w:sz w:val="28"/>
          <w:szCs w:val="28"/>
          <w:rtl/>
          <w:lang w:bidi="ar-IQ"/>
        </w:rPr>
      </w:pPr>
    </w:p>
    <w:p w:rsidR="00A13727" w:rsidRDefault="00A13727" w:rsidP="00A13727">
      <w:pPr>
        <w:spacing w:after="0" w:line="240" w:lineRule="auto"/>
        <w:ind w:right="-142"/>
        <w:jc w:val="both"/>
        <w:rPr>
          <w:rFonts w:ascii="Traditional Arabic" w:hAnsi="Traditional Arabic" w:cs="Traditional Arabic" w:hint="cs"/>
          <w:b/>
          <w:bCs/>
          <w:sz w:val="28"/>
          <w:szCs w:val="28"/>
          <w:rtl/>
          <w:lang w:bidi="ar-IQ"/>
        </w:rPr>
      </w:pPr>
    </w:p>
    <w:p w:rsidR="00A13727" w:rsidRDefault="00A13727" w:rsidP="00A13727">
      <w:pPr>
        <w:spacing w:after="0" w:line="240" w:lineRule="auto"/>
        <w:ind w:right="-142"/>
        <w:jc w:val="both"/>
        <w:rPr>
          <w:rFonts w:ascii="Traditional Arabic" w:hAnsi="Traditional Arabic" w:cs="Traditional Arabic" w:hint="cs"/>
          <w:b/>
          <w:bCs/>
          <w:sz w:val="28"/>
          <w:szCs w:val="28"/>
          <w:rtl/>
          <w:lang w:bidi="ar-IQ"/>
        </w:rPr>
      </w:pPr>
    </w:p>
    <w:p w:rsidR="00A13727" w:rsidRPr="00257C9C" w:rsidRDefault="00A13727" w:rsidP="00A13727">
      <w:pPr>
        <w:spacing w:after="0" w:line="240" w:lineRule="auto"/>
        <w:ind w:right="-142"/>
        <w:jc w:val="both"/>
        <w:rPr>
          <w:rFonts w:ascii="Traditional Arabic" w:hAnsi="Traditional Arabic" w:cs="Traditional Arabic" w:hint="cs"/>
          <w:b/>
          <w:bCs/>
          <w:sz w:val="28"/>
          <w:szCs w:val="28"/>
          <w:rtl/>
          <w:lang w:bidi="ar-IQ"/>
        </w:rPr>
      </w:pPr>
      <w:r>
        <w:rPr>
          <w:rFonts w:ascii="Traditional Arabic" w:hAnsi="Traditional Arabic" w:cs="Traditional Arabic" w:hint="cs"/>
          <w:b/>
          <w:bCs/>
          <w:sz w:val="28"/>
          <w:szCs w:val="28"/>
          <w:rtl/>
          <w:lang w:bidi="ar-IQ"/>
        </w:rPr>
        <w:t>الهوامش</w:t>
      </w: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Pr="00A94C34" w:rsidRDefault="00A13727" w:rsidP="00A13727">
      <w:pPr>
        <w:tabs>
          <w:tab w:val="left" w:pos="565"/>
        </w:tabs>
        <w:spacing w:after="0" w:line="240" w:lineRule="auto"/>
        <w:ind w:hanging="104"/>
        <w:jc w:val="center"/>
        <w:rPr>
          <w:rFonts w:ascii="Simplified Arabic" w:hAnsi="Simplified Arabic" w:cs="AL-Mateen" w:hint="cs"/>
          <w:color w:val="000000"/>
          <w:sz w:val="40"/>
          <w:szCs w:val="40"/>
          <w:rtl/>
          <w:lang w:bidi="ar-IQ"/>
        </w:rPr>
      </w:pPr>
      <w:r w:rsidRPr="00A94C34">
        <w:rPr>
          <w:rFonts w:ascii="Simplified Arabic" w:hAnsi="Simplified Arabic" w:cs="AL-Mateen"/>
          <w:color w:val="000000"/>
          <w:sz w:val="40"/>
          <w:szCs w:val="40"/>
          <w:rtl/>
        </w:rPr>
        <w:t>مستقبل الإستراتيجية الروسية حيال جورجيا</w:t>
      </w:r>
      <w:r w:rsidRPr="00A94C34">
        <w:rPr>
          <w:rStyle w:val="FootnoteReference"/>
          <w:rFonts w:ascii="Simplified Arabic" w:hAnsi="Simplified Arabic" w:cs="AL-Mateen"/>
          <w:color w:val="000000"/>
          <w:sz w:val="40"/>
          <w:szCs w:val="40"/>
          <w:rtl/>
        </w:rPr>
        <w:t>*</w:t>
      </w:r>
    </w:p>
    <w:p w:rsidR="00A13727" w:rsidRDefault="00A13727" w:rsidP="00A13727">
      <w:pPr>
        <w:spacing w:after="0" w:line="240" w:lineRule="auto"/>
        <w:jc w:val="center"/>
        <w:rPr>
          <w:rFonts w:ascii="Simplified Arabic" w:hAnsi="Simplified Arabic" w:cs="AF_Diwani" w:hint="cs"/>
          <w:sz w:val="40"/>
          <w:szCs w:val="40"/>
          <w:rtl/>
          <w:lang w:bidi="ar-IQ"/>
        </w:rPr>
      </w:pPr>
    </w:p>
    <w:p w:rsidR="00A13727" w:rsidRPr="00A94C34" w:rsidRDefault="00A13727" w:rsidP="00A13727">
      <w:pPr>
        <w:spacing w:after="0" w:line="240" w:lineRule="auto"/>
        <w:jc w:val="center"/>
        <w:rPr>
          <w:rFonts w:ascii="Simplified Arabic" w:hAnsi="Simplified Arabic" w:cs="AF_Diwani"/>
          <w:sz w:val="40"/>
          <w:szCs w:val="40"/>
          <w:rtl/>
          <w:lang w:bidi="ar-IQ"/>
        </w:rPr>
      </w:pPr>
      <w:r w:rsidRPr="00A94C34">
        <w:rPr>
          <w:rFonts w:ascii="Simplified Arabic" w:hAnsi="Simplified Arabic" w:cs="AF_Diwani"/>
          <w:sz w:val="40"/>
          <w:szCs w:val="40"/>
          <w:rtl/>
          <w:lang w:bidi="ar-IQ"/>
        </w:rPr>
        <w:t>أ.م.د.لبنى خميس</w:t>
      </w:r>
      <w:r w:rsidRPr="00A94C34">
        <w:rPr>
          <w:rFonts w:ascii="Simplified Arabic" w:hAnsi="Simplified Arabic" w:cs="AF_Diwani"/>
          <w:sz w:val="40"/>
          <w:szCs w:val="40"/>
          <w:lang w:bidi="ar-IQ"/>
        </w:rPr>
        <w:t xml:space="preserve"> </w:t>
      </w:r>
      <w:r w:rsidRPr="00A94C34">
        <w:rPr>
          <w:rFonts w:ascii="Simplified Arabic" w:hAnsi="Simplified Arabic" w:cs="AF_Diwani"/>
          <w:sz w:val="40"/>
          <w:szCs w:val="40"/>
          <w:rtl/>
          <w:lang w:bidi="ar-IQ"/>
        </w:rPr>
        <w:t>مهدي</w:t>
      </w:r>
      <w:r w:rsidRPr="00A94C34">
        <w:rPr>
          <w:rStyle w:val="FootnoteReference"/>
          <w:rFonts w:ascii="Simplified Arabic" w:hAnsi="Simplified Arabic" w:cs="AF_Diwani"/>
          <w:sz w:val="40"/>
          <w:szCs w:val="40"/>
          <w:rtl/>
          <w:lang w:bidi="ar-IQ"/>
        </w:rPr>
        <w:t>(*)</w:t>
      </w:r>
      <w:r w:rsidRPr="00A94C34">
        <w:rPr>
          <w:rFonts w:ascii="Simplified Arabic" w:hAnsi="Simplified Arabic" w:cs="AF_Diwani"/>
          <w:sz w:val="40"/>
          <w:szCs w:val="40"/>
          <w:rtl/>
          <w:lang w:bidi="ar-IQ"/>
        </w:rPr>
        <w:t xml:space="preserve">              طالب الدكتوراه كرار عباس متعب</w:t>
      </w:r>
      <w:r w:rsidRPr="00A94C34">
        <w:rPr>
          <w:rStyle w:val="FootnoteReference"/>
          <w:rFonts w:ascii="Simplified Arabic" w:hAnsi="Simplified Arabic" w:cs="AF_Diwani"/>
          <w:sz w:val="40"/>
          <w:szCs w:val="40"/>
          <w:rtl/>
          <w:lang w:bidi="ar-IQ"/>
        </w:rPr>
        <w:t>(**)</w:t>
      </w:r>
      <w:r w:rsidRPr="00A94C34">
        <w:rPr>
          <w:rFonts w:ascii="Simplified Arabic" w:hAnsi="Simplified Arabic" w:cs="AF_Diwani"/>
          <w:sz w:val="40"/>
          <w:szCs w:val="40"/>
          <w:rtl/>
          <w:lang w:bidi="ar-IQ"/>
        </w:rPr>
        <w:t xml:space="preserve"> </w:t>
      </w:r>
    </w:p>
    <w:p w:rsidR="00A13727" w:rsidRPr="00A94C34" w:rsidRDefault="00A13727" w:rsidP="00A13727">
      <w:pPr>
        <w:spacing w:after="0" w:line="240" w:lineRule="auto"/>
        <w:jc w:val="lowKashida"/>
        <w:rPr>
          <w:rFonts w:ascii="Traditional Arabic" w:hAnsi="Traditional Arabic" w:cs="Traditional Arabic"/>
          <w:b/>
          <w:bCs/>
          <w:sz w:val="20"/>
          <w:szCs w:val="20"/>
          <w:rtl/>
          <w:lang w:bidi="ar-IQ"/>
        </w:rPr>
      </w:pPr>
    </w:p>
    <w:p w:rsidR="00A13727" w:rsidRPr="00A94C34" w:rsidRDefault="00A13727" w:rsidP="00A13727">
      <w:pPr>
        <w:spacing w:after="0" w:line="240" w:lineRule="auto"/>
        <w:jc w:val="both"/>
        <w:rPr>
          <w:rStyle w:val="shorttext"/>
          <w:rFonts w:ascii="Traditional Arabic" w:hAnsi="Traditional Arabic" w:cs="Traditional Arabic"/>
          <w:b/>
          <w:bCs/>
          <w:sz w:val="28"/>
          <w:szCs w:val="28"/>
          <w:rtl/>
          <w:lang w:bidi="ar-IQ"/>
        </w:rPr>
      </w:pPr>
      <w:r w:rsidRPr="00A94C34">
        <w:rPr>
          <w:rFonts w:ascii="Traditional Arabic" w:hAnsi="Traditional Arabic" w:cs="Traditional Arabic"/>
          <w:b/>
          <w:bCs/>
          <w:sz w:val="32"/>
          <w:szCs w:val="32"/>
          <w:rtl/>
          <w:lang w:bidi="ar-IQ"/>
        </w:rPr>
        <w:t>الملخص:</w:t>
      </w:r>
      <w:r w:rsidRPr="00A94C34">
        <w:rPr>
          <w:rFonts w:ascii="Traditional Arabic" w:hAnsi="Traditional Arabic" w:cs="Traditional Arabic"/>
          <w:b/>
          <w:bCs/>
          <w:sz w:val="32"/>
          <w:szCs w:val="32"/>
          <w:rtl/>
        </w:rPr>
        <w:t xml:space="preserve"> </w:t>
      </w:r>
      <w:r w:rsidRPr="00A94C34">
        <w:rPr>
          <w:rFonts w:ascii="Traditional Arabic" w:hAnsi="Traditional Arabic" w:cs="Traditional Arabic"/>
          <w:b/>
          <w:bCs/>
          <w:sz w:val="28"/>
          <w:szCs w:val="28"/>
          <w:rtl/>
        </w:rPr>
        <w:t>ان التوجه العام للاستراتيجية الروسية لاسيما بعد وصول بوتين الى السلطة هو استعادة النفوذ والدور المفقود بعد انهيار الاتحاد السوفياتي (السابق)، لاسيما حيال جوارها القريب</w:t>
      </w:r>
      <w:r>
        <w:rPr>
          <w:rFonts w:ascii="Traditional Arabic" w:hAnsi="Traditional Arabic" w:cs="Traditional Arabic" w:hint="cs"/>
          <w:b/>
          <w:bCs/>
          <w:sz w:val="28"/>
          <w:szCs w:val="28"/>
          <w:rtl/>
        </w:rPr>
        <w:t xml:space="preserve"> (</w:t>
      </w:r>
      <w:r w:rsidRPr="00A94C34">
        <w:rPr>
          <w:rFonts w:ascii="Traditional Arabic" w:hAnsi="Traditional Arabic" w:cs="Traditional Arabic"/>
          <w:b/>
          <w:bCs/>
          <w:sz w:val="28"/>
          <w:szCs w:val="28"/>
          <w:rtl/>
        </w:rPr>
        <w:t>القوقاز) وبالذات جورجيا. فتطور الإستراتيجية الروسية حيال جورجيا يعكس الرغبة القائمة على جعل جورجيا ضمن الفلك الاستراتيجي الروسي, وهو ما يدفع بنا للقول أن مستقبل الإستراتيجية الروسية حيال جورجيا في الامدين المتوسط و البعيد لايخرج عن اطار السعي الروسي للهيمنة عليها وبما يضمن عدم تحولها الى نقطة ارتكاز للغرب وخاصة الولايات المتحدة الأمريكية في اقليم القوقاز.</w:t>
      </w:r>
    </w:p>
    <w:p w:rsidR="00A13727" w:rsidRPr="00A94C34" w:rsidRDefault="00A13727" w:rsidP="00A13727">
      <w:pPr>
        <w:bidi w:val="0"/>
        <w:spacing w:after="0" w:line="240" w:lineRule="auto"/>
        <w:jc w:val="center"/>
        <w:rPr>
          <w:rFonts w:ascii="Times New Roman" w:hAnsi="Times New Roman" w:cs="Times New Roman"/>
          <w:b/>
          <w:bCs/>
          <w:sz w:val="24"/>
          <w:szCs w:val="24"/>
          <w:lang w:bidi="ar-IQ"/>
        </w:rPr>
      </w:pPr>
      <w:r w:rsidRPr="00A94C34">
        <w:rPr>
          <w:rStyle w:val="shorttext"/>
          <w:rFonts w:ascii="Times New Roman" w:hAnsi="Times New Roman"/>
          <w:b/>
          <w:bCs/>
          <w:sz w:val="24"/>
          <w:szCs w:val="24"/>
          <w:lang/>
        </w:rPr>
        <w:t>The Future of Russian strategy toward Georgia</w:t>
      </w:r>
    </w:p>
    <w:p w:rsidR="00A13727" w:rsidRPr="00A94C34" w:rsidRDefault="00A13727" w:rsidP="00A13727">
      <w:pPr>
        <w:bidi w:val="0"/>
        <w:spacing w:after="0" w:line="240" w:lineRule="auto"/>
        <w:jc w:val="center"/>
        <w:rPr>
          <w:rFonts w:ascii="Times New Roman" w:hAnsi="Times New Roman" w:cs="Times New Roman"/>
          <w:b/>
          <w:bCs/>
          <w:sz w:val="24"/>
          <w:szCs w:val="24"/>
          <w:lang w:bidi="ar-IQ"/>
        </w:rPr>
      </w:pPr>
      <w:r w:rsidRPr="00A94C34">
        <w:rPr>
          <w:rFonts w:ascii="Times New Roman" w:hAnsi="Times New Roman" w:cs="Times New Roman"/>
          <w:b/>
          <w:bCs/>
          <w:sz w:val="24"/>
          <w:szCs w:val="24"/>
          <w:lang w:bidi="ar-IQ"/>
        </w:rPr>
        <w:t>Dr. Lubna Khamees Mahdi           student :Karar Abass Meteeb</w:t>
      </w:r>
    </w:p>
    <w:p w:rsidR="00A13727" w:rsidRPr="00D10927" w:rsidRDefault="00A13727" w:rsidP="00A13727">
      <w:pPr>
        <w:bidi w:val="0"/>
        <w:spacing w:after="0" w:line="240" w:lineRule="auto"/>
        <w:jc w:val="center"/>
        <w:rPr>
          <w:rFonts w:ascii="Times New Roman" w:hAnsi="Times New Roman" w:cs="Times New Roman"/>
          <w:lang w:bidi="ar-IQ"/>
        </w:rPr>
      </w:pPr>
      <w:smartTag w:uri="urn:schemas-microsoft-com:office:smarttags" w:element="PlaceType">
        <w:r w:rsidRPr="00D10927">
          <w:rPr>
            <w:rFonts w:ascii="Times New Roman" w:hAnsi="Times New Roman" w:cs="Times New Roman"/>
            <w:lang w:bidi="ar-IQ"/>
          </w:rPr>
          <w:t>College</w:t>
        </w:r>
      </w:smartTag>
      <w:r w:rsidRPr="00D10927">
        <w:rPr>
          <w:rFonts w:ascii="Times New Roman" w:hAnsi="Times New Roman" w:cs="Times New Roman"/>
          <w:lang w:bidi="ar-IQ"/>
        </w:rPr>
        <w:t xml:space="preserve"> of </w:t>
      </w:r>
      <w:smartTag w:uri="urn:schemas-microsoft-com:office:smarttags" w:element="PlaceName">
        <w:r w:rsidRPr="00D10927">
          <w:rPr>
            <w:rFonts w:ascii="Times New Roman" w:hAnsi="Times New Roman" w:cs="Times New Roman"/>
            <w:lang w:bidi="ar-IQ"/>
          </w:rPr>
          <w:t>Political Science</w:t>
        </w:r>
      </w:smartTag>
      <w:r w:rsidRPr="00D10927">
        <w:rPr>
          <w:rFonts w:ascii="Times New Roman" w:hAnsi="Times New Roman" w:cs="Times New Roman"/>
          <w:lang w:bidi="ar-IQ"/>
        </w:rPr>
        <w:t xml:space="preserve"> / </w:t>
      </w:r>
      <w:smartTag w:uri="urn:schemas-microsoft-com:office:smarttags" w:element="place">
        <w:smartTag w:uri="urn:schemas-microsoft-com:office:smarttags" w:element="PlaceName">
          <w:r w:rsidRPr="00D10927">
            <w:rPr>
              <w:rFonts w:ascii="Times New Roman" w:hAnsi="Times New Roman" w:cs="Times New Roman"/>
              <w:lang w:bidi="ar-IQ"/>
            </w:rPr>
            <w:t>Al-Nahrain</w:t>
          </w:r>
        </w:smartTag>
        <w:r w:rsidRPr="00D10927">
          <w:rPr>
            <w:rFonts w:ascii="Times New Roman" w:hAnsi="Times New Roman" w:cs="Times New Roman"/>
            <w:lang w:bidi="ar-IQ"/>
          </w:rPr>
          <w:t xml:space="preserve"> </w:t>
        </w:r>
        <w:smartTag w:uri="urn:schemas-microsoft-com:office:smarttags" w:element="PlaceType">
          <w:r w:rsidRPr="00D10927">
            <w:rPr>
              <w:rFonts w:ascii="Times New Roman" w:hAnsi="Times New Roman" w:cs="Times New Roman"/>
              <w:lang w:bidi="ar-IQ"/>
            </w:rPr>
            <w:t>University</w:t>
          </w:r>
        </w:smartTag>
      </w:smartTag>
    </w:p>
    <w:p w:rsidR="00A13727" w:rsidRPr="00D10927" w:rsidRDefault="00A13727" w:rsidP="00A13727">
      <w:pPr>
        <w:tabs>
          <w:tab w:val="left" w:pos="565"/>
        </w:tabs>
        <w:bidi w:val="0"/>
        <w:spacing w:after="0" w:line="240" w:lineRule="auto"/>
        <w:jc w:val="lowKashida"/>
        <w:rPr>
          <w:rFonts w:ascii="Times New Roman" w:hAnsi="Times New Roman" w:cs="Times New Roman"/>
          <w:lang w:bidi="ar-IQ"/>
        </w:rPr>
      </w:pPr>
      <w:r w:rsidRPr="00D10927">
        <w:rPr>
          <w:rFonts w:ascii="Times New Roman" w:hAnsi="Times New Roman" w:cs="Times New Roman"/>
          <w:lang w:bidi="ar-IQ"/>
        </w:rPr>
        <w:t>Summary:</w:t>
      </w:r>
      <w:r w:rsidRPr="00D10927">
        <w:rPr>
          <w:rFonts w:ascii="Times New Roman" w:hAnsi="Times New Roman" w:cs="Times New Roman"/>
          <w:lang/>
        </w:rPr>
        <w:t xml:space="preserve"> </w:t>
      </w:r>
      <w:r w:rsidRPr="00D10927">
        <w:rPr>
          <w:rFonts w:ascii="Times New Roman" w:hAnsi="Times New Roman" w:cs="Times New Roman"/>
          <w:lang w:bidi="ar-IQ"/>
        </w:rPr>
        <w:t>The overall thrust of the Russian strategy, especially after Putin's arrival to Authority is to restore the influence and role of the missing after the collapse of the Soviet Union (the former), particularly towards the near abroad (Caucasus), Spatially Georgia. The evolution of Russia's strategy toward Georgia reflects the desire list to make Georgia within the strategic astronomy Russian, which is what drives us to say that the future of Russia's strategy toward Georgia in the medium term and the remote to detract from the framework of domination by Russia's quest to ensure they do not become the fulcrum of the West, especially US in the Caucasus region.</w:t>
      </w:r>
    </w:p>
    <w:p w:rsidR="00A13727" w:rsidRPr="00A94C34" w:rsidRDefault="00A13727" w:rsidP="00A13727">
      <w:pPr>
        <w:tabs>
          <w:tab w:val="left" w:pos="565"/>
        </w:tabs>
        <w:spacing w:after="0" w:line="240" w:lineRule="auto"/>
        <w:jc w:val="lowKashida"/>
        <w:rPr>
          <w:rFonts w:ascii="Traditional Arabic" w:hAnsi="Traditional Arabic" w:cs="Traditional Arabic"/>
          <w:b/>
          <w:bCs/>
          <w:sz w:val="32"/>
          <w:szCs w:val="32"/>
          <w:rtl/>
          <w:lang w:bidi="ar-IQ"/>
        </w:rPr>
      </w:pPr>
      <w:r w:rsidRPr="00A94C34">
        <w:rPr>
          <w:rFonts w:ascii="Traditional Arabic" w:hAnsi="Traditional Arabic" w:cs="Traditional Arabic"/>
          <w:b/>
          <w:bCs/>
          <w:sz w:val="32"/>
          <w:szCs w:val="32"/>
          <w:rtl/>
        </w:rPr>
        <w:t xml:space="preserve">المقدمة : </w:t>
      </w:r>
    </w:p>
    <w:p w:rsidR="00A13727" w:rsidRPr="00A94C34" w:rsidRDefault="00A13727" w:rsidP="00A13727">
      <w:pPr>
        <w:tabs>
          <w:tab w:val="left" w:pos="565"/>
        </w:tabs>
        <w:spacing w:after="0" w:line="240" w:lineRule="auto"/>
        <w:jc w:val="lowKashida"/>
        <w:rPr>
          <w:rFonts w:ascii="Traditional Arabic" w:hAnsi="Traditional Arabic" w:cs="Traditional Arabic"/>
          <w:b/>
          <w:bCs/>
          <w:color w:val="000000"/>
          <w:sz w:val="28"/>
          <w:szCs w:val="28"/>
          <w:rtl/>
        </w:rPr>
      </w:pPr>
      <w:r w:rsidRPr="00A94C34">
        <w:rPr>
          <w:rFonts w:ascii="Traditional Arabic" w:hAnsi="Traditional Arabic" w:cs="Traditional Arabic"/>
          <w:b/>
          <w:bCs/>
          <w:sz w:val="28"/>
          <w:szCs w:val="28"/>
          <w:rtl/>
        </w:rPr>
        <w:tab/>
        <w:t>ان دراسة مستقبل استراتيجية دولة ما, يتطلب البحث في مفاهيم علم المستقبل</w:t>
      </w:r>
      <w:r w:rsidRPr="00A94C34">
        <w:rPr>
          <w:rFonts w:ascii="Traditional Arabic" w:hAnsi="Traditional Arabic" w:cs="Traditional Arabic"/>
          <w:b/>
          <w:bCs/>
          <w:sz w:val="28"/>
          <w:szCs w:val="28"/>
          <w:vertAlign w:val="superscript"/>
          <w:rtl/>
        </w:rPr>
        <w:t>(*)</w:t>
      </w:r>
      <w:r w:rsidRPr="00A94C34">
        <w:rPr>
          <w:rFonts w:ascii="Traditional Arabic" w:hAnsi="Traditional Arabic" w:cs="Traditional Arabic"/>
          <w:b/>
          <w:bCs/>
          <w:color w:val="FFFFFF"/>
          <w:sz w:val="28"/>
          <w:szCs w:val="28"/>
          <w:vertAlign w:val="superscript"/>
          <w:rtl/>
        </w:rPr>
        <w:t xml:space="preserve"> </w:t>
      </w:r>
      <w:r w:rsidRPr="00A94C34">
        <w:rPr>
          <w:rFonts w:ascii="Traditional Arabic" w:hAnsi="Traditional Arabic" w:cs="Traditional Arabic"/>
          <w:b/>
          <w:bCs/>
          <w:sz w:val="28"/>
          <w:szCs w:val="28"/>
          <w:rtl/>
        </w:rPr>
        <w:t>ومنهج الاستشراف المستقبلي</w:t>
      </w:r>
      <w:r w:rsidRPr="00A94C34">
        <w:rPr>
          <w:rFonts w:ascii="Traditional Arabic" w:hAnsi="Traditional Arabic" w:cs="Traditional Arabic"/>
          <w:b/>
          <w:bCs/>
          <w:sz w:val="28"/>
          <w:szCs w:val="28"/>
          <w:vertAlign w:val="superscript"/>
          <w:rtl/>
        </w:rPr>
        <w:t>(**)</w:t>
      </w:r>
      <w:r w:rsidRPr="00A94C34">
        <w:rPr>
          <w:rStyle w:val="FootnoteReference"/>
          <w:rFonts w:ascii="Traditional Arabic" w:hAnsi="Traditional Arabic" w:cs="Traditional Arabic"/>
          <w:b/>
          <w:bCs/>
          <w:color w:val="FFFFFF"/>
          <w:sz w:val="28"/>
          <w:szCs w:val="28"/>
          <w:rtl/>
        </w:rPr>
        <w:t>(</w:t>
      </w:r>
      <w:r w:rsidRPr="00A94C34">
        <w:rPr>
          <w:rStyle w:val="EndnoteReference"/>
          <w:rFonts w:ascii="Traditional Arabic" w:hAnsi="Traditional Arabic" w:cs="Traditional Arabic"/>
          <w:b/>
          <w:bCs/>
          <w:color w:val="FFFFFF"/>
          <w:sz w:val="28"/>
          <w:szCs w:val="28"/>
          <w:rtl/>
        </w:rPr>
        <w:endnoteRef/>
      </w:r>
      <w:r w:rsidRPr="00A94C34">
        <w:rPr>
          <w:rStyle w:val="EndnoteReference"/>
          <w:rFonts w:ascii="Traditional Arabic" w:hAnsi="Traditional Arabic" w:cs="Traditional Arabic"/>
          <w:b/>
          <w:bCs/>
          <w:color w:val="FFFFFF"/>
          <w:sz w:val="28"/>
          <w:szCs w:val="28"/>
          <w:rtl/>
        </w:rPr>
        <w:t>)</w:t>
      </w:r>
      <w:r w:rsidRPr="00A94C34">
        <w:rPr>
          <w:rFonts w:ascii="Traditional Arabic" w:hAnsi="Traditional Arabic" w:cs="Traditional Arabic"/>
          <w:b/>
          <w:bCs/>
          <w:sz w:val="28"/>
          <w:szCs w:val="28"/>
          <w:rtl/>
        </w:rPr>
        <w:t xml:space="preserve">التي يمكن الاسترشاد بها لطرح المشاهد المستقبلية لتلك الاستراتيجية. وفي هذه الدراسة فان التساؤل الذي يطرح هنا هو: ما مستقبل الاستراتيجية الروسية حيال جورجيا ؟ </w:t>
      </w:r>
    </w:p>
    <w:p w:rsidR="00A13727" w:rsidRPr="00A94C34" w:rsidRDefault="00A13727" w:rsidP="00A13727">
      <w:pPr>
        <w:tabs>
          <w:tab w:val="left" w:pos="565"/>
        </w:tabs>
        <w:spacing w:after="0" w:line="240" w:lineRule="auto"/>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وللاجابة عن هذه التساؤل اقتضت الدراسة تقسيمها الى مبحثين : المبحث الاول/ مشهد استمرارية الهيمنة الروسية حيال جورجيا اما المبحث الثاني/ مشهد تراجع الهيمنة الروسية حيال جورجيا</w:t>
      </w:r>
    </w:p>
    <w:p w:rsidR="00A13727" w:rsidRPr="00A94C34" w:rsidRDefault="00A13727" w:rsidP="00A13727">
      <w:pPr>
        <w:tabs>
          <w:tab w:val="left" w:pos="565"/>
        </w:tabs>
        <w:spacing w:after="0" w:line="240" w:lineRule="auto"/>
        <w:ind w:firstLine="565"/>
        <w:jc w:val="center"/>
        <w:rPr>
          <w:rFonts w:ascii="Traditional Arabic" w:hAnsi="Traditional Arabic" w:cs="Traditional Arabic"/>
          <w:b/>
          <w:bCs/>
          <w:sz w:val="32"/>
          <w:szCs w:val="32"/>
          <w:rtl/>
        </w:rPr>
      </w:pPr>
      <w:r w:rsidRPr="00A94C34">
        <w:rPr>
          <w:rFonts w:ascii="Traditional Arabic" w:hAnsi="Traditional Arabic" w:cs="Traditional Arabic"/>
          <w:b/>
          <w:bCs/>
          <w:sz w:val="32"/>
          <w:szCs w:val="32"/>
          <w:rtl/>
        </w:rPr>
        <w:t>المبحث الاول/ مشهد استمرارية الهيمنة الروسية حيال جورجيا</w:t>
      </w:r>
    </w:p>
    <w:p w:rsidR="00A13727" w:rsidRPr="00A94C34" w:rsidRDefault="00A13727" w:rsidP="00A13727">
      <w:pPr>
        <w:tabs>
          <w:tab w:val="left" w:pos="565"/>
        </w:tabs>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 xml:space="preserve"> ان الاستراتيجية الروسية الحالية والمستقبلية لا تعكس بأي حال من الاحوال هدف البحث عن دور جديد وإنما استعادة الدور الذي فقدته, فروسيا وريثة الإمبراطورية والدولة العظمى في الحقبتين القيصرية والسوفياتية, تسعى لاستعادة دورها العالمي، وما يهمنا هنا هو استراتيجيتها حيال اقليم القوقاز وجورجيا بالذات</w:t>
      </w:r>
      <w:r w:rsidRPr="00A94C34">
        <w:rPr>
          <w:rStyle w:val="EndnoteReference"/>
          <w:rFonts w:ascii="Traditional Arabic" w:hAnsi="Traditional Arabic" w:cs="Traditional Arabic"/>
          <w:b/>
          <w:bCs/>
          <w:sz w:val="28"/>
          <w:szCs w:val="28"/>
          <w:rtl/>
        </w:rPr>
        <w:t>(1)</w:t>
      </w:r>
      <w:r w:rsidRPr="00A94C34">
        <w:rPr>
          <w:rFonts w:ascii="Traditional Arabic" w:hAnsi="Traditional Arabic" w:cs="Traditional Arabic"/>
          <w:b/>
          <w:bCs/>
          <w:sz w:val="28"/>
          <w:szCs w:val="28"/>
          <w:rtl/>
        </w:rPr>
        <w:t xml:space="preserve"> .         </w:t>
      </w:r>
      <w:r w:rsidRPr="00A94C34">
        <w:rPr>
          <w:rStyle w:val="EndnoteReference"/>
          <w:rFonts w:ascii="Traditional Arabic" w:hAnsi="Traditional Arabic" w:cs="Traditional Arabic"/>
          <w:b/>
          <w:bCs/>
          <w:sz w:val="28"/>
          <w:szCs w:val="28"/>
          <w:rtl/>
        </w:rPr>
        <w:t xml:space="preserve"> </w:t>
      </w:r>
    </w:p>
    <w:p w:rsidR="00A13727" w:rsidRPr="00A94C34" w:rsidRDefault="00A13727" w:rsidP="00A13727">
      <w:pPr>
        <w:tabs>
          <w:tab w:val="left" w:pos="565"/>
        </w:tabs>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 xml:space="preserve"> وتحرص روسيا على تعزيز وجودها ومكانتها الاقليمية والدولية والسعي لمواكبة التطورات العالمية في محاولة لتدارك حالة التراجع التي نجمت عن تفكك الاتحاد السوفيتي</w:t>
      </w:r>
      <w:r w:rsidRPr="00A94C34">
        <w:rPr>
          <w:rStyle w:val="EndnoteReference"/>
          <w:rFonts w:ascii="Traditional Arabic" w:hAnsi="Traditional Arabic" w:cs="Traditional Arabic"/>
          <w:b/>
          <w:bCs/>
          <w:sz w:val="28"/>
          <w:szCs w:val="28"/>
          <w:rtl/>
        </w:rPr>
        <w:t>(</w:t>
      </w:r>
      <w:r w:rsidRPr="00A94C34">
        <w:rPr>
          <w:rStyle w:val="EndnoteReference"/>
          <w:rFonts w:ascii="Traditional Arabic" w:hAnsi="Traditional Arabic" w:cs="Traditional Arabic"/>
          <w:b/>
          <w:bCs/>
          <w:sz w:val="28"/>
          <w:szCs w:val="28"/>
          <w:rtl/>
        </w:rPr>
        <w:endnoteRef/>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sz w:val="28"/>
          <w:szCs w:val="28"/>
          <w:rtl/>
        </w:rPr>
        <w:t>, وبما يسمح لها ان تظهر بمظهر القوى الكبرى في ظل عالم متعدد الأقطاب وبناء عدد من التحالفات والاستفادة منها لتعزيز مكانتها الإستراتيجية, إقليميا و دوليا</w:t>
      </w:r>
      <w:r w:rsidRPr="00A94C34">
        <w:rPr>
          <w:rStyle w:val="EndnoteReference"/>
          <w:rFonts w:ascii="Traditional Arabic" w:hAnsi="Traditional Arabic" w:cs="Traditional Arabic"/>
          <w:b/>
          <w:bCs/>
          <w:sz w:val="28"/>
          <w:szCs w:val="28"/>
          <w:rtl/>
        </w:rPr>
        <w:t>(</w:t>
      </w:r>
      <w:r w:rsidRPr="00A94C34">
        <w:rPr>
          <w:rStyle w:val="EndnoteReference"/>
          <w:rFonts w:ascii="Traditional Arabic" w:hAnsi="Traditional Arabic" w:cs="Traditional Arabic"/>
          <w:b/>
          <w:bCs/>
          <w:sz w:val="28"/>
          <w:szCs w:val="28"/>
          <w:rtl/>
        </w:rPr>
        <w:endnoteRef/>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sz w:val="28"/>
          <w:szCs w:val="28"/>
          <w:rtl/>
        </w:rPr>
        <w:t>.</w:t>
      </w:r>
    </w:p>
    <w:p w:rsidR="00A13727" w:rsidRPr="00A94C34" w:rsidRDefault="00A13727" w:rsidP="00A13727">
      <w:pPr>
        <w:tabs>
          <w:tab w:val="left" w:pos="565"/>
        </w:tabs>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وكأي دولة كبرى أحتلت مناطق النفوذ, حيزاً مهماً بالنسبة للاستراتيجية الروسية, حيث رسمت هذه المناطق الخطط الفاصلة بينهما وبين القوى الأخرى المنافسة لها, وشكلت نطاقا بريا عازلا, وقاعدة انطلاق لها في مساعيها المستمرة للحصول على مزيد من القوة والنفوذ, والملاحظ ان روسيا ماتزال وستبقى تتحرك لإيجاد مكان لها في العالم, أو إعادة هيمنتها على إقليمها القريب, فبعد فترة من التأكيد على التعاون ودور الشراكة مع الولايات المتحدة الأمريكية والغرب, أصبحت استراتيجيتها أكثر قومية وفيها حنين للماضي واثبات للذات</w:t>
      </w:r>
      <w:r w:rsidRPr="00A94C34">
        <w:rPr>
          <w:rStyle w:val="EndnoteReference"/>
          <w:rFonts w:ascii="Traditional Arabic" w:hAnsi="Traditional Arabic" w:cs="Traditional Arabic"/>
          <w:b/>
          <w:bCs/>
          <w:sz w:val="28"/>
          <w:szCs w:val="28"/>
          <w:rtl/>
        </w:rPr>
        <w:t>(</w:t>
      </w:r>
      <w:r w:rsidRPr="00A94C34">
        <w:rPr>
          <w:rStyle w:val="EndnoteReference"/>
          <w:rFonts w:ascii="Traditional Arabic" w:hAnsi="Traditional Arabic" w:cs="Traditional Arabic"/>
          <w:b/>
          <w:bCs/>
          <w:sz w:val="28"/>
          <w:szCs w:val="28"/>
          <w:rtl/>
        </w:rPr>
        <w:endnoteRef/>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sz w:val="28"/>
          <w:szCs w:val="28"/>
          <w:rtl/>
        </w:rPr>
        <w:t>, وان عودة بعض الرموز القديمة للدولة السوفياتية بالظهور, ومنها العلم الأحمر كرمز للجيش الروسي والنجمة السوفيتية المذهبة والنشيد الوطني القديم بعد تعديل بعض كلماته مع الاحتفاظ باللحن القديم نفسه الذي كان يرمز دوما إلى عظمة روسيا وقدرتها على الصمود والمواجهة, ماهي إلا دليل على إصرارها على إعادة هيبتها وهيمنتها عالميا</w:t>
      </w:r>
      <w:r w:rsidRPr="00A94C34">
        <w:rPr>
          <w:rStyle w:val="EndnoteReference"/>
          <w:rFonts w:ascii="Traditional Arabic" w:hAnsi="Traditional Arabic" w:cs="Traditional Arabic"/>
          <w:b/>
          <w:bCs/>
          <w:sz w:val="28"/>
          <w:szCs w:val="28"/>
          <w:rtl/>
        </w:rPr>
        <w:t>(</w:t>
      </w:r>
      <w:r w:rsidRPr="00A94C34">
        <w:rPr>
          <w:rStyle w:val="EndnoteReference"/>
          <w:rFonts w:ascii="Traditional Arabic" w:hAnsi="Traditional Arabic" w:cs="Traditional Arabic"/>
          <w:b/>
          <w:bCs/>
          <w:sz w:val="28"/>
          <w:szCs w:val="28"/>
          <w:rtl/>
        </w:rPr>
        <w:endnoteRef/>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sz w:val="28"/>
          <w:szCs w:val="28"/>
          <w:rtl/>
        </w:rPr>
        <w:t>. ولم يعرف التاريخ دولة كروسيا فتنت بالتوسع الجغرافي والتمدد السياسي, فهذه الدولة غيرت ثوبها الجغرافي وبدلت حدودها عدة مرات خلال العقود الماضية</w:t>
      </w:r>
      <w:r w:rsidRPr="00A94C34">
        <w:rPr>
          <w:rStyle w:val="EndnoteReference"/>
          <w:rFonts w:ascii="Traditional Arabic" w:hAnsi="Traditional Arabic" w:cs="Traditional Arabic"/>
          <w:b/>
          <w:bCs/>
          <w:sz w:val="28"/>
          <w:szCs w:val="28"/>
          <w:rtl/>
        </w:rPr>
        <w:t>(</w:t>
      </w:r>
      <w:r w:rsidRPr="00A94C34">
        <w:rPr>
          <w:rStyle w:val="EndnoteReference"/>
          <w:rFonts w:ascii="Traditional Arabic" w:hAnsi="Traditional Arabic" w:cs="Traditional Arabic"/>
          <w:b/>
          <w:bCs/>
          <w:sz w:val="28"/>
          <w:szCs w:val="28"/>
          <w:rtl/>
        </w:rPr>
        <w:endnoteRef/>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sz w:val="28"/>
          <w:szCs w:val="28"/>
          <w:rtl/>
        </w:rPr>
        <w:t>. وان روسيا الاتحادية كانت ومازالت مهتمة بأن تكون مركز القوة الجيوبولتيكية الاورو- آسيوي, وبما يمكنها من مواجهة وموازنة النفوذ الغربي خاصة في مجالها الحيوي المتمثل بجمهوريات الاتحاد السوفياتي (سابقا)</w:t>
      </w:r>
      <w:r w:rsidRPr="00A94C34">
        <w:rPr>
          <w:rStyle w:val="EndnoteReference"/>
          <w:rFonts w:ascii="Traditional Arabic" w:hAnsi="Traditional Arabic" w:cs="Traditional Arabic"/>
          <w:b/>
          <w:bCs/>
          <w:sz w:val="28"/>
          <w:szCs w:val="28"/>
          <w:rtl/>
        </w:rPr>
        <w:t>(</w:t>
      </w:r>
      <w:r w:rsidRPr="00A94C34">
        <w:rPr>
          <w:rStyle w:val="EndnoteReference"/>
          <w:rFonts w:ascii="Traditional Arabic" w:hAnsi="Traditional Arabic" w:cs="Traditional Arabic"/>
          <w:b/>
          <w:bCs/>
          <w:sz w:val="28"/>
          <w:szCs w:val="28"/>
          <w:rtl/>
        </w:rPr>
        <w:endnoteRef/>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sz w:val="28"/>
          <w:szCs w:val="28"/>
          <w:rtl/>
        </w:rPr>
        <w:t>. وأن ما يدعم توجه روسيا نحو استعادة نفوذها وهيمنتها في المستقبل هو مجيء فلاديمير بوتين إلى السلطة في عام 2000 حيث سعى إلى تعميق التوجه الاستراتيجي لروسيا إقليميا وعالميا وقدم عدة مبادئ للاستراتيجية الروسية عرفت باسم (مبدأ بوتين) ومن اهم هذه المبادئ</w:t>
      </w:r>
      <w:r w:rsidRPr="00A94C34">
        <w:rPr>
          <w:rFonts w:ascii="Traditional Arabic" w:hAnsi="Traditional Arabic" w:cs="Traditional Arabic"/>
          <w:b/>
          <w:bCs/>
          <w:sz w:val="28"/>
          <w:szCs w:val="28"/>
          <w:vertAlign w:val="superscript"/>
          <w:rtl/>
        </w:rPr>
        <w:t>(8)</w:t>
      </w:r>
      <w:r w:rsidRPr="00A94C34">
        <w:rPr>
          <w:rFonts w:ascii="Traditional Arabic" w:hAnsi="Traditional Arabic" w:cs="Traditional Arabic"/>
          <w:b/>
          <w:bCs/>
          <w:sz w:val="28"/>
          <w:szCs w:val="28"/>
          <w:rtl/>
        </w:rPr>
        <w:t>:</w:t>
      </w:r>
    </w:p>
    <w:p w:rsidR="00A13727" w:rsidRPr="00A94C34" w:rsidRDefault="00A13727" w:rsidP="00A13727">
      <w:pPr>
        <w:tabs>
          <w:tab w:val="left" w:pos="565"/>
        </w:tabs>
        <w:spacing w:after="0" w:line="240" w:lineRule="auto"/>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1- تطوير دور روسيا في عالم متعدد الأقطاب لا يخضع لهيمنة قوى عظمى واحدة.</w:t>
      </w:r>
    </w:p>
    <w:p w:rsidR="00A13727" w:rsidRPr="00A94C34" w:rsidRDefault="00A13727" w:rsidP="00A13727">
      <w:pPr>
        <w:tabs>
          <w:tab w:val="left" w:pos="565"/>
        </w:tabs>
        <w:spacing w:after="0" w:line="240" w:lineRule="auto"/>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2- العمل على استعادة دور روسيا في مجالها الحيوي السابق المتمثل بجمهوريات الاتحاد السوفيتي (السابق).</w:t>
      </w:r>
    </w:p>
    <w:p w:rsidR="00A13727" w:rsidRPr="00A94C34" w:rsidRDefault="00A13727" w:rsidP="00A13727">
      <w:pPr>
        <w:tabs>
          <w:tab w:val="left" w:pos="565"/>
        </w:tabs>
        <w:spacing w:after="0" w:line="240" w:lineRule="auto"/>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3- عدم السماح للغرب وخاصة الولايات المتحدة الأمريكية بتهميش الدور الروسي في أي بقعة من العالم.</w:t>
      </w:r>
    </w:p>
    <w:p w:rsidR="00A13727" w:rsidRPr="00A94C34" w:rsidRDefault="00A13727" w:rsidP="00A13727">
      <w:pPr>
        <w:tabs>
          <w:tab w:val="left" w:pos="565"/>
        </w:tabs>
        <w:spacing w:after="0" w:line="240" w:lineRule="auto"/>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4-سعي روسيا إلى دعم الترابط بين دول الاتحاد السوفيتي السابق  لحماية منطقة دفاعها الأول من أي تدخل خارجي مهدد لها.</w:t>
      </w:r>
      <w:r w:rsidRPr="00A94C34">
        <w:rPr>
          <w:rStyle w:val="EndnoteReference"/>
          <w:rFonts w:ascii="Traditional Arabic" w:hAnsi="Traditional Arabic" w:cs="Traditional Arabic"/>
          <w:b/>
          <w:bCs/>
          <w:sz w:val="28"/>
          <w:szCs w:val="28"/>
          <w:rtl/>
        </w:rPr>
        <w:t xml:space="preserve"> </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ان مما لاشك فيه إن احد الدوافع المهمة وراء هذا التوجه هو سعي روسيا لاثبات بأنها ما تزال قوة يعتد بها على الرغم من سقوط أيديولوجيتها, وضياع إمبراطوريتها, وهذا الأمر يعني البحث عن مناطق نفوذ, وان يكون لها الحق في التدخل في الجمهوريات السابقة التابعة لها ولو عسكريا, ولاسيما حين يمس ذلك المصالح القومية الروسية</w:t>
      </w:r>
      <w:r w:rsidRPr="00A94C34">
        <w:rPr>
          <w:rStyle w:val="EndnoteReference"/>
          <w:rFonts w:ascii="Traditional Arabic" w:hAnsi="Traditional Arabic" w:cs="Traditional Arabic"/>
          <w:b/>
          <w:bCs/>
          <w:sz w:val="28"/>
          <w:szCs w:val="28"/>
          <w:rtl/>
        </w:rPr>
        <w:t>(9)</w:t>
      </w:r>
      <w:r w:rsidRPr="00A94C34">
        <w:rPr>
          <w:rFonts w:ascii="Traditional Arabic" w:hAnsi="Traditional Arabic" w:cs="Traditional Arabic"/>
          <w:b/>
          <w:bCs/>
          <w:sz w:val="28"/>
          <w:szCs w:val="28"/>
          <w:rtl/>
        </w:rPr>
        <w:t>.</w:t>
      </w:r>
      <w:r w:rsidRPr="00A94C34">
        <w:rPr>
          <w:rStyle w:val="EndnoteReference"/>
          <w:rFonts w:ascii="Traditional Arabic" w:hAnsi="Traditional Arabic" w:cs="Traditional Arabic"/>
          <w:b/>
          <w:bCs/>
          <w:color w:val="FFFFFF"/>
          <w:sz w:val="28"/>
          <w:szCs w:val="28"/>
          <w:rtl/>
        </w:rPr>
        <w:t xml:space="preserve"> (</w:t>
      </w:r>
      <w:r w:rsidRPr="00A94C34">
        <w:rPr>
          <w:rStyle w:val="EndnoteReference"/>
          <w:rFonts w:ascii="Traditional Arabic" w:hAnsi="Traditional Arabic" w:cs="Traditional Arabic"/>
          <w:b/>
          <w:bCs/>
          <w:color w:val="FFFFFF"/>
          <w:sz w:val="28"/>
          <w:szCs w:val="28"/>
          <w:rtl/>
        </w:rPr>
        <w:endnoteRef/>
      </w:r>
      <w:r w:rsidRPr="00A94C34">
        <w:rPr>
          <w:rStyle w:val="EndnoteReference"/>
          <w:rFonts w:ascii="Traditional Arabic" w:hAnsi="Traditional Arabic" w:cs="Traditional Arabic"/>
          <w:b/>
          <w:bCs/>
          <w:color w:val="FFFFFF"/>
          <w:sz w:val="28"/>
          <w:szCs w:val="28"/>
          <w:rtl/>
        </w:rPr>
        <w:t>)</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ودعما لتوجه استعادة الهيمنة الروسية ظهر(مبدأ ميدفيدف), كمحدد للاستراتيجية الروسية حيث يشير الى مجموعة من المبادئ من أهمها</w:t>
      </w:r>
      <w:r w:rsidRPr="00A94C34">
        <w:rPr>
          <w:rFonts w:ascii="Traditional Arabic" w:hAnsi="Traditional Arabic" w:cs="Traditional Arabic"/>
          <w:b/>
          <w:bCs/>
          <w:sz w:val="28"/>
          <w:szCs w:val="28"/>
          <w:vertAlign w:val="superscript"/>
          <w:rtl/>
        </w:rPr>
        <w:t>(10)</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1- يجب أن يكون العالم متعدد الأقطاب ورفض الأحادية والهيمنة الغربية وخاصة الولايات المتحدة الأمريكية.</w:t>
      </w:r>
    </w:p>
    <w:p w:rsidR="00A13727" w:rsidRPr="00A94C34" w:rsidRDefault="00A13727" w:rsidP="00A13727">
      <w:pPr>
        <w:spacing w:after="0" w:line="240" w:lineRule="auto"/>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2- أن حماية الرعايا الروس أينما كانوا هو من صميم الأمن القومي الروسي , في اشاره واضحة لجوار روسيا القريب .</w:t>
      </w:r>
    </w:p>
    <w:p w:rsidR="00A13727" w:rsidRPr="00A94C34" w:rsidRDefault="00A13727" w:rsidP="00A13727">
      <w:pPr>
        <w:spacing w:after="0" w:line="240" w:lineRule="auto"/>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3- هنالك مناطق لروسيا فيها مصالح وامتيازات ودول جوار ينبغي حمايتها بكافة الوسائل إذا تعرضت لتهديد</w:t>
      </w:r>
      <w:r w:rsidRPr="00A94C34">
        <w:rPr>
          <w:rStyle w:val="EndnoteReference"/>
          <w:rFonts w:ascii="Traditional Arabic" w:hAnsi="Traditional Arabic" w:cs="Traditional Arabic"/>
          <w:b/>
          <w:bCs/>
          <w:sz w:val="28"/>
          <w:szCs w:val="28"/>
          <w:rtl/>
        </w:rPr>
        <w:t xml:space="preserve"> </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أما الجوار القريب لروسيا المتمثل بأقاليم القوقاز, فقد كان ولايزال يعد مجالا حيويا استراتيجيا لروسيا(</w:t>
      </w:r>
      <w:r w:rsidRPr="00A94C34">
        <w:rPr>
          <w:rStyle w:val="EndnoteReference"/>
          <w:rFonts w:ascii="Traditional Arabic" w:hAnsi="Traditional Arabic" w:cs="Traditional Arabic"/>
          <w:b/>
          <w:bCs/>
          <w:sz w:val="28"/>
          <w:szCs w:val="28"/>
          <w:rtl/>
        </w:rPr>
        <w:t>11</w:t>
      </w:r>
      <w:r w:rsidRPr="00A94C34">
        <w:rPr>
          <w:rFonts w:ascii="Traditional Arabic" w:hAnsi="Traditional Arabic" w:cs="Traditional Arabic"/>
          <w:b/>
          <w:bCs/>
          <w:sz w:val="28"/>
          <w:szCs w:val="28"/>
          <w:rtl/>
        </w:rPr>
        <w:t>), وبسبب الأهمية القصوى لإقليم القوقاز, كانت دائما محل تنافس بين اللاعبين الدوليين ودول المنطقة, فالولايات المتحدة الأمريكية تسعى لبسط نفوذها, وبالمقابل تعمل روسيا جاهدة لأن تبقيها تدور في فلكها وتهيمن عليها كما كانت فـــــــــــي الحقب الــــماضية</w:t>
      </w:r>
      <w:r w:rsidRPr="00A94C34">
        <w:rPr>
          <w:rStyle w:val="EndnoteReference"/>
          <w:rFonts w:ascii="Traditional Arabic" w:hAnsi="Traditional Arabic" w:cs="Traditional Arabic"/>
          <w:b/>
          <w:bCs/>
          <w:sz w:val="28"/>
          <w:szCs w:val="28"/>
          <w:rtl/>
        </w:rPr>
        <w:t>(12)</w:t>
      </w:r>
      <w:r w:rsidRPr="00A94C34">
        <w:rPr>
          <w:rFonts w:ascii="Traditional Arabic" w:hAnsi="Traditional Arabic" w:cs="Traditional Arabic"/>
          <w:b/>
          <w:bCs/>
          <w:sz w:val="28"/>
          <w:szCs w:val="28"/>
          <w:rtl/>
        </w:rPr>
        <w:t>. ويرى الكاتب الأمريكي ايلان برمان (</w:t>
      </w:r>
      <w:r w:rsidRPr="00A94C34">
        <w:rPr>
          <w:rFonts w:ascii="Traditional Arabic" w:hAnsi="Traditional Arabic" w:cs="Traditional Arabic"/>
          <w:b/>
          <w:bCs/>
          <w:sz w:val="28"/>
          <w:szCs w:val="28"/>
        </w:rPr>
        <w:t>Ilan Berman</w:t>
      </w:r>
      <w:r w:rsidRPr="00A94C34">
        <w:rPr>
          <w:rFonts w:ascii="Traditional Arabic" w:hAnsi="Traditional Arabic" w:cs="Traditional Arabic"/>
          <w:b/>
          <w:bCs/>
          <w:sz w:val="28"/>
          <w:szCs w:val="28"/>
          <w:rtl/>
        </w:rPr>
        <w:t xml:space="preserve">) في مقال له في مجلة واشنطن كوازاتدلي </w:t>
      </w:r>
      <w:r w:rsidRPr="00A94C34">
        <w:rPr>
          <w:rFonts w:ascii="Traditional Arabic" w:hAnsi="Traditional Arabic" w:cs="Traditional Arabic"/>
          <w:b/>
          <w:bCs/>
          <w:sz w:val="28"/>
          <w:szCs w:val="28"/>
        </w:rPr>
        <w:t>(Washington Kwoazantvli)</w:t>
      </w:r>
      <w:r w:rsidRPr="00A94C34">
        <w:rPr>
          <w:rFonts w:ascii="Traditional Arabic" w:hAnsi="Traditional Arabic" w:cs="Traditional Arabic"/>
          <w:b/>
          <w:bCs/>
          <w:sz w:val="28"/>
          <w:szCs w:val="28"/>
          <w:rtl/>
        </w:rPr>
        <w:t xml:space="preserve"> أن سقوط الاتحاد السوفياتي لم يؤد إلى نهاية أحلام الروس في مناطق مصالحهم المتمثلة في جوارهم القريب( إقليم القوقاز وخاصة جورجيا), وان مجيء فلاديمير بوتين إلى السلطة قوى هذه الطموحات بسبب تبني بوتين لها واستعانته ببعض رموز النظام القديم وعلى رأسهم بعض الموظفين السابقين في وكالة الاستخبارات الروسية, وقد انعكست هذه التوجهات على استراتيجيات الأمن القومي الروسي الساعية لاستعادة الدور المفقود والهيمنة</w:t>
      </w:r>
      <w:r w:rsidRPr="00A94C34">
        <w:rPr>
          <w:rFonts w:ascii="Traditional Arabic" w:hAnsi="Traditional Arabic" w:cs="Traditional Arabic"/>
          <w:b/>
          <w:bCs/>
          <w:sz w:val="28"/>
          <w:szCs w:val="28"/>
          <w:vertAlign w:val="superscript"/>
          <w:rtl/>
        </w:rPr>
        <w:t>(13)</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 xml:space="preserve">  وكانت استراتيجية الامن القومي الروسي التي صدرت في كانون الاول/ عام 2015 قد أكدت على حماية سيادة روسيا واستقلالها ووحدة أراضيها وحماية مصالحها خارج البلاد، وهو دليل واشاره لجوارها القريب بانها تحت النظر الاستراتيجي الروسي وانها سوف تكون تحت الهيمنة الروسية</w:t>
      </w:r>
      <w:r w:rsidRPr="00A94C34">
        <w:rPr>
          <w:rFonts w:ascii="Traditional Arabic" w:hAnsi="Traditional Arabic" w:cs="Traditional Arabic"/>
          <w:b/>
          <w:bCs/>
          <w:sz w:val="28"/>
          <w:szCs w:val="28"/>
          <w:vertAlign w:val="superscript"/>
          <w:rtl/>
        </w:rPr>
        <w:t>(14)</w:t>
      </w:r>
      <w:r w:rsidRPr="00A94C34">
        <w:rPr>
          <w:rFonts w:ascii="Traditional Arabic" w:hAnsi="Traditional Arabic" w:cs="Traditional Arabic"/>
          <w:b/>
          <w:bCs/>
          <w:sz w:val="28"/>
          <w:szCs w:val="28"/>
          <w:rtl/>
        </w:rPr>
        <w:t xml:space="preserve">. </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ومما تقدم فأن التوجة الاستراتيجي المستقبلي الروسي تدعمة فرص وتعيقه كوابح, وهي كالاتي:</w:t>
      </w:r>
    </w:p>
    <w:p w:rsidR="00A13727" w:rsidRPr="00A94C34" w:rsidRDefault="00A13727" w:rsidP="00A13727">
      <w:pPr>
        <w:spacing w:after="0" w:line="240" w:lineRule="auto"/>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فرص تحقيق هذا المشهد تنقسم الى خارجية وداخلية</w:t>
      </w:r>
      <w:r w:rsidRPr="00A94C34">
        <w:rPr>
          <w:rStyle w:val="EndnoteReference"/>
          <w:rFonts w:ascii="Traditional Arabic" w:hAnsi="Traditional Arabic" w:cs="Traditional Arabic"/>
          <w:b/>
          <w:bCs/>
          <w:color w:val="FFFFFF"/>
          <w:sz w:val="28"/>
          <w:szCs w:val="28"/>
          <w:rtl/>
        </w:rPr>
        <w:endnoteRef/>
      </w:r>
      <w:r w:rsidRPr="00A94C34">
        <w:rPr>
          <w:rStyle w:val="EndnoteReference"/>
          <w:rFonts w:ascii="Traditional Arabic" w:hAnsi="Traditional Arabic" w:cs="Traditional Arabic"/>
          <w:b/>
          <w:bCs/>
          <w:color w:val="FFFFFF"/>
          <w:sz w:val="28"/>
          <w:szCs w:val="28"/>
          <w:rtl/>
        </w:rPr>
        <w:t>)</w:t>
      </w:r>
      <w:r w:rsidRPr="00A94C34">
        <w:rPr>
          <w:rFonts w:ascii="Traditional Arabic" w:hAnsi="Traditional Arabic" w:cs="Traditional Arabic"/>
          <w:b/>
          <w:bCs/>
          <w:sz w:val="28"/>
          <w:szCs w:val="28"/>
          <w:rtl/>
        </w:rPr>
        <w:t xml:space="preserve"> :-</w:t>
      </w:r>
    </w:p>
    <w:p w:rsidR="00A13727" w:rsidRPr="00A94C34" w:rsidRDefault="00A13727" w:rsidP="00A13727">
      <w:pPr>
        <w:numPr>
          <w:ilvl w:val="0"/>
          <w:numId w:val="24"/>
        </w:numPr>
        <w:spacing w:after="0" w:line="240" w:lineRule="auto"/>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خارجياً : على المستوى الجورجي:</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تشكل الاسباب العرقية مدخلا مهما في تحقيق أهداف روسيا في الهيمنة على جورجيا مستقبلا, فوجود أقليات روسية كبيرة في جمهوريات الاتحاد السوفياتي (السابق) اعطى لروسيا مسوغا للتدخل في الشؤون الداخلية للدول التي انفرطت عن عقد الاتحاد السوفياتي بحجة الدفاع عن حقوق الأقليات ذات الاصول الروسية الموجودة في هذه الدول, والتي تشكل نسبة لا يستهان بها في جمهوريات الاتحاد السوفيتي السابقة</w:t>
      </w:r>
      <w:r w:rsidRPr="00A94C34">
        <w:rPr>
          <w:rFonts w:ascii="Traditional Arabic" w:hAnsi="Traditional Arabic" w:cs="Traditional Arabic"/>
          <w:b/>
          <w:bCs/>
          <w:sz w:val="28"/>
          <w:szCs w:val="28"/>
          <w:vertAlign w:val="superscript"/>
          <w:rtl/>
        </w:rPr>
        <w:t>(15)</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وتنظر روسيا إلى امتداداتها العرقية في الجمهوريات السوفياتية السابقة نظرة استراتيجية, إذ تعتبرها جزءا من أمنها القومي, وان رعايتها والحفاظ عليها وعلى</w:t>
      </w:r>
      <w:r w:rsidRPr="00A94C34">
        <w:rPr>
          <w:rStyle w:val="EndnoteReference"/>
          <w:rFonts w:ascii="Traditional Arabic" w:hAnsi="Traditional Arabic" w:cs="Traditional Arabic"/>
          <w:b/>
          <w:bCs/>
          <w:color w:val="FFFFFF"/>
          <w:sz w:val="28"/>
          <w:szCs w:val="28"/>
          <w:rtl/>
        </w:rPr>
        <w:endnoteRef/>
      </w:r>
      <w:r w:rsidRPr="00A94C34">
        <w:rPr>
          <w:rStyle w:val="EndnoteReference"/>
          <w:rFonts w:ascii="Traditional Arabic" w:hAnsi="Traditional Arabic" w:cs="Traditional Arabic"/>
          <w:b/>
          <w:bCs/>
          <w:color w:val="FFFFFF"/>
          <w:sz w:val="28"/>
          <w:szCs w:val="28"/>
          <w:rtl/>
        </w:rPr>
        <w:t>)</w:t>
      </w:r>
      <w:r w:rsidRPr="00A94C34">
        <w:rPr>
          <w:rFonts w:ascii="Traditional Arabic" w:hAnsi="Traditional Arabic" w:cs="Traditional Arabic"/>
          <w:b/>
          <w:bCs/>
          <w:sz w:val="28"/>
          <w:szCs w:val="28"/>
          <w:rtl/>
        </w:rPr>
        <w:t xml:space="preserve"> مصالحها تعد واحدة من متطلبات أمنها القومي. وان جورجيا (موضوع الدراسة) هي واحدة من هذه الجمهوريات التي يشكل الروس نسبة من سكانها, لاسيما في إقليم أوسيتيا الجنوبية, الأمر الذي خلق مشكلة مستدامة بدأت في أيام الاتحاد السوفياتي (السابق), الذي كان أساسها هو رفض الغالبية الروسية في اوسيتيا الجنوبية الانضمام إلى جورجيا</w:t>
      </w:r>
      <w:r w:rsidRPr="00A94C34">
        <w:rPr>
          <w:rFonts w:ascii="Traditional Arabic" w:hAnsi="Traditional Arabic" w:cs="Traditional Arabic"/>
          <w:b/>
          <w:bCs/>
          <w:sz w:val="28"/>
          <w:szCs w:val="28"/>
          <w:vertAlign w:val="superscript"/>
          <w:rtl/>
        </w:rPr>
        <w:t>(16)</w:t>
      </w:r>
      <w:r w:rsidRPr="00A94C34">
        <w:rPr>
          <w:rStyle w:val="EndnoteReference"/>
          <w:rFonts w:ascii="Traditional Arabic" w:hAnsi="Traditional Arabic" w:cs="Traditional Arabic"/>
          <w:b/>
          <w:bCs/>
          <w:color w:val="FFFFFF"/>
          <w:sz w:val="28"/>
          <w:szCs w:val="28"/>
          <w:rtl/>
        </w:rPr>
        <w:t>(</w:t>
      </w:r>
      <w:r w:rsidRPr="00A94C34">
        <w:rPr>
          <w:rFonts w:ascii="Traditional Arabic" w:hAnsi="Traditional Arabic" w:cs="Traditional Arabic"/>
          <w:b/>
          <w:bCs/>
          <w:sz w:val="28"/>
          <w:szCs w:val="28"/>
          <w:rtl/>
        </w:rPr>
        <w:t>.</w:t>
      </w:r>
      <w:r w:rsidRPr="00A94C34">
        <w:rPr>
          <w:rStyle w:val="EndnoteReference"/>
          <w:rFonts w:ascii="Traditional Arabic" w:hAnsi="Traditional Arabic" w:cs="Traditional Arabic"/>
          <w:b/>
          <w:bCs/>
          <w:color w:val="FFFFFF"/>
          <w:sz w:val="28"/>
          <w:szCs w:val="28"/>
          <w:rtl/>
        </w:rPr>
        <w:t xml:space="preserve"> </w:t>
      </w:r>
      <w:r w:rsidRPr="00A94C34">
        <w:rPr>
          <w:rStyle w:val="EndnoteReference"/>
          <w:rFonts w:ascii="Traditional Arabic" w:hAnsi="Traditional Arabic" w:cs="Traditional Arabic"/>
          <w:b/>
          <w:bCs/>
          <w:color w:val="FFFFFF"/>
          <w:sz w:val="28"/>
          <w:szCs w:val="28"/>
          <w:rtl/>
        </w:rPr>
        <w:endnoteRef/>
      </w:r>
      <w:r w:rsidRPr="00A94C34">
        <w:rPr>
          <w:rStyle w:val="EndnoteReference"/>
          <w:rFonts w:ascii="Traditional Arabic" w:hAnsi="Traditional Arabic" w:cs="Traditional Arabic"/>
          <w:b/>
          <w:bCs/>
          <w:color w:val="FFFFFF"/>
          <w:sz w:val="28"/>
          <w:szCs w:val="28"/>
          <w:rtl/>
        </w:rPr>
        <w:t>)</w:t>
      </w:r>
    </w:p>
    <w:p w:rsidR="00A13727" w:rsidRPr="00A94C34" w:rsidRDefault="00A13727" w:rsidP="00A13727">
      <w:pPr>
        <w:spacing w:after="0" w:line="240" w:lineRule="auto"/>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والجدول رقم (1) يوضح العدد السكاني والتوزيع العرقي والديني والطائفي في جمهورية جورجيا وأقاليمها المنفصلة:</w:t>
      </w:r>
    </w:p>
    <w:p w:rsidR="00A13727" w:rsidRDefault="00A13727" w:rsidP="00A13727">
      <w:pPr>
        <w:spacing w:after="0" w:line="240" w:lineRule="auto"/>
        <w:jc w:val="center"/>
        <w:rPr>
          <w:rFonts w:ascii="Traditional Arabic" w:hAnsi="Traditional Arabic" w:cs="Traditional Arabic" w:hint="cs"/>
          <w:b/>
          <w:bCs/>
          <w:sz w:val="28"/>
          <w:szCs w:val="28"/>
          <w:rtl/>
        </w:rPr>
      </w:pPr>
    </w:p>
    <w:p w:rsidR="00A13727" w:rsidRDefault="00A13727" w:rsidP="00A13727">
      <w:pPr>
        <w:spacing w:after="0" w:line="240" w:lineRule="auto"/>
        <w:jc w:val="center"/>
        <w:rPr>
          <w:rFonts w:ascii="Traditional Arabic" w:hAnsi="Traditional Arabic" w:cs="Traditional Arabic" w:hint="cs"/>
          <w:b/>
          <w:bCs/>
          <w:sz w:val="28"/>
          <w:szCs w:val="28"/>
          <w:rtl/>
        </w:rPr>
      </w:pPr>
    </w:p>
    <w:p w:rsidR="00A13727" w:rsidRDefault="00A13727" w:rsidP="00A13727">
      <w:pPr>
        <w:spacing w:after="0" w:line="240" w:lineRule="auto"/>
        <w:jc w:val="center"/>
        <w:rPr>
          <w:rFonts w:ascii="Traditional Arabic" w:hAnsi="Traditional Arabic" w:cs="Traditional Arabic" w:hint="cs"/>
          <w:b/>
          <w:bCs/>
          <w:sz w:val="28"/>
          <w:szCs w:val="28"/>
          <w:rtl/>
        </w:rPr>
      </w:pPr>
    </w:p>
    <w:p w:rsidR="00A13727" w:rsidRDefault="00A13727" w:rsidP="00A13727">
      <w:pPr>
        <w:spacing w:after="0" w:line="240" w:lineRule="auto"/>
        <w:jc w:val="center"/>
        <w:rPr>
          <w:rFonts w:ascii="Traditional Arabic" w:hAnsi="Traditional Arabic" w:cs="Traditional Arabic" w:hint="cs"/>
          <w:b/>
          <w:bCs/>
          <w:sz w:val="28"/>
          <w:szCs w:val="28"/>
          <w:rtl/>
        </w:rPr>
      </w:pPr>
    </w:p>
    <w:p w:rsidR="00A13727" w:rsidRDefault="00A13727" w:rsidP="00A13727">
      <w:pPr>
        <w:spacing w:after="0" w:line="240" w:lineRule="auto"/>
        <w:jc w:val="center"/>
        <w:rPr>
          <w:rFonts w:ascii="Traditional Arabic" w:hAnsi="Traditional Arabic" w:cs="Traditional Arabic" w:hint="cs"/>
          <w:b/>
          <w:bCs/>
          <w:sz w:val="28"/>
          <w:szCs w:val="28"/>
          <w:rtl/>
        </w:rPr>
      </w:pPr>
    </w:p>
    <w:p w:rsidR="00A13727" w:rsidRDefault="00A13727" w:rsidP="00A13727">
      <w:pPr>
        <w:spacing w:after="0" w:line="240" w:lineRule="auto"/>
        <w:jc w:val="center"/>
        <w:rPr>
          <w:rFonts w:ascii="Traditional Arabic" w:hAnsi="Traditional Arabic" w:cs="Traditional Arabic" w:hint="cs"/>
          <w:b/>
          <w:bCs/>
          <w:sz w:val="28"/>
          <w:szCs w:val="28"/>
          <w:rtl/>
        </w:rPr>
      </w:pPr>
    </w:p>
    <w:p w:rsidR="00A13727" w:rsidRPr="00A94C34" w:rsidRDefault="00A13727" w:rsidP="00A13727">
      <w:pPr>
        <w:spacing w:after="0" w:line="240" w:lineRule="auto"/>
        <w:jc w:val="center"/>
        <w:rPr>
          <w:rFonts w:ascii="Traditional Arabic" w:hAnsi="Traditional Arabic" w:cs="Traditional Arabic"/>
          <w:b/>
          <w:bCs/>
          <w:sz w:val="28"/>
          <w:szCs w:val="28"/>
          <w:rtl/>
          <w:lang w:bidi="ar-IQ"/>
        </w:rPr>
      </w:pPr>
      <w:r w:rsidRPr="00A94C34">
        <w:rPr>
          <w:rFonts w:ascii="Traditional Arabic" w:hAnsi="Traditional Arabic" w:cs="Traditional Arabic"/>
          <w:b/>
          <w:bCs/>
          <w:sz w:val="28"/>
          <w:szCs w:val="28"/>
          <w:rtl/>
        </w:rPr>
        <w:t>جدول رقم (1) يوضح العدد السكاني والعرقي والديني والطائفي في جمهورية جورجيا وأقاليمها المنفصلة</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64"/>
        <w:gridCol w:w="1650"/>
        <w:gridCol w:w="4400"/>
      </w:tblGrid>
      <w:tr w:rsidR="00A13727" w:rsidRPr="00A94C34" w:rsidTr="009049B8">
        <w:trPr>
          <w:trHeight w:val="70"/>
        </w:trPr>
        <w:tc>
          <w:tcPr>
            <w:tcW w:w="664" w:type="dxa"/>
            <w:vAlign w:val="center"/>
          </w:tcPr>
          <w:p w:rsidR="00A13727" w:rsidRPr="00A94C34" w:rsidRDefault="00A13727" w:rsidP="009049B8">
            <w:pPr>
              <w:spacing w:after="0" w:line="240" w:lineRule="auto"/>
              <w:jc w:val="center"/>
              <w:rPr>
                <w:rFonts w:ascii="Traditional Arabic" w:hAnsi="Traditional Arabic" w:cs="Traditional Arabic"/>
                <w:b/>
                <w:bCs/>
              </w:rPr>
            </w:pPr>
            <w:r w:rsidRPr="00A94C34">
              <w:rPr>
                <w:rFonts w:ascii="Traditional Arabic" w:hAnsi="Traditional Arabic" w:cs="Traditional Arabic"/>
                <w:b/>
                <w:bCs/>
                <w:rtl/>
              </w:rPr>
              <w:t>ت</w:t>
            </w:r>
          </w:p>
        </w:tc>
        <w:tc>
          <w:tcPr>
            <w:tcW w:w="1650" w:type="dxa"/>
            <w:vAlign w:val="center"/>
          </w:tcPr>
          <w:p w:rsidR="00A13727" w:rsidRPr="00A94C34" w:rsidRDefault="00A13727" w:rsidP="009049B8">
            <w:pPr>
              <w:spacing w:after="0" w:line="240" w:lineRule="auto"/>
              <w:jc w:val="center"/>
              <w:rPr>
                <w:rFonts w:ascii="Traditional Arabic" w:hAnsi="Traditional Arabic" w:cs="Traditional Arabic"/>
                <w:b/>
                <w:bCs/>
              </w:rPr>
            </w:pPr>
            <w:r w:rsidRPr="00A94C34">
              <w:rPr>
                <w:rFonts w:ascii="Traditional Arabic" w:hAnsi="Traditional Arabic" w:cs="Traditional Arabic"/>
                <w:b/>
                <w:bCs/>
                <w:rtl/>
              </w:rPr>
              <w:t>الدولة/الإقليم</w:t>
            </w:r>
          </w:p>
        </w:tc>
        <w:tc>
          <w:tcPr>
            <w:tcW w:w="4400" w:type="dxa"/>
            <w:vAlign w:val="center"/>
          </w:tcPr>
          <w:p w:rsidR="00A13727" w:rsidRPr="00A94C34" w:rsidRDefault="00A13727" w:rsidP="009049B8">
            <w:pPr>
              <w:spacing w:after="0" w:line="240" w:lineRule="auto"/>
              <w:jc w:val="center"/>
              <w:rPr>
                <w:rFonts w:ascii="Traditional Arabic" w:hAnsi="Traditional Arabic" w:cs="Traditional Arabic"/>
                <w:b/>
                <w:bCs/>
              </w:rPr>
            </w:pPr>
            <w:r w:rsidRPr="00A94C34">
              <w:rPr>
                <w:rFonts w:ascii="Traditional Arabic" w:hAnsi="Traditional Arabic" w:cs="Traditional Arabic"/>
                <w:b/>
                <w:bCs/>
                <w:rtl/>
              </w:rPr>
              <w:t>عدد السكان</w:t>
            </w:r>
          </w:p>
        </w:tc>
      </w:tr>
      <w:tr w:rsidR="00A13727" w:rsidRPr="00A94C34" w:rsidTr="009049B8">
        <w:trPr>
          <w:trHeight w:val="70"/>
        </w:trPr>
        <w:tc>
          <w:tcPr>
            <w:tcW w:w="664" w:type="dxa"/>
          </w:tcPr>
          <w:p w:rsidR="00A13727" w:rsidRPr="00A94C34" w:rsidRDefault="00A13727" w:rsidP="00A13727">
            <w:pPr>
              <w:pStyle w:val="a"/>
              <w:numPr>
                <w:ilvl w:val="0"/>
                <w:numId w:val="19"/>
              </w:numPr>
              <w:tabs>
                <w:tab w:val="left" w:pos="336"/>
              </w:tabs>
              <w:ind w:right="0" w:hanging="725"/>
              <w:contextualSpacing/>
              <w:jc w:val="both"/>
              <w:rPr>
                <w:rFonts w:ascii="Traditional Arabic" w:hAnsi="Traditional Arabic" w:cs="Traditional Arabic"/>
                <w:b/>
                <w:bCs/>
                <w:sz w:val="22"/>
                <w:szCs w:val="22"/>
              </w:rPr>
            </w:pPr>
          </w:p>
        </w:tc>
        <w:tc>
          <w:tcPr>
            <w:tcW w:w="1650" w:type="dxa"/>
          </w:tcPr>
          <w:p w:rsidR="00A13727" w:rsidRPr="00A94C34" w:rsidRDefault="00A13727" w:rsidP="009049B8">
            <w:pPr>
              <w:spacing w:after="0" w:line="240" w:lineRule="auto"/>
              <w:jc w:val="center"/>
              <w:rPr>
                <w:rFonts w:ascii="Traditional Arabic" w:hAnsi="Traditional Arabic" w:cs="Traditional Arabic"/>
                <w:b/>
                <w:bCs/>
              </w:rPr>
            </w:pPr>
            <w:r w:rsidRPr="00A94C34">
              <w:rPr>
                <w:rFonts w:ascii="Traditional Arabic" w:hAnsi="Traditional Arabic" w:cs="Traditional Arabic"/>
                <w:b/>
                <w:bCs/>
                <w:rtl/>
              </w:rPr>
              <w:t>جورجيا</w:t>
            </w:r>
          </w:p>
        </w:tc>
        <w:tc>
          <w:tcPr>
            <w:tcW w:w="4400" w:type="dxa"/>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4,661,473 مليون نسمة</w:t>
            </w:r>
          </w:p>
        </w:tc>
      </w:tr>
      <w:tr w:rsidR="00A13727" w:rsidRPr="00A94C34" w:rsidTr="009049B8">
        <w:trPr>
          <w:trHeight w:val="70"/>
        </w:trPr>
        <w:tc>
          <w:tcPr>
            <w:tcW w:w="664" w:type="dxa"/>
          </w:tcPr>
          <w:p w:rsidR="00A13727" w:rsidRPr="00A94C34" w:rsidRDefault="00A13727" w:rsidP="00A13727">
            <w:pPr>
              <w:pStyle w:val="a"/>
              <w:numPr>
                <w:ilvl w:val="0"/>
                <w:numId w:val="19"/>
              </w:numPr>
              <w:tabs>
                <w:tab w:val="left" w:pos="336"/>
              </w:tabs>
              <w:ind w:right="0" w:hanging="725"/>
              <w:contextualSpacing/>
              <w:jc w:val="both"/>
              <w:rPr>
                <w:rFonts w:ascii="Traditional Arabic" w:hAnsi="Traditional Arabic" w:cs="Traditional Arabic"/>
                <w:b/>
                <w:bCs/>
                <w:sz w:val="22"/>
                <w:szCs w:val="22"/>
              </w:rPr>
            </w:pPr>
          </w:p>
        </w:tc>
        <w:tc>
          <w:tcPr>
            <w:tcW w:w="1650" w:type="dxa"/>
          </w:tcPr>
          <w:p w:rsidR="00A13727" w:rsidRPr="00A94C34" w:rsidRDefault="00A13727" w:rsidP="009049B8">
            <w:pPr>
              <w:spacing w:after="0" w:line="240" w:lineRule="auto"/>
              <w:jc w:val="center"/>
              <w:rPr>
                <w:rFonts w:ascii="Traditional Arabic" w:hAnsi="Traditional Arabic" w:cs="Traditional Arabic"/>
                <w:b/>
                <w:bCs/>
              </w:rPr>
            </w:pPr>
            <w:r w:rsidRPr="00A94C34">
              <w:rPr>
                <w:rFonts w:ascii="Traditional Arabic" w:hAnsi="Traditional Arabic" w:cs="Traditional Arabic"/>
                <w:b/>
                <w:bCs/>
                <w:rtl/>
              </w:rPr>
              <w:t>إقليم اوسيتيا الجنوبية</w:t>
            </w:r>
          </w:p>
        </w:tc>
        <w:tc>
          <w:tcPr>
            <w:tcW w:w="4400" w:type="dxa"/>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72,000ألف نسمة</w:t>
            </w:r>
          </w:p>
        </w:tc>
      </w:tr>
      <w:tr w:rsidR="00A13727" w:rsidRPr="00A94C34" w:rsidTr="009049B8">
        <w:trPr>
          <w:trHeight w:val="70"/>
        </w:trPr>
        <w:tc>
          <w:tcPr>
            <w:tcW w:w="664" w:type="dxa"/>
          </w:tcPr>
          <w:p w:rsidR="00A13727" w:rsidRPr="00A94C34" w:rsidRDefault="00A13727" w:rsidP="00A13727">
            <w:pPr>
              <w:pStyle w:val="a"/>
              <w:numPr>
                <w:ilvl w:val="0"/>
                <w:numId w:val="19"/>
              </w:numPr>
              <w:tabs>
                <w:tab w:val="left" w:pos="336"/>
              </w:tabs>
              <w:ind w:right="0" w:hanging="725"/>
              <w:contextualSpacing/>
              <w:jc w:val="both"/>
              <w:rPr>
                <w:rFonts w:ascii="Traditional Arabic" w:hAnsi="Traditional Arabic" w:cs="Traditional Arabic"/>
                <w:b/>
                <w:bCs/>
                <w:sz w:val="22"/>
                <w:szCs w:val="22"/>
              </w:rPr>
            </w:pPr>
          </w:p>
        </w:tc>
        <w:tc>
          <w:tcPr>
            <w:tcW w:w="1650" w:type="dxa"/>
          </w:tcPr>
          <w:p w:rsidR="00A13727" w:rsidRPr="00A94C34" w:rsidRDefault="00A13727" w:rsidP="009049B8">
            <w:pPr>
              <w:spacing w:after="0" w:line="240" w:lineRule="auto"/>
              <w:jc w:val="center"/>
              <w:rPr>
                <w:rFonts w:ascii="Traditional Arabic" w:hAnsi="Traditional Arabic" w:cs="Traditional Arabic"/>
                <w:b/>
                <w:bCs/>
              </w:rPr>
            </w:pPr>
            <w:r w:rsidRPr="00A94C34">
              <w:rPr>
                <w:rFonts w:ascii="Traditional Arabic" w:hAnsi="Traditional Arabic" w:cs="Traditional Arabic"/>
                <w:b/>
                <w:bCs/>
                <w:rtl/>
              </w:rPr>
              <w:t>إقليم ابخازيا</w:t>
            </w:r>
          </w:p>
        </w:tc>
        <w:tc>
          <w:tcPr>
            <w:tcW w:w="4400" w:type="dxa"/>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216,000ألف نسمة</w:t>
            </w:r>
          </w:p>
        </w:tc>
      </w:tr>
      <w:tr w:rsidR="00A13727" w:rsidRPr="00A94C34" w:rsidTr="009049B8">
        <w:trPr>
          <w:trHeight w:val="70"/>
        </w:trPr>
        <w:tc>
          <w:tcPr>
            <w:tcW w:w="664" w:type="dxa"/>
          </w:tcPr>
          <w:p w:rsidR="00A13727" w:rsidRPr="00A94C34" w:rsidRDefault="00A13727" w:rsidP="00A13727">
            <w:pPr>
              <w:pStyle w:val="a"/>
              <w:numPr>
                <w:ilvl w:val="0"/>
                <w:numId w:val="19"/>
              </w:numPr>
              <w:tabs>
                <w:tab w:val="left" w:pos="336"/>
              </w:tabs>
              <w:ind w:right="0" w:hanging="725"/>
              <w:contextualSpacing/>
              <w:jc w:val="both"/>
              <w:rPr>
                <w:rFonts w:ascii="Traditional Arabic" w:hAnsi="Traditional Arabic" w:cs="Traditional Arabic"/>
                <w:b/>
                <w:bCs/>
                <w:sz w:val="22"/>
                <w:szCs w:val="22"/>
              </w:rPr>
            </w:pPr>
          </w:p>
        </w:tc>
        <w:tc>
          <w:tcPr>
            <w:tcW w:w="1650" w:type="dxa"/>
            <w:vAlign w:val="center"/>
          </w:tcPr>
          <w:p w:rsidR="00A13727" w:rsidRPr="00A94C34" w:rsidRDefault="00A13727" w:rsidP="009049B8">
            <w:pPr>
              <w:spacing w:after="0" w:line="240" w:lineRule="auto"/>
              <w:jc w:val="center"/>
              <w:rPr>
                <w:rFonts w:ascii="Traditional Arabic" w:hAnsi="Traditional Arabic" w:cs="Traditional Arabic"/>
                <w:b/>
                <w:bCs/>
              </w:rPr>
            </w:pPr>
            <w:r w:rsidRPr="00A94C34">
              <w:rPr>
                <w:rFonts w:ascii="Traditional Arabic" w:hAnsi="Traditional Arabic" w:cs="Traditional Arabic"/>
                <w:b/>
                <w:bCs/>
                <w:rtl/>
              </w:rPr>
              <w:t>الدولة/الإقليم</w:t>
            </w:r>
          </w:p>
        </w:tc>
        <w:tc>
          <w:tcPr>
            <w:tcW w:w="4400" w:type="dxa"/>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التوزيع العرقي</w:t>
            </w:r>
          </w:p>
        </w:tc>
      </w:tr>
      <w:tr w:rsidR="00A13727" w:rsidRPr="00A94C34" w:rsidTr="009049B8">
        <w:trPr>
          <w:trHeight w:val="70"/>
        </w:trPr>
        <w:tc>
          <w:tcPr>
            <w:tcW w:w="664" w:type="dxa"/>
          </w:tcPr>
          <w:p w:rsidR="00A13727" w:rsidRPr="00A94C34" w:rsidRDefault="00A13727" w:rsidP="00A13727">
            <w:pPr>
              <w:pStyle w:val="a"/>
              <w:numPr>
                <w:ilvl w:val="0"/>
                <w:numId w:val="19"/>
              </w:numPr>
              <w:tabs>
                <w:tab w:val="left" w:pos="336"/>
              </w:tabs>
              <w:ind w:right="0" w:hanging="725"/>
              <w:contextualSpacing/>
              <w:jc w:val="both"/>
              <w:rPr>
                <w:rFonts w:ascii="Traditional Arabic" w:hAnsi="Traditional Arabic" w:cs="Traditional Arabic"/>
                <w:b/>
                <w:bCs/>
                <w:sz w:val="22"/>
                <w:szCs w:val="22"/>
              </w:rPr>
            </w:pPr>
          </w:p>
        </w:tc>
        <w:tc>
          <w:tcPr>
            <w:tcW w:w="1650" w:type="dxa"/>
          </w:tcPr>
          <w:p w:rsidR="00A13727" w:rsidRPr="00A94C34" w:rsidRDefault="00A13727" w:rsidP="009049B8">
            <w:pPr>
              <w:spacing w:after="0" w:line="240" w:lineRule="auto"/>
              <w:jc w:val="center"/>
              <w:rPr>
                <w:rFonts w:ascii="Traditional Arabic" w:hAnsi="Traditional Arabic" w:cs="Traditional Arabic"/>
                <w:b/>
                <w:bCs/>
              </w:rPr>
            </w:pPr>
            <w:r w:rsidRPr="00A94C34">
              <w:rPr>
                <w:rFonts w:ascii="Traditional Arabic" w:hAnsi="Traditional Arabic" w:cs="Traditional Arabic"/>
                <w:b/>
                <w:bCs/>
                <w:rtl/>
              </w:rPr>
              <w:t>جورجيا</w:t>
            </w:r>
          </w:p>
        </w:tc>
        <w:tc>
          <w:tcPr>
            <w:tcW w:w="4400" w:type="dxa"/>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جورجيون 70%, أرمن 10%, روس9%, اذريون5,7%, ابخاز 1,8%, أخرى 3,5%</w:t>
            </w:r>
          </w:p>
        </w:tc>
      </w:tr>
      <w:tr w:rsidR="00A13727" w:rsidRPr="00A94C34" w:rsidTr="009049B8">
        <w:trPr>
          <w:trHeight w:val="70"/>
        </w:trPr>
        <w:tc>
          <w:tcPr>
            <w:tcW w:w="664" w:type="dxa"/>
          </w:tcPr>
          <w:p w:rsidR="00A13727" w:rsidRPr="00A94C34" w:rsidRDefault="00A13727" w:rsidP="00A13727">
            <w:pPr>
              <w:pStyle w:val="a"/>
              <w:numPr>
                <w:ilvl w:val="0"/>
                <w:numId w:val="19"/>
              </w:numPr>
              <w:tabs>
                <w:tab w:val="left" w:pos="336"/>
              </w:tabs>
              <w:ind w:right="0" w:hanging="725"/>
              <w:contextualSpacing/>
              <w:jc w:val="both"/>
              <w:rPr>
                <w:rFonts w:ascii="Traditional Arabic" w:hAnsi="Traditional Arabic" w:cs="Traditional Arabic"/>
                <w:b/>
                <w:bCs/>
                <w:sz w:val="22"/>
                <w:szCs w:val="22"/>
              </w:rPr>
            </w:pPr>
          </w:p>
        </w:tc>
        <w:tc>
          <w:tcPr>
            <w:tcW w:w="1650" w:type="dxa"/>
            <w:vAlign w:val="center"/>
          </w:tcPr>
          <w:p w:rsidR="00A13727" w:rsidRPr="00A94C34" w:rsidRDefault="00A13727" w:rsidP="009049B8">
            <w:pPr>
              <w:spacing w:after="0" w:line="240" w:lineRule="auto"/>
              <w:jc w:val="center"/>
              <w:rPr>
                <w:rFonts w:ascii="Traditional Arabic" w:hAnsi="Traditional Arabic" w:cs="Traditional Arabic"/>
                <w:b/>
                <w:bCs/>
              </w:rPr>
            </w:pPr>
            <w:r w:rsidRPr="00A94C34">
              <w:rPr>
                <w:rFonts w:ascii="Traditional Arabic" w:hAnsi="Traditional Arabic" w:cs="Traditional Arabic"/>
                <w:b/>
                <w:bCs/>
                <w:rtl/>
              </w:rPr>
              <w:t>الدولة/الإقليم</w:t>
            </w:r>
          </w:p>
        </w:tc>
        <w:tc>
          <w:tcPr>
            <w:tcW w:w="4400" w:type="dxa"/>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التوزيع الديني والطائفي</w:t>
            </w:r>
          </w:p>
        </w:tc>
      </w:tr>
      <w:tr w:rsidR="00A13727" w:rsidRPr="00A94C34" w:rsidTr="009049B8">
        <w:trPr>
          <w:trHeight w:val="70"/>
        </w:trPr>
        <w:tc>
          <w:tcPr>
            <w:tcW w:w="664" w:type="dxa"/>
          </w:tcPr>
          <w:p w:rsidR="00A13727" w:rsidRPr="00A94C34" w:rsidRDefault="00A13727" w:rsidP="00A13727">
            <w:pPr>
              <w:pStyle w:val="a"/>
              <w:numPr>
                <w:ilvl w:val="0"/>
                <w:numId w:val="19"/>
              </w:numPr>
              <w:tabs>
                <w:tab w:val="left" w:pos="336"/>
              </w:tabs>
              <w:ind w:right="0" w:hanging="725"/>
              <w:contextualSpacing/>
              <w:jc w:val="both"/>
              <w:rPr>
                <w:rFonts w:ascii="Traditional Arabic" w:hAnsi="Traditional Arabic" w:cs="Traditional Arabic"/>
                <w:b/>
                <w:bCs/>
                <w:sz w:val="22"/>
                <w:szCs w:val="22"/>
              </w:rPr>
            </w:pPr>
          </w:p>
        </w:tc>
        <w:tc>
          <w:tcPr>
            <w:tcW w:w="1650" w:type="dxa"/>
          </w:tcPr>
          <w:p w:rsidR="00A13727" w:rsidRPr="00A94C34" w:rsidRDefault="00A13727" w:rsidP="009049B8">
            <w:pPr>
              <w:spacing w:after="0" w:line="240" w:lineRule="auto"/>
              <w:jc w:val="center"/>
              <w:rPr>
                <w:rFonts w:ascii="Traditional Arabic" w:hAnsi="Traditional Arabic" w:cs="Traditional Arabic"/>
                <w:b/>
                <w:bCs/>
              </w:rPr>
            </w:pPr>
            <w:r w:rsidRPr="00A94C34">
              <w:rPr>
                <w:rFonts w:ascii="Traditional Arabic" w:hAnsi="Traditional Arabic" w:cs="Traditional Arabic"/>
                <w:b/>
                <w:bCs/>
                <w:rtl/>
              </w:rPr>
              <w:t>جورجيا</w:t>
            </w:r>
          </w:p>
        </w:tc>
        <w:tc>
          <w:tcPr>
            <w:tcW w:w="4400" w:type="dxa"/>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أرثوذكس 58%, مسلمون 19%, كاثوليك 1%, ملحدون 3%, لا دينيون 15%, أخرى 4%</w:t>
            </w:r>
          </w:p>
        </w:tc>
      </w:tr>
      <w:tr w:rsidR="00A13727" w:rsidRPr="00A94C34" w:rsidTr="009049B8">
        <w:trPr>
          <w:trHeight w:val="70"/>
        </w:trPr>
        <w:tc>
          <w:tcPr>
            <w:tcW w:w="664" w:type="dxa"/>
          </w:tcPr>
          <w:p w:rsidR="00A13727" w:rsidRPr="00A94C34" w:rsidRDefault="00A13727" w:rsidP="00A13727">
            <w:pPr>
              <w:pStyle w:val="a"/>
              <w:numPr>
                <w:ilvl w:val="0"/>
                <w:numId w:val="19"/>
              </w:numPr>
              <w:tabs>
                <w:tab w:val="left" w:pos="336"/>
              </w:tabs>
              <w:ind w:right="0" w:hanging="725"/>
              <w:contextualSpacing/>
              <w:jc w:val="both"/>
              <w:rPr>
                <w:rFonts w:ascii="Traditional Arabic" w:hAnsi="Traditional Arabic" w:cs="Traditional Arabic"/>
                <w:b/>
                <w:bCs/>
                <w:sz w:val="22"/>
                <w:szCs w:val="22"/>
              </w:rPr>
            </w:pPr>
          </w:p>
        </w:tc>
        <w:tc>
          <w:tcPr>
            <w:tcW w:w="1650" w:type="dxa"/>
            <w:vAlign w:val="center"/>
          </w:tcPr>
          <w:p w:rsidR="00A13727" w:rsidRPr="00A94C34" w:rsidRDefault="00A13727" w:rsidP="009049B8">
            <w:pPr>
              <w:spacing w:after="0" w:line="240" w:lineRule="auto"/>
              <w:jc w:val="center"/>
              <w:rPr>
                <w:rFonts w:ascii="Traditional Arabic" w:hAnsi="Traditional Arabic" w:cs="Traditional Arabic"/>
                <w:b/>
                <w:bCs/>
              </w:rPr>
            </w:pPr>
            <w:r w:rsidRPr="00A94C34">
              <w:rPr>
                <w:rFonts w:ascii="Traditional Arabic" w:hAnsi="Traditional Arabic" w:cs="Traditional Arabic"/>
                <w:b/>
                <w:bCs/>
                <w:rtl/>
              </w:rPr>
              <w:t>الدولة/الإقليم</w:t>
            </w:r>
          </w:p>
        </w:tc>
        <w:tc>
          <w:tcPr>
            <w:tcW w:w="4400" w:type="dxa"/>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التوزيع الديني</w:t>
            </w:r>
          </w:p>
        </w:tc>
      </w:tr>
      <w:tr w:rsidR="00A13727" w:rsidRPr="00A94C34" w:rsidTr="009049B8">
        <w:trPr>
          <w:trHeight w:val="70"/>
        </w:trPr>
        <w:tc>
          <w:tcPr>
            <w:tcW w:w="664" w:type="dxa"/>
          </w:tcPr>
          <w:p w:rsidR="00A13727" w:rsidRPr="00A94C34" w:rsidRDefault="00A13727" w:rsidP="00A13727">
            <w:pPr>
              <w:pStyle w:val="a"/>
              <w:numPr>
                <w:ilvl w:val="0"/>
                <w:numId w:val="19"/>
              </w:numPr>
              <w:tabs>
                <w:tab w:val="left" w:pos="336"/>
              </w:tabs>
              <w:ind w:right="0" w:hanging="725"/>
              <w:contextualSpacing/>
              <w:jc w:val="both"/>
              <w:rPr>
                <w:rFonts w:ascii="Traditional Arabic" w:hAnsi="Traditional Arabic" w:cs="Traditional Arabic"/>
                <w:b/>
                <w:bCs/>
                <w:sz w:val="22"/>
                <w:szCs w:val="22"/>
              </w:rPr>
            </w:pPr>
          </w:p>
        </w:tc>
        <w:tc>
          <w:tcPr>
            <w:tcW w:w="1650" w:type="dxa"/>
          </w:tcPr>
          <w:p w:rsidR="00A13727" w:rsidRPr="00A94C34" w:rsidRDefault="00A13727" w:rsidP="009049B8">
            <w:pPr>
              <w:spacing w:after="0" w:line="240" w:lineRule="auto"/>
              <w:jc w:val="center"/>
              <w:rPr>
                <w:rFonts w:ascii="Traditional Arabic" w:hAnsi="Traditional Arabic" w:cs="Traditional Arabic"/>
                <w:b/>
                <w:bCs/>
              </w:rPr>
            </w:pPr>
            <w:r w:rsidRPr="00A94C34">
              <w:rPr>
                <w:rFonts w:ascii="Traditional Arabic" w:hAnsi="Traditional Arabic" w:cs="Traditional Arabic"/>
                <w:b/>
                <w:bCs/>
                <w:rtl/>
              </w:rPr>
              <w:t>إقليم اوسيتيا الجنوبية</w:t>
            </w:r>
          </w:p>
        </w:tc>
        <w:tc>
          <w:tcPr>
            <w:tcW w:w="4400" w:type="dxa"/>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مسيحيون 93%, أخرى 7%</w:t>
            </w:r>
          </w:p>
        </w:tc>
      </w:tr>
      <w:tr w:rsidR="00A13727" w:rsidRPr="00A94C34" w:rsidTr="009049B8">
        <w:trPr>
          <w:trHeight w:val="70"/>
        </w:trPr>
        <w:tc>
          <w:tcPr>
            <w:tcW w:w="664" w:type="dxa"/>
          </w:tcPr>
          <w:p w:rsidR="00A13727" w:rsidRPr="00A94C34" w:rsidRDefault="00A13727" w:rsidP="009049B8">
            <w:pPr>
              <w:tabs>
                <w:tab w:val="left" w:pos="336"/>
              </w:tabs>
              <w:spacing w:after="0" w:line="240" w:lineRule="auto"/>
              <w:ind w:left="425" w:hanging="725"/>
              <w:jc w:val="both"/>
              <w:rPr>
                <w:rFonts w:ascii="Traditional Arabic" w:hAnsi="Traditional Arabic" w:cs="Traditional Arabic"/>
                <w:b/>
                <w:bCs/>
              </w:rPr>
            </w:pPr>
            <w:r w:rsidRPr="00A94C34">
              <w:rPr>
                <w:rFonts w:ascii="Traditional Arabic" w:hAnsi="Traditional Arabic" w:cs="Traditional Arabic"/>
                <w:b/>
                <w:bCs/>
                <w:rtl/>
              </w:rPr>
              <w:t>10</w:t>
            </w:r>
          </w:p>
        </w:tc>
        <w:tc>
          <w:tcPr>
            <w:tcW w:w="1650" w:type="dxa"/>
          </w:tcPr>
          <w:p w:rsidR="00A13727" w:rsidRPr="00A94C34" w:rsidRDefault="00A13727" w:rsidP="009049B8">
            <w:pPr>
              <w:spacing w:after="0" w:line="240" w:lineRule="auto"/>
              <w:jc w:val="center"/>
              <w:rPr>
                <w:rFonts w:ascii="Traditional Arabic" w:hAnsi="Traditional Arabic" w:cs="Traditional Arabic"/>
                <w:b/>
                <w:bCs/>
              </w:rPr>
            </w:pPr>
            <w:r w:rsidRPr="00A94C34">
              <w:rPr>
                <w:rFonts w:ascii="Traditional Arabic" w:hAnsi="Traditional Arabic" w:cs="Traditional Arabic"/>
                <w:b/>
                <w:bCs/>
                <w:rtl/>
              </w:rPr>
              <w:t>إقليم ابخازيا</w:t>
            </w:r>
          </w:p>
        </w:tc>
        <w:tc>
          <w:tcPr>
            <w:tcW w:w="4400" w:type="dxa"/>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مسيحيون 80%, مسلمون 10%, أخرى 5%</w:t>
            </w:r>
          </w:p>
        </w:tc>
      </w:tr>
      <w:tr w:rsidR="00A13727" w:rsidRPr="00A94C34" w:rsidTr="009049B8">
        <w:trPr>
          <w:trHeight w:val="70"/>
        </w:trPr>
        <w:tc>
          <w:tcPr>
            <w:tcW w:w="664" w:type="dxa"/>
          </w:tcPr>
          <w:p w:rsidR="00A13727" w:rsidRPr="00A94C34" w:rsidRDefault="00A13727" w:rsidP="00A13727">
            <w:pPr>
              <w:pStyle w:val="a"/>
              <w:numPr>
                <w:ilvl w:val="0"/>
                <w:numId w:val="19"/>
              </w:numPr>
              <w:tabs>
                <w:tab w:val="left" w:pos="336"/>
              </w:tabs>
              <w:ind w:right="0" w:hanging="725"/>
              <w:contextualSpacing/>
              <w:jc w:val="both"/>
              <w:rPr>
                <w:rFonts w:ascii="Traditional Arabic" w:hAnsi="Traditional Arabic" w:cs="Traditional Arabic"/>
                <w:b/>
                <w:bCs/>
                <w:sz w:val="22"/>
                <w:szCs w:val="22"/>
              </w:rPr>
            </w:pPr>
          </w:p>
        </w:tc>
        <w:tc>
          <w:tcPr>
            <w:tcW w:w="1650" w:type="dxa"/>
            <w:vAlign w:val="center"/>
          </w:tcPr>
          <w:p w:rsidR="00A13727" w:rsidRPr="00A94C34" w:rsidRDefault="00A13727" w:rsidP="009049B8">
            <w:pPr>
              <w:spacing w:after="0" w:line="240" w:lineRule="auto"/>
              <w:jc w:val="center"/>
              <w:rPr>
                <w:rFonts w:ascii="Traditional Arabic" w:hAnsi="Traditional Arabic" w:cs="Traditional Arabic"/>
                <w:b/>
                <w:bCs/>
              </w:rPr>
            </w:pPr>
            <w:r w:rsidRPr="00A94C34">
              <w:rPr>
                <w:rFonts w:ascii="Traditional Arabic" w:hAnsi="Traditional Arabic" w:cs="Traditional Arabic"/>
                <w:b/>
                <w:bCs/>
                <w:rtl/>
              </w:rPr>
              <w:t>الدولة/الإقليم</w:t>
            </w:r>
          </w:p>
        </w:tc>
        <w:tc>
          <w:tcPr>
            <w:tcW w:w="4400" w:type="dxa"/>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التوزيع الاثني (العرقي)</w:t>
            </w:r>
          </w:p>
        </w:tc>
      </w:tr>
      <w:tr w:rsidR="00A13727" w:rsidRPr="00A94C34" w:rsidTr="009049B8">
        <w:trPr>
          <w:trHeight w:val="478"/>
        </w:trPr>
        <w:tc>
          <w:tcPr>
            <w:tcW w:w="664" w:type="dxa"/>
          </w:tcPr>
          <w:p w:rsidR="00A13727" w:rsidRPr="00A94C34" w:rsidRDefault="00A13727" w:rsidP="00A13727">
            <w:pPr>
              <w:pStyle w:val="a"/>
              <w:numPr>
                <w:ilvl w:val="0"/>
                <w:numId w:val="19"/>
              </w:numPr>
              <w:tabs>
                <w:tab w:val="left" w:pos="336"/>
              </w:tabs>
              <w:ind w:right="0" w:hanging="725"/>
              <w:contextualSpacing/>
              <w:jc w:val="both"/>
              <w:rPr>
                <w:rFonts w:ascii="Traditional Arabic" w:hAnsi="Traditional Arabic" w:cs="Traditional Arabic"/>
                <w:b/>
                <w:bCs/>
                <w:sz w:val="22"/>
                <w:szCs w:val="22"/>
              </w:rPr>
            </w:pPr>
          </w:p>
        </w:tc>
        <w:tc>
          <w:tcPr>
            <w:tcW w:w="1650" w:type="dxa"/>
          </w:tcPr>
          <w:p w:rsidR="00A13727" w:rsidRPr="00A94C34" w:rsidRDefault="00A13727" w:rsidP="009049B8">
            <w:pPr>
              <w:spacing w:after="0" w:line="240" w:lineRule="auto"/>
              <w:jc w:val="center"/>
              <w:rPr>
                <w:rFonts w:ascii="Traditional Arabic" w:hAnsi="Traditional Arabic" w:cs="Traditional Arabic"/>
                <w:b/>
                <w:bCs/>
              </w:rPr>
            </w:pPr>
            <w:r w:rsidRPr="00A94C34">
              <w:rPr>
                <w:rFonts w:ascii="Traditional Arabic" w:hAnsi="Traditional Arabic" w:cs="Traditional Arabic"/>
                <w:b/>
                <w:bCs/>
                <w:rtl/>
              </w:rPr>
              <w:t>إقليم اوسيتيا الجنوبية</w:t>
            </w:r>
          </w:p>
        </w:tc>
        <w:tc>
          <w:tcPr>
            <w:tcW w:w="4400" w:type="dxa"/>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روس 5%, اوسيت 89%, جورجيون 5%, أخرى 1%</w:t>
            </w:r>
          </w:p>
        </w:tc>
      </w:tr>
      <w:tr w:rsidR="00A13727" w:rsidRPr="00A94C34" w:rsidTr="009049B8">
        <w:trPr>
          <w:trHeight w:val="174"/>
        </w:trPr>
        <w:tc>
          <w:tcPr>
            <w:tcW w:w="664" w:type="dxa"/>
          </w:tcPr>
          <w:p w:rsidR="00A13727" w:rsidRPr="00A94C34" w:rsidRDefault="00A13727" w:rsidP="00A13727">
            <w:pPr>
              <w:pStyle w:val="a"/>
              <w:numPr>
                <w:ilvl w:val="0"/>
                <w:numId w:val="19"/>
              </w:numPr>
              <w:tabs>
                <w:tab w:val="left" w:pos="336"/>
              </w:tabs>
              <w:ind w:right="0" w:hanging="725"/>
              <w:contextualSpacing/>
              <w:jc w:val="both"/>
              <w:rPr>
                <w:rFonts w:ascii="Traditional Arabic" w:hAnsi="Traditional Arabic" w:cs="Traditional Arabic"/>
                <w:b/>
                <w:bCs/>
                <w:sz w:val="22"/>
                <w:szCs w:val="22"/>
              </w:rPr>
            </w:pPr>
          </w:p>
        </w:tc>
        <w:tc>
          <w:tcPr>
            <w:tcW w:w="1650" w:type="dxa"/>
          </w:tcPr>
          <w:p w:rsidR="00A13727" w:rsidRPr="00A94C34" w:rsidRDefault="00A13727" w:rsidP="009049B8">
            <w:pPr>
              <w:spacing w:after="0" w:line="240" w:lineRule="auto"/>
              <w:jc w:val="center"/>
              <w:rPr>
                <w:rFonts w:ascii="Traditional Arabic" w:hAnsi="Traditional Arabic" w:cs="Traditional Arabic"/>
                <w:b/>
                <w:bCs/>
              </w:rPr>
            </w:pPr>
            <w:r w:rsidRPr="00A94C34">
              <w:rPr>
                <w:rFonts w:ascii="Traditional Arabic" w:hAnsi="Traditional Arabic" w:cs="Traditional Arabic"/>
                <w:b/>
                <w:bCs/>
                <w:rtl/>
              </w:rPr>
              <w:t>إقليم ابخازيا</w:t>
            </w:r>
          </w:p>
        </w:tc>
        <w:tc>
          <w:tcPr>
            <w:tcW w:w="4400" w:type="dxa"/>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روس 5%, جورجيون 2%, ابخاز 75%, أرمن 3%, أخرى 15%</w:t>
            </w:r>
          </w:p>
        </w:tc>
      </w:tr>
    </w:tbl>
    <w:p w:rsidR="00A13727" w:rsidRPr="00A94C34" w:rsidRDefault="00A13727" w:rsidP="00A13727">
      <w:pPr>
        <w:spacing w:after="0" w:line="240" w:lineRule="auto"/>
        <w:jc w:val="both"/>
        <w:rPr>
          <w:rFonts w:ascii="Traditional Arabic" w:hAnsi="Traditional Arabic" w:cs="Traditional Arabic"/>
          <w:b/>
          <w:bCs/>
          <w:sz w:val="18"/>
          <w:szCs w:val="18"/>
          <w:rtl/>
        </w:rPr>
      </w:pPr>
      <w:r w:rsidRPr="00A94C34">
        <w:rPr>
          <w:rFonts w:ascii="Traditional Arabic" w:hAnsi="Traditional Arabic" w:cs="Traditional Arabic"/>
          <w:b/>
          <w:bCs/>
          <w:sz w:val="18"/>
          <w:szCs w:val="18"/>
          <w:rtl/>
        </w:rPr>
        <w:t>الجدول من إعداد الباحث بالاعتماد على المصادر الاتية :</w:t>
      </w:r>
    </w:p>
    <w:p w:rsidR="00A13727" w:rsidRPr="00A94C34" w:rsidRDefault="00A13727" w:rsidP="00A13727">
      <w:pPr>
        <w:spacing w:after="0" w:line="240" w:lineRule="auto"/>
        <w:jc w:val="both"/>
        <w:rPr>
          <w:rFonts w:ascii="Traditional Arabic" w:hAnsi="Traditional Arabic" w:cs="Traditional Arabic"/>
          <w:b/>
          <w:bCs/>
          <w:sz w:val="18"/>
          <w:szCs w:val="18"/>
          <w:rtl/>
          <w:lang w:bidi="ar-IQ"/>
        </w:rPr>
      </w:pPr>
      <w:r w:rsidRPr="00A94C34">
        <w:rPr>
          <w:rFonts w:ascii="Traditional Arabic" w:hAnsi="Traditional Arabic" w:cs="Traditional Arabic"/>
          <w:b/>
          <w:bCs/>
          <w:sz w:val="18"/>
          <w:szCs w:val="18"/>
          <w:rtl/>
        </w:rPr>
        <w:t>1- جواد صندل, روسيا وجورجيا, النفط والجيوستراتيجية( منظور جغرافي- سياسي),مجلة ديالى, جامعة ديالى, العدد 41, 2009, ص 12- 15.</w:t>
      </w:r>
      <w:r w:rsidRPr="00A94C34">
        <w:rPr>
          <w:rFonts w:ascii="Traditional Arabic" w:hAnsi="Traditional Arabic" w:cs="Traditional Arabic"/>
          <w:b/>
          <w:bCs/>
          <w:sz w:val="18"/>
          <w:szCs w:val="18"/>
          <w:rtl/>
          <w:lang w:bidi="ar-IQ"/>
        </w:rPr>
        <w:t xml:space="preserve"> </w:t>
      </w:r>
    </w:p>
    <w:p w:rsidR="00A13727" w:rsidRPr="00A94C34" w:rsidRDefault="00A13727" w:rsidP="00A13727">
      <w:pPr>
        <w:spacing w:after="0" w:line="240" w:lineRule="auto"/>
        <w:jc w:val="right"/>
        <w:rPr>
          <w:rStyle w:val="EndnoteReference"/>
          <w:rFonts w:ascii="Times New Roman" w:hAnsi="Times New Roman"/>
          <w:b/>
          <w:bCs/>
          <w:sz w:val="18"/>
          <w:szCs w:val="18"/>
          <w:rtl/>
        </w:rPr>
      </w:pPr>
      <w:r w:rsidRPr="00A94C34">
        <w:rPr>
          <w:rFonts w:ascii="Times New Roman" w:hAnsi="Times New Roman" w:cs="Times New Roman"/>
          <w:b/>
          <w:bCs/>
          <w:sz w:val="18"/>
          <w:szCs w:val="18"/>
        </w:rPr>
        <w:t>2-Fredrick coene, the Caucasus, an introduction, rout ledge, London and New York, 2010, P11.</w:t>
      </w:r>
      <w:r w:rsidRPr="00A94C34">
        <w:rPr>
          <w:rStyle w:val="EndnoteReference"/>
          <w:rFonts w:ascii="Times New Roman" w:hAnsi="Times New Roman"/>
          <w:b/>
          <w:bCs/>
          <w:sz w:val="18"/>
          <w:szCs w:val="18"/>
          <w:rtl/>
        </w:rPr>
        <w:t xml:space="preserve"> </w:t>
      </w:r>
    </w:p>
    <w:p w:rsidR="00A13727" w:rsidRDefault="00A13727" w:rsidP="00A13727">
      <w:pPr>
        <w:spacing w:after="0" w:line="240" w:lineRule="auto"/>
        <w:jc w:val="lowKashida"/>
        <w:rPr>
          <w:rFonts w:ascii="Traditional Arabic" w:hAnsi="Traditional Arabic" w:cs="Traditional Arabic" w:hint="cs"/>
          <w:b/>
          <w:bCs/>
          <w:sz w:val="28"/>
          <w:szCs w:val="28"/>
          <w:rtl/>
          <w:lang w:bidi="ar-IQ"/>
        </w:rPr>
      </w:pPr>
    </w:p>
    <w:p w:rsidR="00A13727" w:rsidRPr="00A94C34" w:rsidRDefault="00A13727" w:rsidP="00A13727">
      <w:pPr>
        <w:spacing w:after="0" w:line="240" w:lineRule="auto"/>
        <w:ind w:firstLine="565"/>
        <w:jc w:val="lowKashida"/>
        <w:rPr>
          <w:rFonts w:ascii="Traditional Arabic" w:hAnsi="Traditional Arabic" w:cs="Traditional Arabic"/>
          <w:b/>
          <w:bCs/>
          <w:sz w:val="28"/>
          <w:szCs w:val="28"/>
          <w:rtl/>
          <w:lang w:bidi="ar-IQ"/>
        </w:rPr>
      </w:pPr>
      <w:r w:rsidRPr="00A94C34">
        <w:rPr>
          <w:rFonts w:ascii="Traditional Arabic" w:hAnsi="Traditional Arabic" w:cs="Traditional Arabic"/>
          <w:b/>
          <w:bCs/>
          <w:sz w:val="28"/>
          <w:szCs w:val="28"/>
          <w:rtl/>
        </w:rPr>
        <w:t>أما اللغة الجورجية فهي اللغة الرسمية, لما يقارب (3,9) مليون شخص في جورجيا اي ما يشكل (83%) من السكان, وتقريبا بـ (200) ألف خارج جورجيا خاصة في (تركيا, إيران, روسيا, الولايات المتحدة الأمريكية, أوربا)</w:t>
      </w:r>
      <w:r w:rsidRPr="00A94C34">
        <w:rPr>
          <w:rStyle w:val="EndnoteReference"/>
          <w:rFonts w:ascii="Traditional Arabic" w:hAnsi="Traditional Arabic" w:cs="Traditional Arabic"/>
          <w:b/>
          <w:bCs/>
          <w:sz w:val="28"/>
          <w:szCs w:val="28"/>
          <w:rtl/>
        </w:rPr>
        <w:t>(1</w:t>
      </w:r>
      <w:r w:rsidRPr="00A94C34">
        <w:rPr>
          <w:rFonts w:ascii="Traditional Arabic" w:hAnsi="Traditional Arabic" w:cs="Traditional Arabic"/>
          <w:b/>
          <w:bCs/>
          <w:sz w:val="28"/>
          <w:szCs w:val="28"/>
          <w:rtl/>
        </w:rPr>
        <w:t>7</w:t>
      </w:r>
      <w:r w:rsidRPr="00A94C34">
        <w:rPr>
          <w:rStyle w:val="EndnoteReference"/>
          <w:rFonts w:ascii="Traditional Arabic" w:hAnsi="Traditional Arabic" w:cs="Traditional Arabic"/>
          <w:b/>
          <w:bCs/>
          <w:sz w:val="28"/>
          <w:szCs w:val="28"/>
          <w:rtl/>
        </w:rPr>
        <w:t>)</w:t>
      </w:r>
      <w:r w:rsidRPr="00A94C34">
        <w:rPr>
          <w:rStyle w:val="EndnoteReference"/>
          <w:rFonts w:ascii="Traditional Arabic" w:hAnsi="Traditional Arabic" w:cs="Traditional Arabic"/>
          <w:b/>
          <w:bCs/>
          <w:color w:val="FFFFFF"/>
          <w:sz w:val="28"/>
          <w:szCs w:val="28"/>
          <w:rtl/>
        </w:rPr>
        <w:endnoteRef/>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أما الناطقون باللغة الروسية في جورجيا فيشكلون (9%)والناطقون بالأرمينية فيشكلون (75%), أما التركية الآذرية فـيشكلون (6%)وينطق حوالي (7%) بلغات ولهجات أخرى, ومع ذلك, فان اللغة الروسية واسعة الانتشار, ذلك لان الثقافة الروسية من متبقيات الإرث السوفياتي, وتعد اللغة الابخازية هي اللغة الرسمية في ابخازيا</w:t>
      </w:r>
      <w:r w:rsidRPr="00A94C34">
        <w:rPr>
          <w:rStyle w:val="EndnoteReference"/>
          <w:rFonts w:ascii="Traditional Arabic" w:hAnsi="Traditional Arabic" w:cs="Traditional Arabic"/>
          <w:b/>
          <w:bCs/>
          <w:sz w:val="28"/>
          <w:szCs w:val="28"/>
          <w:rtl/>
        </w:rPr>
        <w:t>(1</w:t>
      </w:r>
      <w:r w:rsidRPr="00A94C34">
        <w:rPr>
          <w:rFonts w:ascii="Traditional Arabic" w:hAnsi="Traditional Arabic" w:cs="Traditional Arabic"/>
          <w:b/>
          <w:bCs/>
          <w:sz w:val="28"/>
          <w:szCs w:val="28"/>
          <w:rtl/>
        </w:rPr>
        <w:t>8</w:t>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وعلى أساس وجود نسبة من الرعايا الروس في جورجيا, قامت روسيا الاتحادية بمحاولات عديدة لبسط نفوذها منذ انهيار الاتحاد السوفياتي, بدا من الدعم لهذه الأقلية, وكذلك الدعم لكل من الأقاليم المنفصلة والتي تحاول الانضمام لروسيا الاتحادية وخاصة إقليم اوسيتيا الجنوبية وإقليم ابخازيا, وتعمل روسيا جاهدة من اجل الدفاع عن مصالح الأقليات الروسية داخل جمهوريات الاتحاد السوفياتي, وبالأخص جورجيا, ولهذا عملت الإستراتيجية الروسية على أساس</w:t>
      </w:r>
      <w:r w:rsidRPr="00A94C34">
        <w:rPr>
          <w:rStyle w:val="EndnoteReference"/>
          <w:rFonts w:ascii="Traditional Arabic" w:hAnsi="Traditional Arabic" w:cs="Traditional Arabic"/>
          <w:b/>
          <w:bCs/>
          <w:sz w:val="28"/>
          <w:szCs w:val="28"/>
          <w:rtl/>
        </w:rPr>
        <w:t>(1</w:t>
      </w:r>
      <w:r w:rsidRPr="00A94C34">
        <w:rPr>
          <w:rFonts w:ascii="Traditional Arabic" w:hAnsi="Traditional Arabic" w:cs="Traditional Arabic"/>
          <w:b/>
          <w:bCs/>
          <w:sz w:val="28"/>
          <w:szCs w:val="28"/>
          <w:rtl/>
        </w:rPr>
        <w:t>9</w:t>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أ- ضمان وجود مناطق عازلة للحفاظ على امن روسيا ومصالحها الجيوبولتيكية, وما حرب عام 2008, وما تلاها, بين روسيا وجورجيا إلا دليل قاطع على ذلك.</w:t>
      </w:r>
    </w:p>
    <w:p w:rsidR="00A13727" w:rsidRPr="00A94C34" w:rsidRDefault="00A13727" w:rsidP="00A13727">
      <w:pPr>
        <w:spacing w:after="0" w:line="240" w:lineRule="auto"/>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ب- ضمان الاستقرار في مناطق جورجيا التابعة عرقيا والموالية لروسيا لتجنب النعرات العرقية المهددة للأمن القومي الروسي.</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lang w:bidi="ar-IQ"/>
        </w:rPr>
      </w:pPr>
      <w:r w:rsidRPr="00A94C34">
        <w:rPr>
          <w:rFonts w:ascii="Traditional Arabic" w:hAnsi="Traditional Arabic" w:cs="Traditional Arabic"/>
          <w:b/>
          <w:bCs/>
          <w:sz w:val="28"/>
          <w:szCs w:val="28"/>
          <w:rtl/>
        </w:rPr>
        <w:t>إذن تعمل روسيا الاتحادية وتسعى دائما لتوظيف ورقة العرقيات الروسية في الجمهوريات السوفياتية السابقة, وخاصة جورجيا, من اجل الهيمنة على تلك الدول والتدخل دائما في شؤونها الداخلية, وذلك بحجة حماية تلك العرقيات وخاصة العرقية الروسية, وما الحرب بين جورجيا وروسيا عام 2008, إلا دليل قاطع على ذلك, وان روسيا الاتحادية سوف تجعل من تلك العرقيات وخاصة الروسية في جورجيا, والمواطنين الذين يحملون الجوازات الروسية سواء في جورجيا أو الأقاليم المنفصلة عنها, دافعا واضحا لهيمنتها مستقبلا.</w:t>
      </w:r>
    </w:p>
    <w:p w:rsidR="00A13727" w:rsidRPr="00A94C34" w:rsidRDefault="00A13727" w:rsidP="00A13727">
      <w:pPr>
        <w:spacing w:after="0" w:line="240" w:lineRule="auto"/>
        <w:jc w:val="both"/>
        <w:rPr>
          <w:rFonts w:ascii="Traditional Arabic" w:hAnsi="Traditional Arabic" w:cs="Traditional Arabic"/>
          <w:b/>
          <w:bCs/>
          <w:sz w:val="28"/>
          <w:szCs w:val="28"/>
          <w:rtl/>
          <w:lang w:bidi="ar-IQ"/>
        </w:rPr>
      </w:pPr>
      <w:r w:rsidRPr="00A94C34">
        <w:rPr>
          <w:rFonts w:ascii="Traditional Arabic" w:hAnsi="Traditional Arabic" w:cs="Traditional Arabic"/>
          <w:b/>
          <w:bCs/>
          <w:sz w:val="28"/>
          <w:szCs w:val="28"/>
          <w:rtl/>
        </w:rPr>
        <w:t xml:space="preserve">2- داخلياً : مؤشرات القوة لروسيا الاتحادية وتفوقها عن باقي القوى المتنافسة حيال جورجيا  , باستثناء الولايات المتحدة الامريكية </w:t>
      </w:r>
    </w:p>
    <w:p w:rsidR="00A13727" w:rsidRPr="00A94C34" w:rsidRDefault="00A13727" w:rsidP="00A13727">
      <w:pPr>
        <w:spacing w:after="0" w:line="240" w:lineRule="auto"/>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ab/>
        <w:t>تشكل مؤشرات القوة لروسيا الاتحادية وتفوقها عن باقي القوى المتنافسة حيال جورجيا باستثناء الولايات المتحدة الامريكية  فرصاً مؤثره لتحقق مشهد الهيمنة, وكما مبين في الجدول رقم (2) :</w:t>
      </w:r>
    </w:p>
    <w:p w:rsidR="00A13727" w:rsidRPr="00A94C34" w:rsidRDefault="00A13727" w:rsidP="00A13727">
      <w:pPr>
        <w:spacing w:after="0" w:line="240" w:lineRule="auto"/>
        <w:jc w:val="center"/>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جدول رقم (2) يوضح مؤشرات القوة لروسيا الاتحادية وتفوقها عن باقي القوة المتنافسة حيال جورجيا باستثناء الولايات المتحدة الامريكية لعام 2014</w:t>
      </w:r>
    </w:p>
    <w:p w:rsidR="00A13727" w:rsidRPr="00A94C34" w:rsidRDefault="00A13727" w:rsidP="00A13727">
      <w:pPr>
        <w:spacing w:after="0" w:line="240" w:lineRule="auto"/>
        <w:rPr>
          <w:rFonts w:ascii="Traditional Arabic" w:hAnsi="Traditional Arabic" w:cs="Traditional Arabic"/>
          <w:b/>
          <w:bCs/>
          <w:sz w:val="28"/>
          <w:szCs w:val="28"/>
          <w:rtl/>
          <w:lang w:bidi="ar-IQ"/>
        </w:rPr>
      </w:pPr>
      <w:r w:rsidRPr="00A94C34">
        <w:rPr>
          <w:rFonts w:ascii="Traditional Arabic" w:hAnsi="Traditional Arabic" w:cs="Traditional Arabic"/>
          <w:b/>
          <w:bCs/>
          <w:sz w:val="28"/>
          <w:szCs w:val="28"/>
          <w:rtl/>
        </w:rPr>
        <w:t>1- القوة العسكرية</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89"/>
        <w:gridCol w:w="955"/>
        <w:gridCol w:w="1650"/>
        <w:gridCol w:w="1100"/>
        <w:gridCol w:w="880"/>
        <w:gridCol w:w="1100"/>
        <w:gridCol w:w="1430"/>
      </w:tblGrid>
      <w:tr w:rsidR="00A13727" w:rsidRPr="00A94C34" w:rsidTr="009049B8">
        <w:tc>
          <w:tcPr>
            <w:tcW w:w="589"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ت</w:t>
            </w:r>
          </w:p>
        </w:tc>
        <w:tc>
          <w:tcPr>
            <w:tcW w:w="955"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الدولة</w:t>
            </w:r>
          </w:p>
        </w:tc>
        <w:tc>
          <w:tcPr>
            <w:tcW w:w="165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أفراد الجيش</w:t>
            </w:r>
          </w:p>
        </w:tc>
        <w:tc>
          <w:tcPr>
            <w:tcW w:w="110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القوة البرية</w:t>
            </w:r>
          </w:p>
        </w:tc>
        <w:tc>
          <w:tcPr>
            <w:tcW w:w="88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القوة البحرية</w:t>
            </w:r>
          </w:p>
        </w:tc>
        <w:tc>
          <w:tcPr>
            <w:tcW w:w="110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القوة الجوية</w:t>
            </w:r>
          </w:p>
        </w:tc>
        <w:tc>
          <w:tcPr>
            <w:tcW w:w="143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الإنفاق العسكري بالمليار دولار</w:t>
            </w:r>
          </w:p>
        </w:tc>
      </w:tr>
      <w:tr w:rsidR="00A13727" w:rsidRPr="00A94C34" w:rsidTr="009049B8">
        <w:tc>
          <w:tcPr>
            <w:tcW w:w="589" w:type="dxa"/>
          </w:tcPr>
          <w:p w:rsidR="00A13727" w:rsidRPr="00A94C34" w:rsidRDefault="00A13727" w:rsidP="00A13727">
            <w:pPr>
              <w:pStyle w:val="a"/>
              <w:numPr>
                <w:ilvl w:val="0"/>
                <w:numId w:val="20"/>
              </w:numPr>
              <w:ind w:right="0"/>
              <w:contextualSpacing/>
              <w:jc w:val="both"/>
              <w:rPr>
                <w:rFonts w:ascii="Traditional Arabic" w:hAnsi="Traditional Arabic" w:cs="Traditional Arabic"/>
                <w:b/>
                <w:bCs/>
                <w:sz w:val="16"/>
                <w:szCs w:val="16"/>
              </w:rPr>
            </w:pPr>
          </w:p>
        </w:tc>
        <w:tc>
          <w:tcPr>
            <w:tcW w:w="955"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روسيا الاتحادية</w:t>
            </w:r>
          </w:p>
        </w:tc>
        <w:tc>
          <w:tcPr>
            <w:tcW w:w="165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tl/>
              </w:rPr>
            </w:pPr>
            <w:r w:rsidRPr="00A94C34">
              <w:rPr>
                <w:rFonts w:ascii="Traditional Arabic" w:hAnsi="Traditional Arabic" w:cs="Traditional Arabic"/>
                <w:b/>
                <w:bCs/>
                <w:sz w:val="16"/>
                <w:szCs w:val="16"/>
                <w:rtl/>
              </w:rPr>
              <w:t>766.000 (في الخدمة)</w:t>
            </w:r>
          </w:p>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2.485.000 (احتياط)</w:t>
            </w:r>
          </w:p>
        </w:tc>
        <w:tc>
          <w:tcPr>
            <w:tcW w:w="110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395.000</w:t>
            </w:r>
          </w:p>
        </w:tc>
        <w:tc>
          <w:tcPr>
            <w:tcW w:w="88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142.000</w:t>
            </w:r>
          </w:p>
        </w:tc>
        <w:tc>
          <w:tcPr>
            <w:tcW w:w="110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28.000</w:t>
            </w:r>
          </w:p>
        </w:tc>
        <w:tc>
          <w:tcPr>
            <w:tcW w:w="143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84.000.000</w:t>
            </w:r>
          </w:p>
        </w:tc>
      </w:tr>
      <w:tr w:rsidR="00A13727" w:rsidRPr="00A94C34" w:rsidTr="009049B8">
        <w:tc>
          <w:tcPr>
            <w:tcW w:w="589" w:type="dxa"/>
          </w:tcPr>
          <w:p w:rsidR="00A13727" w:rsidRPr="00A94C34" w:rsidRDefault="00A13727" w:rsidP="00A13727">
            <w:pPr>
              <w:pStyle w:val="a"/>
              <w:numPr>
                <w:ilvl w:val="0"/>
                <w:numId w:val="20"/>
              </w:numPr>
              <w:ind w:right="0"/>
              <w:contextualSpacing/>
              <w:jc w:val="both"/>
              <w:rPr>
                <w:rFonts w:ascii="Traditional Arabic" w:hAnsi="Traditional Arabic" w:cs="Traditional Arabic"/>
                <w:b/>
                <w:bCs/>
                <w:sz w:val="16"/>
                <w:szCs w:val="16"/>
              </w:rPr>
            </w:pPr>
          </w:p>
        </w:tc>
        <w:tc>
          <w:tcPr>
            <w:tcW w:w="955"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(الاتحاد الاوروبي)</w:t>
            </w:r>
          </w:p>
        </w:tc>
        <w:tc>
          <w:tcPr>
            <w:tcW w:w="165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135000</w:t>
            </w:r>
          </w:p>
        </w:tc>
        <w:tc>
          <w:tcPr>
            <w:tcW w:w="110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45.000</w:t>
            </w:r>
          </w:p>
        </w:tc>
        <w:tc>
          <w:tcPr>
            <w:tcW w:w="88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45.000</w:t>
            </w:r>
          </w:p>
        </w:tc>
        <w:tc>
          <w:tcPr>
            <w:tcW w:w="110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45.000</w:t>
            </w:r>
          </w:p>
        </w:tc>
        <w:tc>
          <w:tcPr>
            <w:tcW w:w="143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298.000.000</w:t>
            </w:r>
          </w:p>
        </w:tc>
      </w:tr>
      <w:tr w:rsidR="00A13727" w:rsidRPr="00A94C34" w:rsidTr="009049B8">
        <w:tc>
          <w:tcPr>
            <w:tcW w:w="589" w:type="dxa"/>
          </w:tcPr>
          <w:p w:rsidR="00A13727" w:rsidRPr="00A94C34" w:rsidRDefault="00A13727" w:rsidP="00A13727">
            <w:pPr>
              <w:pStyle w:val="a"/>
              <w:numPr>
                <w:ilvl w:val="0"/>
                <w:numId w:val="20"/>
              </w:numPr>
              <w:ind w:right="0"/>
              <w:contextualSpacing/>
              <w:jc w:val="both"/>
              <w:rPr>
                <w:rFonts w:ascii="Traditional Arabic" w:hAnsi="Traditional Arabic" w:cs="Traditional Arabic"/>
                <w:b/>
                <w:bCs/>
                <w:sz w:val="16"/>
                <w:szCs w:val="16"/>
              </w:rPr>
            </w:pPr>
          </w:p>
        </w:tc>
        <w:tc>
          <w:tcPr>
            <w:tcW w:w="955"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إيران</w:t>
            </w:r>
          </w:p>
        </w:tc>
        <w:tc>
          <w:tcPr>
            <w:tcW w:w="165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tl/>
              </w:rPr>
            </w:pPr>
            <w:r w:rsidRPr="00A94C34">
              <w:rPr>
                <w:rFonts w:ascii="Traditional Arabic" w:hAnsi="Traditional Arabic" w:cs="Traditional Arabic"/>
                <w:b/>
                <w:bCs/>
                <w:sz w:val="16"/>
                <w:szCs w:val="16"/>
                <w:rtl/>
              </w:rPr>
              <w:t>520000</w:t>
            </w:r>
          </w:p>
          <w:p w:rsidR="00A13727" w:rsidRPr="00A94C34" w:rsidRDefault="00A13727" w:rsidP="009049B8">
            <w:pPr>
              <w:spacing w:after="0" w:line="240" w:lineRule="auto"/>
              <w:jc w:val="center"/>
              <w:rPr>
                <w:rFonts w:ascii="Traditional Arabic" w:hAnsi="Traditional Arabic" w:cs="Traditional Arabic"/>
                <w:b/>
                <w:bCs/>
                <w:sz w:val="16"/>
                <w:szCs w:val="16"/>
                <w:rtl/>
              </w:rPr>
            </w:pPr>
            <w:r w:rsidRPr="00A94C34">
              <w:rPr>
                <w:rFonts w:ascii="Traditional Arabic" w:hAnsi="Traditional Arabic" w:cs="Traditional Arabic"/>
                <w:b/>
                <w:bCs/>
                <w:sz w:val="16"/>
                <w:szCs w:val="16"/>
                <w:rtl/>
              </w:rPr>
              <w:t>350.000 احتياط</w:t>
            </w:r>
          </w:p>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2.000.000 قوات باسيج</w:t>
            </w:r>
          </w:p>
        </w:tc>
        <w:tc>
          <w:tcPr>
            <w:tcW w:w="110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tl/>
              </w:rPr>
            </w:pPr>
            <w:r w:rsidRPr="00A94C34">
              <w:rPr>
                <w:rFonts w:ascii="Traditional Arabic" w:hAnsi="Traditional Arabic" w:cs="Traditional Arabic"/>
                <w:b/>
                <w:bCs/>
                <w:sz w:val="16"/>
                <w:szCs w:val="16"/>
                <w:rtl/>
              </w:rPr>
              <w:t>350.000</w:t>
            </w:r>
          </w:p>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100.000 حرس ثوري</w:t>
            </w:r>
          </w:p>
        </w:tc>
        <w:tc>
          <w:tcPr>
            <w:tcW w:w="88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tl/>
              </w:rPr>
            </w:pPr>
            <w:r w:rsidRPr="00A94C34">
              <w:rPr>
                <w:rFonts w:ascii="Traditional Arabic" w:hAnsi="Traditional Arabic" w:cs="Traditional Arabic"/>
                <w:b/>
                <w:bCs/>
                <w:sz w:val="16"/>
                <w:szCs w:val="16"/>
                <w:rtl/>
              </w:rPr>
              <w:t>18.000</w:t>
            </w:r>
          </w:p>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20.000 حرس ثوري</w:t>
            </w:r>
          </w:p>
        </w:tc>
        <w:tc>
          <w:tcPr>
            <w:tcW w:w="110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 xml:space="preserve"> 12.000</w:t>
            </w:r>
          </w:p>
        </w:tc>
        <w:tc>
          <w:tcPr>
            <w:tcW w:w="143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17.000.000</w:t>
            </w:r>
          </w:p>
        </w:tc>
      </w:tr>
      <w:tr w:rsidR="00A13727" w:rsidRPr="00A94C34" w:rsidTr="009049B8">
        <w:tc>
          <w:tcPr>
            <w:tcW w:w="589" w:type="dxa"/>
          </w:tcPr>
          <w:p w:rsidR="00A13727" w:rsidRPr="00A94C34" w:rsidRDefault="00A13727" w:rsidP="00A13727">
            <w:pPr>
              <w:pStyle w:val="a"/>
              <w:numPr>
                <w:ilvl w:val="0"/>
                <w:numId w:val="20"/>
              </w:numPr>
              <w:ind w:right="0"/>
              <w:contextualSpacing/>
              <w:jc w:val="both"/>
              <w:rPr>
                <w:rFonts w:ascii="Traditional Arabic" w:hAnsi="Traditional Arabic" w:cs="Traditional Arabic"/>
                <w:b/>
                <w:bCs/>
                <w:sz w:val="16"/>
                <w:szCs w:val="16"/>
              </w:rPr>
            </w:pPr>
          </w:p>
        </w:tc>
        <w:tc>
          <w:tcPr>
            <w:tcW w:w="955"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تركيا</w:t>
            </w:r>
          </w:p>
        </w:tc>
        <w:tc>
          <w:tcPr>
            <w:tcW w:w="165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tl/>
              </w:rPr>
            </w:pPr>
            <w:r w:rsidRPr="00A94C34">
              <w:rPr>
                <w:rFonts w:ascii="Traditional Arabic" w:hAnsi="Traditional Arabic" w:cs="Traditional Arabic"/>
                <w:b/>
                <w:bCs/>
                <w:sz w:val="16"/>
                <w:szCs w:val="16"/>
                <w:rtl/>
              </w:rPr>
              <w:t>612.900</w:t>
            </w:r>
          </w:p>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100.000 الدرك</w:t>
            </w:r>
          </w:p>
        </w:tc>
        <w:tc>
          <w:tcPr>
            <w:tcW w:w="110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402.000</w:t>
            </w:r>
          </w:p>
        </w:tc>
        <w:tc>
          <w:tcPr>
            <w:tcW w:w="88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48.600</w:t>
            </w:r>
          </w:p>
        </w:tc>
        <w:tc>
          <w:tcPr>
            <w:tcW w:w="110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60.100</w:t>
            </w:r>
          </w:p>
        </w:tc>
        <w:tc>
          <w:tcPr>
            <w:tcW w:w="1430" w:type="dxa"/>
            <w:vAlign w:val="center"/>
          </w:tcPr>
          <w:p w:rsidR="00A13727" w:rsidRPr="00A94C34" w:rsidRDefault="00A13727" w:rsidP="009049B8">
            <w:pPr>
              <w:spacing w:after="0" w:line="240" w:lineRule="auto"/>
              <w:jc w:val="center"/>
              <w:rPr>
                <w:rFonts w:ascii="Traditional Arabic" w:hAnsi="Traditional Arabic" w:cs="Traditional Arabic"/>
                <w:b/>
                <w:bCs/>
                <w:sz w:val="16"/>
                <w:szCs w:val="16"/>
              </w:rPr>
            </w:pPr>
            <w:r w:rsidRPr="00A94C34">
              <w:rPr>
                <w:rFonts w:ascii="Traditional Arabic" w:hAnsi="Traditional Arabic" w:cs="Traditional Arabic"/>
                <w:b/>
                <w:bCs/>
                <w:sz w:val="16"/>
                <w:szCs w:val="16"/>
                <w:rtl/>
              </w:rPr>
              <w:t>22.000.000</w:t>
            </w:r>
          </w:p>
        </w:tc>
      </w:tr>
    </w:tbl>
    <w:p w:rsidR="00A13727" w:rsidRPr="00A94C34" w:rsidRDefault="00A13727" w:rsidP="00A13727">
      <w:pPr>
        <w:spacing w:after="0" w:line="240" w:lineRule="auto"/>
        <w:rPr>
          <w:rFonts w:ascii="Traditional Arabic" w:hAnsi="Traditional Arabic" w:cs="Traditional Arabic"/>
          <w:b/>
          <w:bCs/>
          <w:sz w:val="28"/>
          <w:szCs w:val="28"/>
          <w:rtl/>
          <w:lang w:bidi="ar-IQ"/>
        </w:rPr>
      </w:pPr>
      <w:r w:rsidRPr="00A94C34">
        <w:rPr>
          <w:rFonts w:ascii="Traditional Arabic" w:hAnsi="Traditional Arabic" w:cs="Traditional Arabic"/>
          <w:b/>
          <w:bCs/>
          <w:sz w:val="28"/>
          <w:szCs w:val="28"/>
          <w:rtl/>
        </w:rPr>
        <w:t>2- القوة الاقتصادية</w:t>
      </w:r>
    </w:p>
    <w:tbl>
      <w:tblPr>
        <w:bidiVisual/>
        <w:tblW w:w="7893" w:type="dxa"/>
        <w:tblInd w:w="-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84"/>
        <w:gridCol w:w="769"/>
        <w:gridCol w:w="900"/>
        <w:gridCol w:w="900"/>
        <w:gridCol w:w="1440"/>
        <w:gridCol w:w="900"/>
        <w:gridCol w:w="900"/>
        <w:gridCol w:w="720"/>
        <w:gridCol w:w="1080"/>
      </w:tblGrid>
      <w:tr w:rsidR="00A13727" w:rsidRPr="00A94C34" w:rsidTr="009049B8">
        <w:tc>
          <w:tcPr>
            <w:tcW w:w="284" w:type="dxa"/>
            <w:vAlign w:val="center"/>
          </w:tcPr>
          <w:p w:rsidR="00A13727" w:rsidRPr="00D10927" w:rsidRDefault="00A13727" w:rsidP="009049B8">
            <w:pPr>
              <w:spacing w:after="0" w:line="240" w:lineRule="auto"/>
              <w:jc w:val="center"/>
              <w:rPr>
                <w:rFonts w:ascii="Traditional Arabic" w:hAnsi="Traditional Arabic" w:cs="Traditional Arabic"/>
                <w:b/>
                <w:bCs/>
                <w:sz w:val="16"/>
                <w:szCs w:val="16"/>
              </w:rPr>
            </w:pPr>
            <w:r w:rsidRPr="00D10927">
              <w:rPr>
                <w:rFonts w:ascii="Traditional Arabic" w:hAnsi="Traditional Arabic" w:cs="Traditional Arabic"/>
                <w:b/>
                <w:bCs/>
                <w:sz w:val="16"/>
                <w:szCs w:val="16"/>
                <w:rtl/>
              </w:rPr>
              <w:t>ت</w:t>
            </w:r>
          </w:p>
        </w:tc>
        <w:tc>
          <w:tcPr>
            <w:tcW w:w="769" w:type="dxa"/>
            <w:vAlign w:val="center"/>
          </w:tcPr>
          <w:p w:rsidR="00A13727" w:rsidRPr="00D10927" w:rsidRDefault="00A13727" w:rsidP="009049B8">
            <w:pPr>
              <w:spacing w:after="0" w:line="240" w:lineRule="auto"/>
              <w:jc w:val="center"/>
              <w:rPr>
                <w:rFonts w:ascii="Traditional Arabic" w:hAnsi="Traditional Arabic" w:cs="Traditional Arabic"/>
                <w:b/>
                <w:bCs/>
                <w:sz w:val="16"/>
                <w:szCs w:val="16"/>
              </w:rPr>
            </w:pPr>
            <w:r w:rsidRPr="00D10927">
              <w:rPr>
                <w:rFonts w:ascii="Traditional Arabic" w:hAnsi="Traditional Arabic" w:cs="Traditional Arabic"/>
                <w:b/>
                <w:bCs/>
                <w:sz w:val="16"/>
                <w:szCs w:val="16"/>
                <w:rtl/>
              </w:rPr>
              <w:t>الدولة</w:t>
            </w:r>
          </w:p>
        </w:tc>
        <w:tc>
          <w:tcPr>
            <w:tcW w:w="1800" w:type="dxa"/>
            <w:gridSpan w:val="2"/>
            <w:vAlign w:val="center"/>
          </w:tcPr>
          <w:p w:rsidR="00A13727" w:rsidRPr="00D10927" w:rsidRDefault="00A13727" w:rsidP="009049B8">
            <w:pPr>
              <w:spacing w:after="0" w:line="240" w:lineRule="auto"/>
              <w:jc w:val="center"/>
              <w:rPr>
                <w:rFonts w:ascii="Traditional Arabic" w:hAnsi="Traditional Arabic" w:cs="Traditional Arabic"/>
                <w:b/>
                <w:bCs/>
                <w:sz w:val="16"/>
                <w:szCs w:val="16"/>
              </w:rPr>
            </w:pPr>
            <w:r w:rsidRPr="00D10927">
              <w:rPr>
                <w:rFonts w:ascii="Traditional Arabic" w:hAnsi="Traditional Arabic" w:cs="Traditional Arabic"/>
                <w:b/>
                <w:bCs/>
                <w:sz w:val="16"/>
                <w:szCs w:val="16"/>
                <w:rtl/>
              </w:rPr>
              <w:t>الصادرات والواردات</w:t>
            </w:r>
          </w:p>
        </w:tc>
        <w:tc>
          <w:tcPr>
            <w:tcW w:w="1440" w:type="dxa"/>
            <w:vAlign w:val="center"/>
          </w:tcPr>
          <w:p w:rsidR="00A13727" w:rsidRPr="00D10927" w:rsidRDefault="00A13727" w:rsidP="009049B8">
            <w:pPr>
              <w:spacing w:after="0" w:line="240" w:lineRule="auto"/>
              <w:jc w:val="center"/>
              <w:rPr>
                <w:rFonts w:ascii="Traditional Arabic" w:hAnsi="Traditional Arabic" w:cs="Traditional Arabic"/>
                <w:b/>
                <w:bCs/>
                <w:sz w:val="16"/>
                <w:szCs w:val="16"/>
              </w:rPr>
            </w:pPr>
            <w:r w:rsidRPr="00D10927">
              <w:rPr>
                <w:rFonts w:ascii="Traditional Arabic" w:hAnsi="Traditional Arabic" w:cs="Traditional Arabic"/>
                <w:b/>
                <w:bCs/>
                <w:sz w:val="16"/>
                <w:szCs w:val="16"/>
                <w:rtl/>
              </w:rPr>
              <w:t>الناتج المحلي الإجمالي بالمليار دولار</w:t>
            </w:r>
          </w:p>
        </w:tc>
        <w:tc>
          <w:tcPr>
            <w:tcW w:w="900" w:type="dxa"/>
            <w:vAlign w:val="center"/>
          </w:tcPr>
          <w:p w:rsidR="00A13727" w:rsidRPr="00D10927" w:rsidRDefault="00A13727" w:rsidP="009049B8">
            <w:pPr>
              <w:spacing w:after="0" w:line="240" w:lineRule="auto"/>
              <w:jc w:val="center"/>
              <w:rPr>
                <w:rFonts w:ascii="Traditional Arabic" w:hAnsi="Traditional Arabic" w:cs="Traditional Arabic"/>
                <w:b/>
                <w:bCs/>
                <w:sz w:val="16"/>
                <w:szCs w:val="16"/>
              </w:rPr>
            </w:pPr>
            <w:r w:rsidRPr="00D10927">
              <w:rPr>
                <w:rFonts w:ascii="Traditional Arabic" w:hAnsi="Traditional Arabic" w:cs="Traditional Arabic"/>
                <w:b/>
                <w:bCs/>
                <w:sz w:val="16"/>
                <w:szCs w:val="16"/>
                <w:rtl/>
              </w:rPr>
              <w:t>معدل النمو السنوي للناتج المحلي بـ %</w:t>
            </w:r>
          </w:p>
        </w:tc>
        <w:tc>
          <w:tcPr>
            <w:tcW w:w="900" w:type="dxa"/>
            <w:vAlign w:val="center"/>
          </w:tcPr>
          <w:p w:rsidR="00A13727" w:rsidRPr="00D10927" w:rsidRDefault="00A13727" w:rsidP="009049B8">
            <w:pPr>
              <w:spacing w:after="0" w:line="240" w:lineRule="auto"/>
              <w:jc w:val="center"/>
              <w:rPr>
                <w:rFonts w:ascii="Traditional Arabic" w:hAnsi="Traditional Arabic" w:cs="Traditional Arabic" w:hint="cs"/>
                <w:b/>
                <w:bCs/>
                <w:sz w:val="16"/>
                <w:szCs w:val="16"/>
              </w:rPr>
            </w:pPr>
            <w:r w:rsidRPr="00D10927">
              <w:rPr>
                <w:rFonts w:ascii="Traditional Arabic" w:hAnsi="Traditional Arabic" w:cs="Traditional Arabic"/>
                <w:b/>
                <w:bCs/>
                <w:sz w:val="16"/>
                <w:szCs w:val="16"/>
                <w:rtl/>
              </w:rPr>
              <w:t>الأسعار ال</w:t>
            </w:r>
            <w:r>
              <w:rPr>
                <w:rFonts w:ascii="Traditional Arabic" w:hAnsi="Traditional Arabic" w:cs="Traditional Arabic"/>
                <w:b/>
                <w:bCs/>
                <w:sz w:val="16"/>
                <w:szCs w:val="16"/>
                <w:rtl/>
              </w:rPr>
              <w:t>ثابتة للناتج المحلي الإجمالي بـ</w:t>
            </w:r>
            <w:r>
              <w:rPr>
                <w:rFonts w:ascii="Traditional Arabic" w:hAnsi="Traditional Arabic" w:cs="Traditional Arabic" w:hint="cs"/>
                <w:b/>
                <w:bCs/>
                <w:sz w:val="16"/>
                <w:szCs w:val="16"/>
                <w:rtl/>
              </w:rPr>
              <w:t>(</w:t>
            </w:r>
            <w:r w:rsidRPr="00D10927">
              <w:rPr>
                <w:rFonts w:ascii="Traditional Arabic" w:hAnsi="Traditional Arabic" w:cs="Traditional Arabic"/>
                <w:b/>
                <w:bCs/>
                <w:sz w:val="16"/>
                <w:szCs w:val="16"/>
                <w:rtl/>
              </w:rPr>
              <w:t>المليون</w:t>
            </w:r>
            <w:r>
              <w:rPr>
                <w:rFonts w:ascii="Traditional Arabic" w:hAnsi="Traditional Arabic" w:cs="Traditional Arabic" w:hint="cs"/>
                <w:b/>
                <w:bCs/>
                <w:sz w:val="16"/>
                <w:szCs w:val="16"/>
                <w:rtl/>
              </w:rPr>
              <w:t>)</w:t>
            </w:r>
          </w:p>
        </w:tc>
        <w:tc>
          <w:tcPr>
            <w:tcW w:w="720" w:type="dxa"/>
            <w:vAlign w:val="center"/>
          </w:tcPr>
          <w:p w:rsidR="00A13727" w:rsidRPr="00D10927" w:rsidRDefault="00A13727" w:rsidP="009049B8">
            <w:pPr>
              <w:spacing w:after="0" w:line="240" w:lineRule="auto"/>
              <w:jc w:val="center"/>
              <w:rPr>
                <w:rFonts w:ascii="Traditional Arabic" w:hAnsi="Traditional Arabic" w:cs="Traditional Arabic" w:hint="cs"/>
                <w:b/>
                <w:bCs/>
                <w:sz w:val="16"/>
                <w:szCs w:val="16"/>
              </w:rPr>
            </w:pPr>
            <w:r w:rsidRPr="00D10927">
              <w:rPr>
                <w:rFonts w:ascii="Traditional Arabic" w:hAnsi="Traditional Arabic" w:cs="Traditional Arabic"/>
                <w:b/>
                <w:bCs/>
                <w:sz w:val="16"/>
                <w:szCs w:val="16"/>
                <w:rtl/>
              </w:rPr>
              <w:t>معدل النمو الناتج المحلي السنوي بـ%</w:t>
            </w:r>
          </w:p>
        </w:tc>
        <w:tc>
          <w:tcPr>
            <w:tcW w:w="1080" w:type="dxa"/>
            <w:vAlign w:val="center"/>
          </w:tcPr>
          <w:p w:rsidR="00A13727" w:rsidRPr="00D10927" w:rsidRDefault="00A13727" w:rsidP="009049B8">
            <w:pPr>
              <w:spacing w:after="0" w:line="240" w:lineRule="auto"/>
              <w:jc w:val="center"/>
              <w:rPr>
                <w:rFonts w:ascii="Traditional Arabic" w:hAnsi="Traditional Arabic" w:cs="Traditional Arabic"/>
                <w:b/>
                <w:bCs/>
                <w:sz w:val="16"/>
                <w:szCs w:val="16"/>
              </w:rPr>
            </w:pPr>
            <w:r w:rsidRPr="00D10927">
              <w:rPr>
                <w:rFonts w:ascii="Traditional Arabic" w:hAnsi="Traditional Arabic" w:cs="Traditional Arabic"/>
                <w:b/>
                <w:bCs/>
                <w:sz w:val="16"/>
                <w:szCs w:val="16"/>
                <w:rtl/>
              </w:rPr>
              <w:t>الناتج المحلي الإجمالي للفرد الواحد بالدولار</w:t>
            </w:r>
          </w:p>
        </w:tc>
      </w:tr>
      <w:tr w:rsidR="00A13727" w:rsidRPr="00A94C34" w:rsidTr="009049B8">
        <w:tc>
          <w:tcPr>
            <w:tcW w:w="284"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أ</w:t>
            </w:r>
          </w:p>
        </w:tc>
        <w:tc>
          <w:tcPr>
            <w:tcW w:w="769"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روسيا الاتحادية</w:t>
            </w:r>
          </w:p>
        </w:tc>
        <w:tc>
          <w:tcPr>
            <w:tcW w:w="900" w:type="dxa"/>
          </w:tcPr>
          <w:p w:rsidR="00A13727" w:rsidRPr="00D10927" w:rsidRDefault="00A13727" w:rsidP="009049B8">
            <w:pPr>
              <w:spacing w:after="0" w:line="240" w:lineRule="auto"/>
              <w:jc w:val="center"/>
              <w:rPr>
                <w:rFonts w:ascii="Traditional Arabic" w:hAnsi="Traditional Arabic" w:cs="Traditional Arabic"/>
                <w:b/>
                <w:bCs/>
                <w:sz w:val="16"/>
                <w:szCs w:val="16"/>
              </w:rPr>
            </w:pPr>
            <w:r w:rsidRPr="00D10927">
              <w:rPr>
                <w:rFonts w:ascii="Traditional Arabic" w:hAnsi="Traditional Arabic" w:cs="Traditional Arabic"/>
                <w:b/>
                <w:bCs/>
                <w:sz w:val="16"/>
                <w:szCs w:val="16"/>
                <w:rtl/>
              </w:rPr>
              <w:t>50248.00 مليون</w:t>
            </w:r>
          </w:p>
        </w:tc>
        <w:tc>
          <w:tcPr>
            <w:tcW w:w="900" w:type="dxa"/>
          </w:tcPr>
          <w:p w:rsidR="00A13727" w:rsidRPr="00D10927" w:rsidRDefault="00A13727" w:rsidP="009049B8">
            <w:pPr>
              <w:spacing w:after="0" w:line="240" w:lineRule="auto"/>
              <w:jc w:val="center"/>
              <w:rPr>
                <w:rFonts w:ascii="Traditional Arabic" w:hAnsi="Traditional Arabic" w:cs="Traditional Arabic"/>
                <w:b/>
                <w:bCs/>
                <w:sz w:val="16"/>
                <w:szCs w:val="16"/>
              </w:rPr>
            </w:pPr>
            <w:r w:rsidRPr="00D10927">
              <w:rPr>
                <w:rFonts w:ascii="Traditional Arabic" w:hAnsi="Traditional Arabic" w:cs="Traditional Arabic"/>
                <w:b/>
                <w:bCs/>
                <w:sz w:val="16"/>
                <w:szCs w:val="16"/>
                <w:rtl/>
              </w:rPr>
              <w:t>32486.00 مليون</w:t>
            </w:r>
          </w:p>
        </w:tc>
        <w:tc>
          <w:tcPr>
            <w:tcW w:w="1440"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2096.078.000 مليار</w:t>
            </w:r>
          </w:p>
        </w:tc>
        <w:tc>
          <w:tcPr>
            <w:tcW w:w="900"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0.9</w:t>
            </w:r>
          </w:p>
        </w:tc>
        <w:tc>
          <w:tcPr>
            <w:tcW w:w="900"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12007.5</w:t>
            </w:r>
          </w:p>
        </w:tc>
        <w:tc>
          <w:tcPr>
            <w:tcW w:w="720"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0.24</w:t>
            </w:r>
          </w:p>
        </w:tc>
        <w:tc>
          <w:tcPr>
            <w:tcW w:w="1080"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6923.45</w:t>
            </w:r>
          </w:p>
        </w:tc>
      </w:tr>
      <w:tr w:rsidR="00A13727" w:rsidRPr="00A94C34" w:rsidTr="009049B8">
        <w:tc>
          <w:tcPr>
            <w:tcW w:w="284"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ب</w:t>
            </w:r>
          </w:p>
        </w:tc>
        <w:tc>
          <w:tcPr>
            <w:tcW w:w="769"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الاتحاد الاوروبي</w:t>
            </w:r>
          </w:p>
        </w:tc>
        <w:tc>
          <w:tcPr>
            <w:tcW w:w="900" w:type="dxa"/>
          </w:tcPr>
          <w:p w:rsidR="00A13727" w:rsidRPr="00D10927" w:rsidRDefault="00A13727" w:rsidP="009049B8">
            <w:pPr>
              <w:spacing w:after="0" w:line="240" w:lineRule="auto"/>
              <w:jc w:val="center"/>
              <w:rPr>
                <w:rFonts w:ascii="Traditional Arabic" w:hAnsi="Traditional Arabic" w:cs="Traditional Arabic"/>
                <w:b/>
                <w:bCs/>
                <w:sz w:val="16"/>
                <w:szCs w:val="16"/>
              </w:rPr>
            </w:pPr>
            <w:r w:rsidRPr="00D10927">
              <w:rPr>
                <w:rFonts w:ascii="Traditional Arabic" w:hAnsi="Traditional Arabic" w:cs="Traditional Arabic"/>
                <w:b/>
                <w:bCs/>
                <w:sz w:val="16"/>
                <w:szCs w:val="16"/>
                <w:rtl/>
              </w:rPr>
              <w:t>48.071.000  مليون</w:t>
            </w:r>
          </w:p>
        </w:tc>
        <w:tc>
          <w:tcPr>
            <w:tcW w:w="900" w:type="dxa"/>
          </w:tcPr>
          <w:p w:rsidR="00A13727" w:rsidRPr="00D10927" w:rsidRDefault="00A13727" w:rsidP="009049B8">
            <w:pPr>
              <w:spacing w:after="0" w:line="240" w:lineRule="auto"/>
              <w:jc w:val="center"/>
              <w:rPr>
                <w:rFonts w:ascii="Traditional Arabic" w:hAnsi="Traditional Arabic" w:cs="Traditional Arabic"/>
                <w:b/>
                <w:bCs/>
                <w:sz w:val="16"/>
                <w:szCs w:val="16"/>
              </w:rPr>
            </w:pPr>
            <w:r w:rsidRPr="00D10927">
              <w:rPr>
                <w:rFonts w:ascii="Traditional Arabic" w:hAnsi="Traditional Arabic" w:cs="Traditional Arabic"/>
                <w:b/>
                <w:bCs/>
                <w:sz w:val="16"/>
                <w:szCs w:val="16"/>
                <w:rtl/>
              </w:rPr>
              <w:t>560.005.000  مليون</w:t>
            </w:r>
          </w:p>
        </w:tc>
        <w:tc>
          <w:tcPr>
            <w:tcW w:w="1440"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17350.85</w:t>
            </w:r>
          </w:p>
        </w:tc>
        <w:tc>
          <w:tcPr>
            <w:tcW w:w="900"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1.3</w:t>
            </w:r>
          </w:p>
        </w:tc>
        <w:tc>
          <w:tcPr>
            <w:tcW w:w="900"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3280000</w:t>
            </w:r>
          </w:p>
        </w:tc>
        <w:tc>
          <w:tcPr>
            <w:tcW w:w="720"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0.3</w:t>
            </w:r>
          </w:p>
        </w:tc>
        <w:tc>
          <w:tcPr>
            <w:tcW w:w="1080"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28897.59</w:t>
            </w:r>
          </w:p>
        </w:tc>
      </w:tr>
      <w:tr w:rsidR="00A13727" w:rsidRPr="00A94C34" w:rsidTr="009049B8">
        <w:tc>
          <w:tcPr>
            <w:tcW w:w="284"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ج</w:t>
            </w:r>
          </w:p>
        </w:tc>
        <w:tc>
          <w:tcPr>
            <w:tcW w:w="769"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إيران</w:t>
            </w:r>
          </w:p>
        </w:tc>
        <w:tc>
          <w:tcPr>
            <w:tcW w:w="900" w:type="dxa"/>
          </w:tcPr>
          <w:p w:rsidR="00A13727" w:rsidRPr="00D10927" w:rsidRDefault="00A13727" w:rsidP="009049B8">
            <w:pPr>
              <w:spacing w:after="0" w:line="240" w:lineRule="auto"/>
              <w:jc w:val="center"/>
              <w:rPr>
                <w:rFonts w:ascii="Traditional Arabic" w:hAnsi="Traditional Arabic" w:cs="Traditional Arabic"/>
                <w:b/>
                <w:bCs/>
                <w:sz w:val="16"/>
                <w:szCs w:val="16"/>
              </w:rPr>
            </w:pPr>
            <w:r w:rsidRPr="00D10927">
              <w:rPr>
                <w:rFonts w:ascii="Traditional Arabic" w:hAnsi="Traditional Arabic" w:cs="Traditional Arabic"/>
                <w:b/>
                <w:bCs/>
                <w:sz w:val="16"/>
                <w:szCs w:val="16"/>
                <w:rtl/>
              </w:rPr>
              <w:t>4872800</w:t>
            </w:r>
          </w:p>
        </w:tc>
        <w:tc>
          <w:tcPr>
            <w:tcW w:w="900" w:type="dxa"/>
          </w:tcPr>
          <w:p w:rsidR="00A13727" w:rsidRPr="00D10927" w:rsidRDefault="00A13727" w:rsidP="009049B8">
            <w:pPr>
              <w:spacing w:after="0" w:line="240" w:lineRule="auto"/>
              <w:jc w:val="center"/>
              <w:rPr>
                <w:rFonts w:ascii="Traditional Arabic" w:hAnsi="Traditional Arabic" w:cs="Traditional Arabic"/>
                <w:b/>
                <w:bCs/>
                <w:sz w:val="16"/>
                <w:szCs w:val="16"/>
              </w:rPr>
            </w:pPr>
            <w:r w:rsidRPr="00D10927">
              <w:rPr>
                <w:rFonts w:ascii="Traditional Arabic" w:hAnsi="Traditional Arabic" w:cs="Traditional Arabic"/>
                <w:b/>
                <w:bCs/>
                <w:sz w:val="16"/>
                <w:szCs w:val="16"/>
                <w:rtl/>
              </w:rPr>
              <w:t>3091700</w:t>
            </w:r>
          </w:p>
        </w:tc>
        <w:tc>
          <w:tcPr>
            <w:tcW w:w="1440"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368.9</w:t>
            </w:r>
          </w:p>
        </w:tc>
        <w:tc>
          <w:tcPr>
            <w:tcW w:w="900"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3.7</w:t>
            </w:r>
          </w:p>
        </w:tc>
        <w:tc>
          <w:tcPr>
            <w:tcW w:w="900"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57614000</w:t>
            </w:r>
          </w:p>
        </w:tc>
        <w:tc>
          <w:tcPr>
            <w:tcW w:w="720"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w:t>
            </w:r>
          </w:p>
        </w:tc>
        <w:tc>
          <w:tcPr>
            <w:tcW w:w="1080"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3131.8</w:t>
            </w:r>
          </w:p>
        </w:tc>
      </w:tr>
      <w:tr w:rsidR="00A13727" w:rsidRPr="00A94C34" w:rsidTr="009049B8">
        <w:tc>
          <w:tcPr>
            <w:tcW w:w="284"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د</w:t>
            </w:r>
          </w:p>
        </w:tc>
        <w:tc>
          <w:tcPr>
            <w:tcW w:w="769"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تركيا</w:t>
            </w:r>
          </w:p>
        </w:tc>
        <w:tc>
          <w:tcPr>
            <w:tcW w:w="900" w:type="dxa"/>
          </w:tcPr>
          <w:p w:rsidR="00A13727" w:rsidRPr="00D10927" w:rsidRDefault="00A13727" w:rsidP="009049B8">
            <w:pPr>
              <w:spacing w:after="0" w:line="240" w:lineRule="auto"/>
              <w:jc w:val="center"/>
              <w:rPr>
                <w:rFonts w:ascii="Traditional Arabic" w:hAnsi="Traditional Arabic" w:cs="Traditional Arabic"/>
                <w:b/>
                <w:bCs/>
                <w:sz w:val="16"/>
                <w:szCs w:val="16"/>
              </w:rPr>
            </w:pPr>
            <w:r w:rsidRPr="00D10927">
              <w:rPr>
                <w:rFonts w:ascii="Traditional Arabic" w:hAnsi="Traditional Arabic" w:cs="Traditional Arabic"/>
                <w:b/>
                <w:bCs/>
                <w:sz w:val="16"/>
                <w:szCs w:val="16"/>
                <w:rtl/>
              </w:rPr>
              <w:t>12271.54</w:t>
            </w:r>
          </w:p>
        </w:tc>
        <w:tc>
          <w:tcPr>
            <w:tcW w:w="900" w:type="dxa"/>
          </w:tcPr>
          <w:p w:rsidR="00A13727" w:rsidRPr="00D10927" w:rsidRDefault="00A13727" w:rsidP="009049B8">
            <w:pPr>
              <w:spacing w:after="0" w:line="240" w:lineRule="auto"/>
              <w:jc w:val="center"/>
              <w:rPr>
                <w:rFonts w:ascii="Traditional Arabic" w:hAnsi="Traditional Arabic" w:cs="Traditional Arabic"/>
                <w:b/>
                <w:bCs/>
                <w:sz w:val="16"/>
                <w:szCs w:val="16"/>
              </w:rPr>
            </w:pPr>
            <w:r w:rsidRPr="00D10927">
              <w:rPr>
                <w:rFonts w:ascii="Traditional Arabic" w:hAnsi="Traditional Arabic" w:cs="Traditional Arabic"/>
                <w:b/>
                <w:bCs/>
                <w:sz w:val="16"/>
                <w:szCs w:val="16"/>
                <w:rtl/>
              </w:rPr>
              <w:t>1692718</w:t>
            </w:r>
          </w:p>
        </w:tc>
        <w:tc>
          <w:tcPr>
            <w:tcW w:w="1440"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820.21</w:t>
            </w:r>
          </w:p>
        </w:tc>
        <w:tc>
          <w:tcPr>
            <w:tcW w:w="900"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1.9</w:t>
            </w:r>
          </w:p>
        </w:tc>
        <w:tc>
          <w:tcPr>
            <w:tcW w:w="900"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34000000</w:t>
            </w:r>
          </w:p>
        </w:tc>
        <w:tc>
          <w:tcPr>
            <w:tcW w:w="720"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0.5</w:t>
            </w:r>
          </w:p>
        </w:tc>
        <w:tc>
          <w:tcPr>
            <w:tcW w:w="1080" w:type="dxa"/>
          </w:tcPr>
          <w:p w:rsidR="00A13727" w:rsidRPr="00D10927" w:rsidRDefault="00A13727" w:rsidP="009049B8">
            <w:pPr>
              <w:spacing w:after="0" w:line="240" w:lineRule="auto"/>
              <w:jc w:val="both"/>
              <w:rPr>
                <w:rFonts w:ascii="Traditional Arabic" w:hAnsi="Traditional Arabic" w:cs="Traditional Arabic"/>
                <w:b/>
                <w:bCs/>
                <w:sz w:val="16"/>
                <w:szCs w:val="16"/>
              </w:rPr>
            </w:pPr>
            <w:r w:rsidRPr="00D10927">
              <w:rPr>
                <w:rFonts w:ascii="Traditional Arabic" w:hAnsi="Traditional Arabic" w:cs="Traditional Arabic"/>
                <w:b/>
                <w:bCs/>
                <w:sz w:val="16"/>
                <w:szCs w:val="16"/>
                <w:rtl/>
              </w:rPr>
              <w:t>8716.68</w:t>
            </w:r>
          </w:p>
        </w:tc>
      </w:tr>
    </w:tbl>
    <w:p w:rsidR="00A13727" w:rsidRPr="00A94C34" w:rsidRDefault="00A13727" w:rsidP="00A13727">
      <w:pPr>
        <w:spacing w:after="0" w:line="240" w:lineRule="auto"/>
        <w:rPr>
          <w:rFonts w:ascii="Traditional Arabic" w:hAnsi="Traditional Arabic" w:cs="Traditional Arabic"/>
          <w:b/>
          <w:bCs/>
          <w:sz w:val="28"/>
          <w:szCs w:val="28"/>
          <w:rtl/>
          <w:lang w:bidi="ar-IQ"/>
        </w:rPr>
      </w:pPr>
      <w:r w:rsidRPr="00A94C34">
        <w:rPr>
          <w:rFonts w:ascii="Traditional Arabic" w:hAnsi="Traditional Arabic" w:cs="Traditional Arabic"/>
          <w:b/>
          <w:bCs/>
          <w:sz w:val="28"/>
          <w:szCs w:val="28"/>
          <w:rtl/>
        </w:rPr>
        <w:t>3- القوة الديموغرافية</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89"/>
        <w:gridCol w:w="1134"/>
        <w:gridCol w:w="3402"/>
      </w:tblGrid>
      <w:tr w:rsidR="00A13727" w:rsidRPr="00A94C34" w:rsidTr="009049B8">
        <w:trPr>
          <w:jc w:val="center"/>
        </w:trPr>
        <w:tc>
          <w:tcPr>
            <w:tcW w:w="589" w:type="dxa"/>
            <w:vAlign w:val="center"/>
          </w:tcPr>
          <w:p w:rsidR="00A13727" w:rsidRPr="00D10927" w:rsidRDefault="00A13727" w:rsidP="009049B8">
            <w:pPr>
              <w:spacing w:after="0" w:line="240" w:lineRule="auto"/>
              <w:jc w:val="center"/>
              <w:rPr>
                <w:rFonts w:ascii="Traditional Arabic" w:hAnsi="Traditional Arabic" w:cs="Traditional Arabic"/>
                <w:b/>
                <w:bCs/>
                <w:sz w:val="24"/>
                <w:szCs w:val="24"/>
              </w:rPr>
            </w:pPr>
            <w:r w:rsidRPr="00D10927">
              <w:rPr>
                <w:rFonts w:ascii="Traditional Arabic" w:hAnsi="Traditional Arabic" w:cs="Traditional Arabic"/>
                <w:b/>
                <w:bCs/>
                <w:sz w:val="24"/>
                <w:szCs w:val="24"/>
                <w:rtl/>
              </w:rPr>
              <w:t>ت</w:t>
            </w:r>
          </w:p>
        </w:tc>
        <w:tc>
          <w:tcPr>
            <w:tcW w:w="1134" w:type="dxa"/>
            <w:vAlign w:val="center"/>
          </w:tcPr>
          <w:p w:rsidR="00A13727" w:rsidRPr="00D10927" w:rsidRDefault="00A13727" w:rsidP="009049B8">
            <w:pPr>
              <w:spacing w:after="0" w:line="240" w:lineRule="auto"/>
              <w:jc w:val="center"/>
              <w:rPr>
                <w:rFonts w:ascii="Traditional Arabic" w:hAnsi="Traditional Arabic" w:cs="Traditional Arabic"/>
                <w:b/>
                <w:bCs/>
                <w:sz w:val="24"/>
                <w:szCs w:val="24"/>
              </w:rPr>
            </w:pPr>
            <w:r w:rsidRPr="00D10927">
              <w:rPr>
                <w:rFonts w:ascii="Traditional Arabic" w:hAnsi="Traditional Arabic" w:cs="Traditional Arabic"/>
                <w:b/>
                <w:bCs/>
                <w:sz w:val="24"/>
                <w:szCs w:val="24"/>
                <w:rtl/>
              </w:rPr>
              <w:t>الدولة</w:t>
            </w:r>
          </w:p>
        </w:tc>
        <w:tc>
          <w:tcPr>
            <w:tcW w:w="3402" w:type="dxa"/>
            <w:vAlign w:val="center"/>
          </w:tcPr>
          <w:p w:rsidR="00A13727" w:rsidRPr="00D10927" w:rsidRDefault="00A13727" w:rsidP="009049B8">
            <w:pPr>
              <w:spacing w:after="0" w:line="240" w:lineRule="auto"/>
              <w:jc w:val="center"/>
              <w:rPr>
                <w:rFonts w:ascii="Traditional Arabic" w:hAnsi="Traditional Arabic" w:cs="Traditional Arabic"/>
                <w:b/>
                <w:bCs/>
                <w:sz w:val="24"/>
                <w:szCs w:val="24"/>
              </w:rPr>
            </w:pPr>
            <w:r w:rsidRPr="00D10927">
              <w:rPr>
                <w:rFonts w:ascii="Traditional Arabic" w:hAnsi="Traditional Arabic" w:cs="Traditional Arabic"/>
                <w:b/>
                <w:bCs/>
                <w:sz w:val="24"/>
                <w:szCs w:val="24"/>
                <w:rtl/>
              </w:rPr>
              <w:t>عدد السكان</w:t>
            </w:r>
          </w:p>
        </w:tc>
      </w:tr>
      <w:tr w:rsidR="00A13727" w:rsidRPr="00A94C34" w:rsidTr="009049B8">
        <w:trPr>
          <w:jc w:val="center"/>
        </w:trPr>
        <w:tc>
          <w:tcPr>
            <w:tcW w:w="589" w:type="dxa"/>
          </w:tcPr>
          <w:p w:rsidR="00A13727" w:rsidRPr="00D10927" w:rsidRDefault="00A13727" w:rsidP="00A13727">
            <w:pPr>
              <w:pStyle w:val="a"/>
              <w:numPr>
                <w:ilvl w:val="0"/>
                <w:numId w:val="21"/>
              </w:numPr>
              <w:ind w:right="0"/>
              <w:contextualSpacing/>
              <w:jc w:val="both"/>
              <w:rPr>
                <w:rFonts w:ascii="Traditional Arabic" w:hAnsi="Traditional Arabic" w:cs="Traditional Arabic"/>
                <w:b/>
                <w:bCs/>
              </w:rPr>
            </w:pPr>
          </w:p>
        </w:tc>
        <w:tc>
          <w:tcPr>
            <w:tcW w:w="1134" w:type="dxa"/>
            <w:vAlign w:val="center"/>
          </w:tcPr>
          <w:p w:rsidR="00A13727" w:rsidRPr="00D10927" w:rsidRDefault="00A13727" w:rsidP="009049B8">
            <w:pPr>
              <w:spacing w:after="0" w:line="240" w:lineRule="auto"/>
              <w:jc w:val="center"/>
              <w:rPr>
                <w:rFonts w:ascii="Traditional Arabic" w:hAnsi="Traditional Arabic" w:cs="Traditional Arabic"/>
                <w:b/>
                <w:bCs/>
                <w:sz w:val="24"/>
                <w:szCs w:val="24"/>
              </w:rPr>
            </w:pPr>
            <w:r w:rsidRPr="00D10927">
              <w:rPr>
                <w:rFonts w:ascii="Traditional Arabic" w:hAnsi="Traditional Arabic" w:cs="Traditional Arabic"/>
                <w:b/>
                <w:bCs/>
                <w:sz w:val="24"/>
                <w:szCs w:val="24"/>
                <w:rtl/>
              </w:rPr>
              <w:t>روسيا الاتحادية</w:t>
            </w:r>
          </w:p>
        </w:tc>
        <w:tc>
          <w:tcPr>
            <w:tcW w:w="3402" w:type="dxa"/>
            <w:vAlign w:val="center"/>
          </w:tcPr>
          <w:p w:rsidR="00A13727" w:rsidRPr="00D10927" w:rsidRDefault="00A13727" w:rsidP="009049B8">
            <w:pPr>
              <w:spacing w:after="0" w:line="240" w:lineRule="auto"/>
              <w:jc w:val="center"/>
              <w:rPr>
                <w:rFonts w:ascii="Traditional Arabic" w:hAnsi="Traditional Arabic" w:cs="Traditional Arabic"/>
                <w:b/>
                <w:bCs/>
                <w:sz w:val="24"/>
                <w:szCs w:val="24"/>
              </w:rPr>
            </w:pPr>
            <w:r w:rsidRPr="00D10927">
              <w:rPr>
                <w:rFonts w:ascii="Traditional Arabic" w:hAnsi="Traditional Arabic" w:cs="Traditional Arabic"/>
                <w:b/>
                <w:bCs/>
                <w:sz w:val="24"/>
                <w:szCs w:val="24"/>
                <w:rtl/>
              </w:rPr>
              <w:t>143.005.000 مليون نسمة</w:t>
            </w:r>
          </w:p>
        </w:tc>
      </w:tr>
      <w:tr w:rsidR="00A13727" w:rsidRPr="00A94C34" w:rsidTr="009049B8">
        <w:trPr>
          <w:jc w:val="center"/>
        </w:trPr>
        <w:tc>
          <w:tcPr>
            <w:tcW w:w="589" w:type="dxa"/>
          </w:tcPr>
          <w:p w:rsidR="00A13727" w:rsidRPr="00D10927" w:rsidRDefault="00A13727" w:rsidP="00A13727">
            <w:pPr>
              <w:pStyle w:val="a"/>
              <w:numPr>
                <w:ilvl w:val="0"/>
                <w:numId w:val="21"/>
              </w:numPr>
              <w:ind w:right="0"/>
              <w:contextualSpacing/>
              <w:jc w:val="both"/>
              <w:rPr>
                <w:rFonts w:ascii="Traditional Arabic" w:hAnsi="Traditional Arabic" w:cs="Traditional Arabic"/>
                <w:b/>
                <w:bCs/>
              </w:rPr>
            </w:pPr>
          </w:p>
        </w:tc>
        <w:tc>
          <w:tcPr>
            <w:tcW w:w="1134" w:type="dxa"/>
            <w:vAlign w:val="center"/>
          </w:tcPr>
          <w:p w:rsidR="00A13727" w:rsidRPr="00D10927" w:rsidRDefault="00A13727" w:rsidP="009049B8">
            <w:pPr>
              <w:spacing w:after="0" w:line="240" w:lineRule="auto"/>
              <w:jc w:val="center"/>
              <w:rPr>
                <w:rFonts w:ascii="Traditional Arabic" w:hAnsi="Traditional Arabic" w:cs="Traditional Arabic"/>
                <w:b/>
                <w:bCs/>
                <w:sz w:val="24"/>
                <w:szCs w:val="24"/>
              </w:rPr>
            </w:pPr>
            <w:r w:rsidRPr="00D10927">
              <w:rPr>
                <w:rFonts w:ascii="Traditional Arabic" w:hAnsi="Traditional Arabic" w:cs="Traditional Arabic"/>
                <w:b/>
                <w:bCs/>
                <w:sz w:val="24"/>
                <w:szCs w:val="24"/>
                <w:rtl/>
              </w:rPr>
              <w:t>الاتحاد الاوروبي</w:t>
            </w:r>
          </w:p>
        </w:tc>
        <w:tc>
          <w:tcPr>
            <w:tcW w:w="3402" w:type="dxa"/>
            <w:vAlign w:val="center"/>
          </w:tcPr>
          <w:p w:rsidR="00A13727" w:rsidRPr="00D10927" w:rsidRDefault="00A13727" w:rsidP="009049B8">
            <w:pPr>
              <w:spacing w:after="0" w:line="240" w:lineRule="auto"/>
              <w:jc w:val="center"/>
              <w:rPr>
                <w:rFonts w:ascii="Traditional Arabic" w:hAnsi="Traditional Arabic" w:cs="Traditional Arabic"/>
                <w:b/>
                <w:bCs/>
                <w:sz w:val="24"/>
                <w:szCs w:val="24"/>
              </w:rPr>
            </w:pPr>
            <w:r w:rsidRPr="00D10927">
              <w:rPr>
                <w:rFonts w:ascii="Traditional Arabic" w:hAnsi="Traditional Arabic" w:cs="Traditional Arabic"/>
                <w:b/>
                <w:bCs/>
                <w:sz w:val="24"/>
                <w:szCs w:val="24"/>
                <w:rtl/>
              </w:rPr>
              <w:t>501.260.000 مليون نسمة(</w:t>
            </w:r>
            <w:r w:rsidRPr="00D10927">
              <w:rPr>
                <w:rStyle w:val="EndnoteReference"/>
                <w:rFonts w:ascii="Traditional Arabic" w:hAnsi="Traditional Arabic" w:cs="Traditional Arabic"/>
                <w:b/>
                <w:bCs/>
                <w:sz w:val="24"/>
                <w:szCs w:val="24"/>
                <w:rtl/>
              </w:rPr>
              <w:t>*</w:t>
            </w:r>
            <w:r w:rsidRPr="00D10927">
              <w:rPr>
                <w:rFonts w:ascii="Traditional Arabic" w:hAnsi="Traditional Arabic" w:cs="Traditional Arabic"/>
                <w:b/>
                <w:bCs/>
                <w:sz w:val="24"/>
                <w:szCs w:val="24"/>
                <w:rtl/>
              </w:rPr>
              <w:t>)</w:t>
            </w:r>
          </w:p>
        </w:tc>
      </w:tr>
      <w:tr w:rsidR="00A13727" w:rsidRPr="00A94C34" w:rsidTr="009049B8">
        <w:trPr>
          <w:jc w:val="center"/>
        </w:trPr>
        <w:tc>
          <w:tcPr>
            <w:tcW w:w="589" w:type="dxa"/>
          </w:tcPr>
          <w:p w:rsidR="00A13727" w:rsidRPr="00D10927" w:rsidRDefault="00A13727" w:rsidP="00A13727">
            <w:pPr>
              <w:pStyle w:val="a"/>
              <w:numPr>
                <w:ilvl w:val="0"/>
                <w:numId w:val="21"/>
              </w:numPr>
              <w:ind w:right="0"/>
              <w:contextualSpacing/>
              <w:jc w:val="both"/>
              <w:rPr>
                <w:rFonts w:ascii="Traditional Arabic" w:hAnsi="Traditional Arabic" w:cs="Traditional Arabic"/>
                <w:b/>
                <w:bCs/>
              </w:rPr>
            </w:pPr>
          </w:p>
        </w:tc>
        <w:tc>
          <w:tcPr>
            <w:tcW w:w="1134" w:type="dxa"/>
            <w:vAlign w:val="center"/>
          </w:tcPr>
          <w:p w:rsidR="00A13727" w:rsidRPr="00D10927" w:rsidRDefault="00A13727" w:rsidP="009049B8">
            <w:pPr>
              <w:spacing w:after="0" w:line="240" w:lineRule="auto"/>
              <w:jc w:val="center"/>
              <w:rPr>
                <w:rFonts w:ascii="Traditional Arabic" w:hAnsi="Traditional Arabic" w:cs="Traditional Arabic"/>
                <w:b/>
                <w:bCs/>
                <w:sz w:val="24"/>
                <w:szCs w:val="24"/>
              </w:rPr>
            </w:pPr>
            <w:r w:rsidRPr="00D10927">
              <w:rPr>
                <w:rFonts w:ascii="Traditional Arabic" w:hAnsi="Traditional Arabic" w:cs="Traditional Arabic"/>
                <w:b/>
                <w:bCs/>
                <w:sz w:val="24"/>
                <w:szCs w:val="24"/>
                <w:rtl/>
              </w:rPr>
              <w:t>إيران</w:t>
            </w:r>
          </w:p>
        </w:tc>
        <w:tc>
          <w:tcPr>
            <w:tcW w:w="3402" w:type="dxa"/>
            <w:vAlign w:val="center"/>
          </w:tcPr>
          <w:p w:rsidR="00A13727" w:rsidRPr="00D10927" w:rsidRDefault="00A13727" w:rsidP="009049B8">
            <w:pPr>
              <w:spacing w:after="0" w:line="240" w:lineRule="auto"/>
              <w:jc w:val="center"/>
              <w:rPr>
                <w:rFonts w:ascii="Traditional Arabic" w:hAnsi="Traditional Arabic" w:cs="Traditional Arabic"/>
                <w:b/>
                <w:bCs/>
                <w:sz w:val="24"/>
                <w:szCs w:val="24"/>
              </w:rPr>
            </w:pPr>
            <w:r w:rsidRPr="00D10927">
              <w:rPr>
                <w:rFonts w:ascii="Traditional Arabic" w:hAnsi="Traditional Arabic" w:cs="Traditional Arabic"/>
                <w:b/>
                <w:bCs/>
                <w:sz w:val="24"/>
                <w:szCs w:val="24"/>
                <w:rtl/>
              </w:rPr>
              <w:t>73.000.000 مليون نسمة</w:t>
            </w:r>
          </w:p>
        </w:tc>
      </w:tr>
      <w:tr w:rsidR="00A13727" w:rsidRPr="00A94C34" w:rsidTr="009049B8">
        <w:trPr>
          <w:jc w:val="center"/>
        </w:trPr>
        <w:tc>
          <w:tcPr>
            <w:tcW w:w="589" w:type="dxa"/>
          </w:tcPr>
          <w:p w:rsidR="00A13727" w:rsidRPr="00D10927" w:rsidRDefault="00A13727" w:rsidP="00A13727">
            <w:pPr>
              <w:pStyle w:val="a"/>
              <w:numPr>
                <w:ilvl w:val="0"/>
                <w:numId w:val="21"/>
              </w:numPr>
              <w:ind w:right="0"/>
              <w:contextualSpacing/>
              <w:jc w:val="both"/>
              <w:rPr>
                <w:rFonts w:ascii="Traditional Arabic" w:hAnsi="Traditional Arabic" w:cs="Traditional Arabic"/>
                <w:b/>
                <w:bCs/>
              </w:rPr>
            </w:pPr>
          </w:p>
        </w:tc>
        <w:tc>
          <w:tcPr>
            <w:tcW w:w="1134" w:type="dxa"/>
            <w:vAlign w:val="center"/>
          </w:tcPr>
          <w:p w:rsidR="00A13727" w:rsidRPr="00D10927" w:rsidRDefault="00A13727" w:rsidP="009049B8">
            <w:pPr>
              <w:spacing w:after="0" w:line="240" w:lineRule="auto"/>
              <w:jc w:val="center"/>
              <w:rPr>
                <w:rFonts w:ascii="Traditional Arabic" w:hAnsi="Traditional Arabic" w:cs="Traditional Arabic"/>
                <w:b/>
                <w:bCs/>
                <w:sz w:val="24"/>
                <w:szCs w:val="24"/>
              </w:rPr>
            </w:pPr>
            <w:r w:rsidRPr="00D10927">
              <w:rPr>
                <w:rFonts w:ascii="Traditional Arabic" w:hAnsi="Traditional Arabic" w:cs="Traditional Arabic"/>
                <w:b/>
                <w:bCs/>
                <w:sz w:val="24"/>
                <w:szCs w:val="24"/>
                <w:rtl/>
              </w:rPr>
              <w:t>تركيا</w:t>
            </w:r>
          </w:p>
        </w:tc>
        <w:tc>
          <w:tcPr>
            <w:tcW w:w="3402" w:type="dxa"/>
            <w:vAlign w:val="center"/>
          </w:tcPr>
          <w:p w:rsidR="00A13727" w:rsidRPr="00D10927" w:rsidRDefault="00A13727" w:rsidP="009049B8">
            <w:pPr>
              <w:spacing w:after="0" w:line="240" w:lineRule="auto"/>
              <w:jc w:val="center"/>
              <w:rPr>
                <w:rFonts w:ascii="Traditional Arabic" w:hAnsi="Traditional Arabic" w:cs="Traditional Arabic"/>
                <w:b/>
                <w:bCs/>
                <w:sz w:val="24"/>
                <w:szCs w:val="24"/>
              </w:rPr>
            </w:pPr>
            <w:r w:rsidRPr="00D10927">
              <w:rPr>
                <w:rFonts w:ascii="Traditional Arabic" w:hAnsi="Traditional Arabic" w:cs="Traditional Arabic"/>
                <w:b/>
                <w:bCs/>
                <w:sz w:val="24"/>
                <w:szCs w:val="24"/>
                <w:rtl/>
              </w:rPr>
              <w:t>74.093.000 مليون نسمة</w:t>
            </w:r>
          </w:p>
        </w:tc>
      </w:tr>
    </w:tbl>
    <w:p w:rsidR="00A13727" w:rsidRPr="00A94C34" w:rsidRDefault="00A13727" w:rsidP="00A13727">
      <w:pPr>
        <w:spacing w:after="0" w:line="240" w:lineRule="auto"/>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 xml:space="preserve"> 4- القوة الجغرافية:</w:t>
      </w:r>
    </w:p>
    <w:tbl>
      <w:tblPr>
        <w:tblOverlap w:val="neve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89"/>
        <w:gridCol w:w="1134"/>
        <w:gridCol w:w="3065"/>
      </w:tblGrid>
      <w:tr w:rsidR="00A13727" w:rsidRPr="00A94C34" w:rsidTr="009049B8">
        <w:tc>
          <w:tcPr>
            <w:tcW w:w="589" w:type="dxa"/>
            <w:vAlign w:val="center"/>
          </w:tcPr>
          <w:p w:rsidR="00A13727" w:rsidRPr="00A94C34" w:rsidRDefault="00A13727" w:rsidP="009049B8">
            <w:pPr>
              <w:spacing w:after="0" w:line="240" w:lineRule="auto"/>
              <w:suppressOverlap/>
              <w:jc w:val="center"/>
              <w:rPr>
                <w:rFonts w:ascii="Traditional Arabic" w:hAnsi="Traditional Arabic" w:cs="Traditional Arabic"/>
                <w:b/>
                <w:bCs/>
                <w:sz w:val="28"/>
                <w:szCs w:val="28"/>
              </w:rPr>
            </w:pPr>
            <w:r w:rsidRPr="00A94C34">
              <w:rPr>
                <w:rFonts w:ascii="Traditional Arabic" w:hAnsi="Traditional Arabic" w:cs="Traditional Arabic"/>
                <w:b/>
                <w:bCs/>
                <w:sz w:val="28"/>
                <w:szCs w:val="28"/>
                <w:rtl/>
              </w:rPr>
              <w:t>ت</w:t>
            </w:r>
          </w:p>
        </w:tc>
        <w:tc>
          <w:tcPr>
            <w:tcW w:w="1134" w:type="dxa"/>
            <w:vAlign w:val="center"/>
          </w:tcPr>
          <w:p w:rsidR="00A13727" w:rsidRPr="00A94C34" w:rsidRDefault="00A13727" w:rsidP="009049B8">
            <w:pPr>
              <w:spacing w:after="0" w:line="240" w:lineRule="auto"/>
              <w:suppressOverlap/>
              <w:jc w:val="center"/>
              <w:rPr>
                <w:rFonts w:ascii="Traditional Arabic" w:hAnsi="Traditional Arabic" w:cs="Traditional Arabic"/>
                <w:b/>
                <w:bCs/>
                <w:sz w:val="28"/>
                <w:szCs w:val="28"/>
              </w:rPr>
            </w:pPr>
            <w:r w:rsidRPr="00A94C34">
              <w:rPr>
                <w:rFonts w:ascii="Traditional Arabic" w:hAnsi="Traditional Arabic" w:cs="Traditional Arabic"/>
                <w:b/>
                <w:bCs/>
                <w:sz w:val="28"/>
                <w:szCs w:val="28"/>
                <w:rtl/>
              </w:rPr>
              <w:t>الدولة</w:t>
            </w:r>
          </w:p>
        </w:tc>
        <w:tc>
          <w:tcPr>
            <w:tcW w:w="3065" w:type="dxa"/>
            <w:vAlign w:val="center"/>
          </w:tcPr>
          <w:p w:rsidR="00A13727" w:rsidRPr="00A94C34" w:rsidRDefault="00A13727" w:rsidP="009049B8">
            <w:pPr>
              <w:spacing w:after="0" w:line="240" w:lineRule="auto"/>
              <w:suppressOverlap/>
              <w:jc w:val="center"/>
              <w:rPr>
                <w:rFonts w:ascii="Traditional Arabic" w:hAnsi="Traditional Arabic" w:cs="Traditional Arabic"/>
                <w:b/>
                <w:bCs/>
                <w:sz w:val="28"/>
                <w:szCs w:val="28"/>
              </w:rPr>
            </w:pPr>
            <w:r w:rsidRPr="00A94C34">
              <w:rPr>
                <w:rFonts w:ascii="Traditional Arabic" w:hAnsi="Traditional Arabic" w:cs="Traditional Arabic"/>
                <w:b/>
                <w:bCs/>
                <w:sz w:val="28"/>
                <w:szCs w:val="28"/>
                <w:rtl/>
              </w:rPr>
              <w:t>المساحة الجغرافية</w:t>
            </w:r>
          </w:p>
        </w:tc>
      </w:tr>
      <w:tr w:rsidR="00A13727" w:rsidRPr="00A94C34" w:rsidTr="009049B8">
        <w:tc>
          <w:tcPr>
            <w:tcW w:w="589" w:type="dxa"/>
          </w:tcPr>
          <w:p w:rsidR="00A13727" w:rsidRPr="00A94C34" w:rsidRDefault="00A13727" w:rsidP="00A13727">
            <w:pPr>
              <w:pStyle w:val="a"/>
              <w:numPr>
                <w:ilvl w:val="0"/>
                <w:numId w:val="22"/>
              </w:numPr>
              <w:ind w:right="0"/>
              <w:contextualSpacing/>
              <w:suppressOverlap/>
              <w:jc w:val="both"/>
              <w:rPr>
                <w:rFonts w:ascii="Traditional Arabic" w:hAnsi="Traditional Arabic" w:cs="Traditional Arabic"/>
                <w:b/>
                <w:bCs/>
                <w:sz w:val="28"/>
                <w:szCs w:val="28"/>
              </w:rPr>
            </w:pPr>
          </w:p>
        </w:tc>
        <w:tc>
          <w:tcPr>
            <w:tcW w:w="1134" w:type="dxa"/>
            <w:vAlign w:val="center"/>
          </w:tcPr>
          <w:p w:rsidR="00A13727" w:rsidRPr="00A94C34" w:rsidRDefault="00A13727" w:rsidP="009049B8">
            <w:pPr>
              <w:spacing w:after="0" w:line="240" w:lineRule="auto"/>
              <w:suppressOverlap/>
              <w:jc w:val="center"/>
              <w:rPr>
                <w:rFonts w:ascii="Traditional Arabic" w:hAnsi="Traditional Arabic" w:cs="Traditional Arabic"/>
                <w:b/>
                <w:bCs/>
                <w:sz w:val="28"/>
                <w:szCs w:val="28"/>
              </w:rPr>
            </w:pPr>
            <w:r w:rsidRPr="00A94C34">
              <w:rPr>
                <w:rFonts w:ascii="Traditional Arabic" w:hAnsi="Traditional Arabic" w:cs="Traditional Arabic"/>
                <w:b/>
                <w:bCs/>
                <w:sz w:val="28"/>
                <w:szCs w:val="28"/>
                <w:rtl/>
              </w:rPr>
              <w:t>روسيا الاتحادية</w:t>
            </w:r>
          </w:p>
        </w:tc>
        <w:tc>
          <w:tcPr>
            <w:tcW w:w="3065" w:type="dxa"/>
            <w:vAlign w:val="center"/>
          </w:tcPr>
          <w:p w:rsidR="00A13727" w:rsidRPr="00A94C34" w:rsidRDefault="00A13727" w:rsidP="009049B8">
            <w:pPr>
              <w:spacing w:after="0" w:line="240" w:lineRule="auto"/>
              <w:suppressOverlap/>
              <w:jc w:val="center"/>
              <w:rPr>
                <w:rFonts w:ascii="Traditional Arabic" w:hAnsi="Traditional Arabic" w:cs="Traditional Arabic"/>
                <w:b/>
                <w:bCs/>
                <w:sz w:val="28"/>
                <w:szCs w:val="28"/>
              </w:rPr>
            </w:pPr>
            <w:r w:rsidRPr="00A94C34">
              <w:rPr>
                <w:rFonts w:ascii="Traditional Arabic" w:hAnsi="Traditional Arabic" w:cs="Traditional Arabic"/>
                <w:b/>
                <w:bCs/>
                <w:sz w:val="28"/>
                <w:szCs w:val="28"/>
                <w:rtl/>
              </w:rPr>
              <w:t>17.075.200 كم2</w:t>
            </w:r>
          </w:p>
        </w:tc>
      </w:tr>
      <w:tr w:rsidR="00A13727" w:rsidRPr="00A94C34" w:rsidTr="009049B8">
        <w:tc>
          <w:tcPr>
            <w:tcW w:w="589" w:type="dxa"/>
          </w:tcPr>
          <w:p w:rsidR="00A13727" w:rsidRPr="00A94C34" w:rsidRDefault="00A13727" w:rsidP="00A13727">
            <w:pPr>
              <w:pStyle w:val="a"/>
              <w:numPr>
                <w:ilvl w:val="0"/>
                <w:numId w:val="22"/>
              </w:numPr>
              <w:ind w:right="0"/>
              <w:contextualSpacing/>
              <w:suppressOverlap/>
              <w:jc w:val="both"/>
              <w:rPr>
                <w:rFonts w:ascii="Traditional Arabic" w:hAnsi="Traditional Arabic" w:cs="Traditional Arabic"/>
                <w:b/>
                <w:bCs/>
                <w:sz w:val="28"/>
                <w:szCs w:val="28"/>
              </w:rPr>
            </w:pPr>
          </w:p>
        </w:tc>
        <w:tc>
          <w:tcPr>
            <w:tcW w:w="1134" w:type="dxa"/>
            <w:vAlign w:val="center"/>
          </w:tcPr>
          <w:p w:rsidR="00A13727" w:rsidRPr="00A94C34" w:rsidRDefault="00A13727" w:rsidP="009049B8">
            <w:pPr>
              <w:spacing w:after="0" w:line="240" w:lineRule="auto"/>
              <w:suppressOverlap/>
              <w:jc w:val="center"/>
              <w:rPr>
                <w:rFonts w:ascii="Traditional Arabic" w:hAnsi="Traditional Arabic" w:cs="Traditional Arabic"/>
                <w:b/>
                <w:bCs/>
                <w:sz w:val="28"/>
                <w:szCs w:val="28"/>
              </w:rPr>
            </w:pPr>
            <w:r w:rsidRPr="00A94C34">
              <w:rPr>
                <w:rFonts w:ascii="Traditional Arabic" w:hAnsi="Traditional Arabic" w:cs="Traditional Arabic"/>
                <w:b/>
                <w:bCs/>
                <w:sz w:val="28"/>
                <w:szCs w:val="28"/>
                <w:rtl/>
              </w:rPr>
              <w:t>الاتحاد الاوروبي</w:t>
            </w:r>
          </w:p>
        </w:tc>
        <w:tc>
          <w:tcPr>
            <w:tcW w:w="3065" w:type="dxa"/>
            <w:vAlign w:val="center"/>
          </w:tcPr>
          <w:p w:rsidR="00A13727" w:rsidRPr="00A94C34" w:rsidRDefault="00A13727" w:rsidP="009049B8">
            <w:pPr>
              <w:spacing w:after="0" w:line="240" w:lineRule="auto"/>
              <w:suppressOverlap/>
              <w:jc w:val="center"/>
              <w:rPr>
                <w:rFonts w:ascii="Traditional Arabic" w:hAnsi="Traditional Arabic" w:cs="Traditional Arabic"/>
                <w:b/>
                <w:bCs/>
                <w:sz w:val="28"/>
                <w:szCs w:val="28"/>
              </w:rPr>
            </w:pPr>
            <w:r w:rsidRPr="00A94C34">
              <w:rPr>
                <w:rFonts w:ascii="Traditional Arabic" w:hAnsi="Traditional Arabic" w:cs="Traditional Arabic"/>
                <w:b/>
                <w:bCs/>
                <w:sz w:val="28"/>
                <w:szCs w:val="28"/>
                <w:rtl/>
              </w:rPr>
              <w:t>3.975.000 كم2</w:t>
            </w:r>
          </w:p>
        </w:tc>
      </w:tr>
      <w:tr w:rsidR="00A13727" w:rsidRPr="00A94C34" w:rsidTr="009049B8">
        <w:tc>
          <w:tcPr>
            <w:tcW w:w="589" w:type="dxa"/>
          </w:tcPr>
          <w:p w:rsidR="00A13727" w:rsidRPr="00A94C34" w:rsidRDefault="00A13727" w:rsidP="00A13727">
            <w:pPr>
              <w:pStyle w:val="a"/>
              <w:numPr>
                <w:ilvl w:val="0"/>
                <w:numId w:val="22"/>
              </w:numPr>
              <w:ind w:right="0"/>
              <w:contextualSpacing/>
              <w:suppressOverlap/>
              <w:jc w:val="both"/>
              <w:rPr>
                <w:rFonts w:ascii="Traditional Arabic" w:hAnsi="Traditional Arabic" w:cs="Traditional Arabic"/>
                <w:b/>
                <w:bCs/>
                <w:sz w:val="28"/>
                <w:szCs w:val="28"/>
              </w:rPr>
            </w:pPr>
          </w:p>
        </w:tc>
        <w:tc>
          <w:tcPr>
            <w:tcW w:w="1134" w:type="dxa"/>
            <w:vAlign w:val="center"/>
          </w:tcPr>
          <w:p w:rsidR="00A13727" w:rsidRPr="00A94C34" w:rsidRDefault="00A13727" w:rsidP="009049B8">
            <w:pPr>
              <w:spacing w:after="0" w:line="240" w:lineRule="auto"/>
              <w:suppressOverlap/>
              <w:jc w:val="center"/>
              <w:rPr>
                <w:rFonts w:ascii="Traditional Arabic" w:hAnsi="Traditional Arabic" w:cs="Traditional Arabic"/>
                <w:b/>
                <w:bCs/>
                <w:sz w:val="28"/>
                <w:szCs w:val="28"/>
              </w:rPr>
            </w:pPr>
            <w:r w:rsidRPr="00A94C34">
              <w:rPr>
                <w:rFonts w:ascii="Traditional Arabic" w:hAnsi="Traditional Arabic" w:cs="Traditional Arabic"/>
                <w:b/>
                <w:bCs/>
                <w:sz w:val="28"/>
                <w:szCs w:val="28"/>
                <w:rtl/>
              </w:rPr>
              <w:t>إيران</w:t>
            </w:r>
          </w:p>
        </w:tc>
        <w:tc>
          <w:tcPr>
            <w:tcW w:w="3065" w:type="dxa"/>
            <w:vAlign w:val="center"/>
          </w:tcPr>
          <w:p w:rsidR="00A13727" w:rsidRPr="00A94C34" w:rsidRDefault="00A13727" w:rsidP="009049B8">
            <w:pPr>
              <w:spacing w:after="0" w:line="240" w:lineRule="auto"/>
              <w:suppressOverlap/>
              <w:jc w:val="center"/>
              <w:rPr>
                <w:rFonts w:ascii="Traditional Arabic" w:hAnsi="Traditional Arabic" w:cs="Traditional Arabic"/>
                <w:b/>
                <w:bCs/>
                <w:sz w:val="28"/>
                <w:szCs w:val="28"/>
              </w:rPr>
            </w:pPr>
            <w:r w:rsidRPr="00A94C34">
              <w:rPr>
                <w:rFonts w:ascii="Traditional Arabic" w:hAnsi="Traditional Arabic" w:cs="Traditional Arabic"/>
                <w:b/>
                <w:bCs/>
                <w:sz w:val="28"/>
                <w:szCs w:val="28"/>
                <w:rtl/>
              </w:rPr>
              <w:t>1.648.195 كم2</w:t>
            </w:r>
          </w:p>
        </w:tc>
      </w:tr>
      <w:tr w:rsidR="00A13727" w:rsidRPr="00A94C34" w:rsidTr="009049B8">
        <w:trPr>
          <w:trHeight w:val="240"/>
        </w:trPr>
        <w:tc>
          <w:tcPr>
            <w:tcW w:w="589" w:type="dxa"/>
          </w:tcPr>
          <w:p w:rsidR="00A13727" w:rsidRPr="00A94C34" w:rsidRDefault="00A13727" w:rsidP="00A13727">
            <w:pPr>
              <w:pStyle w:val="a"/>
              <w:numPr>
                <w:ilvl w:val="0"/>
                <w:numId w:val="20"/>
              </w:numPr>
              <w:ind w:right="0"/>
              <w:contextualSpacing/>
              <w:suppressOverlap/>
              <w:jc w:val="both"/>
              <w:rPr>
                <w:rFonts w:ascii="Traditional Arabic" w:hAnsi="Traditional Arabic" w:cs="Traditional Arabic"/>
                <w:b/>
                <w:bCs/>
                <w:sz w:val="28"/>
                <w:szCs w:val="28"/>
              </w:rPr>
            </w:pPr>
          </w:p>
        </w:tc>
        <w:tc>
          <w:tcPr>
            <w:tcW w:w="1134" w:type="dxa"/>
            <w:vAlign w:val="center"/>
          </w:tcPr>
          <w:p w:rsidR="00A13727" w:rsidRPr="00A94C34" w:rsidRDefault="00A13727" w:rsidP="009049B8">
            <w:pPr>
              <w:spacing w:after="0" w:line="240" w:lineRule="auto"/>
              <w:suppressOverlap/>
              <w:jc w:val="center"/>
              <w:rPr>
                <w:rFonts w:ascii="Traditional Arabic" w:hAnsi="Traditional Arabic" w:cs="Traditional Arabic"/>
                <w:b/>
                <w:bCs/>
                <w:sz w:val="28"/>
                <w:szCs w:val="28"/>
              </w:rPr>
            </w:pPr>
            <w:r w:rsidRPr="00A94C34">
              <w:rPr>
                <w:rFonts w:ascii="Traditional Arabic" w:hAnsi="Traditional Arabic" w:cs="Traditional Arabic"/>
                <w:b/>
                <w:bCs/>
                <w:sz w:val="28"/>
                <w:szCs w:val="28"/>
                <w:rtl/>
              </w:rPr>
              <w:t>تركيا</w:t>
            </w:r>
          </w:p>
        </w:tc>
        <w:tc>
          <w:tcPr>
            <w:tcW w:w="3065" w:type="dxa"/>
            <w:vAlign w:val="center"/>
          </w:tcPr>
          <w:p w:rsidR="00A13727" w:rsidRPr="00A94C34" w:rsidRDefault="00A13727" w:rsidP="009049B8">
            <w:pPr>
              <w:spacing w:after="0" w:line="240" w:lineRule="auto"/>
              <w:suppressOverlap/>
              <w:jc w:val="center"/>
              <w:rPr>
                <w:rFonts w:ascii="Traditional Arabic" w:hAnsi="Traditional Arabic" w:cs="Traditional Arabic"/>
                <w:b/>
                <w:bCs/>
                <w:sz w:val="28"/>
                <w:szCs w:val="28"/>
              </w:rPr>
            </w:pPr>
            <w:r w:rsidRPr="00A94C34">
              <w:rPr>
                <w:rFonts w:ascii="Traditional Arabic" w:hAnsi="Traditional Arabic" w:cs="Traditional Arabic"/>
                <w:b/>
                <w:bCs/>
                <w:sz w:val="28"/>
                <w:szCs w:val="28"/>
                <w:rtl/>
              </w:rPr>
              <w:t>780.580 كم2</w:t>
            </w:r>
          </w:p>
        </w:tc>
      </w:tr>
    </w:tbl>
    <w:p w:rsidR="00A13727" w:rsidRPr="00A94C34" w:rsidRDefault="00A13727" w:rsidP="00A13727">
      <w:pPr>
        <w:spacing w:after="0" w:line="240" w:lineRule="auto"/>
        <w:jc w:val="both"/>
        <w:rPr>
          <w:rFonts w:ascii="Traditional Arabic" w:hAnsi="Traditional Arabic" w:cs="Traditional Arabic"/>
          <w:b/>
          <w:bCs/>
          <w:sz w:val="28"/>
          <w:szCs w:val="28"/>
          <w:rtl/>
        </w:rPr>
      </w:pPr>
    </w:p>
    <w:p w:rsidR="00A13727" w:rsidRPr="00A94C34" w:rsidRDefault="00A13727" w:rsidP="00A13727">
      <w:pPr>
        <w:spacing w:after="0" w:line="240" w:lineRule="auto"/>
        <w:jc w:val="both"/>
        <w:rPr>
          <w:rFonts w:ascii="Traditional Arabic" w:hAnsi="Traditional Arabic" w:cs="Traditional Arabic"/>
          <w:b/>
          <w:bCs/>
          <w:sz w:val="28"/>
          <w:szCs w:val="28"/>
          <w:rtl/>
        </w:rPr>
      </w:pPr>
    </w:p>
    <w:p w:rsidR="00A13727" w:rsidRPr="00A94C34" w:rsidRDefault="00A13727" w:rsidP="00A13727">
      <w:pPr>
        <w:spacing w:after="0" w:line="240" w:lineRule="auto"/>
        <w:jc w:val="both"/>
        <w:rPr>
          <w:rFonts w:ascii="Traditional Arabic" w:hAnsi="Traditional Arabic" w:cs="Traditional Arabic"/>
          <w:b/>
          <w:bCs/>
          <w:sz w:val="28"/>
          <w:szCs w:val="28"/>
          <w:rtl/>
        </w:rPr>
      </w:pPr>
    </w:p>
    <w:p w:rsidR="00A13727" w:rsidRPr="00A94C34" w:rsidRDefault="00A13727" w:rsidP="00A13727">
      <w:pPr>
        <w:spacing w:after="0" w:line="240" w:lineRule="auto"/>
        <w:jc w:val="both"/>
        <w:rPr>
          <w:rFonts w:ascii="Traditional Arabic" w:hAnsi="Traditional Arabic" w:cs="Traditional Arabic"/>
          <w:b/>
          <w:bCs/>
          <w:sz w:val="28"/>
          <w:szCs w:val="28"/>
          <w:rtl/>
        </w:rPr>
      </w:pPr>
    </w:p>
    <w:p w:rsidR="00A13727" w:rsidRPr="00A94C34" w:rsidRDefault="00A13727" w:rsidP="00A13727">
      <w:pPr>
        <w:spacing w:after="0" w:line="240" w:lineRule="auto"/>
        <w:jc w:val="both"/>
        <w:rPr>
          <w:rFonts w:ascii="Traditional Arabic" w:hAnsi="Traditional Arabic" w:cs="Traditional Arabic"/>
          <w:b/>
          <w:bCs/>
          <w:sz w:val="28"/>
          <w:szCs w:val="28"/>
          <w:rtl/>
        </w:rPr>
      </w:pPr>
    </w:p>
    <w:p w:rsidR="00A13727" w:rsidRPr="00A94C34" w:rsidRDefault="00A13727" w:rsidP="00A13727">
      <w:pPr>
        <w:spacing w:after="0" w:line="240" w:lineRule="auto"/>
        <w:jc w:val="both"/>
        <w:rPr>
          <w:rFonts w:ascii="Traditional Arabic" w:hAnsi="Traditional Arabic" w:cs="Traditional Arabic"/>
          <w:b/>
          <w:bCs/>
          <w:sz w:val="28"/>
          <w:szCs w:val="28"/>
          <w:rtl/>
        </w:rPr>
      </w:pPr>
    </w:p>
    <w:p w:rsidR="00A13727" w:rsidRPr="00A94C34" w:rsidRDefault="00A13727" w:rsidP="00A13727">
      <w:pPr>
        <w:spacing w:after="0" w:line="240" w:lineRule="auto"/>
        <w:jc w:val="both"/>
        <w:rPr>
          <w:rFonts w:ascii="Traditional Arabic" w:hAnsi="Traditional Arabic" w:cs="Traditional Arabic"/>
          <w:b/>
          <w:bCs/>
          <w:sz w:val="28"/>
          <w:szCs w:val="28"/>
          <w:rtl/>
        </w:rPr>
      </w:pPr>
    </w:p>
    <w:p w:rsidR="00A13727" w:rsidRDefault="00A13727" w:rsidP="00A13727">
      <w:pPr>
        <w:spacing w:after="0" w:line="240" w:lineRule="auto"/>
        <w:jc w:val="both"/>
        <w:rPr>
          <w:rFonts w:ascii="Traditional Arabic" w:hAnsi="Traditional Arabic" w:cs="Traditional Arabic" w:hint="cs"/>
          <w:b/>
          <w:bCs/>
          <w:sz w:val="28"/>
          <w:szCs w:val="28"/>
          <w:rtl/>
        </w:rPr>
      </w:pPr>
    </w:p>
    <w:p w:rsidR="00A13727" w:rsidRPr="00D10927" w:rsidRDefault="00A13727" w:rsidP="00A13727">
      <w:pPr>
        <w:spacing w:after="0" w:line="240" w:lineRule="auto"/>
        <w:jc w:val="both"/>
        <w:rPr>
          <w:rFonts w:ascii="Traditional Arabic" w:hAnsi="Traditional Arabic" w:cs="Traditional Arabic"/>
          <w:b/>
          <w:bCs/>
          <w:sz w:val="20"/>
          <w:szCs w:val="20"/>
          <w:rtl/>
        </w:rPr>
      </w:pPr>
      <w:r w:rsidRPr="00D10927">
        <w:rPr>
          <w:rFonts w:ascii="Traditional Arabic" w:hAnsi="Traditional Arabic" w:cs="Traditional Arabic"/>
          <w:b/>
          <w:bCs/>
          <w:sz w:val="20"/>
          <w:szCs w:val="20"/>
          <w:rtl/>
        </w:rPr>
        <w:t>الجدول من إعداد الباحث بالاعتماد على المصادر الآتية :</w:t>
      </w:r>
    </w:p>
    <w:p w:rsidR="00A13727" w:rsidRPr="00D10927" w:rsidRDefault="00A13727" w:rsidP="00A13727">
      <w:pPr>
        <w:spacing w:after="0" w:line="240" w:lineRule="auto"/>
        <w:jc w:val="both"/>
        <w:rPr>
          <w:rFonts w:ascii="Traditional Arabic" w:hAnsi="Traditional Arabic" w:cs="Traditional Arabic"/>
          <w:b/>
          <w:bCs/>
          <w:sz w:val="20"/>
          <w:szCs w:val="20"/>
          <w:rtl/>
          <w:lang w:bidi="ar-IQ"/>
        </w:rPr>
      </w:pPr>
      <w:r w:rsidRPr="00D10927">
        <w:rPr>
          <w:rFonts w:ascii="Traditional Arabic" w:hAnsi="Traditional Arabic" w:cs="Traditional Arabic"/>
          <w:b/>
          <w:bCs/>
          <w:sz w:val="20"/>
          <w:szCs w:val="20"/>
          <w:rtl/>
        </w:rPr>
        <w:t>1- التسلح ونزع التسلح والأمن الدولي, ترجمة: عمر الأيوبي-امين سعد الأيوبي, مركز دراسات الوحدة العربية, بيروت, ط1, 2014, ص270 .</w:t>
      </w:r>
    </w:p>
    <w:p w:rsidR="00A13727" w:rsidRPr="00D10927" w:rsidRDefault="00A13727" w:rsidP="00A13727">
      <w:pPr>
        <w:spacing w:after="0" w:line="240" w:lineRule="auto"/>
        <w:jc w:val="both"/>
        <w:rPr>
          <w:rFonts w:ascii="Traditional Arabic" w:hAnsi="Traditional Arabic" w:cs="Traditional Arabic"/>
          <w:b/>
          <w:bCs/>
          <w:sz w:val="20"/>
          <w:szCs w:val="20"/>
          <w:rtl/>
          <w:lang w:bidi="ar-IQ"/>
        </w:rPr>
      </w:pPr>
      <w:r w:rsidRPr="00D10927">
        <w:rPr>
          <w:rFonts w:ascii="Traditional Arabic" w:hAnsi="Traditional Arabic" w:cs="Traditional Arabic"/>
          <w:b/>
          <w:bCs/>
          <w:sz w:val="20"/>
          <w:szCs w:val="20"/>
          <w:rtl/>
        </w:rPr>
        <w:t>2- مؤشرات اقتصادية, بتاريخ 2014, للموقع:</w:t>
      </w:r>
      <w:r w:rsidRPr="00D10927">
        <w:rPr>
          <w:rFonts w:ascii="Traditional Arabic" w:hAnsi="Traditional Arabic" w:cs="Traditional Arabic"/>
          <w:b/>
          <w:bCs/>
          <w:sz w:val="20"/>
          <w:szCs w:val="20"/>
        </w:rPr>
        <w:t>.</w:t>
      </w:r>
      <w:r w:rsidRPr="00D10927">
        <w:rPr>
          <w:rFonts w:ascii="Traditional Arabic" w:hAnsi="Traditional Arabic" w:cs="Traditional Arabic"/>
          <w:b/>
          <w:bCs/>
          <w:sz w:val="20"/>
          <w:szCs w:val="20"/>
          <w:rtl/>
        </w:rPr>
        <w:t xml:space="preserve"> </w:t>
      </w:r>
      <w:hyperlink r:id="rId2" w:history="1">
        <w:r w:rsidRPr="00D10927">
          <w:rPr>
            <w:rStyle w:val="Hyperlink"/>
            <w:rFonts w:ascii="Traditional Arabic" w:hAnsi="Traditional Arabic" w:cs="Traditional Arabic"/>
            <w:b/>
            <w:bCs/>
            <w:sz w:val="20"/>
            <w:szCs w:val="20"/>
          </w:rPr>
          <w:t>www.ar.trading.economic.co</w:t>
        </w:r>
      </w:hyperlink>
      <w:r w:rsidRPr="00D10927">
        <w:rPr>
          <w:rFonts w:ascii="Traditional Arabic" w:hAnsi="Traditional Arabic" w:cs="Traditional Arabic"/>
          <w:b/>
          <w:bCs/>
          <w:sz w:val="20"/>
          <w:szCs w:val="20"/>
        </w:rPr>
        <w:t xml:space="preserve"> </w:t>
      </w:r>
    </w:p>
    <w:p w:rsidR="00A13727" w:rsidRPr="00D10927" w:rsidRDefault="00A13727" w:rsidP="00A13727">
      <w:pPr>
        <w:spacing w:after="0" w:line="240" w:lineRule="auto"/>
        <w:jc w:val="both"/>
        <w:rPr>
          <w:rFonts w:ascii="Traditional Arabic" w:hAnsi="Traditional Arabic" w:cs="Traditional Arabic"/>
          <w:b/>
          <w:bCs/>
          <w:sz w:val="20"/>
          <w:szCs w:val="20"/>
          <w:rtl/>
          <w:lang w:bidi="ar-IQ"/>
        </w:rPr>
      </w:pPr>
      <w:r w:rsidRPr="00D10927">
        <w:rPr>
          <w:rFonts w:ascii="Traditional Arabic" w:hAnsi="Traditional Arabic" w:cs="Traditional Arabic"/>
          <w:b/>
          <w:bCs/>
          <w:sz w:val="20"/>
          <w:szCs w:val="20"/>
          <w:rtl/>
        </w:rPr>
        <w:t xml:space="preserve">3- مؤشرات سكانية وجغرافية لدول العالم, بتاريخ 2014, للموقع: </w:t>
      </w:r>
      <w:r w:rsidRPr="00D10927">
        <w:rPr>
          <w:rFonts w:ascii="Traditional Arabic" w:hAnsi="Traditional Arabic" w:cs="Traditional Arabic"/>
          <w:b/>
          <w:bCs/>
          <w:sz w:val="20"/>
          <w:szCs w:val="20"/>
        </w:rPr>
        <w:t xml:space="preserve">   www.maps-alex.hooxs.com</w:t>
      </w:r>
    </w:p>
    <w:p w:rsidR="00A13727" w:rsidRPr="00D10927" w:rsidRDefault="00A13727" w:rsidP="00A13727">
      <w:pPr>
        <w:spacing w:after="0" w:line="240" w:lineRule="auto"/>
        <w:jc w:val="both"/>
        <w:rPr>
          <w:rFonts w:ascii="Traditional Arabic" w:hAnsi="Traditional Arabic" w:cs="Traditional Arabic"/>
          <w:b/>
          <w:bCs/>
          <w:sz w:val="20"/>
          <w:szCs w:val="20"/>
          <w:rtl/>
        </w:rPr>
      </w:pPr>
      <w:r w:rsidRPr="00D10927">
        <w:rPr>
          <w:rFonts w:ascii="Traditional Arabic" w:hAnsi="Traditional Arabic" w:cs="Traditional Arabic"/>
          <w:b/>
          <w:bCs/>
          <w:sz w:val="20"/>
          <w:szCs w:val="20"/>
          <w:rtl/>
        </w:rPr>
        <w:t>4- خضير البديري, التاريخ المعاصر لإيران وتركيا, الناشر: مؤسسة المعارف للمطبوعات, بيروت, المجلد1, ط1, 2014, ص32.</w:t>
      </w:r>
    </w:p>
    <w:p w:rsidR="00A13727" w:rsidRDefault="00A13727" w:rsidP="00A13727">
      <w:pPr>
        <w:spacing w:after="0" w:line="240" w:lineRule="auto"/>
        <w:jc w:val="both"/>
        <w:rPr>
          <w:rFonts w:ascii="Traditional Arabic" w:hAnsi="Traditional Arabic" w:cs="Traditional Arabic" w:hint="cs"/>
          <w:b/>
          <w:bCs/>
          <w:sz w:val="28"/>
          <w:szCs w:val="28"/>
          <w:rtl/>
        </w:rPr>
      </w:pPr>
    </w:p>
    <w:p w:rsidR="00A13727" w:rsidRPr="00A94C34" w:rsidRDefault="00A13727" w:rsidP="00A13727">
      <w:pPr>
        <w:spacing w:after="0" w:line="240" w:lineRule="auto"/>
        <w:ind w:firstLine="720"/>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إن التفوق النسبي في مؤشرات القوة لروسيا عن باقي القوة المتنافسة باستثناء الولايات المتحدة الامريكية شكل دافع وفرصة مؤثره لتحقيق مشهد الهيمنة مع امكانية تفوق قوة منافسة لروسيا في بعض المؤشرات، لكن إجمالا نرى هنالك تفوق روسي.</w:t>
      </w:r>
    </w:p>
    <w:p w:rsidR="00A13727" w:rsidRPr="00A94C34" w:rsidRDefault="00A13727" w:rsidP="00A13727">
      <w:pPr>
        <w:spacing w:after="0" w:line="240" w:lineRule="auto"/>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اما ابرز الكوابح التي تعيق استمرار مشهد الهيمنة الروسية حيال جورجيا فسوف نقتصره هنا على تحديد الكوابح الخارجية، لأن البحث سوف يطرح في المبحث الثاني مشهد تراجع الهيمنة الروسية حيال جورجيا .</w:t>
      </w:r>
    </w:p>
    <w:p w:rsidR="00A13727" w:rsidRPr="00A94C34" w:rsidRDefault="00A13727" w:rsidP="00A13727">
      <w:pPr>
        <w:spacing w:after="0" w:line="240" w:lineRule="auto"/>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 xml:space="preserve"> 1-خارجياً : انضمام جورجيا لحلف (الناتو) :</w:t>
      </w:r>
    </w:p>
    <w:p w:rsidR="00A13727" w:rsidRPr="00A94C34" w:rsidRDefault="00A13727" w:rsidP="00A13727">
      <w:pPr>
        <w:spacing w:after="0" w:line="240" w:lineRule="auto"/>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ab/>
        <w:t>تدرك روسيا أن توسع حلف (الناتو) هو بالاساس موجه ضدها</w:t>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color w:val="000000"/>
          <w:sz w:val="28"/>
          <w:szCs w:val="28"/>
          <w:rtl/>
        </w:rPr>
        <w:t>20</w:t>
      </w:r>
      <w:r w:rsidRPr="00A94C34">
        <w:rPr>
          <w:rStyle w:val="EndnoteReference"/>
          <w:rFonts w:ascii="Traditional Arabic" w:hAnsi="Traditional Arabic" w:cs="Traditional Arabic"/>
          <w:b/>
          <w:bCs/>
          <w:sz w:val="28"/>
          <w:szCs w:val="28"/>
          <w:rtl/>
        </w:rPr>
        <w:t>)</w:t>
      </w:r>
      <w:r w:rsidRPr="00A94C34">
        <w:rPr>
          <w:rStyle w:val="EndnoteReference"/>
          <w:rFonts w:ascii="Traditional Arabic" w:hAnsi="Traditional Arabic" w:cs="Traditional Arabic"/>
          <w:b/>
          <w:bCs/>
          <w:color w:val="FFFFFF"/>
          <w:sz w:val="28"/>
          <w:szCs w:val="28"/>
          <w:rtl/>
        </w:rPr>
        <w:t>(</w:t>
      </w:r>
      <w:r w:rsidRPr="00A94C34">
        <w:rPr>
          <w:rFonts w:ascii="Traditional Arabic" w:hAnsi="Traditional Arabic" w:cs="Traditional Arabic"/>
          <w:b/>
          <w:bCs/>
          <w:sz w:val="28"/>
          <w:szCs w:val="28"/>
          <w:rtl/>
        </w:rPr>
        <w:t>. وان الادراك الاستراتيجي الروسي في هذا المجال كان وما يزال يم فرضية ان توسيع حلف</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w:t>
      </w:r>
      <w:r w:rsidRPr="00A94C34">
        <w:rPr>
          <w:rFonts w:ascii="Traditional Arabic" w:hAnsi="Traditional Arabic" w:cs="Traditional Arabic"/>
          <w:b/>
          <w:bCs/>
          <w:sz w:val="28"/>
          <w:szCs w:val="28"/>
          <w:rtl/>
        </w:rPr>
        <w:t>الناتو) سوف يؤدي إلى احتمال تطويق روسيا وعزلها</w:t>
      </w:r>
      <w:r w:rsidRPr="00A94C34">
        <w:rPr>
          <w:rStyle w:val="EndnoteReference"/>
          <w:rFonts w:ascii="Traditional Arabic" w:hAnsi="Traditional Arabic" w:cs="Traditional Arabic"/>
          <w:b/>
          <w:bCs/>
          <w:sz w:val="28"/>
          <w:szCs w:val="28"/>
          <w:rtl/>
        </w:rPr>
        <w:t>(21)</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وتدرك روسيا ان تمدد حلف (الناتو) وصولا لحدودها الغربية والجنوبية, سوف يضر بأمنها القومي الذي يرتبط عضويا بمنطقة شرق أوروبا, ولذلك ومنذ نهاية الحرب الباردة دعمت روسيا فكرة حل حلف (الناتو), لتحل بدلا عنه منظمة الأمن والتعاون الأوروبي الذي ترى فيه روسيا مظلة للأمن في أوروبا, وعلى العكس من عملت الولايات المتحدة الأمريكية على تفعيل الحلف, وإسناد مهمات جديدة له في فترة ما بعد الحرب الباردة, كذلك ضم دول شرق ووسط أوروبا له, وهو ما ترى فيها روسيا تعزيزا للهيمنة والوجود الأمريكي في مجال نفوذها, وعليه فان روسيا ترفض وبشدة توسيع حلف (الناتو) إذ تعتبر أن الهدف الأساسي لتوسيع الحلف هو لتطويقها، وبخاصة إذا ما تم ضم كل من جورجيا وأوكرانيا, مما سيجعل الحلف على أبوابها</w:t>
      </w:r>
      <w:r w:rsidRPr="00A94C34">
        <w:rPr>
          <w:rStyle w:val="EndnoteReference"/>
          <w:rFonts w:ascii="Traditional Arabic" w:hAnsi="Traditional Arabic" w:cs="Traditional Arabic"/>
          <w:b/>
          <w:bCs/>
          <w:sz w:val="28"/>
          <w:szCs w:val="28"/>
          <w:rtl/>
        </w:rPr>
        <w:t>(22)</w:t>
      </w:r>
      <w:r w:rsidRPr="00A94C34">
        <w:rPr>
          <w:rStyle w:val="EndnoteReference"/>
          <w:rFonts w:ascii="Traditional Arabic" w:hAnsi="Traditional Arabic" w:cs="Traditional Arabic"/>
          <w:b/>
          <w:bCs/>
          <w:color w:val="FFFFFF"/>
          <w:sz w:val="28"/>
          <w:szCs w:val="28"/>
          <w:rtl/>
        </w:rPr>
        <w:endnoteRef/>
      </w:r>
      <w:r w:rsidRPr="00A94C34">
        <w:rPr>
          <w:rFonts w:ascii="Traditional Arabic" w:hAnsi="Traditional Arabic" w:cs="Traditional Arabic"/>
          <w:b/>
          <w:bCs/>
          <w:sz w:val="28"/>
          <w:szCs w:val="28"/>
          <w:rtl/>
        </w:rPr>
        <w:t>. لذلك واجهت عملية توسيع حلف (الناتو) موقفا رافضا من قبل روسيا, وذلك لما يمثله من خطر على مستقبل الأمن القومي الروسي, خصوصا وأن توسيع الحلف استهدف منطقة كانت سابقا تحت النفوذ السوفياتي, وبعيدة عن مناطق الهيمنة الأمريكية</w:t>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color w:val="000000"/>
          <w:sz w:val="28"/>
          <w:szCs w:val="28"/>
          <w:rtl/>
        </w:rPr>
        <w:t>23</w:t>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sz w:val="28"/>
          <w:szCs w:val="28"/>
          <w:rtl/>
        </w:rPr>
        <w:t>, وهو ما يعني وصول الحلف الى الحدود الروسية مباشرة وبذلك تكتمل عملية التطويق الجيوبوليتيكية الشاملة لروسيا لاسيما بعد أن نشر الحلف قواعده في الشرق الاوسط وأفغانستان, وعندئذ لا يكون لروسيا أي مجال للنفوذ في المنطقة</w:t>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color w:val="000000"/>
          <w:sz w:val="28"/>
          <w:szCs w:val="28"/>
          <w:rtl/>
        </w:rPr>
        <w:t>24</w:t>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وعملت روسيا في عهد الرئيس بوتين على مواجهة الإستراتيجية الأمريكية الرامية الى توسيع حلف (الناتو), فعملت على بقاء دول الكومنولث المستقلة بعيدة عن نفوذ الاستراتيجية الأمريكية, وعززت روابطها مع دول الكومنولث المستقلة, وبما يسمح لها من التأثير عليها لمنعها من الدخول في حلف (الناتو) والوقوف بوجه توسع الحلف</w:t>
      </w:r>
      <w:r w:rsidRPr="00A94C34">
        <w:rPr>
          <w:rStyle w:val="EndnoteReference"/>
          <w:rFonts w:ascii="Traditional Arabic" w:hAnsi="Traditional Arabic" w:cs="Traditional Arabic"/>
          <w:b/>
          <w:bCs/>
          <w:sz w:val="28"/>
          <w:szCs w:val="28"/>
          <w:rtl/>
        </w:rPr>
        <w:t>(2</w:t>
      </w:r>
      <w:r w:rsidRPr="00A94C34">
        <w:rPr>
          <w:rFonts w:ascii="Traditional Arabic" w:hAnsi="Traditional Arabic" w:cs="Traditional Arabic"/>
          <w:b/>
          <w:bCs/>
          <w:sz w:val="28"/>
          <w:szCs w:val="28"/>
          <w:rtl/>
        </w:rPr>
        <w:t>5</w:t>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sz w:val="28"/>
          <w:szCs w:val="28"/>
          <w:rtl/>
        </w:rPr>
        <w:t>. ولاسيما تجاه الدول التي تشكل مجالا حيويا لروسيا كجورجيا.</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 xml:space="preserve">  فروسيا لن تسمح بتهديد أمنها القومي عبر جورجيا, وهو ما أوضحه رئيس الوزراء الروسي (فلاديمير بوتين), عام 2009, في تصريحات له, إذ اعتبر أن توسع حلف (الناتو) يعني وضع خطوط فاصلة جديدة على غرار ما كان يعرف باسم (حائط برلين) في زمن الحرب وأكد معارضة بلاده لتوسيع (الناتو) عبر انضمام جورجيا، وبين أن توسع حلف (الناتو) يعني إنشاء خطوط فاصلة بينما الهدف الرئيس لحلف (الناتو) في الفترة الراهنة هو الحفاظ على امن واستقرار القوى وتوازنها في أوروبا للحيلولة دون نشوب صراعات تكون مدخلا لحرب عالمية جديدة بالقارة. كما أن جورجيا ستظل نقطة تماس ملتهبة بين روسيا وأوروبا وهو ما قد يعني أن أي محاولة لضمها للحلف قد تسبب أزمة كبيرة لكل الأطراف</w:t>
      </w:r>
      <w:r w:rsidRPr="00A94C34">
        <w:rPr>
          <w:rStyle w:val="EndnoteReference"/>
          <w:rFonts w:ascii="Traditional Arabic" w:hAnsi="Traditional Arabic" w:cs="Traditional Arabic"/>
          <w:b/>
          <w:bCs/>
          <w:sz w:val="28"/>
          <w:szCs w:val="28"/>
          <w:rtl/>
        </w:rPr>
        <w:t>(26)</w:t>
      </w:r>
      <w:r w:rsidRPr="00A94C34">
        <w:rPr>
          <w:rStyle w:val="EndnoteReference"/>
          <w:rFonts w:ascii="Traditional Arabic" w:hAnsi="Traditional Arabic" w:cs="Traditional Arabic"/>
          <w:b/>
          <w:bCs/>
          <w:color w:val="FFFFFF"/>
          <w:sz w:val="28"/>
          <w:szCs w:val="28"/>
          <w:rtl/>
        </w:rPr>
        <w:endnoteRef/>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وتسعى جورجيا منذ أواخر التسعينات  للانضمام لحلف (الناتو) والحصول على العضوية الكاملة في الحلف, وفي عام 2004 صادق مجلس حلف (الناتو) على خطة عمل الشراكة الفردية الخاصة لجورجيا والتي انتقلت بدورها إلى المرحلة الثانية من الاندماج, وفي عام2005 وبقرار من رئيس جمهورية جورجيا (ميخائيل ساكاشفيلي) انذاك شكلت لجنة حكومية لتنفيذ خطة العمل, وفي2006 صادق البرلمان الجورجي بالإجماع لصالح مشروع قانون الذي يدعو إلى دخول جورجيا إلى حلف (الناتو)</w:t>
      </w:r>
      <w:r w:rsidRPr="00A94C34">
        <w:rPr>
          <w:rStyle w:val="EndnoteReference"/>
          <w:rFonts w:ascii="Traditional Arabic" w:hAnsi="Traditional Arabic" w:cs="Traditional Arabic"/>
          <w:b/>
          <w:bCs/>
          <w:sz w:val="28"/>
          <w:szCs w:val="28"/>
          <w:rtl/>
        </w:rPr>
        <w:t xml:space="preserve">(27) </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وتكلل عام 2008 بمزيد من الأحداث المتوترة بين روسيا وجورجيا حتى تفجرت الحرب بينهما (حرب الأيام الخمس), والتي أسفرت عن رد روسي حاسم جراء اجتياح جورجي لإقليم اوسيتيا الجنوبي المستقل عنها والمطالب بالأنفصال, وكان موقف حلف (الناتو) من تلك الحرب مخيب لآمال جورجيا, إذ تخلى الحلف عن جورجيا, خاصة عندما صرح (دي هوب) الأمين العام السابق لحلف (الناتو) بعد ساعات من اندلاع القتال, أن الحلف لا يمتلك أي صلاحيات للتدخل في جورجيا, وكان هذا الموقف بمثابة الصدمة للقيادة الجورجية, وبنفس الوقت شكل موقف الحلف رسالة واضحة لعدة جهات كانت تنتظر موقفا أكثر حزما منه تجاه روسيا, وفي مقدمتها جورجيا، التي ادركت ان علاقة الحلف بروسيا أهم بكثير من علاقتها به وبالمقابل كان الهدف الروسي من الرد العسكري على جورجيا بمثابة الرادع لمنع حلف (الناتو) من الاستمرار في خطته الرامية إلى ضم جورجيا إلى الحلف, إذ أن اكبر مخاوف روسيا تكمن في وجود أساطيل حلف (الناتو) والولايات المتحدة الأمريكية في البحر الأسود فضلا عن وضع صواريخ إستراتيجية أو إقامة محطات للرصد تابعة (للناتو) في جورجيا, لذا فقد كان ردها حاسما ومفاجئاً للجميع</w:t>
      </w:r>
      <w:r w:rsidRPr="00A94C34">
        <w:rPr>
          <w:rStyle w:val="EndnoteReference"/>
          <w:rFonts w:ascii="Traditional Arabic" w:hAnsi="Traditional Arabic" w:cs="Traditional Arabic"/>
          <w:b/>
          <w:bCs/>
          <w:sz w:val="28"/>
          <w:szCs w:val="28"/>
          <w:rtl/>
        </w:rPr>
        <w:t>(28)</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وفي عام 2009 ذكرت صحيفة نيزافيسمايا غازيتا الروسية أن المناورات العسكرية التي أقامتها القوات المسلحة الروسية التي امتد مجالها للحدود الجنوبية, والتي شاركت فيها وحدات من القوات البرية والجوية بالاضافة إلى الأسطول في بحر قزوين والبحر الأسود</w:t>
      </w:r>
      <w:r w:rsidRPr="00A94C34">
        <w:rPr>
          <w:rStyle w:val="EndnoteReference"/>
          <w:rFonts w:ascii="Traditional Arabic" w:hAnsi="Traditional Arabic" w:cs="Traditional Arabic"/>
          <w:b/>
          <w:bCs/>
          <w:sz w:val="28"/>
          <w:szCs w:val="28"/>
          <w:rtl/>
        </w:rPr>
        <w:t>(29)</w:t>
      </w:r>
      <w:r w:rsidRPr="00A94C34">
        <w:rPr>
          <w:rStyle w:val="EndnoteReference"/>
          <w:rFonts w:ascii="Traditional Arabic" w:hAnsi="Traditional Arabic" w:cs="Traditional Arabic"/>
          <w:b/>
          <w:bCs/>
          <w:color w:val="FFFFFF"/>
          <w:sz w:val="28"/>
          <w:szCs w:val="28"/>
          <w:rtl/>
        </w:rPr>
        <w:t>(</w:t>
      </w:r>
      <w:r w:rsidRPr="00A94C34">
        <w:rPr>
          <w:rStyle w:val="EndnoteReference"/>
          <w:rFonts w:ascii="Traditional Arabic" w:hAnsi="Traditional Arabic" w:cs="Traditional Arabic"/>
          <w:b/>
          <w:bCs/>
          <w:color w:val="FFFFFF"/>
          <w:sz w:val="28"/>
          <w:szCs w:val="28"/>
          <w:rtl/>
        </w:rPr>
        <w:endnoteRef/>
      </w:r>
      <w:r w:rsidRPr="00A94C34">
        <w:rPr>
          <w:rStyle w:val="EndnoteReference"/>
          <w:rFonts w:ascii="Traditional Arabic" w:hAnsi="Traditional Arabic" w:cs="Traditional Arabic"/>
          <w:b/>
          <w:bCs/>
          <w:color w:val="FFFFFF"/>
          <w:sz w:val="28"/>
          <w:szCs w:val="28"/>
          <w:rtl/>
        </w:rPr>
        <w:t xml:space="preserve"> </w:t>
      </w:r>
      <w:r w:rsidRPr="00A94C34">
        <w:rPr>
          <w:rFonts w:ascii="Traditional Arabic" w:hAnsi="Traditional Arabic" w:cs="Traditional Arabic"/>
          <w:b/>
          <w:bCs/>
          <w:sz w:val="28"/>
          <w:szCs w:val="28"/>
          <w:rtl/>
        </w:rPr>
        <w:t>. وقد بلغ عدد القوات المشاركة (8.500) عسكري, وهو ما اعتبرته جورجيا بمثابة تهديد حقيقي لمحاولات انضمامها لحلف (الناتو)</w:t>
      </w:r>
      <w:r w:rsidRPr="00A94C34">
        <w:rPr>
          <w:rStyle w:val="EndnoteReference"/>
          <w:rFonts w:ascii="Traditional Arabic" w:hAnsi="Traditional Arabic" w:cs="Traditional Arabic"/>
          <w:b/>
          <w:bCs/>
          <w:sz w:val="28"/>
          <w:szCs w:val="28"/>
          <w:rtl/>
        </w:rPr>
        <w:t>(30)</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مما يدعم ذلك تصرح المتحدث باسم الناتو انذاك (جيمس اباتوراي) عام 2010 "أن جورجيا غير مؤهلة للحصول على عضوية الحلف وانه يتطلب أعوام لانضمامها, ويتعين على جورجيا سلوك درب طويل قبل أن تصبح عضوا في الحلف"</w:t>
      </w:r>
      <w:r w:rsidRPr="00A94C34">
        <w:rPr>
          <w:rStyle w:val="EndnoteReference"/>
          <w:rFonts w:ascii="Traditional Arabic" w:hAnsi="Traditional Arabic" w:cs="Traditional Arabic"/>
          <w:b/>
          <w:bCs/>
          <w:sz w:val="28"/>
          <w:szCs w:val="28"/>
          <w:rtl/>
        </w:rPr>
        <w:t>(31)</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وأكد (اليكسي دوفال) ممثل روسيا لدى حلف (الناتو)أن روسيا تعارض بشدة توسع حلف (الناتو) شرقا وتعارض هذا النهج الذي يؤسس لبنية عسكرية أجنبية على حدودنا, خاصة وأن جورجيا التي يحاول الحلف ضمها إليه قامت في عام  2008, بعمل مجنون في مكانين الأول هو في العدوان على إقليم اوسيتيا الجنوبية والثاني هو قتل قوات حفظ السلام الروسية وان هذه الحقائق اغلقت احتمال انضمام جورجيا إلى الحلف لفترة طويلة, بسبب الوجود الروسي المؤثر عليها كما فعلته وبرهنته في حرب عام 2008</w:t>
      </w:r>
      <w:r w:rsidRPr="00A94C34">
        <w:rPr>
          <w:rStyle w:val="EndnoteReference"/>
          <w:rFonts w:ascii="Traditional Arabic" w:hAnsi="Traditional Arabic" w:cs="Traditional Arabic"/>
          <w:b/>
          <w:bCs/>
          <w:sz w:val="28"/>
          <w:szCs w:val="28"/>
          <w:rtl/>
        </w:rPr>
        <w:t>(32)</w:t>
      </w:r>
      <w:r w:rsidRPr="00A94C34">
        <w:rPr>
          <w:rFonts w:ascii="Traditional Arabic" w:hAnsi="Traditional Arabic" w:cs="Traditional Arabic"/>
          <w:b/>
          <w:bCs/>
          <w:sz w:val="28"/>
          <w:szCs w:val="28"/>
          <w:rtl/>
        </w:rPr>
        <w:t xml:space="preserve"> </w:t>
      </w:r>
      <w:r w:rsidRPr="00A94C34">
        <w:rPr>
          <w:rStyle w:val="EndnoteReference"/>
          <w:rFonts w:ascii="Traditional Arabic" w:hAnsi="Traditional Arabic" w:cs="Traditional Arabic"/>
          <w:b/>
          <w:bCs/>
          <w:color w:val="FFFFFF"/>
          <w:sz w:val="28"/>
          <w:szCs w:val="28"/>
          <w:rtl/>
        </w:rPr>
        <w:t>(</w:t>
      </w:r>
      <w:r w:rsidRPr="00A94C34">
        <w:rPr>
          <w:rStyle w:val="EndnoteReference"/>
          <w:rFonts w:ascii="Traditional Arabic" w:hAnsi="Traditional Arabic" w:cs="Traditional Arabic"/>
          <w:b/>
          <w:bCs/>
          <w:color w:val="FFFFFF"/>
          <w:sz w:val="28"/>
          <w:szCs w:val="28"/>
          <w:rtl/>
        </w:rPr>
        <w:endnoteRef/>
      </w:r>
      <w:r w:rsidRPr="00A94C34">
        <w:rPr>
          <w:rStyle w:val="EndnoteReference"/>
          <w:rFonts w:ascii="Traditional Arabic" w:hAnsi="Traditional Arabic" w:cs="Traditional Arabic"/>
          <w:b/>
          <w:bCs/>
          <w:color w:val="FFFFFF"/>
          <w:sz w:val="28"/>
          <w:szCs w:val="28"/>
          <w:rtl/>
        </w:rPr>
        <w:t>)</w:t>
      </w:r>
      <w:r w:rsidRPr="00A94C34">
        <w:rPr>
          <w:rFonts w:ascii="Traditional Arabic" w:hAnsi="Traditional Arabic" w:cs="Traditional Arabic"/>
          <w:b/>
          <w:bCs/>
          <w:sz w:val="28"/>
          <w:szCs w:val="28"/>
          <w:rtl/>
        </w:rPr>
        <w:t xml:space="preserve"> .</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وبعد عهام 2008 عملت روسيا على اصدار تهديدات مستمرة للقيادة الجورجية لمنعها من الانضمام لحلف (الناتو) فقد حذر وزير الخارجية الروسي سيرغي لافروف وزراء خارجية حلف الناتو من مغبة إقدامهم على دفع النظام في جورجيا الى الانضمام للحلف وتكرار مغامرة عام 2008</w:t>
      </w:r>
      <w:r w:rsidRPr="00A94C34">
        <w:rPr>
          <w:rStyle w:val="EndnoteReference"/>
          <w:rFonts w:ascii="Traditional Arabic" w:hAnsi="Traditional Arabic" w:cs="Traditional Arabic"/>
          <w:b/>
          <w:bCs/>
          <w:sz w:val="28"/>
          <w:szCs w:val="28"/>
          <w:rtl/>
        </w:rPr>
        <w:t>(33)</w:t>
      </w:r>
      <w:r w:rsidRPr="00A94C34">
        <w:rPr>
          <w:rFonts w:ascii="Traditional Arabic" w:hAnsi="Traditional Arabic" w:cs="Traditional Arabic"/>
          <w:b/>
          <w:bCs/>
          <w:sz w:val="28"/>
          <w:szCs w:val="28"/>
          <w:rtl/>
        </w:rPr>
        <w:t>.</w:t>
      </w:r>
      <w:r w:rsidRPr="00A94C34">
        <w:rPr>
          <w:rStyle w:val="EndnoteReference"/>
          <w:rFonts w:ascii="Traditional Arabic" w:hAnsi="Traditional Arabic" w:cs="Traditional Arabic"/>
          <w:b/>
          <w:bCs/>
          <w:color w:val="FFFFFF"/>
          <w:sz w:val="28"/>
          <w:szCs w:val="28"/>
          <w:rtl/>
        </w:rPr>
        <w:t>(</w:t>
      </w:r>
      <w:r w:rsidRPr="00A94C34">
        <w:rPr>
          <w:rStyle w:val="EndnoteReference"/>
          <w:rFonts w:ascii="Traditional Arabic" w:hAnsi="Traditional Arabic" w:cs="Traditional Arabic"/>
          <w:b/>
          <w:bCs/>
          <w:color w:val="FFFFFF"/>
          <w:sz w:val="28"/>
          <w:szCs w:val="28"/>
          <w:rtl/>
        </w:rPr>
        <w:endnoteRef/>
      </w:r>
      <w:r w:rsidRPr="00A94C34">
        <w:rPr>
          <w:rStyle w:val="EndnoteReference"/>
          <w:rFonts w:ascii="Traditional Arabic" w:hAnsi="Traditional Arabic" w:cs="Traditional Arabic"/>
          <w:b/>
          <w:bCs/>
          <w:color w:val="FFFFFF"/>
          <w:sz w:val="28"/>
          <w:szCs w:val="28"/>
          <w:rtl/>
        </w:rPr>
        <w:t>)</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وفي عام 2012 حذر مندوب روسيا الدائم لدى حلف (الناتو) (الكسندر غروشكو) من مغبة ضم جورجيا إلى حلف(الناتو) في الوقت الحاضر أو مستقبلا وأكد غروشكو أن أية خطوة لجر جورجيا إلى (الناتو) ستؤدي إلى عواقب وخيمة على العلاقات بين روسيا و(الناتو) وعلى الأمن الأوربي, وبالمقابل يعلق بعض السياسيين الجورجيين آمالهم على (الناتو) علّه يساعد جورجيا على استعادة السيطرة على الإقليمين الانفصاليين ابخازيا واوسيتيا الجنوبية, وكان الرئيس الروسي فلاديمير بوتين قد أكد انه يعتبر حلف شمال الأطلسي(الناتو) أثراً متبقيا من الحرب الباردة ولا يوجد مبررا لاستمراره كحلف عسكري</w:t>
      </w:r>
      <w:r w:rsidRPr="00A94C34">
        <w:rPr>
          <w:rStyle w:val="EndnoteReference"/>
          <w:rFonts w:ascii="Traditional Arabic" w:hAnsi="Traditional Arabic" w:cs="Traditional Arabic"/>
          <w:b/>
          <w:bCs/>
          <w:sz w:val="28"/>
          <w:szCs w:val="28"/>
          <w:rtl/>
        </w:rPr>
        <w:t>(34)</w:t>
      </w:r>
      <w:r w:rsidRPr="00A94C34">
        <w:rPr>
          <w:rStyle w:val="EndnoteReference"/>
          <w:rFonts w:ascii="Traditional Arabic" w:hAnsi="Traditional Arabic" w:cs="Traditional Arabic"/>
          <w:b/>
          <w:bCs/>
          <w:color w:val="FFFFFF"/>
          <w:sz w:val="28"/>
          <w:szCs w:val="28"/>
          <w:rtl/>
        </w:rPr>
        <w:t>(</w:t>
      </w:r>
      <w:r w:rsidRPr="00A94C34">
        <w:rPr>
          <w:rStyle w:val="EndnoteReference"/>
          <w:rFonts w:ascii="Traditional Arabic" w:hAnsi="Traditional Arabic" w:cs="Traditional Arabic"/>
          <w:b/>
          <w:bCs/>
          <w:color w:val="FFFFFF"/>
          <w:sz w:val="28"/>
          <w:szCs w:val="28"/>
          <w:rtl/>
        </w:rPr>
        <w:endnoteRef/>
      </w:r>
      <w:r w:rsidRPr="00A94C34">
        <w:rPr>
          <w:rStyle w:val="EndnoteReference"/>
          <w:rFonts w:ascii="Traditional Arabic" w:hAnsi="Traditional Arabic" w:cs="Traditional Arabic"/>
          <w:b/>
          <w:bCs/>
          <w:color w:val="FFFFFF"/>
          <w:sz w:val="28"/>
          <w:szCs w:val="28"/>
          <w:rtl/>
        </w:rPr>
        <w:t>)</w:t>
      </w:r>
      <w:r w:rsidRPr="00A94C34">
        <w:rPr>
          <w:rFonts w:ascii="Traditional Arabic" w:hAnsi="Traditional Arabic" w:cs="Traditional Arabic"/>
          <w:b/>
          <w:bCs/>
          <w:sz w:val="28"/>
          <w:szCs w:val="28"/>
          <w:rtl/>
        </w:rPr>
        <w:t>. وفي عام 2013 زار وزير الخارجية الأمريكية (جون كيري) جورجيا وأكد كيري أن واشنطن تدعم تطلعات تبليسي في عضوية حلف (الناتو), وأكد أيضا على الدعم الأمريكي لذلك الانضمام, وهذا ما رفضته موسكو بأعتبار ان جورجيا خط احمر لذلك الانضمام</w:t>
      </w:r>
      <w:r w:rsidRPr="00A94C34">
        <w:rPr>
          <w:rStyle w:val="EndnoteReference"/>
          <w:rFonts w:ascii="Traditional Arabic" w:hAnsi="Traditional Arabic" w:cs="Traditional Arabic"/>
          <w:b/>
          <w:bCs/>
          <w:sz w:val="28"/>
          <w:szCs w:val="28"/>
          <w:rtl/>
        </w:rPr>
        <w:t>(35)</w:t>
      </w:r>
      <w:r w:rsidRPr="00A94C34">
        <w:rPr>
          <w:rStyle w:val="EndnoteReference"/>
          <w:rFonts w:ascii="Traditional Arabic" w:hAnsi="Traditional Arabic" w:cs="Traditional Arabic"/>
          <w:b/>
          <w:bCs/>
          <w:color w:val="FFFFFF"/>
          <w:sz w:val="28"/>
          <w:szCs w:val="28"/>
          <w:rtl/>
        </w:rPr>
        <w:t>(</w:t>
      </w:r>
      <w:r w:rsidRPr="00A94C34">
        <w:rPr>
          <w:rStyle w:val="EndnoteReference"/>
          <w:rFonts w:ascii="Traditional Arabic" w:hAnsi="Traditional Arabic" w:cs="Traditional Arabic"/>
          <w:b/>
          <w:bCs/>
          <w:color w:val="FFFFFF"/>
          <w:sz w:val="28"/>
          <w:szCs w:val="28"/>
          <w:rtl/>
        </w:rPr>
        <w:endnoteRef/>
      </w:r>
      <w:r w:rsidRPr="00A94C34">
        <w:rPr>
          <w:rStyle w:val="EndnoteReference"/>
          <w:rFonts w:ascii="Traditional Arabic" w:hAnsi="Traditional Arabic" w:cs="Traditional Arabic"/>
          <w:b/>
          <w:bCs/>
          <w:color w:val="FFFFFF"/>
          <w:sz w:val="28"/>
          <w:szCs w:val="28"/>
          <w:rtl/>
        </w:rPr>
        <w:t>)</w:t>
      </w:r>
      <w:r w:rsidRPr="00A94C34">
        <w:rPr>
          <w:rStyle w:val="EndnoteReference"/>
          <w:rFonts w:ascii="Traditional Arabic" w:hAnsi="Traditional Arabic" w:cs="Traditional Arabic"/>
          <w:b/>
          <w:bCs/>
          <w:sz w:val="28"/>
          <w:szCs w:val="28"/>
          <w:rtl/>
        </w:rPr>
        <w:t xml:space="preserve"> </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وفي عام 2014 أشار (اندرس فوراسموسن) الأمين العام السابق لحلف الناتو:"أن الحلف لن يوافق على خطوة رسمية لضم جورجيا إلى عضويته خلال القمة التي يعقدها في بريطانيا في أيلول من نفس العام لكننا سنساعد جورجيا على مزيد من التقارب مع حلف الناتو"</w:t>
      </w:r>
      <w:r w:rsidRPr="00A94C34">
        <w:rPr>
          <w:rStyle w:val="EndnoteReference"/>
          <w:rFonts w:ascii="Traditional Arabic" w:hAnsi="Traditional Arabic" w:cs="Traditional Arabic"/>
          <w:b/>
          <w:bCs/>
          <w:sz w:val="28"/>
          <w:szCs w:val="28"/>
          <w:rtl/>
        </w:rPr>
        <w:t>(36)</w:t>
      </w:r>
      <w:r w:rsidRPr="00A94C34">
        <w:rPr>
          <w:rStyle w:val="EndnoteReference"/>
          <w:rFonts w:ascii="Traditional Arabic" w:hAnsi="Traditional Arabic" w:cs="Traditional Arabic"/>
          <w:b/>
          <w:bCs/>
          <w:color w:val="FFFFFF"/>
          <w:sz w:val="28"/>
          <w:szCs w:val="28"/>
          <w:rtl/>
        </w:rPr>
        <w:t>(</w:t>
      </w:r>
      <w:r w:rsidRPr="00A94C34">
        <w:rPr>
          <w:rStyle w:val="EndnoteReference"/>
          <w:rFonts w:ascii="Traditional Arabic" w:hAnsi="Traditional Arabic" w:cs="Traditional Arabic"/>
          <w:b/>
          <w:bCs/>
          <w:color w:val="FFFFFF"/>
          <w:sz w:val="28"/>
          <w:szCs w:val="28"/>
          <w:rtl/>
        </w:rPr>
        <w:endnoteRef/>
      </w:r>
      <w:r w:rsidRPr="00A94C34">
        <w:rPr>
          <w:rFonts w:ascii="Traditional Arabic" w:hAnsi="Traditional Arabic" w:cs="Traditional Arabic"/>
          <w:b/>
          <w:bCs/>
          <w:sz w:val="28"/>
          <w:szCs w:val="28"/>
          <w:rtl/>
        </w:rPr>
        <w:t>ويمكن القول ان موقف الناتو من أنضمام جورجيا إنما كان بسبب الدور الروسي المؤثر في عدم التقرب من جورجيا</w:t>
      </w:r>
      <w:r w:rsidRPr="00A94C34">
        <w:rPr>
          <w:rStyle w:val="EndnoteReference"/>
          <w:rFonts w:ascii="Traditional Arabic" w:hAnsi="Traditional Arabic" w:cs="Traditional Arabic"/>
          <w:b/>
          <w:bCs/>
          <w:sz w:val="28"/>
          <w:szCs w:val="28"/>
          <w:rtl/>
        </w:rPr>
        <w:t>(37)</w:t>
      </w:r>
      <w:r w:rsidRPr="00A94C34">
        <w:rPr>
          <w:rStyle w:val="EndnoteReference"/>
          <w:rFonts w:ascii="Traditional Arabic" w:hAnsi="Traditional Arabic" w:cs="Traditional Arabic"/>
          <w:b/>
          <w:bCs/>
          <w:color w:val="FFFFFF"/>
          <w:sz w:val="28"/>
          <w:szCs w:val="28"/>
          <w:rtl/>
        </w:rPr>
        <w:t>(</w:t>
      </w:r>
      <w:r w:rsidRPr="00A94C34">
        <w:rPr>
          <w:rStyle w:val="EndnoteReference"/>
          <w:rFonts w:ascii="Traditional Arabic" w:hAnsi="Traditional Arabic" w:cs="Traditional Arabic"/>
          <w:b/>
          <w:bCs/>
          <w:color w:val="FFFFFF"/>
          <w:sz w:val="28"/>
          <w:szCs w:val="28"/>
          <w:rtl/>
        </w:rPr>
        <w:endnoteRef/>
      </w:r>
      <w:r w:rsidRPr="00A94C34">
        <w:rPr>
          <w:rStyle w:val="EndnoteReference"/>
          <w:rFonts w:ascii="Traditional Arabic" w:hAnsi="Traditional Arabic" w:cs="Traditional Arabic"/>
          <w:b/>
          <w:bCs/>
          <w:color w:val="FFFFFF"/>
          <w:sz w:val="28"/>
          <w:szCs w:val="28"/>
          <w:rtl/>
        </w:rPr>
        <w:t>)</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وعموماً تجد روسيا أن عملية توسيع حلف (الناتو) شرقا ما هو إلا تهديد حقيقي لها ولمجال نفوذها ومصالحها، وإن توجه دول الاتحاد السوفياتي (السابق) وعلى رأسها جورجيا للانضمام لحلف (الناتو) ما هو إلا تهديد يمس الأمن القومي الروسي وحدودها الجنوبية. وان سعي حلف (الناتو) المتكرر لذلك الانضمام والمدعوم من الغرب وخاصة الولايات المتحدة الأمريكية قد يشكل مستقبلياً كابحاً للهيمنة الروسية حيال جورجيا .</w:t>
      </w:r>
    </w:p>
    <w:p w:rsidR="00A13727" w:rsidRPr="00A94C34" w:rsidRDefault="00A13727" w:rsidP="00A13727">
      <w:pPr>
        <w:spacing w:after="0" w:line="240" w:lineRule="auto"/>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  التخوف الروسي من الدرع الصاروخي الامريكي وامكانية ان تكون جورجيا نقطة ارتكاز فيه</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يقصد بـ (نظام الدرع الأمريكي المضاد للصواريخ ) بأنه شبكات حماية مكونة من أنظمة صواريخ أرضية, مستندة إلى نقاط ارتكاز جغرافية عدة, قادرة على إسقاط أي صاروخ بالستي عابرة للقارات يستهدف الأراضي الأمريكية, وهذا النظام وفي حال تنفيذه فأنه سيطبق للمرة الأولى في العالم من قبل دولة عظمى(38)</w:t>
      </w:r>
      <w:r w:rsidRPr="00A94C34">
        <w:rPr>
          <w:rStyle w:val="EndnoteReference"/>
          <w:rFonts w:ascii="Traditional Arabic" w:hAnsi="Traditional Arabic" w:cs="Traditional Arabic"/>
          <w:b/>
          <w:bCs/>
          <w:color w:val="FFFFFF"/>
          <w:sz w:val="28"/>
          <w:szCs w:val="28"/>
          <w:rtl/>
        </w:rPr>
        <w:t>(</w:t>
      </w:r>
      <w:r w:rsidRPr="00A94C34">
        <w:rPr>
          <w:rStyle w:val="EndnoteReference"/>
          <w:rFonts w:ascii="Traditional Arabic" w:hAnsi="Traditional Arabic" w:cs="Traditional Arabic"/>
          <w:b/>
          <w:bCs/>
          <w:color w:val="FFFFFF"/>
          <w:sz w:val="28"/>
          <w:szCs w:val="28"/>
          <w:rtl/>
        </w:rPr>
        <w:endnoteRef/>
      </w:r>
      <w:r w:rsidRPr="00A94C34">
        <w:rPr>
          <w:rFonts w:ascii="Traditional Arabic" w:hAnsi="Traditional Arabic" w:cs="Traditional Arabic"/>
          <w:b/>
          <w:bCs/>
          <w:sz w:val="28"/>
          <w:szCs w:val="28"/>
          <w:rtl/>
        </w:rPr>
        <w:t>. وباعتراف العديد من المسئولين الأمريكيين سواء في مجال السياسة أو داخل المؤسسة العسكرية لا يعد نظام الدرع الصاروخي الأمريكي أمرا مستجدا في الولايات المتحدة الأمريكية, بل أن هذا النظام قديم قدم إدارة الرئيس الامريكي الأسبق (رونالد ريغان), حتى ان هناك من يقول انه يعود إلى قبل ذلك, بيد أن انهيار الاتحاد السوفياتي (السابق) وانهيار التوازن الرادع الذي أوجدته الحرب الباردة, وظهور الصين كقوة ناشئة على الساحة الدولية, إلى جانب العودة الروسية التدريجية للساحة الدولية, كلها عوامل فرضت على الأمريكيين إعادة التفكير بالأهداف الإستراتيجية لهذا النظام في إطار ما يسمى بـ (الحرب الاستباقية)</w:t>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sz w:val="28"/>
          <w:szCs w:val="28"/>
          <w:rtl/>
        </w:rPr>
        <w:t>. أو نقل المعركة إلى خارج أراضي الولايات المتحدة الامريكية عبر شبكة من الحلفاء(39)</w:t>
      </w:r>
      <w:r w:rsidRPr="00A94C34">
        <w:rPr>
          <w:rStyle w:val="EndnoteReference"/>
          <w:rFonts w:ascii="Traditional Arabic" w:hAnsi="Traditional Arabic" w:cs="Traditional Arabic"/>
          <w:b/>
          <w:bCs/>
          <w:color w:val="FFFFFF"/>
          <w:sz w:val="28"/>
          <w:szCs w:val="28"/>
          <w:rtl/>
        </w:rPr>
        <w:t>(1</w:t>
      </w:r>
      <w:r w:rsidRPr="00A94C34">
        <w:rPr>
          <w:rFonts w:ascii="Traditional Arabic" w:hAnsi="Traditional Arabic" w:cs="Traditional Arabic"/>
          <w:b/>
          <w:bCs/>
          <w:color w:val="FFFFFF"/>
          <w:sz w:val="28"/>
          <w:szCs w:val="28"/>
          <w:vertAlign w:val="superscript"/>
          <w:rtl/>
        </w:rPr>
        <w:t>)</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وعلى الرغم من ان المقرر للبدء للعمل في النظام كانت في عهد الرئيس الأمريكي الأسبق (بيل كلينتون), غير انه قد تم التراجع عنه بسبب التكلفة المالية الباهظة للبرنامج التي قد تصل او تفوق (40) مليار دولار(40)</w:t>
      </w:r>
      <w:r w:rsidRPr="00A94C34">
        <w:rPr>
          <w:rFonts w:ascii="Traditional Arabic" w:hAnsi="Traditional Arabic" w:cs="Traditional Arabic"/>
          <w:b/>
          <w:bCs/>
          <w:color w:val="FFFFFF"/>
          <w:sz w:val="28"/>
          <w:szCs w:val="28"/>
          <w:vertAlign w:val="superscript"/>
          <w:rtl/>
        </w:rPr>
        <w:t xml:space="preserve">( </w:t>
      </w:r>
      <w:r w:rsidRPr="00A94C34">
        <w:rPr>
          <w:rFonts w:ascii="Traditional Arabic" w:hAnsi="Traditional Arabic" w:cs="Traditional Arabic"/>
          <w:b/>
          <w:bCs/>
          <w:sz w:val="28"/>
          <w:szCs w:val="28"/>
          <w:rtl/>
        </w:rPr>
        <w:t xml:space="preserve">. </w:t>
      </w:r>
    </w:p>
    <w:p w:rsidR="00A13727" w:rsidRPr="00A94C34" w:rsidRDefault="00A13727" w:rsidP="00A13727">
      <w:pPr>
        <w:spacing w:after="0" w:line="240" w:lineRule="auto"/>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إلا أن احداث 11 ايلول 2001 هيئات الوضع لادارة الرئيس الاسبق بوش الابن لتطبيق المشروع .</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حيث أكد الرئيس بوش الابن انه سيمضي قدما في تنفيذ مشروع الدرع الصاروخي, مؤكدا إلى انه ينبغي على واشنطن حماية مواطنيها وحلفائها وأصدقائها في جميع أنحاء العالم, وان الولايات المتخذة الأمريكية تسعى لإشراك عدد من جمهوريات الاتحاد السوفياتي (السابق) في نشر لقواعد ذلك النظام</w:t>
      </w:r>
      <w:r w:rsidRPr="00A94C34">
        <w:rPr>
          <w:rStyle w:val="EndnoteReference"/>
          <w:rFonts w:ascii="Traditional Arabic" w:hAnsi="Traditional Arabic" w:cs="Traditional Arabic"/>
          <w:b/>
          <w:bCs/>
          <w:sz w:val="28"/>
          <w:szCs w:val="28"/>
          <w:rtl/>
        </w:rPr>
        <w:t>(41)</w:t>
      </w:r>
      <w:r w:rsidRPr="00A94C34">
        <w:rPr>
          <w:rStyle w:val="EndnoteReference"/>
          <w:rFonts w:ascii="Traditional Arabic" w:hAnsi="Traditional Arabic" w:cs="Traditional Arabic"/>
          <w:b/>
          <w:bCs/>
          <w:color w:val="FFFFFF"/>
          <w:sz w:val="28"/>
          <w:szCs w:val="28"/>
          <w:rtl/>
        </w:rPr>
        <w:t>(</w:t>
      </w:r>
      <w:r w:rsidRPr="00A94C34">
        <w:rPr>
          <w:rStyle w:val="EndnoteReference"/>
          <w:rFonts w:ascii="Traditional Arabic" w:hAnsi="Traditional Arabic" w:cs="Traditional Arabic"/>
          <w:b/>
          <w:bCs/>
          <w:color w:val="FFFFFF"/>
          <w:sz w:val="28"/>
          <w:szCs w:val="28"/>
          <w:rtl/>
        </w:rPr>
        <w:endnoteRef/>
      </w:r>
      <w:r w:rsidRPr="00A94C34">
        <w:rPr>
          <w:rStyle w:val="EndnoteReference"/>
          <w:rFonts w:ascii="Traditional Arabic" w:hAnsi="Traditional Arabic" w:cs="Traditional Arabic"/>
          <w:b/>
          <w:bCs/>
          <w:color w:val="FFFFFF"/>
          <w:sz w:val="28"/>
          <w:szCs w:val="28"/>
          <w:rtl/>
        </w:rPr>
        <w:t>)</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وتعارض روسيا بشكل قاطع الخطط الأمريكية لإقامة نظام الدرع الصاروخي ضمن مجال نفوذها ومجالها الحيوي وخاصة جمهوريات الاتحاد السوفياتي (السابق), وحتى خارج حدود تلك الجمهوريات، إذ يشكل طبقاً لرؤيتها تهديداً مباشراً لامنها القومي فبعد أن أعلنت كل من بولندا عام 2008 السماح للولايات المتحدة الأمريكية بنشر صواريخ الدرع ومحطات الرادار الخاصة به, حذرت روسيا الولايات المتحدة الامريكية من مغبة السير قدماً في خططها لإقامة هذا المشروع</w:t>
      </w:r>
      <w:r w:rsidRPr="00A94C34">
        <w:rPr>
          <w:rStyle w:val="EndnoteReference"/>
          <w:rFonts w:ascii="Traditional Arabic" w:hAnsi="Traditional Arabic" w:cs="Traditional Arabic"/>
          <w:b/>
          <w:bCs/>
          <w:sz w:val="28"/>
          <w:szCs w:val="28"/>
          <w:rtl/>
        </w:rPr>
        <w:t>(42)</w:t>
      </w:r>
      <w:r w:rsidRPr="00A94C34">
        <w:rPr>
          <w:rFonts w:ascii="Traditional Arabic" w:hAnsi="Traditional Arabic" w:cs="Traditional Arabic"/>
          <w:b/>
          <w:bCs/>
          <w:sz w:val="28"/>
          <w:szCs w:val="28"/>
          <w:rtl/>
        </w:rPr>
        <w:t>, بالمقابل لم تكترث الولايات المتحدة الأمريكية للاعتراضات الروسية بشأن عدم نشر نظام الدرع الصاروخي في مناطق نفوذها, مما جعل روسيا تقوم بإجراء ناجح على صاروخ باليستي مدمر جديد في عام 2008, أطلق من غواصة نووية باسم (شنيفيا)، كما أجرت روسيا اختبارات ناجحة على الأنظمة الصاروخية القادرة على اختراق وتجاوز جميع المنظومات الدفاعية المضادة للصواريخ والتي ستغطي منطقة القوقاز بالكامل لمواجهة الدرع الصاروخي الأمريكي, وبعد تسلم الرئيس الأمريكي السابق (باراك اوباما) مهامه كرئيس قام بزيارة إلى روسيا عام 2009 وأجرى مفاوضات مع الرئيس الروسي حينها ديمتري ميدفيدف وتعهدت الإدارة الأمريكية بتأجيل نصب الدرع الصاروخي والتفاوض حوله لاحقا</w:t>
      </w:r>
      <w:r w:rsidRPr="00A94C34">
        <w:rPr>
          <w:rStyle w:val="EndnoteReference"/>
          <w:rFonts w:ascii="Traditional Arabic" w:hAnsi="Traditional Arabic" w:cs="Traditional Arabic"/>
          <w:b/>
          <w:bCs/>
          <w:sz w:val="28"/>
          <w:szCs w:val="28"/>
          <w:rtl/>
        </w:rPr>
        <w:t>(43)</w:t>
      </w:r>
      <w:r w:rsidRPr="00A94C34">
        <w:rPr>
          <w:rFonts w:ascii="Traditional Arabic" w:hAnsi="Traditional Arabic" w:cs="Traditional Arabic"/>
          <w:b/>
          <w:bCs/>
          <w:sz w:val="28"/>
          <w:szCs w:val="28"/>
          <w:rtl/>
        </w:rPr>
        <w:t xml:space="preserve"> . </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 xml:space="preserve"> أما جورجيا فكانت مرحبة بعزم الولايات المتحدة الأمريكية على وضع أنظمة الدرع الصاروخي في إقليم القوقاز وخاصة عام 2009 إذ أكد خبراء جورجيون بان وضع تلك الأنظمة على أراضيهم سوف يزيد على الفور من فرص الاهتمام بها ويؤمنها من أي تدخل خارجي, فكان الرد الروسي حينها رداً رافضاً بشكل قاطع لوضع تلك الأنظمة</w:t>
      </w:r>
      <w:r w:rsidRPr="00A94C34">
        <w:rPr>
          <w:rStyle w:val="EndnoteReference"/>
          <w:rFonts w:ascii="Traditional Arabic" w:hAnsi="Traditional Arabic" w:cs="Traditional Arabic"/>
          <w:b/>
          <w:bCs/>
          <w:sz w:val="28"/>
          <w:szCs w:val="28"/>
          <w:rtl/>
        </w:rPr>
        <w:t>(44)</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حيث قال الرئيس الروسي انذاك ديمتري ميدفيدف عام 2009 "أن نشر أنظمة صاروخية للدفاع الجوي من طراز (اسكندر) قرب الحدود مع بولندا جاء ردا على مشروع الدرع الصاروخي الأمريكي وأن صواريخ اسكندر القصيرة المدى ستحد من نظام الدرع الصاروخي"</w:t>
      </w:r>
      <w:r w:rsidRPr="00A94C34">
        <w:rPr>
          <w:rStyle w:val="EndnoteReference"/>
          <w:rFonts w:ascii="Traditional Arabic" w:hAnsi="Traditional Arabic" w:cs="Traditional Arabic"/>
          <w:b/>
          <w:bCs/>
          <w:sz w:val="28"/>
          <w:szCs w:val="28"/>
          <w:rtl/>
        </w:rPr>
        <w:t>(45)</w:t>
      </w:r>
      <w:r w:rsidRPr="00A94C34">
        <w:rPr>
          <w:rStyle w:val="EndnoteReference"/>
          <w:rFonts w:ascii="Traditional Arabic" w:hAnsi="Traditional Arabic" w:cs="Traditional Arabic"/>
          <w:b/>
          <w:bCs/>
          <w:color w:val="FFFFFF"/>
          <w:sz w:val="28"/>
          <w:szCs w:val="28"/>
          <w:rtl/>
        </w:rPr>
        <w:t>(</w:t>
      </w:r>
      <w:r w:rsidRPr="00A94C34">
        <w:rPr>
          <w:rStyle w:val="EndnoteReference"/>
          <w:rFonts w:ascii="Traditional Arabic" w:hAnsi="Traditional Arabic" w:cs="Traditional Arabic"/>
          <w:b/>
          <w:bCs/>
          <w:color w:val="FFFFFF"/>
          <w:sz w:val="28"/>
          <w:szCs w:val="28"/>
          <w:rtl/>
        </w:rPr>
        <w:endnoteRef/>
      </w:r>
      <w:r w:rsidRPr="00A94C34">
        <w:rPr>
          <w:rStyle w:val="EndnoteReference"/>
          <w:rFonts w:ascii="Traditional Arabic" w:hAnsi="Traditional Arabic" w:cs="Traditional Arabic"/>
          <w:b/>
          <w:bCs/>
          <w:color w:val="FFFFFF"/>
          <w:sz w:val="28"/>
          <w:szCs w:val="28"/>
          <w:rtl/>
        </w:rPr>
        <w:t>)</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وترى روسيا ان نشر منظومة الدرع الصاروخي في مجال نفوذها يشكل تهديدا لامنها القومي، لذا فانها لم تترد بتهديد بولندا بنشر أجزاء من منظومة الدرع، كما قامت بأعلان الحرب ضد جورجيا على خلفية اجتياحها إقليم اوسيتيا الجنوبيةوان موضوع جورجيا بالتحديد يمكن اعتباره مسألة موجهة إلى القوى الغربية التي وقفت خلف الخطوة التي قام بها الرئيس الجورجي السابق ميخائيل ساكاشفيلي</w:t>
      </w:r>
      <w:r w:rsidRPr="00A94C34">
        <w:rPr>
          <w:rStyle w:val="EndnoteReference"/>
          <w:rFonts w:ascii="Traditional Arabic" w:hAnsi="Traditional Arabic" w:cs="Traditional Arabic"/>
          <w:b/>
          <w:bCs/>
          <w:sz w:val="28"/>
          <w:szCs w:val="28"/>
          <w:rtl/>
        </w:rPr>
        <w:t>(46)</w:t>
      </w:r>
      <w:r w:rsidRPr="00A94C34">
        <w:rPr>
          <w:rStyle w:val="EndnoteReference"/>
          <w:rFonts w:ascii="Traditional Arabic" w:hAnsi="Traditional Arabic" w:cs="Traditional Arabic"/>
          <w:b/>
          <w:bCs/>
          <w:color w:val="FFFFFF"/>
          <w:sz w:val="28"/>
          <w:szCs w:val="28"/>
          <w:rtl/>
        </w:rPr>
        <w:t>(</w:t>
      </w:r>
      <w:r w:rsidRPr="00A94C34">
        <w:rPr>
          <w:rStyle w:val="EndnoteReference"/>
          <w:rFonts w:ascii="Traditional Arabic" w:hAnsi="Traditional Arabic" w:cs="Traditional Arabic"/>
          <w:b/>
          <w:bCs/>
          <w:color w:val="FFFFFF"/>
          <w:sz w:val="28"/>
          <w:szCs w:val="28"/>
          <w:rtl/>
        </w:rPr>
        <w:endnoteRef/>
      </w:r>
      <w:r w:rsidRPr="00A94C34">
        <w:rPr>
          <w:rFonts w:ascii="Traditional Arabic" w:hAnsi="Traditional Arabic" w:cs="Traditional Arabic"/>
          <w:b/>
          <w:bCs/>
          <w:sz w:val="28"/>
          <w:szCs w:val="28"/>
          <w:rtl/>
        </w:rPr>
        <w:t xml:space="preserve"> .</w:t>
      </w:r>
    </w:p>
    <w:p w:rsidR="00A13727" w:rsidRPr="00A94C34" w:rsidRDefault="00A13727" w:rsidP="00A13727">
      <w:pPr>
        <w:spacing w:after="0" w:line="240" w:lineRule="auto"/>
        <w:ind w:firstLine="565"/>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إذن وفي ظل الرغبة الروسية في التدخل في المناطق التي تعد مجالا حيويا لاسيما جورجيا ومع استمرار الرغبة الامريكية بنشر الدرع الصاروخي, فان المنطقة المحيطة بروسيا الاتحادية ستبقى مرشحة لتوترات أمنية في المستقبل</w:t>
      </w:r>
      <w:r w:rsidRPr="00A94C34">
        <w:rPr>
          <w:rStyle w:val="EndnoteReference"/>
          <w:rFonts w:ascii="Traditional Arabic" w:hAnsi="Traditional Arabic" w:cs="Traditional Arabic"/>
          <w:b/>
          <w:bCs/>
          <w:sz w:val="28"/>
          <w:szCs w:val="28"/>
          <w:rtl/>
        </w:rPr>
        <w:t>(47)</w:t>
      </w:r>
      <w:r w:rsidRPr="00A94C34">
        <w:rPr>
          <w:rFonts w:ascii="Traditional Arabic" w:hAnsi="Traditional Arabic" w:cs="Traditional Arabic"/>
          <w:b/>
          <w:bCs/>
          <w:sz w:val="28"/>
          <w:szCs w:val="28"/>
          <w:rtl/>
        </w:rPr>
        <w:t xml:space="preserve"> وخاصة في جوارها القريب المتمثل بإقليم القوقاز وبالذات في جورجيا قلب الإقليم</w:t>
      </w:r>
      <w:r w:rsidRPr="00A94C34">
        <w:rPr>
          <w:rStyle w:val="EndnoteReference"/>
          <w:rFonts w:ascii="Traditional Arabic" w:hAnsi="Traditional Arabic" w:cs="Traditional Arabic"/>
          <w:b/>
          <w:bCs/>
          <w:sz w:val="28"/>
          <w:szCs w:val="28"/>
          <w:rtl/>
        </w:rPr>
        <w:t>(48)</w:t>
      </w:r>
      <w:r w:rsidRPr="00A94C34">
        <w:rPr>
          <w:rFonts w:ascii="Traditional Arabic" w:hAnsi="Traditional Arabic" w:cs="Traditional Arabic"/>
          <w:b/>
          <w:bCs/>
          <w:sz w:val="28"/>
          <w:szCs w:val="28"/>
          <w:rtl/>
        </w:rPr>
        <w:t>. وما حرب عام 2008 بين روسيا وجورجيا, الا اثبات للنفوذ الروسي والقضاء على احتمال أن تكون جورجيا قاعدة ارتكاز لنظام الدرع الصاروخي الامريكي, كذلك كانت الحرب رسالة موجهة إلى كافة الدول الراغبة في الخروج عن الفلك الروسي, والانضمام للفلك الامريكي لاسيما في اطار موضوع الدرع الصاروخي, حيث اثبتت الحرب عام 2008 ان روسيا انتقلت من سياسة الرد الكلامي على الامتداد الغربي بتوسع حلف (الناتو) أو بالدعوة للانضمام للدرع الصاروخي إلى سياسة الرد العسكري, القاضي بعدم التقرب من المجال الحيوي لروسيا وخاصة جورجيا</w:t>
      </w:r>
      <w:r w:rsidRPr="00A94C34">
        <w:rPr>
          <w:rStyle w:val="EndnoteReference"/>
          <w:rFonts w:ascii="Traditional Arabic" w:hAnsi="Traditional Arabic" w:cs="Traditional Arabic"/>
          <w:b/>
          <w:bCs/>
          <w:sz w:val="28"/>
          <w:szCs w:val="28"/>
          <w:rtl/>
        </w:rPr>
        <w:t>(49)</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24"/>
        <w:jc w:val="center"/>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 xml:space="preserve">المبحث الثاني/مشهد تراجع الهيمنة الروسية حيال جورجيا    </w:t>
      </w:r>
    </w:p>
    <w:p w:rsidR="00A13727" w:rsidRPr="00A94C34" w:rsidRDefault="00A13727" w:rsidP="00A13727">
      <w:pPr>
        <w:spacing w:after="0" w:line="240" w:lineRule="auto"/>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 xml:space="preserve">       سيتم طرح ابرز الفرص التي تدعم مشهد تراجع الهيمنة الروسية حيال جورجيا , وهي كالاتي:</w:t>
      </w:r>
    </w:p>
    <w:p w:rsidR="00A13727" w:rsidRPr="00A94C34" w:rsidRDefault="00A13727" w:rsidP="00A13727">
      <w:pPr>
        <w:spacing w:after="0" w:line="240" w:lineRule="auto"/>
        <w:ind w:firstLine="24"/>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 xml:space="preserve">اولاً - فرص  تحقيق هذا المشهد , وتقسم الى خارجية وداخلية :     </w:t>
      </w:r>
    </w:p>
    <w:p w:rsidR="00A13727" w:rsidRPr="00A94C34" w:rsidRDefault="00A13727" w:rsidP="00A13727">
      <w:pPr>
        <w:spacing w:after="0" w:line="240" w:lineRule="auto"/>
        <w:ind w:firstLine="24"/>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 xml:space="preserve">    لأهمية العامل الخارجي في تحقيق هذا المشهد فقد أرتاينا ان نذكره في البداية, وكالاتي:</w:t>
      </w:r>
    </w:p>
    <w:p w:rsidR="00A13727" w:rsidRPr="00A94C34" w:rsidRDefault="00A13727" w:rsidP="00A13727">
      <w:pPr>
        <w:spacing w:after="0" w:line="240" w:lineRule="auto"/>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 xml:space="preserve">1-خارجيا :- الاهتمام الأمريكي بجورجيا والانحياز الجورجي له  </w:t>
      </w:r>
    </w:p>
    <w:p w:rsidR="00A13727" w:rsidRPr="00A94C34" w:rsidRDefault="00A13727" w:rsidP="00A13727">
      <w:pPr>
        <w:spacing w:after="0" w:line="240" w:lineRule="auto"/>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ترى روسيا إن دول الاتحاد السوفياتي (السابق) وعلى رأسها جورجيا يمكن إن تساهم في زيادة الحصار عليها بسبب الموالاة الجورجية للغرب وبالذات الولايات المتحدة الامريكية, وهذا ما تبين بصورة واضحة في موالاة الرئيس الجورجي السابق ساكاشفيلي إلى الولايات المتحدة الأمريكية, وموافقته على انتشار قوات أمريكية على حدود بلاده مع روسيا الاتحادية بصفة مدربين للجيش الجورجي(</w:t>
      </w:r>
      <w:r w:rsidRPr="00A94C34">
        <w:rPr>
          <w:rStyle w:val="EndnoteReference"/>
          <w:rFonts w:ascii="Traditional Arabic" w:hAnsi="Traditional Arabic" w:cs="Traditional Arabic"/>
          <w:b/>
          <w:bCs/>
          <w:sz w:val="28"/>
          <w:szCs w:val="28"/>
          <w:rtl/>
        </w:rPr>
        <w:t>50</w:t>
      </w:r>
      <w:r w:rsidRPr="00A94C34">
        <w:rPr>
          <w:rFonts w:ascii="Traditional Arabic" w:hAnsi="Traditional Arabic" w:cs="Traditional Arabic"/>
          <w:b/>
          <w:bCs/>
          <w:sz w:val="28"/>
          <w:szCs w:val="28"/>
          <w:rtl/>
        </w:rPr>
        <w:t>)</w:t>
      </w:r>
      <w:r w:rsidRPr="00A94C34">
        <w:rPr>
          <w:rStyle w:val="EndnoteReference"/>
          <w:rFonts w:ascii="Traditional Arabic" w:hAnsi="Traditional Arabic" w:cs="Traditional Arabic"/>
          <w:b/>
          <w:bCs/>
          <w:color w:val="FFFFFF"/>
          <w:sz w:val="28"/>
          <w:szCs w:val="28"/>
          <w:rtl/>
        </w:rPr>
        <w:t>(</w:t>
      </w:r>
      <w:r w:rsidRPr="00A94C34">
        <w:rPr>
          <w:rStyle w:val="EndnoteReference"/>
          <w:rFonts w:ascii="Traditional Arabic" w:hAnsi="Traditional Arabic" w:cs="Traditional Arabic"/>
          <w:b/>
          <w:bCs/>
          <w:color w:val="FFFFFF"/>
          <w:sz w:val="28"/>
          <w:szCs w:val="28"/>
          <w:rtl/>
        </w:rPr>
        <w:endnoteRef/>
      </w:r>
      <w:r w:rsidRPr="00A94C34">
        <w:rPr>
          <w:rStyle w:val="EndnoteReference"/>
          <w:rFonts w:ascii="Traditional Arabic" w:hAnsi="Traditional Arabic" w:cs="Traditional Arabic"/>
          <w:b/>
          <w:bCs/>
          <w:color w:val="FFFFFF"/>
          <w:sz w:val="28"/>
          <w:szCs w:val="28"/>
          <w:rtl/>
        </w:rPr>
        <w:t>)</w:t>
      </w:r>
      <w:r w:rsidRPr="00A94C34">
        <w:rPr>
          <w:rFonts w:ascii="Traditional Arabic" w:hAnsi="Traditional Arabic" w:cs="Traditional Arabic"/>
          <w:b/>
          <w:bCs/>
          <w:sz w:val="28"/>
          <w:szCs w:val="28"/>
          <w:rtl/>
        </w:rPr>
        <w:t>, وعند قيام حرب  عام 2008 بين روسيا وجورجيا وكيف كان الرد الروسي الحاسم حيالها, رفضت الولايات المتحدة الأمريكية هذا التدخل العسكري في جورجيا, وجاء الرفض من خلال وزير الدفاع الأمريكي حينها (روبرت غيتس) الذ اشار الى "إن وزارة الدفاع الأمريكية ستعيد النظر في كل جوانب علاقاتها مع الجيش الروسي, وإذا لم تتراجع روسيا عن موقفها وتصرفاتها العدوانية في جورجيا فان العلاقات الأمريكية - الروسية قد تتأثر سلبا لسنوات قادمة"</w:t>
      </w:r>
      <w:r w:rsidRPr="00A94C34">
        <w:rPr>
          <w:rStyle w:val="EndnoteReference"/>
          <w:rFonts w:ascii="Traditional Arabic" w:hAnsi="Traditional Arabic" w:cs="Traditional Arabic"/>
          <w:b/>
          <w:bCs/>
          <w:sz w:val="28"/>
          <w:szCs w:val="28"/>
          <w:rtl/>
        </w:rPr>
        <w:t>(51)</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 xml:space="preserve">    وبعد نهاية الحرب وتأكيداً على الاهتمام الأمريكي بجورجيا فأن المواقف الرسمية الامريكية كانت تدعم وبشكل مباشر السعي الجورجي للحفاظ على سيادتها الكاملة وحقوقها في إقليمي اوسيتيا الجنوبية وأبخازيا بأعتبارهما جزءا من الأراضي الجورجية</w:t>
      </w:r>
      <w:r w:rsidRPr="00A94C34">
        <w:rPr>
          <w:rStyle w:val="EndnoteReference"/>
          <w:rFonts w:ascii="Traditional Arabic" w:hAnsi="Traditional Arabic" w:cs="Traditional Arabic"/>
          <w:b/>
          <w:bCs/>
          <w:sz w:val="28"/>
          <w:szCs w:val="28"/>
          <w:rtl/>
        </w:rPr>
        <w:t>(52)</w:t>
      </w:r>
      <w:r w:rsidRPr="00A94C34">
        <w:rPr>
          <w:rFonts w:ascii="Traditional Arabic" w:hAnsi="Traditional Arabic" w:cs="Traditional Arabic"/>
          <w:b/>
          <w:bCs/>
          <w:sz w:val="28"/>
          <w:szCs w:val="28"/>
          <w:rtl/>
        </w:rPr>
        <w:t>,</w:t>
      </w:r>
      <w:r w:rsidRPr="00A94C34">
        <w:rPr>
          <w:rStyle w:val="EndnoteReference"/>
          <w:rFonts w:ascii="Traditional Arabic" w:hAnsi="Traditional Arabic" w:cs="Traditional Arabic"/>
          <w:b/>
          <w:bCs/>
          <w:color w:val="FFFFFF"/>
          <w:sz w:val="28"/>
          <w:szCs w:val="28"/>
          <w:rtl/>
        </w:rPr>
        <w:t xml:space="preserve"> (</w:t>
      </w:r>
      <w:r w:rsidRPr="00A94C34">
        <w:rPr>
          <w:rStyle w:val="EndnoteReference"/>
          <w:rFonts w:ascii="Traditional Arabic" w:hAnsi="Traditional Arabic" w:cs="Traditional Arabic"/>
          <w:b/>
          <w:bCs/>
          <w:color w:val="FFFFFF"/>
          <w:sz w:val="28"/>
          <w:szCs w:val="28"/>
          <w:rtl/>
        </w:rPr>
        <w:endnoteRef/>
      </w:r>
      <w:r w:rsidRPr="00A94C34">
        <w:rPr>
          <w:rStyle w:val="EndnoteReference"/>
          <w:rFonts w:ascii="Traditional Arabic" w:hAnsi="Traditional Arabic" w:cs="Traditional Arabic"/>
          <w:b/>
          <w:bCs/>
          <w:color w:val="FFFFFF"/>
          <w:sz w:val="28"/>
          <w:szCs w:val="28"/>
          <w:rtl/>
        </w:rPr>
        <w:t>)</w:t>
      </w:r>
      <w:r w:rsidRPr="00A94C34">
        <w:rPr>
          <w:rFonts w:ascii="Traditional Arabic" w:hAnsi="Traditional Arabic" w:cs="Traditional Arabic"/>
          <w:b/>
          <w:bCs/>
          <w:sz w:val="28"/>
          <w:szCs w:val="28"/>
          <w:rtl/>
        </w:rPr>
        <w:t>في إشارة واضحة لروسيا.</w:t>
      </w:r>
    </w:p>
    <w:p w:rsidR="00A13727" w:rsidRPr="00A94C34" w:rsidRDefault="00A13727" w:rsidP="00A13727">
      <w:pPr>
        <w:spacing w:after="0" w:line="240" w:lineRule="auto"/>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وفي عام 2010 اشار الرئيس الأمريكي السابق (باراك اوباما) الى دعم الولايات المتحدة الأمريكية لجورجيا</w:t>
      </w:r>
      <w:r w:rsidRPr="00A94C34">
        <w:rPr>
          <w:rStyle w:val="EndnoteReference"/>
          <w:rFonts w:ascii="Traditional Arabic" w:hAnsi="Traditional Arabic" w:cs="Traditional Arabic"/>
          <w:b/>
          <w:bCs/>
          <w:sz w:val="28"/>
          <w:szCs w:val="28"/>
          <w:rtl/>
        </w:rPr>
        <w:t>(53)</w:t>
      </w:r>
      <w:r w:rsidRPr="00A94C34">
        <w:rPr>
          <w:rFonts w:ascii="Traditional Arabic" w:hAnsi="Traditional Arabic" w:cs="Traditional Arabic"/>
          <w:b/>
          <w:bCs/>
          <w:sz w:val="28"/>
          <w:szCs w:val="28"/>
          <w:rtl/>
        </w:rPr>
        <w:t>، ان هذا الدعم هو رسالة للولايات المتحدة الامريكية لروسيا بخصوص ان واشنطن ستبقى ملتزمة رغم ما حصل في عام 2008, وان واشنطن ملتزمة بأمن ووحدة أراضي جورجيا</w:t>
      </w:r>
      <w:r w:rsidRPr="00A94C34">
        <w:rPr>
          <w:rStyle w:val="EndnoteReference"/>
          <w:rFonts w:ascii="Traditional Arabic" w:hAnsi="Traditional Arabic" w:cs="Traditional Arabic"/>
          <w:b/>
          <w:bCs/>
          <w:sz w:val="28"/>
          <w:szCs w:val="28"/>
          <w:rtl/>
        </w:rPr>
        <w:t>(54)</w:t>
      </w:r>
      <w:r w:rsidRPr="00A94C34">
        <w:rPr>
          <w:rFonts w:ascii="Traditional Arabic" w:hAnsi="Traditional Arabic" w:cs="Traditional Arabic"/>
          <w:b/>
          <w:bCs/>
          <w:color w:val="FFFFFF"/>
          <w:sz w:val="28"/>
          <w:szCs w:val="28"/>
          <w:rtl/>
        </w:rPr>
        <w:t xml:space="preserve"> .    </w:t>
      </w:r>
      <w:r w:rsidRPr="00A94C34">
        <w:rPr>
          <w:rStyle w:val="EndnoteReference"/>
          <w:rFonts w:ascii="Traditional Arabic" w:hAnsi="Traditional Arabic" w:cs="Traditional Arabic"/>
          <w:b/>
          <w:bCs/>
          <w:color w:val="FFFFFF"/>
          <w:sz w:val="28"/>
          <w:szCs w:val="28"/>
          <w:rtl/>
        </w:rPr>
        <w:t xml:space="preserve"> (</w:t>
      </w:r>
      <w:r w:rsidRPr="00A94C34">
        <w:rPr>
          <w:rStyle w:val="EndnoteReference"/>
          <w:rFonts w:ascii="Traditional Arabic" w:hAnsi="Traditional Arabic" w:cs="Traditional Arabic"/>
          <w:b/>
          <w:bCs/>
          <w:color w:val="FFFFFF"/>
          <w:sz w:val="28"/>
          <w:szCs w:val="28"/>
          <w:rtl/>
        </w:rPr>
        <w:endnoteRef/>
      </w:r>
      <w:r w:rsidRPr="00A94C34">
        <w:rPr>
          <w:rStyle w:val="EndnoteReference"/>
          <w:rFonts w:ascii="Traditional Arabic" w:hAnsi="Traditional Arabic" w:cs="Traditional Arabic"/>
          <w:b/>
          <w:bCs/>
          <w:color w:val="FFFFFF"/>
          <w:sz w:val="28"/>
          <w:szCs w:val="28"/>
          <w:rtl/>
        </w:rPr>
        <w:t>)</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واستمراراً للدعم الأمريكي لجورجيا بالرغم من التحفظ الروسي والرفض أيضا, ففي عام 2014 أكد الرئيس الامريكي السابق باراك اوباما خلال لقائه برئيس الوزراء الجورجي (ايراكلي جاريباشفيلي) دعم الولايات المتحدة لجورجيا, على اثر زيارة الأخير لواشنطن, وشدد اوباما وكذلك نائبه على دعم الولايات المتحدة القوي لسيادة ووحدة أراضي جورجيا بحدودها المعترف بها دوليا في إشارة إلى منطقتي اوسيتيا الجنوبية وأبخازيا حيث ينتشر آلاف الجنود الروس هناك</w:t>
      </w:r>
      <w:r w:rsidRPr="00A94C34">
        <w:rPr>
          <w:rStyle w:val="EndnoteReference"/>
          <w:rFonts w:ascii="Traditional Arabic" w:hAnsi="Traditional Arabic" w:cs="Traditional Arabic"/>
          <w:b/>
          <w:bCs/>
          <w:sz w:val="28"/>
          <w:szCs w:val="28"/>
          <w:rtl/>
        </w:rPr>
        <w:t>(55)</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 xml:space="preserve">    ويأتي الدعم الأمريكي أيضا في مجال السعي لضم جورجيا لحلف الناتو, الذي يقابلة رغبة جورجية كبيرة في الانضمام وهو ما يعني امكانية توسيع الحلف شرقا وهو ما لا يمكن قبوله اطلاقاً من قبل روسيا</w:t>
      </w:r>
      <w:r w:rsidRPr="00A94C34">
        <w:rPr>
          <w:rStyle w:val="EndnoteReference"/>
          <w:rFonts w:ascii="Traditional Arabic" w:hAnsi="Traditional Arabic" w:cs="Traditional Arabic"/>
          <w:b/>
          <w:bCs/>
          <w:sz w:val="28"/>
          <w:szCs w:val="28"/>
          <w:rtl/>
        </w:rPr>
        <w:t>(56)</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24"/>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 xml:space="preserve"> 2-داخليا :- الاقتصاد الروسي :</w:t>
      </w:r>
    </w:p>
    <w:p w:rsidR="00A13727" w:rsidRPr="00A94C34" w:rsidRDefault="00A13727" w:rsidP="00A13727">
      <w:pPr>
        <w:spacing w:after="0" w:line="240" w:lineRule="auto"/>
        <w:ind w:firstLine="24"/>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ab/>
        <w:t>على الرغم من ان الاقتصاد الروسي يعد من الاقتصاديات الكبيرة لاسيما بعد وصول الرئيس الروسي فلاديمير بوتين عام 1999 الى السلطة, والذي شكل دافعا أساسيا مؤثرا في الداخل الروسي والخارج أيضا خاصة في استراتيجيتها حيال جوارها القريب أو ما يسمى بمجالها الحيوي ( جورجيا), إلا ان هناك بعض الاختلالات الاقتصادية بين الحين والآخر تضرب الاقتصاد الروسي وتقيد حركته وتكبح من التوجهات الإستراتيجية الروسية حيال مجالاتها الحيوية</w:t>
      </w:r>
      <w:r w:rsidRPr="00A94C34">
        <w:rPr>
          <w:rFonts w:ascii="Traditional Arabic" w:hAnsi="Traditional Arabic" w:cs="Traditional Arabic"/>
          <w:b/>
          <w:bCs/>
          <w:sz w:val="28"/>
          <w:szCs w:val="28"/>
          <w:vertAlign w:val="superscript"/>
          <w:rtl/>
        </w:rPr>
        <w:t>(57)</w:t>
      </w:r>
      <w:r w:rsidRPr="00A94C34">
        <w:rPr>
          <w:rFonts w:ascii="Traditional Arabic" w:hAnsi="Traditional Arabic" w:cs="Traditional Arabic"/>
          <w:b/>
          <w:bCs/>
          <w:sz w:val="28"/>
          <w:szCs w:val="28"/>
          <w:rtl/>
        </w:rPr>
        <w:t xml:space="preserve">. </w:t>
      </w:r>
    </w:p>
    <w:p w:rsidR="00A13727" w:rsidRPr="00A94C34" w:rsidRDefault="00A13727" w:rsidP="00A13727">
      <w:pPr>
        <w:spacing w:after="0" w:line="240" w:lineRule="auto"/>
        <w:ind w:firstLine="24"/>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 xml:space="preserve">   أن ضم روسيا الاتحادية لشبه جزيرة القرم عام2014, أدى  لفرض الغرب عقوبات اقتصادية وغير اقتصادية على روسيا, فقد أعلن قادة مجموعة الكبار السبع (</w:t>
      </w:r>
      <w:r w:rsidRPr="00A94C34">
        <w:rPr>
          <w:rFonts w:ascii="Traditional Arabic" w:hAnsi="Traditional Arabic" w:cs="Traditional Arabic"/>
          <w:b/>
          <w:bCs/>
          <w:sz w:val="28"/>
          <w:szCs w:val="28"/>
        </w:rPr>
        <w:t>G.7</w:t>
      </w:r>
      <w:r w:rsidRPr="00A94C34">
        <w:rPr>
          <w:rFonts w:ascii="Traditional Arabic" w:hAnsi="Traditional Arabic" w:cs="Traditional Arabic"/>
          <w:b/>
          <w:bCs/>
          <w:sz w:val="28"/>
          <w:szCs w:val="28"/>
          <w:rtl/>
        </w:rPr>
        <w:t>) عن تجميد الاستعدادات لعقد قمة المجموعة في روسيا في نفس العام, وأعلنت الدول الأعضاء في منظمة التعاون الاقتصادي عن تعليق مباحثات انضمام روسيا للمنظمة, وبعد شهر من نفس العام, التحقت كل من ألبانيا وأيسلندا وأوكرانيا بالعقوبات التي فرضتها أوروبا والولايات المتحدة الامريكية على روسيا الاتحادية, إذ فرضت عقوبات أخرى تضمنت حظر المعاملات الاقتصادية في الولايات المتحدة الامريكية لسبعة مسئولين و(17) شركة روسية, كما أصدر الاتحاد الأوربي حظر سفر بحق (15) شخصية روسية, مبيناً إن الهدف من العقوبات ليس عقابيا وإنما السعي لتغيير إستراتيجية روسيا حيال جوارها القريب وخاصة في جورجيا و أوكرانيا، وتضمنت العقوبات الأمريكية حظر تصدير سلع ومعدات تقنية محددة إلى قطاع الطاقة الروسي, وتوسعت العقوبات لتشمل بنوك كبرى في روسيا وتمويل مشاريع التنمية الاقتصادية فيها</w:t>
      </w:r>
      <w:r w:rsidRPr="00A94C34">
        <w:rPr>
          <w:rStyle w:val="EndnoteReference"/>
          <w:rFonts w:ascii="Traditional Arabic" w:hAnsi="Traditional Arabic" w:cs="Traditional Arabic"/>
          <w:b/>
          <w:bCs/>
          <w:sz w:val="28"/>
          <w:szCs w:val="28"/>
          <w:rtl/>
        </w:rPr>
        <w:t>(58)</w:t>
      </w:r>
      <w:r w:rsidRPr="00A94C34">
        <w:rPr>
          <w:rStyle w:val="EndnoteReference"/>
          <w:rFonts w:ascii="Traditional Arabic" w:hAnsi="Traditional Arabic" w:cs="Traditional Arabic"/>
          <w:b/>
          <w:bCs/>
          <w:color w:val="FFFFFF"/>
          <w:sz w:val="28"/>
          <w:szCs w:val="28"/>
          <w:rtl/>
        </w:rPr>
        <w:t>(</w:t>
      </w:r>
      <w:r w:rsidRPr="00A94C34">
        <w:rPr>
          <w:rStyle w:val="EndnoteReference"/>
          <w:rFonts w:ascii="Traditional Arabic" w:hAnsi="Traditional Arabic" w:cs="Traditional Arabic"/>
          <w:b/>
          <w:bCs/>
          <w:color w:val="FFFFFF"/>
          <w:sz w:val="28"/>
          <w:szCs w:val="28"/>
          <w:rtl/>
        </w:rPr>
        <w:endnoteRef/>
      </w:r>
      <w:r w:rsidRPr="00A94C34">
        <w:rPr>
          <w:rStyle w:val="EndnoteReference"/>
          <w:rFonts w:ascii="Traditional Arabic" w:hAnsi="Traditional Arabic" w:cs="Traditional Arabic"/>
          <w:b/>
          <w:bCs/>
          <w:color w:val="FFFFFF"/>
          <w:sz w:val="28"/>
          <w:szCs w:val="28"/>
          <w:rtl/>
        </w:rPr>
        <w:t>)</w:t>
      </w:r>
      <w:r w:rsidRPr="00A94C34">
        <w:rPr>
          <w:rFonts w:ascii="Traditional Arabic" w:hAnsi="Traditional Arabic" w:cs="Traditional Arabic"/>
          <w:b/>
          <w:bCs/>
          <w:sz w:val="28"/>
          <w:szCs w:val="28"/>
          <w:rtl/>
        </w:rPr>
        <w:t>. وأكد صندوق النقد الدولي إن تلك العقوبات الاقتصادية التي أصابت روسيا جعلت فيه اختلالات اقتصادية وذلك بسبب الأزمة الأوكرانية وبالتالي فأنها أوقفت نمو الاقتصاد الروسي وأصابت الاستثمار بالجمود وقد تفرض عزلة اقتصادية على موسكو, وأبقى صندوق النقد الدولي على توقعاته للنمو بنسبة (0,2%) بينما البنك المركزي الروسي توقع نسبه نمو تقدر (0,4%), وكلا الرقمان يقوضان طموحات الاقتصاد الروسي الذي يأمل بنمو (1%), ودعا الرئيس الروسي فلاديمير بوتين رجال الأعمال إلى تحويل أصولهم إلى الداخل والحد من اعتمادهم على أسواق المال الغربية بعد فرض عقوبات على مسئولين روس بعضهم حلفاء مقربون له شملت تجميد أصول وحظر إصدار تأشيرات الدخول, ولم تمنع إجراءات حماية الاقتصاد الروسية من نزوح (80) مليار دولار في الأشهر الخمسة الأولى في 2014, وتراجع الروبل بـ (10%) مقابل الدولار وقفزة في التضخم</w:t>
      </w:r>
      <w:r w:rsidRPr="00A94C34">
        <w:rPr>
          <w:rStyle w:val="EndnoteReference"/>
          <w:rFonts w:ascii="Traditional Arabic" w:hAnsi="Traditional Arabic" w:cs="Traditional Arabic"/>
          <w:b/>
          <w:bCs/>
          <w:sz w:val="28"/>
          <w:szCs w:val="28"/>
          <w:rtl/>
        </w:rPr>
        <w:t>(59)</w:t>
      </w:r>
      <w:r w:rsidRPr="00A94C34">
        <w:rPr>
          <w:rStyle w:val="EndnoteReference"/>
          <w:rFonts w:ascii="Traditional Arabic" w:hAnsi="Traditional Arabic" w:cs="Traditional Arabic"/>
          <w:b/>
          <w:bCs/>
          <w:color w:val="FFFFFF"/>
          <w:sz w:val="28"/>
          <w:szCs w:val="28"/>
          <w:rtl/>
        </w:rPr>
        <w:t>(</w:t>
      </w:r>
      <w:r w:rsidRPr="00A94C34">
        <w:rPr>
          <w:rStyle w:val="EndnoteReference"/>
          <w:rFonts w:ascii="Traditional Arabic" w:hAnsi="Traditional Arabic" w:cs="Traditional Arabic"/>
          <w:b/>
          <w:bCs/>
          <w:color w:val="FFFFFF"/>
          <w:sz w:val="28"/>
          <w:szCs w:val="28"/>
          <w:rtl/>
        </w:rPr>
        <w:endnoteRef/>
      </w:r>
      <w:r w:rsidRPr="00A94C34">
        <w:rPr>
          <w:rStyle w:val="EndnoteReference"/>
          <w:rFonts w:ascii="Traditional Arabic" w:hAnsi="Traditional Arabic" w:cs="Traditional Arabic"/>
          <w:b/>
          <w:bCs/>
          <w:color w:val="FFFFFF"/>
          <w:sz w:val="28"/>
          <w:szCs w:val="28"/>
          <w:rtl/>
        </w:rPr>
        <w:t>)</w:t>
      </w:r>
      <w:r w:rsidRPr="00A94C34">
        <w:rPr>
          <w:rFonts w:ascii="Traditional Arabic" w:hAnsi="Traditional Arabic" w:cs="Traditional Arabic"/>
          <w:b/>
          <w:bCs/>
          <w:sz w:val="28"/>
          <w:szCs w:val="28"/>
          <w:rtl/>
        </w:rPr>
        <w:t>. ومع نهاية 2014, انخفضت أسعار النفط لما يقارب من (53- 57) دولار للبرميل الواحد, الذي اثر بشكل كبير على الاقتصاد الروسي</w:t>
      </w:r>
      <w:r w:rsidRPr="00A94C34">
        <w:rPr>
          <w:rStyle w:val="EndnoteReference"/>
          <w:rFonts w:ascii="Traditional Arabic" w:hAnsi="Traditional Arabic" w:cs="Traditional Arabic"/>
          <w:b/>
          <w:bCs/>
          <w:sz w:val="28"/>
          <w:szCs w:val="28"/>
          <w:rtl/>
        </w:rPr>
        <w:t>(60)</w:t>
      </w:r>
      <w:r w:rsidRPr="00A94C34">
        <w:rPr>
          <w:rFonts w:ascii="Traditional Arabic" w:hAnsi="Traditional Arabic" w:cs="Traditional Arabic"/>
          <w:b/>
          <w:bCs/>
          <w:sz w:val="28"/>
          <w:szCs w:val="28"/>
          <w:rtl/>
        </w:rPr>
        <w:t>, كما نشرت صحيفة واشنطن بوست تقريرا يفيد (بأن الاقتصاد الروسي يتهاوى), وبينت الصحيفة إن البنك المركزي الروسي قد اضطر لرفع أسعار الفائدة من (10,5%) إلى (17%) في محاولة لوقف نزيف الروبل الذي انخفضت قيمته بنسبة (50%) مقابل الدولار خلال 2014, وهي خطوة يائسة لإنقاذ العملة الروسية على حساب التضحية بالاقتصاد الروسي, وما تشهده روسيا حاليا لمعالجة الاختلال الاقتصادي المفاجئ لها هو نوع تقليدي من أزمات الأسواق الناشئة, وهو ناتج عن كون الاقتصاد الروسي لا يضم الكثير من الأعمال بل يعتمد على الأعمال التجارية المصدرة للنفط والغاز التي تدعم كل شئ آخر, ومع زيادة المعروض مـــــــــــن نفط الولايات المتحدة الأمـــــــــــريكية والسعودية, وقلة الطلب من أوروبا والصين واليابان بشكل خاص, أصبح الاقتصــــــــــــــــــــــــــاد الروسي في مأزق كبير</w:t>
      </w:r>
      <w:r w:rsidRPr="00A94C34">
        <w:rPr>
          <w:rStyle w:val="EndnoteReference"/>
          <w:rFonts w:ascii="Traditional Arabic" w:hAnsi="Traditional Arabic" w:cs="Traditional Arabic"/>
          <w:b/>
          <w:bCs/>
          <w:sz w:val="28"/>
          <w:szCs w:val="28"/>
          <w:rtl/>
        </w:rPr>
        <w:t>(61)</w:t>
      </w:r>
      <w:r w:rsidRPr="00A94C34">
        <w:rPr>
          <w:rFonts w:ascii="Traditional Arabic" w:hAnsi="Traditional Arabic" w:cs="Traditional Arabic"/>
          <w:b/>
          <w:bCs/>
          <w:sz w:val="28"/>
          <w:szCs w:val="28"/>
          <w:rtl/>
        </w:rPr>
        <w:t xml:space="preserve"> وفي بداية 2015, وبحسب مجلة (الايكونومست) البريطانية, خسر الروبل (17,5%), من قيمته أمام الدولار, وازداد معدل التضخم إلى أكثر من (10%), فيما انكمش الناتج المحلي ما بين (3-5%) في عام 2015, مع توجه التصنيف الائتماني للقروض الروسية نحو أسوأ درجة ممكنة وهي (عدم السداد), ووفقا لوزير المالية الروسي (أنطوان سيلوانوف), فان الانخفاض في أسعار النفط إلى ما دون الـ (50) دولار</w:t>
      </w:r>
      <w:r w:rsidRPr="00A94C34">
        <w:rPr>
          <w:rStyle w:val="EndnoteReference"/>
          <w:rFonts w:ascii="Traditional Arabic" w:hAnsi="Traditional Arabic" w:cs="Traditional Arabic"/>
          <w:b/>
          <w:bCs/>
          <w:color w:val="FFFFFF"/>
          <w:sz w:val="28"/>
          <w:szCs w:val="28"/>
          <w:rtl/>
        </w:rPr>
        <w:t>(</w:t>
      </w:r>
      <w:r w:rsidRPr="00A94C34">
        <w:rPr>
          <w:rStyle w:val="EndnoteReference"/>
          <w:rFonts w:ascii="Traditional Arabic" w:hAnsi="Traditional Arabic" w:cs="Traditional Arabic"/>
          <w:b/>
          <w:bCs/>
          <w:color w:val="FFFFFF"/>
          <w:sz w:val="28"/>
          <w:szCs w:val="28"/>
          <w:rtl/>
        </w:rPr>
        <w:endnoteRef/>
      </w:r>
      <w:r w:rsidRPr="00A94C34">
        <w:rPr>
          <w:rStyle w:val="EndnoteReference"/>
          <w:rFonts w:ascii="Traditional Arabic" w:hAnsi="Traditional Arabic" w:cs="Traditional Arabic"/>
          <w:b/>
          <w:bCs/>
          <w:color w:val="FFFFFF"/>
          <w:sz w:val="28"/>
          <w:szCs w:val="28"/>
          <w:rtl/>
        </w:rPr>
        <w:t>)</w:t>
      </w:r>
      <w:r w:rsidRPr="00A94C34">
        <w:rPr>
          <w:rFonts w:ascii="Traditional Arabic" w:hAnsi="Traditional Arabic" w:cs="Traditional Arabic"/>
          <w:b/>
          <w:bCs/>
          <w:sz w:val="28"/>
          <w:szCs w:val="28"/>
          <w:rtl/>
        </w:rPr>
        <w:t>للبرميل سيكلف الموازنة المحسوبة أصلا على سعر (100) دولار للبرميل أكثر من (45) مليار دولار أو (20%) من العائدات المتوقعة, ويشير الكثير من الخبراء الى ان هبوط أسعار النفط إنما كشف عيوب الاقتصاد الروسي ولم يكن المسبب في هذه الأزمة الاقتصادية, وان الاختلالات في الاقتصاد الروسي لا يمكن إصلاحها بالإجراءات المالية أو النقدية فقط, وإنما في إعادة هيكلة الاقتصاد لاستعادة دور الأسواق</w:t>
      </w:r>
      <w:r w:rsidRPr="00A94C34">
        <w:rPr>
          <w:rFonts w:ascii="Traditional Arabic" w:hAnsi="Traditional Arabic" w:cs="Traditional Arabic"/>
          <w:b/>
          <w:bCs/>
          <w:sz w:val="28"/>
          <w:szCs w:val="28"/>
          <w:vertAlign w:val="superscript"/>
          <w:rtl/>
        </w:rPr>
        <w:t>(62)</w:t>
      </w:r>
      <w:r w:rsidRPr="00A94C34">
        <w:rPr>
          <w:rFonts w:ascii="Traditional Arabic" w:hAnsi="Traditional Arabic" w:cs="Traditional Arabic"/>
          <w:b/>
          <w:bCs/>
          <w:sz w:val="28"/>
          <w:szCs w:val="28"/>
          <w:rtl/>
        </w:rPr>
        <w:t>. كما رافق ذلك انكماش الناتج المحلي الاجمالـــــــــــــــي لروسيا بنسبـــــــــه ( 3.3% ) في ظل معاناة الاقتصاد الروسي من تراجع عائدات تصير النفط الخام مع انخفاض أسعاره بشكل حاد لتصل دون (40) دولار للبرميل الواحد</w:t>
      </w:r>
      <w:r w:rsidRPr="00A94C34">
        <w:rPr>
          <w:rFonts w:ascii="Traditional Arabic" w:hAnsi="Traditional Arabic" w:cs="Traditional Arabic"/>
          <w:b/>
          <w:bCs/>
          <w:sz w:val="28"/>
          <w:szCs w:val="28"/>
          <w:vertAlign w:val="superscript"/>
          <w:rtl/>
        </w:rPr>
        <w:t>(63)</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24"/>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ab/>
        <w:t>إذن عامل الخلل الاقتصادي والعقوبات الاقتصادية على روسيا حول الاقتصاد الروسي الى اقتصاد ضعيف وهو ما تريده الولايات المتحدة الامريكية لان الاقتصاد القوي هو المحرك لذلك الدور, وهذا ما ينطبق على الإستراتيجية الروسية حيال جورجيا مستقبلا, إذ نلاحظ إن هذه الاختلالات الاقتصادية التي أصابت الاقتصاد الروسي وفرض الغرب للعقوبات جراء تحركها خارج حدودها يجعلها في المستقبل تتراجع على مستوى التوجه للهيمنة على جورجيا وتحقيق الغايات والمصالح الحيوية لها وفقاً لما تم طرحه.</w:t>
      </w:r>
    </w:p>
    <w:p w:rsidR="00A13727" w:rsidRPr="00A94C34" w:rsidRDefault="00A13727" w:rsidP="00A13727">
      <w:pPr>
        <w:spacing w:after="0" w:line="240" w:lineRule="auto"/>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2- الخلل الديموغرافي</w:t>
      </w:r>
    </w:p>
    <w:p w:rsidR="00A13727" w:rsidRPr="00A94C34" w:rsidRDefault="00A13727" w:rsidP="00A13727">
      <w:pPr>
        <w:spacing w:after="0" w:line="240" w:lineRule="auto"/>
        <w:ind w:firstLine="24"/>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ab/>
        <w:t>يعد العامل الديموغرافي عاملا مؤثرا ودافعا لقوة أي دولة  وبالإمكان توظيفه من اجل التأثير في اتخاذ وصياغة الاستراتيجيات الخارجية، لان العامل البشري وأثره على الاستقرار الداخلي يعد عامل مهم لقوة الدولة ومحرك لاستراتيجيتها خارجيا, وهذا ينطبق على روسيا. إذ تحتل روسيا الاتحادية المرتبة الثامنة من بين سكان العالم إذ يبلغ عدد سكانها وفقا لإحصاءات عام 2014, حوالي (143,7) مليون نسمة, وتشير الإحصاءات الرسمية إلى إن الروس يشكلون نحو (80%) من إجمالي السكان في البلاد وهو ما يعني إن الروس ذوو سيادة عرقية في وطنهم, ونظرا لكون روسيا دولة قارية فان هذا يفرض عليها الاستثمار في البنية التحتية كي تتمكن من وصل شرق البلاد بغربها, وبعيدا عن هذه المعطيات تعاني روسيا من أزمة ديموغرافية حادة</w:t>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sz w:val="28"/>
          <w:szCs w:val="28"/>
          <w:vertAlign w:val="superscript"/>
          <w:rtl/>
        </w:rPr>
        <w:t>64)</w:t>
      </w:r>
      <w:r w:rsidRPr="00A94C34">
        <w:rPr>
          <w:rFonts w:ascii="Traditional Arabic" w:hAnsi="Traditional Arabic" w:cs="Traditional Arabic"/>
          <w:b/>
          <w:bCs/>
          <w:sz w:val="28"/>
          <w:szCs w:val="28"/>
          <w:rtl/>
        </w:rPr>
        <w:t>. إذ يتعرض سكان روسيا لخسارة سكانية سنوية, فمنذ انهيار الاتحاد السوفياتي(السابق) وعدد السكان في تناقص مطرد, إذ خسرت روسيا منذ تفكك الاتحاد السوفياتي (السابق) ما يقرب من (7) ملايين نسمة, أي بمعدل خسارة سنــــــــــــــــــــــــــــــــوي مقداره (440) ألف نسمة</w:t>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sz w:val="28"/>
          <w:szCs w:val="28"/>
          <w:rtl/>
        </w:rPr>
        <w:t>65</w:t>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sz w:val="28"/>
          <w:szCs w:val="28"/>
          <w:rtl/>
        </w:rPr>
        <w:t>. ومن المتوقع إن ينخفض عدد سكانها خلال العقدين المقبلين بنسبة (10%) وإذا ما استمر هذا المعدل بالتناقص فقد ينطبق على روسيا المقولة التي تصفها بأنها (امة تتآكل ديموغرافيا)</w:t>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sz w:val="28"/>
          <w:szCs w:val="28"/>
          <w:rtl/>
        </w:rPr>
        <w:t>66</w:t>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24"/>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 xml:space="preserve">     وبينما يشهد السكان الروس ذوي الأصول السلافية تناقصا سنويا يتراوح بين (4-7%) يشهد السكان من ذوي الأصول القوقازية زيادة سنوية بمعدل (13%) وهو ما يعبد الطريق أما المخاوف المتزايدة من قبل التيارات القومية الروسية التي تحذر من حرب ديموغرافية مقبلة وزحف السكان من الجنوب (القوقاز وآسيا الوسطى)</w:t>
      </w:r>
      <w:r w:rsidRPr="00A94C34">
        <w:rPr>
          <w:rStyle w:val="EndnoteReference"/>
          <w:rFonts w:ascii="Traditional Arabic" w:hAnsi="Traditional Arabic" w:cs="Traditional Arabic"/>
          <w:b/>
          <w:bCs/>
          <w:sz w:val="28"/>
          <w:szCs w:val="28"/>
          <w:rtl/>
        </w:rPr>
        <w:t>(67)</w:t>
      </w:r>
      <w:r w:rsidRPr="00A94C34">
        <w:rPr>
          <w:rFonts w:ascii="Traditional Arabic" w:hAnsi="Traditional Arabic" w:cs="Traditional Arabic"/>
          <w:b/>
          <w:bCs/>
          <w:sz w:val="28"/>
          <w:szCs w:val="28"/>
          <w:rtl/>
        </w:rPr>
        <w:t>، ويقول (موراي فيشباخ) العالم الديموغرافي الأمريكي المتخصص في سكان الاتحاد السوفياتي (السابق) وروسيا حاليا أيضا, إن عدد سكان روسيا يهبط بمعدل من (440- 750) ألف نسمة سنويا وهناك خبراء آخرون يؤكدون إن روسيا تخسر (1) مليون نسمة سنويا من عدد سكانها, وان هذا الانخفاض في تزايد مستمر, ووفق هذه التقديرات فان عدد سكان روسيا سينخفض بعد (50) عاما إلى حوالي (80) مليون نسمة</w:t>
      </w:r>
      <w:r w:rsidRPr="00A94C34">
        <w:rPr>
          <w:rStyle w:val="EndnoteReference"/>
          <w:rFonts w:ascii="Traditional Arabic" w:hAnsi="Traditional Arabic" w:cs="Traditional Arabic"/>
          <w:b/>
          <w:bCs/>
          <w:sz w:val="28"/>
          <w:szCs w:val="28"/>
          <w:rtl/>
        </w:rPr>
        <w:t xml:space="preserve"> (68)</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24"/>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وظهرت في إحدى صفحات المجلة الالكترونية الروسية (ديموسكوب ويكلي) عدّاد السكان الذي يعمل في نظام الزمن الفعلي (اون لاين) ويقوم بعد سكان روسيا وحين ننظر إلى الأرقام تتغير, فانك تدرك حجم الكارثة القادمة إلى روسيا, ففي كل (21) ثانية يولد مواطن روسي جديد بينما يتوفى مواطن آخر كل (15) ثانية ويتناقص عدد سكان روسيا بمعدل (100) فرد كل ساعة أي (750) ألف شخص في السنة, كما وضحناه</w:t>
      </w:r>
      <w:r w:rsidRPr="00A94C34">
        <w:rPr>
          <w:rStyle w:val="EndnoteReference"/>
          <w:rFonts w:ascii="Traditional Arabic" w:hAnsi="Traditional Arabic" w:cs="Traditional Arabic"/>
          <w:b/>
          <w:bCs/>
          <w:sz w:val="28"/>
          <w:szCs w:val="28"/>
          <w:rtl/>
        </w:rPr>
        <w:t>(69)</w:t>
      </w:r>
      <w:r w:rsidRPr="00A94C34">
        <w:rPr>
          <w:rFonts w:ascii="Traditional Arabic" w:hAnsi="Traditional Arabic" w:cs="Traditional Arabic"/>
          <w:b/>
          <w:bCs/>
          <w:sz w:val="28"/>
          <w:szCs w:val="28"/>
          <w:rtl/>
        </w:rPr>
        <w:t>. وعدّ الرئيس الروسي فلاديمير بوتين مشكلة تناقص عدد السكان في روسيا باعتبارها مشكلة امن قومي, وشدد بوتين على زيادة معدل المواليد في روسيا التي تعاني من انخفاض هذا المعدل بصورة مخيفة, وقد أشاد الرئيس بوتين بـ(الأمهات الأبطال) اللاتي أنجبن عددا كبيرا من الأطفال وعائلات كبيرة</w:t>
      </w:r>
      <w:r w:rsidRPr="00A94C34">
        <w:rPr>
          <w:rStyle w:val="EndnoteReference"/>
          <w:rFonts w:ascii="Traditional Arabic" w:hAnsi="Traditional Arabic" w:cs="Traditional Arabic"/>
          <w:b/>
          <w:bCs/>
          <w:sz w:val="28"/>
          <w:szCs w:val="28"/>
          <w:rtl/>
        </w:rPr>
        <w:t>(70)</w:t>
      </w:r>
      <w:r w:rsidRPr="00A94C34">
        <w:rPr>
          <w:rFonts w:ascii="Traditional Arabic" w:hAnsi="Traditional Arabic" w:cs="Traditional Arabic"/>
          <w:b/>
          <w:bCs/>
          <w:sz w:val="28"/>
          <w:szCs w:val="28"/>
          <w:rtl/>
        </w:rPr>
        <w:t>. حيث طلب بوتين من البرلمان زيادة الدعم الحكومي للطفل الواحد بمقدار يصل إلى (1500) روبل روسي بما يعادل (55) دولارا أمريكيا شهريا, وقالت صحيفة (كريستيان سيانيس مونيتور) الأمريكية إن إستراتيجية بوتين (المال مقابل الأطفال) هي الرصاصة الأخيرة لدى الحكومة الروسية في معركتها من اجل وقف تراجع سكان هذه الدولة</w:t>
      </w:r>
      <w:r w:rsidRPr="00A94C34">
        <w:rPr>
          <w:rStyle w:val="EndnoteReference"/>
          <w:rFonts w:ascii="Traditional Arabic" w:hAnsi="Traditional Arabic" w:cs="Traditional Arabic"/>
          <w:b/>
          <w:bCs/>
          <w:sz w:val="28"/>
          <w:szCs w:val="28"/>
          <w:rtl/>
        </w:rPr>
        <w:t>(71)</w:t>
      </w:r>
      <w:r w:rsidRPr="00A94C34">
        <w:rPr>
          <w:rFonts w:ascii="Traditional Arabic" w:hAnsi="Traditional Arabic" w:cs="Traditional Arabic"/>
          <w:b/>
          <w:bCs/>
          <w:sz w:val="28"/>
          <w:szCs w:val="28"/>
          <w:rtl/>
        </w:rPr>
        <w:t>.</w:t>
      </w:r>
    </w:p>
    <w:p w:rsidR="00A13727" w:rsidRPr="00A94C34" w:rsidRDefault="00A13727" w:rsidP="00A13727">
      <w:pPr>
        <w:spacing w:after="0" w:line="240" w:lineRule="auto"/>
        <w:ind w:firstLine="24"/>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ab/>
        <w:t>وتفيد المعلومات الواردة من وزارة الصحة الروسية بان عدد مستشفيات الولادة تناقص في (15) عاما الماضية بنسبة (30%), وبعد إن كانت نسبة المواليد عام 1987 قبل انهيار الاتحاد السوفياتي (السابق) هي (17) مولودا لكل ألف نسمة بلغت 2004 نسبة (8) فقط, هذا في الوقت الذي تضاعفت فيه نسبة الوفيات ثلاث مرات, كما انخفض متوسط عمر الرجال وأصبح يتراوح بين (57-59) بينما عمر النساء يتراوح بين (71-73)</w:t>
      </w:r>
      <w:r w:rsidRPr="00A94C34">
        <w:rPr>
          <w:rStyle w:val="EndnoteReference"/>
          <w:rFonts w:ascii="Traditional Arabic" w:hAnsi="Traditional Arabic" w:cs="Traditional Arabic"/>
          <w:b/>
          <w:bCs/>
          <w:sz w:val="28"/>
          <w:szCs w:val="28"/>
          <w:rtl/>
        </w:rPr>
        <w:t>(72)</w:t>
      </w:r>
      <w:r w:rsidRPr="00A94C34">
        <w:rPr>
          <w:rStyle w:val="EndnoteReference"/>
          <w:rFonts w:ascii="Traditional Arabic" w:hAnsi="Traditional Arabic" w:cs="Traditional Arabic"/>
          <w:b/>
          <w:bCs/>
          <w:color w:val="FFFFFF"/>
          <w:sz w:val="28"/>
          <w:szCs w:val="28"/>
          <w:rtl/>
        </w:rPr>
        <w:t>()</w:t>
      </w:r>
      <w:r w:rsidRPr="00A94C34">
        <w:rPr>
          <w:rFonts w:ascii="Traditional Arabic" w:hAnsi="Traditional Arabic" w:cs="Traditional Arabic"/>
          <w:b/>
          <w:bCs/>
          <w:sz w:val="28"/>
          <w:szCs w:val="28"/>
          <w:rtl/>
        </w:rPr>
        <w:t>.ويحدد الجدول رقم (3) معدل الولادات والوفيات لسكان روسيا من عام (1995- 2015) .</w:t>
      </w:r>
    </w:p>
    <w:p w:rsidR="00A13727" w:rsidRDefault="00A13727" w:rsidP="00A13727">
      <w:pPr>
        <w:spacing w:after="0" w:line="240" w:lineRule="auto"/>
        <w:jc w:val="center"/>
        <w:rPr>
          <w:rFonts w:ascii="Traditional Arabic" w:hAnsi="Traditional Arabic" w:cs="Traditional Arabic" w:hint="cs"/>
          <w:b/>
          <w:bCs/>
          <w:sz w:val="28"/>
          <w:szCs w:val="28"/>
          <w:rtl/>
        </w:rPr>
      </w:pPr>
      <w:r w:rsidRPr="00A94C34">
        <w:rPr>
          <w:rFonts w:ascii="Traditional Arabic" w:hAnsi="Traditional Arabic" w:cs="Traditional Arabic"/>
          <w:b/>
          <w:bCs/>
          <w:sz w:val="28"/>
          <w:szCs w:val="28"/>
          <w:rtl/>
        </w:rPr>
        <w:t xml:space="preserve">الجدول رقم (3) </w:t>
      </w:r>
    </w:p>
    <w:p w:rsidR="00A13727" w:rsidRPr="00A94C34" w:rsidRDefault="00A13727" w:rsidP="00A13727">
      <w:pPr>
        <w:spacing w:after="0" w:line="240" w:lineRule="auto"/>
        <w:jc w:val="center"/>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 xml:space="preserve">معدل الولادات والوفيات لسكان روسيا (من عام1995 الى 2015)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
        <w:gridCol w:w="1001"/>
        <w:gridCol w:w="1650"/>
        <w:gridCol w:w="1511"/>
      </w:tblGrid>
      <w:tr w:rsidR="00A13727" w:rsidRPr="00A94C34" w:rsidTr="009049B8">
        <w:trPr>
          <w:jc w:val="center"/>
        </w:trPr>
        <w:tc>
          <w:tcPr>
            <w:tcW w:w="492"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br w:type="page"/>
            </w:r>
            <w:r w:rsidRPr="00A94C34">
              <w:rPr>
                <w:rFonts w:ascii="Traditional Arabic" w:hAnsi="Traditional Arabic" w:cs="Traditional Arabic"/>
                <w:b/>
                <w:bCs/>
                <w:rtl/>
              </w:rPr>
              <w:br w:type="page"/>
              <w:t>ت</w:t>
            </w: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العام</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الولادات</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الوفيات</w:t>
            </w:r>
          </w:p>
        </w:tc>
      </w:tr>
      <w:tr w:rsidR="00A13727" w:rsidRPr="00A94C34" w:rsidTr="009049B8">
        <w:trPr>
          <w:jc w:val="center"/>
        </w:trPr>
        <w:tc>
          <w:tcPr>
            <w:tcW w:w="492" w:type="dxa"/>
            <w:vAlign w:val="center"/>
          </w:tcPr>
          <w:p w:rsidR="00A13727" w:rsidRPr="00A94C34" w:rsidRDefault="00A13727" w:rsidP="00A13727">
            <w:pPr>
              <w:widowControl w:val="0"/>
              <w:numPr>
                <w:ilvl w:val="0"/>
                <w:numId w:val="23"/>
              </w:numPr>
              <w:spacing w:after="0" w:line="240" w:lineRule="auto"/>
              <w:jc w:val="lowKashida"/>
              <w:rPr>
                <w:rFonts w:ascii="Traditional Arabic" w:hAnsi="Traditional Arabic" w:cs="Traditional Arabic"/>
                <w:b/>
                <w:bCs/>
              </w:rPr>
            </w:pP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1995</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1,794,626</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1,690,657</w:t>
            </w:r>
          </w:p>
        </w:tc>
      </w:tr>
      <w:tr w:rsidR="00A13727" w:rsidRPr="00A94C34" w:rsidTr="009049B8">
        <w:trPr>
          <w:jc w:val="center"/>
        </w:trPr>
        <w:tc>
          <w:tcPr>
            <w:tcW w:w="492" w:type="dxa"/>
            <w:vAlign w:val="center"/>
          </w:tcPr>
          <w:p w:rsidR="00A13727" w:rsidRPr="00A94C34" w:rsidRDefault="00A13727" w:rsidP="00A13727">
            <w:pPr>
              <w:widowControl w:val="0"/>
              <w:numPr>
                <w:ilvl w:val="0"/>
                <w:numId w:val="23"/>
              </w:numPr>
              <w:spacing w:after="0" w:line="240" w:lineRule="auto"/>
              <w:jc w:val="lowKashida"/>
              <w:rPr>
                <w:rFonts w:ascii="Traditional Arabic" w:hAnsi="Traditional Arabic" w:cs="Traditional Arabic"/>
                <w:b/>
                <w:bCs/>
              </w:rPr>
            </w:pP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1996</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1,587,644</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1,807,441</w:t>
            </w:r>
          </w:p>
        </w:tc>
      </w:tr>
      <w:tr w:rsidR="00A13727" w:rsidRPr="00A94C34" w:rsidTr="009049B8">
        <w:trPr>
          <w:jc w:val="center"/>
        </w:trPr>
        <w:tc>
          <w:tcPr>
            <w:tcW w:w="492" w:type="dxa"/>
            <w:vAlign w:val="center"/>
          </w:tcPr>
          <w:p w:rsidR="00A13727" w:rsidRPr="00A94C34" w:rsidRDefault="00A13727" w:rsidP="00A13727">
            <w:pPr>
              <w:widowControl w:val="0"/>
              <w:numPr>
                <w:ilvl w:val="0"/>
                <w:numId w:val="23"/>
              </w:numPr>
              <w:spacing w:after="0" w:line="240" w:lineRule="auto"/>
              <w:jc w:val="lowKashida"/>
              <w:rPr>
                <w:rFonts w:ascii="Traditional Arabic" w:hAnsi="Traditional Arabic" w:cs="Traditional Arabic"/>
                <w:b/>
                <w:bCs/>
              </w:rPr>
            </w:pP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1997</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1,378,983</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2,129,339</w:t>
            </w:r>
          </w:p>
        </w:tc>
      </w:tr>
      <w:tr w:rsidR="00A13727" w:rsidRPr="00A94C34" w:rsidTr="009049B8">
        <w:trPr>
          <w:jc w:val="center"/>
        </w:trPr>
        <w:tc>
          <w:tcPr>
            <w:tcW w:w="492" w:type="dxa"/>
            <w:vAlign w:val="center"/>
          </w:tcPr>
          <w:p w:rsidR="00A13727" w:rsidRPr="00A94C34" w:rsidRDefault="00A13727" w:rsidP="00A13727">
            <w:pPr>
              <w:widowControl w:val="0"/>
              <w:numPr>
                <w:ilvl w:val="0"/>
                <w:numId w:val="23"/>
              </w:numPr>
              <w:spacing w:after="0" w:line="240" w:lineRule="auto"/>
              <w:jc w:val="lowKashida"/>
              <w:rPr>
                <w:rFonts w:ascii="Traditional Arabic" w:hAnsi="Traditional Arabic" w:cs="Traditional Arabic"/>
                <w:b/>
                <w:bCs/>
              </w:rPr>
            </w:pP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1998</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1,408,159</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2,301,366</w:t>
            </w:r>
          </w:p>
        </w:tc>
      </w:tr>
      <w:tr w:rsidR="00A13727" w:rsidRPr="00A94C34" w:rsidTr="009049B8">
        <w:trPr>
          <w:jc w:val="center"/>
        </w:trPr>
        <w:tc>
          <w:tcPr>
            <w:tcW w:w="492" w:type="dxa"/>
            <w:vAlign w:val="center"/>
          </w:tcPr>
          <w:p w:rsidR="00A13727" w:rsidRPr="00A94C34" w:rsidRDefault="00A13727" w:rsidP="00A13727">
            <w:pPr>
              <w:widowControl w:val="0"/>
              <w:numPr>
                <w:ilvl w:val="0"/>
                <w:numId w:val="23"/>
              </w:numPr>
              <w:spacing w:after="0" w:line="240" w:lineRule="auto"/>
              <w:jc w:val="lowKashida"/>
              <w:rPr>
                <w:rFonts w:ascii="Traditional Arabic" w:hAnsi="Traditional Arabic" w:cs="Traditional Arabic"/>
                <w:b/>
                <w:bCs/>
              </w:rPr>
            </w:pP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1999</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1,363,806</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2,203,811</w:t>
            </w:r>
          </w:p>
        </w:tc>
      </w:tr>
      <w:tr w:rsidR="00A13727" w:rsidRPr="00A94C34" w:rsidTr="009049B8">
        <w:trPr>
          <w:jc w:val="center"/>
        </w:trPr>
        <w:tc>
          <w:tcPr>
            <w:tcW w:w="492" w:type="dxa"/>
            <w:vAlign w:val="center"/>
          </w:tcPr>
          <w:p w:rsidR="00A13727" w:rsidRPr="00A94C34" w:rsidRDefault="00A13727" w:rsidP="00A13727">
            <w:pPr>
              <w:widowControl w:val="0"/>
              <w:numPr>
                <w:ilvl w:val="0"/>
                <w:numId w:val="23"/>
              </w:numPr>
              <w:spacing w:after="0" w:line="240" w:lineRule="auto"/>
              <w:jc w:val="lowKashida"/>
              <w:rPr>
                <w:rFonts w:ascii="Traditional Arabic" w:hAnsi="Traditional Arabic" w:cs="Traditional Arabic"/>
                <w:b/>
                <w:bCs/>
              </w:rPr>
            </w:pP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2000</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1,304,638</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2,082,249</w:t>
            </w:r>
          </w:p>
        </w:tc>
      </w:tr>
      <w:tr w:rsidR="00A13727" w:rsidRPr="00A94C34" w:rsidTr="009049B8">
        <w:trPr>
          <w:jc w:val="center"/>
        </w:trPr>
        <w:tc>
          <w:tcPr>
            <w:tcW w:w="492" w:type="dxa"/>
            <w:vAlign w:val="center"/>
          </w:tcPr>
          <w:p w:rsidR="00A13727" w:rsidRPr="00A94C34" w:rsidRDefault="00A13727" w:rsidP="00A13727">
            <w:pPr>
              <w:widowControl w:val="0"/>
              <w:numPr>
                <w:ilvl w:val="0"/>
                <w:numId w:val="23"/>
              </w:numPr>
              <w:spacing w:after="0" w:line="240" w:lineRule="auto"/>
              <w:jc w:val="lowKashida"/>
              <w:rPr>
                <w:rFonts w:ascii="Traditional Arabic" w:hAnsi="Traditional Arabic" w:cs="Traditional Arabic"/>
                <w:b/>
                <w:bCs/>
              </w:rPr>
            </w:pP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2001</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1,259,943</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2,015,779</w:t>
            </w:r>
          </w:p>
        </w:tc>
      </w:tr>
      <w:tr w:rsidR="00A13727" w:rsidRPr="00A94C34" w:rsidTr="009049B8">
        <w:trPr>
          <w:jc w:val="center"/>
        </w:trPr>
        <w:tc>
          <w:tcPr>
            <w:tcW w:w="492" w:type="dxa"/>
            <w:vAlign w:val="center"/>
          </w:tcPr>
          <w:p w:rsidR="00A13727" w:rsidRPr="00A94C34" w:rsidRDefault="00A13727" w:rsidP="00A13727">
            <w:pPr>
              <w:widowControl w:val="0"/>
              <w:numPr>
                <w:ilvl w:val="0"/>
                <w:numId w:val="23"/>
              </w:numPr>
              <w:spacing w:after="0" w:line="240" w:lineRule="auto"/>
              <w:jc w:val="lowKashida"/>
              <w:rPr>
                <w:rFonts w:ascii="Traditional Arabic" w:hAnsi="Traditional Arabic" w:cs="Traditional Arabic"/>
                <w:b/>
                <w:bCs/>
              </w:rPr>
            </w:pP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2002</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1,283,292</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1,988,744</w:t>
            </w:r>
          </w:p>
        </w:tc>
      </w:tr>
      <w:tr w:rsidR="00A13727" w:rsidRPr="00A94C34" w:rsidTr="009049B8">
        <w:trPr>
          <w:jc w:val="center"/>
        </w:trPr>
        <w:tc>
          <w:tcPr>
            <w:tcW w:w="492" w:type="dxa"/>
            <w:vAlign w:val="center"/>
          </w:tcPr>
          <w:p w:rsidR="00A13727" w:rsidRPr="00A94C34" w:rsidRDefault="00A13727" w:rsidP="00A13727">
            <w:pPr>
              <w:widowControl w:val="0"/>
              <w:numPr>
                <w:ilvl w:val="0"/>
                <w:numId w:val="23"/>
              </w:numPr>
              <w:spacing w:after="0" w:line="240" w:lineRule="auto"/>
              <w:jc w:val="lowKashida"/>
              <w:rPr>
                <w:rFonts w:ascii="Traditional Arabic" w:hAnsi="Traditional Arabic" w:cs="Traditional Arabic"/>
                <w:b/>
                <w:bCs/>
              </w:rPr>
            </w:pP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2003</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1,214,689</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2,144,316</w:t>
            </w:r>
          </w:p>
        </w:tc>
      </w:tr>
      <w:tr w:rsidR="00A13727" w:rsidRPr="00A94C34" w:rsidTr="009049B8">
        <w:trPr>
          <w:jc w:val="center"/>
        </w:trPr>
        <w:tc>
          <w:tcPr>
            <w:tcW w:w="492" w:type="dxa"/>
            <w:vAlign w:val="center"/>
          </w:tcPr>
          <w:p w:rsidR="00A13727" w:rsidRPr="00A94C34" w:rsidRDefault="00A13727" w:rsidP="00A13727">
            <w:pPr>
              <w:widowControl w:val="0"/>
              <w:numPr>
                <w:ilvl w:val="0"/>
                <w:numId w:val="23"/>
              </w:numPr>
              <w:spacing w:after="0" w:line="240" w:lineRule="auto"/>
              <w:jc w:val="lowKashida"/>
              <w:rPr>
                <w:rFonts w:ascii="Traditional Arabic" w:hAnsi="Traditional Arabic" w:cs="Traditional Arabic"/>
                <w:b/>
                <w:bCs/>
              </w:rPr>
            </w:pP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2004</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1,266,800</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2,225,332</w:t>
            </w:r>
          </w:p>
        </w:tc>
      </w:tr>
      <w:tr w:rsidR="00A13727" w:rsidRPr="00A94C34" w:rsidTr="009049B8">
        <w:trPr>
          <w:jc w:val="center"/>
        </w:trPr>
        <w:tc>
          <w:tcPr>
            <w:tcW w:w="492" w:type="dxa"/>
            <w:vAlign w:val="center"/>
          </w:tcPr>
          <w:p w:rsidR="00A13727" w:rsidRPr="00A94C34" w:rsidRDefault="00A13727" w:rsidP="00A13727">
            <w:pPr>
              <w:widowControl w:val="0"/>
              <w:numPr>
                <w:ilvl w:val="0"/>
                <w:numId w:val="23"/>
              </w:numPr>
              <w:spacing w:after="0" w:line="240" w:lineRule="auto"/>
              <w:jc w:val="lowKashida"/>
              <w:rPr>
                <w:rFonts w:ascii="Traditional Arabic" w:hAnsi="Traditional Arabic" w:cs="Traditional Arabic"/>
                <w:b/>
                <w:bCs/>
              </w:rPr>
            </w:pP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2005</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1,311,604</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2,254,856</w:t>
            </w:r>
          </w:p>
        </w:tc>
      </w:tr>
      <w:tr w:rsidR="00A13727" w:rsidRPr="00A94C34" w:rsidTr="009049B8">
        <w:trPr>
          <w:jc w:val="center"/>
        </w:trPr>
        <w:tc>
          <w:tcPr>
            <w:tcW w:w="492" w:type="dxa"/>
            <w:vAlign w:val="center"/>
          </w:tcPr>
          <w:p w:rsidR="00A13727" w:rsidRPr="00A94C34" w:rsidRDefault="00A13727" w:rsidP="00A13727">
            <w:pPr>
              <w:widowControl w:val="0"/>
              <w:numPr>
                <w:ilvl w:val="0"/>
                <w:numId w:val="23"/>
              </w:numPr>
              <w:spacing w:after="0" w:line="240" w:lineRule="auto"/>
              <w:jc w:val="lowKashida"/>
              <w:rPr>
                <w:rFonts w:ascii="Traditional Arabic" w:hAnsi="Traditional Arabic" w:cs="Traditional Arabic"/>
                <w:b/>
                <w:bCs/>
              </w:rPr>
            </w:pP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2006</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1,397,000</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2,332,300</w:t>
            </w:r>
          </w:p>
        </w:tc>
      </w:tr>
      <w:tr w:rsidR="00A13727" w:rsidRPr="00A94C34" w:rsidTr="009049B8">
        <w:trPr>
          <w:jc w:val="center"/>
        </w:trPr>
        <w:tc>
          <w:tcPr>
            <w:tcW w:w="492" w:type="dxa"/>
            <w:vAlign w:val="center"/>
          </w:tcPr>
          <w:p w:rsidR="00A13727" w:rsidRPr="00A94C34" w:rsidRDefault="00A13727" w:rsidP="00A13727">
            <w:pPr>
              <w:widowControl w:val="0"/>
              <w:numPr>
                <w:ilvl w:val="0"/>
                <w:numId w:val="23"/>
              </w:numPr>
              <w:spacing w:after="0" w:line="240" w:lineRule="auto"/>
              <w:jc w:val="lowKashida"/>
              <w:rPr>
                <w:rFonts w:ascii="Traditional Arabic" w:hAnsi="Traditional Arabic" w:cs="Traditional Arabic"/>
                <w:b/>
                <w:bCs/>
              </w:rPr>
            </w:pP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2007</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1,483,200</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2,370,300</w:t>
            </w:r>
          </w:p>
        </w:tc>
      </w:tr>
      <w:tr w:rsidR="00A13727" w:rsidRPr="00A94C34" w:rsidTr="009049B8">
        <w:trPr>
          <w:jc w:val="center"/>
        </w:trPr>
        <w:tc>
          <w:tcPr>
            <w:tcW w:w="492" w:type="dxa"/>
            <w:vAlign w:val="center"/>
          </w:tcPr>
          <w:p w:rsidR="00A13727" w:rsidRPr="00A94C34" w:rsidRDefault="00A13727" w:rsidP="00A13727">
            <w:pPr>
              <w:widowControl w:val="0"/>
              <w:numPr>
                <w:ilvl w:val="0"/>
                <w:numId w:val="23"/>
              </w:numPr>
              <w:spacing w:after="0" w:line="240" w:lineRule="auto"/>
              <w:jc w:val="lowKashida"/>
              <w:rPr>
                <w:rFonts w:ascii="Traditional Arabic" w:hAnsi="Traditional Arabic" w:cs="Traditional Arabic"/>
                <w:b/>
                <w:bCs/>
              </w:rPr>
            </w:pP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2008</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1,502,477</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2,295,402</w:t>
            </w:r>
          </w:p>
        </w:tc>
      </w:tr>
      <w:tr w:rsidR="00A13727" w:rsidRPr="00A94C34" w:rsidTr="009049B8">
        <w:trPr>
          <w:jc w:val="center"/>
        </w:trPr>
        <w:tc>
          <w:tcPr>
            <w:tcW w:w="492" w:type="dxa"/>
            <w:vAlign w:val="center"/>
          </w:tcPr>
          <w:p w:rsidR="00A13727" w:rsidRPr="00A94C34" w:rsidRDefault="00A13727" w:rsidP="00A13727">
            <w:pPr>
              <w:widowControl w:val="0"/>
              <w:numPr>
                <w:ilvl w:val="0"/>
                <w:numId w:val="23"/>
              </w:numPr>
              <w:spacing w:after="0" w:line="240" w:lineRule="auto"/>
              <w:jc w:val="lowKashida"/>
              <w:rPr>
                <w:rFonts w:ascii="Traditional Arabic" w:hAnsi="Traditional Arabic" w:cs="Traditional Arabic"/>
                <w:b/>
                <w:bCs/>
              </w:rPr>
            </w:pP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2009</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1,457,376</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2,303,935</w:t>
            </w:r>
          </w:p>
        </w:tc>
      </w:tr>
      <w:tr w:rsidR="00A13727" w:rsidRPr="00A94C34" w:rsidTr="009049B8">
        <w:trPr>
          <w:jc w:val="center"/>
        </w:trPr>
        <w:tc>
          <w:tcPr>
            <w:tcW w:w="492" w:type="dxa"/>
            <w:vAlign w:val="center"/>
          </w:tcPr>
          <w:p w:rsidR="00A13727" w:rsidRPr="00A94C34" w:rsidRDefault="00A13727" w:rsidP="00A13727">
            <w:pPr>
              <w:widowControl w:val="0"/>
              <w:numPr>
                <w:ilvl w:val="0"/>
                <w:numId w:val="23"/>
              </w:numPr>
              <w:spacing w:after="0" w:line="240" w:lineRule="auto"/>
              <w:jc w:val="lowKashida"/>
              <w:rPr>
                <w:rFonts w:ascii="Traditional Arabic" w:hAnsi="Traditional Arabic" w:cs="Traditional Arabic"/>
                <w:b/>
                <w:bCs/>
              </w:rPr>
            </w:pP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2010</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1,479,637</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2,166,703</w:t>
            </w:r>
          </w:p>
        </w:tc>
      </w:tr>
      <w:tr w:rsidR="00A13727" w:rsidRPr="00A94C34" w:rsidTr="009049B8">
        <w:trPr>
          <w:jc w:val="center"/>
        </w:trPr>
        <w:tc>
          <w:tcPr>
            <w:tcW w:w="492" w:type="dxa"/>
            <w:vAlign w:val="center"/>
          </w:tcPr>
          <w:p w:rsidR="00A13727" w:rsidRPr="00A94C34" w:rsidRDefault="00A13727" w:rsidP="00A13727">
            <w:pPr>
              <w:widowControl w:val="0"/>
              <w:numPr>
                <w:ilvl w:val="0"/>
                <w:numId w:val="23"/>
              </w:numPr>
              <w:spacing w:after="0" w:line="240" w:lineRule="auto"/>
              <w:jc w:val="lowKashida"/>
              <w:rPr>
                <w:rFonts w:ascii="Traditional Arabic" w:hAnsi="Traditional Arabic" w:cs="Traditional Arabic"/>
                <w:b/>
                <w:bCs/>
              </w:rPr>
            </w:pP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2011</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1,610,100</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2,080,400</w:t>
            </w:r>
          </w:p>
        </w:tc>
      </w:tr>
      <w:tr w:rsidR="00A13727" w:rsidRPr="00A94C34" w:rsidTr="009049B8">
        <w:trPr>
          <w:jc w:val="center"/>
        </w:trPr>
        <w:tc>
          <w:tcPr>
            <w:tcW w:w="492" w:type="dxa"/>
            <w:vAlign w:val="center"/>
          </w:tcPr>
          <w:p w:rsidR="00A13727" w:rsidRPr="00A94C34" w:rsidRDefault="00A13727" w:rsidP="00A13727">
            <w:pPr>
              <w:widowControl w:val="0"/>
              <w:numPr>
                <w:ilvl w:val="0"/>
                <w:numId w:val="23"/>
              </w:numPr>
              <w:spacing w:after="0" w:line="240" w:lineRule="auto"/>
              <w:jc w:val="lowKashida"/>
              <w:rPr>
                <w:rFonts w:ascii="Traditional Arabic" w:hAnsi="Traditional Arabic" w:cs="Traditional Arabic"/>
                <w:b/>
                <w:bCs/>
              </w:rPr>
            </w:pP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2012</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1,717,500</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2,081,000</w:t>
            </w:r>
          </w:p>
        </w:tc>
      </w:tr>
      <w:tr w:rsidR="00A13727" w:rsidRPr="00A94C34" w:rsidTr="009049B8">
        <w:trPr>
          <w:jc w:val="center"/>
        </w:trPr>
        <w:tc>
          <w:tcPr>
            <w:tcW w:w="492" w:type="dxa"/>
            <w:vAlign w:val="center"/>
          </w:tcPr>
          <w:p w:rsidR="00A13727" w:rsidRPr="00A94C34" w:rsidRDefault="00A13727" w:rsidP="00A13727">
            <w:pPr>
              <w:widowControl w:val="0"/>
              <w:numPr>
                <w:ilvl w:val="0"/>
                <w:numId w:val="23"/>
              </w:numPr>
              <w:spacing w:after="0" w:line="240" w:lineRule="auto"/>
              <w:jc w:val="lowKashida"/>
              <w:rPr>
                <w:rFonts w:ascii="Traditional Arabic" w:hAnsi="Traditional Arabic" w:cs="Traditional Arabic"/>
                <w:b/>
                <w:bCs/>
              </w:rPr>
            </w:pP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2013</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1,764,000</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2,010,500</w:t>
            </w:r>
          </w:p>
        </w:tc>
      </w:tr>
      <w:tr w:rsidR="00A13727" w:rsidRPr="00A94C34" w:rsidTr="009049B8">
        <w:trPr>
          <w:jc w:val="center"/>
        </w:trPr>
        <w:tc>
          <w:tcPr>
            <w:tcW w:w="492" w:type="dxa"/>
            <w:vAlign w:val="center"/>
          </w:tcPr>
          <w:p w:rsidR="00A13727" w:rsidRPr="00A94C34" w:rsidRDefault="00A13727" w:rsidP="00A13727">
            <w:pPr>
              <w:widowControl w:val="0"/>
              <w:numPr>
                <w:ilvl w:val="0"/>
                <w:numId w:val="23"/>
              </w:numPr>
              <w:spacing w:after="0" w:line="240" w:lineRule="auto"/>
              <w:jc w:val="lowKashida"/>
              <w:rPr>
                <w:rFonts w:ascii="Traditional Arabic" w:hAnsi="Traditional Arabic" w:cs="Traditional Arabic"/>
                <w:b/>
                <w:bCs/>
              </w:rPr>
            </w:pP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2014</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1,789,600</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2,031,000</w:t>
            </w:r>
          </w:p>
        </w:tc>
      </w:tr>
      <w:tr w:rsidR="00A13727" w:rsidRPr="00A94C34" w:rsidTr="009049B8">
        <w:trPr>
          <w:jc w:val="center"/>
        </w:trPr>
        <w:tc>
          <w:tcPr>
            <w:tcW w:w="492" w:type="dxa"/>
            <w:vAlign w:val="center"/>
          </w:tcPr>
          <w:p w:rsidR="00A13727" w:rsidRPr="00A94C34" w:rsidRDefault="00A13727" w:rsidP="00A13727">
            <w:pPr>
              <w:widowControl w:val="0"/>
              <w:numPr>
                <w:ilvl w:val="0"/>
                <w:numId w:val="23"/>
              </w:numPr>
              <w:spacing w:after="0" w:line="240" w:lineRule="auto"/>
              <w:jc w:val="lowKashida"/>
              <w:rPr>
                <w:rFonts w:ascii="Traditional Arabic" w:hAnsi="Traditional Arabic" w:cs="Traditional Arabic"/>
                <w:b/>
                <w:bCs/>
              </w:rPr>
            </w:pPr>
          </w:p>
        </w:tc>
        <w:tc>
          <w:tcPr>
            <w:tcW w:w="100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2015</w:t>
            </w:r>
          </w:p>
        </w:tc>
        <w:tc>
          <w:tcPr>
            <w:tcW w:w="1650"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1,793,828</w:t>
            </w:r>
          </w:p>
        </w:tc>
        <w:tc>
          <w:tcPr>
            <w:tcW w:w="1511" w:type="dxa"/>
            <w:vAlign w:val="center"/>
          </w:tcPr>
          <w:p w:rsidR="00A13727" w:rsidRPr="00A94C34" w:rsidRDefault="00A13727" w:rsidP="009049B8">
            <w:pPr>
              <w:spacing w:after="0" w:line="240" w:lineRule="auto"/>
              <w:jc w:val="lowKashida"/>
              <w:rPr>
                <w:rFonts w:ascii="Traditional Arabic" w:hAnsi="Traditional Arabic" w:cs="Traditional Arabic"/>
                <w:b/>
                <w:bCs/>
              </w:rPr>
            </w:pPr>
            <w:r w:rsidRPr="00A94C34">
              <w:rPr>
                <w:rFonts w:ascii="Traditional Arabic" w:hAnsi="Traditional Arabic" w:cs="Traditional Arabic"/>
                <w:b/>
                <w:bCs/>
                <w:rtl/>
              </w:rPr>
              <w:t>1,925,036</w:t>
            </w:r>
          </w:p>
        </w:tc>
      </w:tr>
    </w:tbl>
    <w:p w:rsidR="00A13727" w:rsidRPr="00D10927" w:rsidRDefault="00A13727" w:rsidP="00A13727">
      <w:pPr>
        <w:spacing w:after="0" w:line="240" w:lineRule="auto"/>
        <w:jc w:val="center"/>
        <w:rPr>
          <w:rFonts w:ascii="Traditional Arabic" w:hAnsi="Traditional Arabic" w:cs="Traditional Arabic"/>
          <w:b/>
          <w:bCs/>
          <w:sz w:val="20"/>
          <w:szCs w:val="20"/>
        </w:rPr>
      </w:pPr>
      <w:r w:rsidRPr="00D10927">
        <w:rPr>
          <w:rFonts w:ascii="Traditional Arabic" w:hAnsi="Traditional Arabic" w:cs="Traditional Arabic"/>
          <w:b/>
          <w:bCs/>
          <w:sz w:val="20"/>
          <w:szCs w:val="20"/>
          <w:rtl/>
        </w:rPr>
        <w:t>المصدر:  التركيبة السكانية الروسية من 1995- 2015 , مؤشرات سكانية, ترجمة للعربية: رامي عامر الدباس, بتاريخ 13/ 12/2015 , للموقع :          .</w:t>
      </w:r>
      <w:hyperlink r:id="rId3" w:history="1">
        <w:r w:rsidRPr="00D10927">
          <w:rPr>
            <w:rStyle w:val="Hyperlink"/>
            <w:rFonts w:ascii="Traditional Arabic" w:hAnsi="Traditional Arabic" w:cs="Traditional Arabic"/>
            <w:b/>
            <w:bCs/>
            <w:color w:val="000000"/>
            <w:sz w:val="20"/>
            <w:szCs w:val="20"/>
          </w:rPr>
          <w:t>www.alexandrelats.ru</w:t>
        </w:r>
      </w:hyperlink>
      <w:r w:rsidRPr="00D10927">
        <w:rPr>
          <w:rFonts w:ascii="Traditional Arabic" w:hAnsi="Traditional Arabic" w:cs="Traditional Arabic"/>
          <w:b/>
          <w:bCs/>
          <w:sz w:val="20"/>
          <w:szCs w:val="20"/>
          <w:rtl/>
        </w:rPr>
        <w:t xml:space="preserve"> </w:t>
      </w:r>
    </w:p>
    <w:p w:rsidR="00A13727" w:rsidRPr="00A94C34" w:rsidRDefault="00A13727" w:rsidP="00A13727">
      <w:pPr>
        <w:spacing w:after="0" w:line="240" w:lineRule="auto"/>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إذن نستنتج مما تقدم إن روسيا تعاني من خلل ديموغرافي كبير وهذا ينعكس سلبا ويشكل كابحاً للاستراتيجية الروسية المستقبلية حيال جورجيا.</w:t>
      </w:r>
    </w:p>
    <w:p w:rsidR="00A13727" w:rsidRDefault="00A13727" w:rsidP="00A13727">
      <w:pPr>
        <w:spacing w:after="0" w:line="240" w:lineRule="auto"/>
        <w:jc w:val="lowKashida"/>
        <w:rPr>
          <w:rFonts w:ascii="Traditional Arabic" w:hAnsi="Traditional Arabic" w:cs="Traditional Arabic" w:hint="cs"/>
          <w:b/>
          <w:bCs/>
          <w:sz w:val="28"/>
          <w:szCs w:val="28"/>
          <w:rtl/>
        </w:rPr>
      </w:pPr>
    </w:p>
    <w:p w:rsidR="00A13727" w:rsidRPr="00A94C34" w:rsidRDefault="00A13727" w:rsidP="00A13727">
      <w:pPr>
        <w:spacing w:after="0" w:line="240" w:lineRule="auto"/>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 xml:space="preserve">ثانياً- الكوابح التي تعيق تحقيق مشهد التراجع :    </w:t>
      </w:r>
    </w:p>
    <w:p w:rsidR="00A13727" w:rsidRPr="00A94C34" w:rsidRDefault="00A13727" w:rsidP="00A13727">
      <w:pPr>
        <w:spacing w:after="0" w:line="240" w:lineRule="auto"/>
        <w:ind w:firstLine="453"/>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سوف يتم عرض الكوابح التي تعيق تحقيق هذا المشهد والتي تحمل بمضمونها طابع داخلي وخارجي, ويمكن ايضا ان نوظف الفرص التي ذكرناها في مشهد الهيمنة في المبحث الاول, ككوابح  داعمه لهذا المشهد, اما كوابح هذا المشهد فهي كالاتي:</w:t>
      </w:r>
    </w:p>
    <w:p w:rsidR="00A13727" w:rsidRPr="00A94C34" w:rsidRDefault="00A13727" w:rsidP="00A13727">
      <w:pPr>
        <w:spacing w:after="0" w:line="240" w:lineRule="auto"/>
        <w:ind w:firstLine="27"/>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1- إن إقليم القوقاز عامة وجورجيا خاصة يقعان في دائرة الاهتمامات الجيوبوليتيكية للدول الكبرى وخاصة روسيا التي تنظر لذلك على انه كابح يحد من تراجع هيمنها لانه يشكل مجالها الحيوي ومجال نفوذها وحدودها الجنوبية الخلفية التي لا تقبل المساومة عليها, وبعد انهيار الاتحاد السوفيتي (السابق) عام1991 واستقلال جورجيا عنه في نفس العام لايزل إقليم القوقاز وجورجيا محط اهتمام ومجال نفوذ روسي</w:t>
      </w:r>
      <w:r w:rsidRPr="00A94C34">
        <w:rPr>
          <w:rStyle w:val="EndnoteReference"/>
          <w:rFonts w:ascii="Traditional Arabic" w:hAnsi="Traditional Arabic" w:cs="Traditional Arabic"/>
          <w:b/>
          <w:bCs/>
          <w:sz w:val="28"/>
          <w:szCs w:val="28"/>
          <w:rtl/>
        </w:rPr>
        <w:t>(73)</w:t>
      </w:r>
      <w:r w:rsidRPr="00A94C34">
        <w:rPr>
          <w:rFonts w:ascii="Traditional Arabic" w:hAnsi="Traditional Arabic" w:cs="Traditional Arabic"/>
          <w:b/>
          <w:bCs/>
          <w:sz w:val="28"/>
          <w:szCs w:val="28"/>
          <w:rtl/>
        </w:rPr>
        <w:t>، لذا يعد ذلك كابح فعلي لمنع تراجع الهيمنة الروسية على جورجيا.</w:t>
      </w:r>
    </w:p>
    <w:p w:rsidR="00A13727" w:rsidRPr="00A94C34" w:rsidRDefault="00A13727" w:rsidP="00A13727">
      <w:pPr>
        <w:spacing w:after="0" w:line="240" w:lineRule="auto"/>
        <w:ind w:firstLine="27"/>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2- اما الكابح الاخر للحد من تراجع الهيمنة الروسية على جورجيا هو ان إقليم القوقاز عامة وجورجيا خاصة  يشكلان العمق الجغرافي والاقتصادي لروسيا وجدارها الأمني العازل عن التهديدات الخارجية الذي تنظر إليه روسيا على انه المساحة الجغرافية الواسعة لتحرك إستراتيجيتها القائمة على النفوذ والهيمنة وان جورجيا تشكل ذلك العمق فهي تمتلك موقعا جغرافيا يشكل موردها الاقتصادي, وذلك لافتقارها لموارد الطاقة مما يجعل من الدول تتنافس للسيطرة على موقعها الجغرافي وهذا ما لا تقبل به روسيا، لان ذلك يشكل تهديدا لأمنها القومي لان من يملك ويهيمن على إقليم القوقاز جغرافيا واقتصاديا يتحكم بأنابيب خطوط نقل الطاقة في منطقة بحر قزوين الغنية بالطاقة إلى دول العالم عبر إقليم القوقاز وجورجيا ويهدد خط أنابيب الطاقة الروسي الى اوربا (خط باكو- نوفورسيك) من خلال خط (باكو- تبليسي- جيهان) المدعوم من الغرب والولايات المتحدة الامريكية وهذا ما لا تقبل به روسيا بتأكيدها على ذلك مرارا وتكرارا</w:t>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sz w:val="28"/>
          <w:szCs w:val="28"/>
          <w:rtl/>
        </w:rPr>
        <w:t>74</w:t>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sz w:val="28"/>
          <w:szCs w:val="28"/>
          <w:rtl/>
        </w:rPr>
        <w:t>, وهذا بحد ذاته كابح ورادع لمشهد تراجع الهيمنة الروسية حيال جورجيا .</w:t>
      </w:r>
    </w:p>
    <w:p w:rsidR="00A13727" w:rsidRPr="00A94C34" w:rsidRDefault="00A13727" w:rsidP="00A13727">
      <w:pPr>
        <w:spacing w:after="0" w:line="240" w:lineRule="auto"/>
        <w:ind w:firstLine="27"/>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3- تعد الأهمية العسكرية لإقليم القوقاز عامة وجورجيا خاصة ووجود القواعد العسكرية الروسية فيها كابحا ورادعا للوجود الغربي وخاصة الولايات المتحدة الأمريكية والقوى الإقليمية المتنافسة في الإقليم, فروسيا تعد الإقليم منطقة عسكرية وأمنية لها إذ نلاحظ وجود القواعد العسكرية في اغلب دول إقليم القوقاز وخاصة في جورجيا وذلك لمسك الأرض وعدم فسح المجال للتحرك غير الروسي فيها, إذ نلاحظ إن جورجيا فيها قواعد عسكرية روسية, على الرغم من ان بعضها أخليت عام 2001 والبعض الآخر عام 2008 لكن لاتزال هناك قوات أخرى في أقاليمها المنفصلة (اوسيتيا الجنوبيه, ابخازيا ) وقوات حفظ السلام المتمركزة  في جورجيا أيضا والتي اغلبها روسية</w:t>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sz w:val="28"/>
          <w:szCs w:val="28"/>
          <w:rtl/>
        </w:rPr>
        <w:t>75</w:t>
      </w:r>
      <w:r w:rsidRPr="00A94C34">
        <w:rPr>
          <w:rStyle w:val="EndnoteReference"/>
          <w:rFonts w:ascii="Traditional Arabic" w:hAnsi="Traditional Arabic" w:cs="Traditional Arabic"/>
          <w:b/>
          <w:bCs/>
          <w:sz w:val="28"/>
          <w:szCs w:val="28"/>
          <w:rtl/>
        </w:rPr>
        <w:t>)</w:t>
      </w:r>
      <w:r w:rsidRPr="00A94C34">
        <w:rPr>
          <w:rFonts w:ascii="Traditional Arabic" w:hAnsi="Traditional Arabic" w:cs="Traditional Arabic"/>
          <w:b/>
          <w:bCs/>
          <w:sz w:val="28"/>
          <w:szCs w:val="28"/>
          <w:rtl/>
        </w:rPr>
        <w:t>, وهذا ما لا تفرط به روسيا وتعده كابحا مهما لتراجع هيمنتها على جورجيا.</w:t>
      </w:r>
    </w:p>
    <w:p w:rsidR="00A13727" w:rsidRPr="00A94C34" w:rsidRDefault="00A13727" w:rsidP="00A13727">
      <w:pPr>
        <w:spacing w:after="0" w:line="240" w:lineRule="auto"/>
        <w:ind w:firstLine="27"/>
        <w:jc w:val="lowKashida"/>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4- شكلت حرب عام  2008 بين روسيا وجورجيا على اثر التدخل العسكري الجورجي في أقليم اوسيتيا الجنوبيه والرد الروسي الحازم والقوي الذي على أثره وصلت القوات الروسية على مشارف تبليسي مع إحكام سيطرتها السيطرة على اغلب مناطق جورجيا والذي أسفر عن اعتراف روسي باستقلال إقليمي اوسيتيا الجنوبية وابخازيا اكبر كابح للتوجهات الغربية وعلى رأسها الولايات المتحدة الأمريكية</w:t>
      </w:r>
      <w:r w:rsidRPr="00A94C34">
        <w:rPr>
          <w:rStyle w:val="EndnoteReference"/>
          <w:rFonts w:ascii="Traditional Arabic" w:hAnsi="Traditional Arabic" w:cs="Traditional Arabic"/>
          <w:b/>
          <w:bCs/>
          <w:sz w:val="28"/>
          <w:szCs w:val="28"/>
          <w:rtl/>
        </w:rPr>
        <w:t>(76)</w:t>
      </w:r>
      <w:r w:rsidRPr="00A94C34">
        <w:rPr>
          <w:rFonts w:ascii="Traditional Arabic" w:hAnsi="Traditional Arabic" w:cs="Traditional Arabic"/>
          <w:b/>
          <w:bCs/>
          <w:sz w:val="28"/>
          <w:szCs w:val="28"/>
          <w:rtl/>
        </w:rPr>
        <w:t>، وما الحرب عام 2008 الا دليل على انه لا تراجع عن الهيمنة الروسية على جورجيا</w:t>
      </w:r>
      <w:r w:rsidRPr="00A94C34">
        <w:rPr>
          <w:rStyle w:val="EndnoteReference"/>
          <w:rFonts w:ascii="Traditional Arabic" w:hAnsi="Traditional Arabic" w:cs="Traditional Arabic"/>
          <w:b/>
          <w:bCs/>
          <w:sz w:val="28"/>
          <w:szCs w:val="28"/>
          <w:rtl/>
        </w:rPr>
        <w:t>(77)</w:t>
      </w:r>
      <w:r w:rsidRPr="00A94C34">
        <w:rPr>
          <w:rStyle w:val="EndnoteReference"/>
          <w:rFonts w:ascii="Traditional Arabic" w:hAnsi="Traditional Arabic" w:cs="Traditional Arabic"/>
          <w:b/>
          <w:bCs/>
          <w:color w:val="FFFFFF"/>
          <w:sz w:val="28"/>
          <w:szCs w:val="28"/>
          <w:rtl/>
        </w:rPr>
        <w:t xml:space="preserve"> (</w:t>
      </w:r>
      <w:r w:rsidRPr="00A94C34">
        <w:rPr>
          <w:rStyle w:val="EndnoteReference"/>
          <w:rFonts w:ascii="Traditional Arabic" w:hAnsi="Traditional Arabic" w:cs="Traditional Arabic"/>
          <w:b/>
          <w:bCs/>
          <w:color w:val="FFFFFF"/>
          <w:sz w:val="28"/>
          <w:szCs w:val="28"/>
          <w:rtl/>
        </w:rPr>
        <w:endnoteRef/>
      </w:r>
      <w:r w:rsidRPr="00A94C34">
        <w:rPr>
          <w:rStyle w:val="EndnoteReference"/>
          <w:rFonts w:ascii="Traditional Arabic" w:hAnsi="Traditional Arabic" w:cs="Traditional Arabic"/>
          <w:b/>
          <w:bCs/>
          <w:color w:val="FFFFFF"/>
          <w:sz w:val="28"/>
          <w:szCs w:val="28"/>
          <w:rtl/>
        </w:rPr>
        <w:t>)</w:t>
      </w:r>
      <w:r w:rsidRPr="00A94C34">
        <w:rPr>
          <w:rFonts w:ascii="Traditional Arabic" w:hAnsi="Traditional Arabic" w:cs="Traditional Arabic"/>
          <w:b/>
          <w:bCs/>
          <w:sz w:val="28"/>
          <w:szCs w:val="28"/>
          <w:rtl/>
        </w:rPr>
        <w:t>. كل ذلك, فضلا عن المبحث الاول لمشهد استمرار الهيمنة الروسية حيال جورجيا وفرصه, تعد كوابح رادعة لمشهد تراجع الهيمنة الروسية حيال جورجيا.</w:t>
      </w:r>
    </w:p>
    <w:p w:rsidR="00A13727" w:rsidRPr="00A94C34" w:rsidRDefault="00A13727" w:rsidP="00A13727">
      <w:pPr>
        <w:spacing w:after="0" w:line="240" w:lineRule="auto"/>
        <w:jc w:val="both"/>
        <w:rPr>
          <w:rFonts w:ascii="Traditional Arabic" w:hAnsi="Traditional Arabic" w:cs="Traditional Arabic"/>
          <w:b/>
          <w:bCs/>
          <w:sz w:val="28"/>
          <w:szCs w:val="28"/>
          <w:rtl/>
        </w:rPr>
      </w:pPr>
      <w:r w:rsidRPr="00A94C34">
        <w:rPr>
          <w:rFonts w:ascii="Traditional Arabic" w:hAnsi="Traditional Arabic" w:cs="Traditional Arabic"/>
          <w:b/>
          <w:bCs/>
          <w:sz w:val="28"/>
          <w:szCs w:val="28"/>
          <w:rtl/>
        </w:rPr>
        <w:t xml:space="preserve">    إذن نستنتج من كل ما تقدم ان توجه الاستراتيجية الروسية نحو استعادة النفوذ والدور المفقود بعد انهيار الاتحاد السوفياتي (السابق) والذي برز بشكل واضح بعد وصول فلاديمير بوتين للرئاسة الروسية عام 1999, الذي أكد على ان الجوار القريب لروسيا لا يمكن المساس به، وما حرب عام 2008 إلا دليل قاطع على ذلك, فضلا عما تم عرضه من فرص وكوابح لهذا المشهد يرى الباحث أن الفرص ستكون هي الاكثر تاثيراً لدفع روسيا مستقبلا للهيمنة على أهم منطقة في جوارها القريب ألا وهي جورجيا. </w:t>
      </w: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spacing w:after="0" w:line="240" w:lineRule="auto"/>
        <w:jc w:val="center"/>
        <w:rPr>
          <w:rFonts w:ascii="Simplified Arabic" w:hAnsi="Simplified Arabic" w:cs="AL-Mateen" w:hint="cs"/>
          <w:sz w:val="40"/>
          <w:szCs w:val="40"/>
          <w:rtl/>
          <w:lang w:bidi="ar-IQ"/>
        </w:rPr>
      </w:pPr>
      <w:r w:rsidRPr="007B2214">
        <w:rPr>
          <w:rFonts w:ascii="Simplified Arabic" w:hAnsi="Simplified Arabic" w:cs="AL-Mateen"/>
          <w:sz w:val="40"/>
          <w:szCs w:val="40"/>
          <w:rtl/>
          <w:lang w:bidi="ar-IQ"/>
        </w:rPr>
        <w:t xml:space="preserve">الولايات المتحدة الامريكية والصراعات </w:t>
      </w:r>
      <w:r>
        <w:rPr>
          <w:rFonts w:ascii="Simplified Arabic" w:hAnsi="Simplified Arabic" w:cs="AL-Mateen"/>
          <w:sz w:val="40"/>
          <w:szCs w:val="40"/>
          <w:rtl/>
          <w:lang w:bidi="ar-IQ"/>
        </w:rPr>
        <w:t xml:space="preserve">الثقافوية </w:t>
      </w:r>
    </w:p>
    <w:p w:rsidR="00A13727" w:rsidRPr="007B2214" w:rsidRDefault="00A13727" w:rsidP="00A13727">
      <w:pPr>
        <w:spacing w:after="0" w:line="240" w:lineRule="auto"/>
        <w:jc w:val="center"/>
        <w:rPr>
          <w:rFonts w:ascii="Simplified Arabic" w:hAnsi="Simplified Arabic" w:cs="AL-Mateen" w:hint="cs"/>
          <w:sz w:val="40"/>
          <w:szCs w:val="40"/>
          <w:rtl/>
          <w:lang w:bidi="ar-IQ"/>
        </w:rPr>
      </w:pPr>
      <w:r>
        <w:rPr>
          <w:rFonts w:ascii="Simplified Arabic" w:hAnsi="Simplified Arabic" w:cs="AL-Mateen"/>
          <w:sz w:val="40"/>
          <w:szCs w:val="40"/>
          <w:rtl/>
          <w:lang w:bidi="ar-IQ"/>
        </w:rPr>
        <w:t xml:space="preserve">في البلدان العربية </w:t>
      </w:r>
    </w:p>
    <w:p w:rsidR="00A13727" w:rsidRDefault="00A13727" w:rsidP="00A13727">
      <w:pPr>
        <w:spacing w:after="0" w:line="240" w:lineRule="auto"/>
        <w:jc w:val="center"/>
        <w:rPr>
          <w:rFonts w:ascii="Segoe UI Semilight (Arabic)" w:hAnsi="Segoe UI Semilight (Arabic)" w:cs="AF_Diwani" w:hint="cs"/>
          <w:sz w:val="40"/>
          <w:szCs w:val="40"/>
          <w:rtl/>
          <w:lang w:bidi="ar-IQ"/>
        </w:rPr>
      </w:pPr>
    </w:p>
    <w:p w:rsidR="00A13727" w:rsidRPr="007B2214" w:rsidRDefault="00A13727" w:rsidP="00A13727">
      <w:pPr>
        <w:spacing w:after="0" w:line="240" w:lineRule="auto"/>
        <w:jc w:val="center"/>
        <w:rPr>
          <w:rFonts w:ascii="Segoe UI Semilight" w:hAnsi="Segoe UI Semilight" w:cs="AF_Diwani"/>
          <w:sz w:val="40"/>
          <w:szCs w:val="40"/>
          <w:rtl/>
          <w:lang w:bidi="ar-IQ"/>
        </w:rPr>
      </w:pPr>
      <w:r w:rsidRPr="007B2214">
        <w:rPr>
          <w:rFonts w:ascii="Segoe UI Semilight (Arabic)" w:hAnsi="Segoe UI Semilight (Arabic)" w:cs="AF_Diwani" w:hint="cs"/>
          <w:sz w:val="40"/>
          <w:szCs w:val="40"/>
          <w:rtl/>
          <w:lang w:bidi="ar-IQ"/>
        </w:rPr>
        <w:t>أ</w:t>
      </w:r>
      <w:r w:rsidRPr="007B2214">
        <w:rPr>
          <w:rFonts w:ascii="Segoe UI Semilight (Arabic)" w:hAnsi="Segoe UI Semilight (Arabic)" w:cs="AF_Diwani"/>
          <w:sz w:val="40"/>
          <w:szCs w:val="40"/>
          <w:rtl/>
          <w:lang w:bidi="ar-IQ"/>
        </w:rPr>
        <w:t>.</w:t>
      </w:r>
      <w:r w:rsidRPr="007B2214">
        <w:rPr>
          <w:rFonts w:ascii="Segoe UI Semilight (Arabic)" w:hAnsi="Segoe UI Semilight (Arabic)" w:cs="AF_Diwani" w:hint="cs"/>
          <w:sz w:val="40"/>
          <w:szCs w:val="40"/>
          <w:rtl/>
          <w:lang w:bidi="ar-IQ"/>
        </w:rPr>
        <w:t>م</w:t>
      </w:r>
      <w:r w:rsidRPr="007B2214">
        <w:rPr>
          <w:rFonts w:ascii="Segoe UI Semilight (Arabic)" w:hAnsi="Segoe UI Semilight (Arabic)" w:cs="AF_Diwani"/>
          <w:sz w:val="40"/>
          <w:szCs w:val="40"/>
          <w:rtl/>
          <w:lang w:bidi="ar-IQ"/>
        </w:rPr>
        <w:t>.</w:t>
      </w:r>
      <w:r w:rsidRPr="007B2214">
        <w:rPr>
          <w:rFonts w:ascii="Segoe UI Semilight (Arabic)" w:hAnsi="Segoe UI Semilight (Arabic)" w:cs="AF_Diwani" w:hint="cs"/>
          <w:sz w:val="40"/>
          <w:szCs w:val="40"/>
          <w:rtl/>
          <w:lang w:bidi="ar-IQ"/>
        </w:rPr>
        <w:t>د</w:t>
      </w:r>
      <w:r w:rsidRPr="007B2214">
        <w:rPr>
          <w:rFonts w:ascii="Segoe UI Semilight (Arabic)" w:hAnsi="Segoe UI Semilight (Arabic)" w:cs="AF_Diwani"/>
          <w:sz w:val="40"/>
          <w:szCs w:val="40"/>
          <w:rtl/>
          <w:lang w:bidi="ar-IQ"/>
        </w:rPr>
        <w:t>.</w:t>
      </w:r>
      <w:r w:rsidRPr="007B2214">
        <w:rPr>
          <w:rFonts w:ascii="Segoe UI Semilight (Arabic)" w:hAnsi="Segoe UI Semilight (Arabic)" w:cs="AF_Diwani" w:hint="cs"/>
          <w:sz w:val="40"/>
          <w:szCs w:val="40"/>
          <w:rtl/>
          <w:lang w:bidi="ar-IQ"/>
        </w:rPr>
        <w:t>سداد</w:t>
      </w:r>
      <w:r w:rsidRPr="007B2214">
        <w:rPr>
          <w:rFonts w:ascii="Segoe UI Semilight (Arabic)" w:hAnsi="Segoe UI Semilight (Arabic)" w:cs="AF_Diwani"/>
          <w:sz w:val="40"/>
          <w:szCs w:val="40"/>
          <w:rtl/>
          <w:lang w:bidi="ar-IQ"/>
        </w:rPr>
        <w:t xml:space="preserve"> </w:t>
      </w:r>
      <w:r w:rsidRPr="007B2214">
        <w:rPr>
          <w:rFonts w:ascii="Segoe UI Semilight (Arabic)" w:hAnsi="Segoe UI Semilight (Arabic)" w:cs="AF_Diwani" w:hint="cs"/>
          <w:sz w:val="40"/>
          <w:szCs w:val="40"/>
          <w:rtl/>
          <w:lang w:bidi="ar-IQ"/>
        </w:rPr>
        <w:t>مولود</w:t>
      </w:r>
      <w:r w:rsidRPr="007B2214">
        <w:rPr>
          <w:rFonts w:ascii="Segoe UI Semilight (Arabic)" w:hAnsi="Segoe UI Semilight (Arabic)" w:cs="AF_Diwani"/>
          <w:sz w:val="40"/>
          <w:szCs w:val="40"/>
          <w:rtl/>
          <w:lang w:bidi="ar-IQ"/>
        </w:rPr>
        <w:t xml:space="preserve"> </w:t>
      </w:r>
      <w:r w:rsidRPr="007B2214">
        <w:rPr>
          <w:rFonts w:ascii="Segoe UI Semilight (Arabic)" w:hAnsi="Segoe UI Semilight (Arabic)" w:cs="AF_Diwani" w:hint="cs"/>
          <w:sz w:val="40"/>
          <w:szCs w:val="40"/>
          <w:rtl/>
          <w:lang w:bidi="ar-IQ"/>
        </w:rPr>
        <w:t>سبع</w:t>
      </w:r>
      <w:r w:rsidRPr="007B2214">
        <w:rPr>
          <w:rStyle w:val="FootnoteReference"/>
          <w:rFonts w:ascii="Segoe UI Semilight (Arabic)" w:hAnsi="Segoe UI Semilight (Arabic)" w:cs="AF_Diwani"/>
          <w:sz w:val="40"/>
          <w:szCs w:val="40"/>
          <w:rtl/>
          <w:lang w:bidi="ar-IQ"/>
        </w:rPr>
        <w:t>(*)</w:t>
      </w:r>
      <w:r w:rsidRPr="007B2214">
        <w:rPr>
          <w:rFonts w:ascii="Segoe UI Semilight (Arabic)" w:hAnsi="Segoe UI Semilight (Arabic)" w:cs="AF_Diwani" w:hint="cs"/>
          <w:sz w:val="40"/>
          <w:szCs w:val="40"/>
          <w:rtl/>
          <w:lang w:bidi="ar-IQ"/>
        </w:rPr>
        <w:t xml:space="preserve">                       م</w:t>
      </w:r>
      <w:r w:rsidRPr="007B2214">
        <w:rPr>
          <w:rFonts w:ascii="Segoe UI Semilight (Arabic)" w:hAnsi="Segoe UI Semilight (Arabic)" w:cs="AF_Diwani"/>
          <w:sz w:val="40"/>
          <w:szCs w:val="40"/>
          <w:rtl/>
          <w:lang w:bidi="ar-IQ"/>
        </w:rPr>
        <w:t xml:space="preserve">. </w:t>
      </w:r>
      <w:r w:rsidRPr="007B2214">
        <w:rPr>
          <w:rFonts w:ascii="Segoe UI Semilight (Arabic)" w:hAnsi="Segoe UI Semilight (Arabic)" w:cs="AF_Diwani" w:hint="cs"/>
          <w:sz w:val="40"/>
          <w:szCs w:val="40"/>
          <w:rtl/>
          <w:lang w:bidi="ar-IQ"/>
        </w:rPr>
        <w:t>ماجد</w:t>
      </w:r>
      <w:r w:rsidRPr="007B2214">
        <w:rPr>
          <w:rFonts w:ascii="Segoe UI Semilight (Arabic)" w:hAnsi="Segoe UI Semilight (Arabic)" w:cs="AF_Diwani"/>
          <w:sz w:val="40"/>
          <w:szCs w:val="40"/>
          <w:rtl/>
          <w:lang w:bidi="ar-IQ"/>
        </w:rPr>
        <w:t xml:space="preserve"> </w:t>
      </w:r>
      <w:r w:rsidRPr="007B2214">
        <w:rPr>
          <w:rFonts w:ascii="Segoe UI Semilight (Arabic)" w:hAnsi="Segoe UI Semilight (Arabic)" w:cs="AF_Diwani" w:hint="cs"/>
          <w:sz w:val="40"/>
          <w:szCs w:val="40"/>
          <w:rtl/>
          <w:lang w:bidi="ar-IQ"/>
        </w:rPr>
        <w:t>حميد</w:t>
      </w:r>
      <w:r w:rsidRPr="007B2214">
        <w:rPr>
          <w:rFonts w:ascii="Segoe UI Semilight (Arabic)" w:hAnsi="Segoe UI Semilight (Arabic)" w:cs="AF_Diwani"/>
          <w:sz w:val="40"/>
          <w:szCs w:val="40"/>
          <w:rtl/>
          <w:lang w:bidi="ar-IQ"/>
        </w:rPr>
        <w:t xml:space="preserve"> </w:t>
      </w:r>
      <w:r w:rsidRPr="007B2214">
        <w:rPr>
          <w:rFonts w:ascii="Segoe UI Semilight (Arabic)" w:hAnsi="Segoe UI Semilight (Arabic)" w:cs="AF_Diwani" w:hint="cs"/>
          <w:sz w:val="40"/>
          <w:szCs w:val="40"/>
          <w:rtl/>
          <w:lang w:bidi="ar-IQ"/>
        </w:rPr>
        <w:t>خضير</w:t>
      </w:r>
      <w:r w:rsidRPr="007B2214">
        <w:rPr>
          <w:rFonts w:ascii="Segoe UI Semilight" w:hAnsi="Segoe UI Semilight" w:cs="AF_Diwani"/>
          <w:sz w:val="40"/>
          <w:szCs w:val="40"/>
          <w:rtl/>
          <w:lang w:bidi="ar-IQ"/>
        </w:rPr>
        <w:t xml:space="preserve"> </w:t>
      </w:r>
      <w:r w:rsidRPr="007B2214">
        <w:rPr>
          <w:rStyle w:val="FootnoteReference"/>
          <w:rFonts w:ascii="Segoe UI Semilight" w:hAnsi="Segoe UI Semilight" w:cs="AF_Diwani"/>
          <w:sz w:val="40"/>
          <w:szCs w:val="40"/>
          <w:rtl/>
          <w:lang w:bidi="ar-IQ"/>
        </w:rPr>
        <w:t>(**)</w:t>
      </w:r>
      <w:r w:rsidRPr="007B2214">
        <w:rPr>
          <w:rFonts w:ascii="Segoe UI Semilight" w:hAnsi="Segoe UI Semilight" w:cs="AF_Diwani"/>
          <w:sz w:val="40"/>
          <w:szCs w:val="40"/>
          <w:rtl/>
          <w:lang w:bidi="ar-IQ"/>
        </w:rPr>
        <w:t xml:space="preserve">           </w:t>
      </w:r>
      <w:r w:rsidRPr="007B2214">
        <w:rPr>
          <w:rFonts w:ascii="Segoe UI Semilight (Arabic)" w:hAnsi="Segoe UI Semilight (Arabic)" w:cs="AF_Diwani"/>
          <w:sz w:val="40"/>
          <w:szCs w:val="40"/>
          <w:rtl/>
          <w:lang w:bidi="ar-IQ"/>
        </w:rPr>
        <w:t xml:space="preserve">        </w:t>
      </w:r>
    </w:p>
    <w:p w:rsidR="00A13727" w:rsidRPr="00910572" w:rsidRDefault="00A13727" w:rsidP="00A13727">
      <w:pPr>
        <w:spacing w:after="0" w:line="240" w:lineRule="auto"/>
        <w:rPr>
          <w:rFonts w:ascii="Microsoft Sans Serif" w:hAnsi="Microsoft Sans Serif" w:cs="Microsoft Sans Serif"/>
          <w:b/>
          <w:bCs/>
          <w:sz w:val="24"/>
          <w:szCs w:val="24"/>
          <w:rtl/>
          <w:lang w:bidi="ar-IQ"/>
        </w:rPr>
      </w:pPr>
      <w:r w:rsidRPr="00910572">
        <w:rPr>
          <w:rFonts w:ascii="Microsoft Sans Serif" w:hAnsi="Microsoft Sans Serif" w:cs="Microsoft Sans Serif"/>
          <w:b/>
          <w:bCs/>
          <w:sz w:val="24"/>
          <w:szCs w:val="24"/>
          <w:rtl/>
          <w:lang w:bidi="ar-IQ"/>
        </w:rPr>
        <w:t xml:space="preserve">         </w:t>
      </w:r>
      <w:r>
        <w:rPr>
          <w:rFonts w:ascii="Microsoft Sans Serif" w:hAnsi="Microsoft Sans Serif" w:cs="Microsoft Sans Serif"/>
          <w:b/>
          <w:bCs/>
          <w:sz w:val="24"/>
          <w:szCs w:val="24"/>
          <w:rtl/>
          <w:lang w:bidi="ar-IQ"/>
        </w:rPr>
        <w:t xml:space="preserve">    </w:t>
      </w:r>
      <w:r w:rsidRPr="00910572">
        <w:rPr>
          <w:rFonts w:ascii="Microsoft Sans Serif" w:hAnsi="Microsoft Sans Serif" w:cs="Microsoft Sans Serif"/>
          <w:b/>
          <w:bCs/>
          <w:sz w:val="24"/>
          <w:szCs w:val="24"/>
          <w:rtl/>
          <w:lang w:bidi="ar-IQ"/>
        </w:rPr>
        <w:t xml:space="preserve">    </w:t>
      </w:r>
      <w:r>
        <w:rPr>
          <w:rFonts w:ascii="Microsoft Sans Serif" w:hAnsi="Microsoft Sans Serif" w:cs="Microsoft Sans Serif"/>
          <w:b/>
          <w:bCs/>
          <w:sz w:val="24"/>
          <w:szCs w:val="24"/>
          <w:rtl/>
          <w:lang w:bidi="ar-IQ"/>
        </w:rPr>
        <w:t xml:space="preserve">       </w:t>
      </w:r>
      <w:r w:rsidRPr="00910572">
        <w:rPr>
          <w:rFonts w:ascii="Microsoft Sans Serif" w:hAnsi="Microsoft Sans Serif" w:cs="Microsoft Sans Serif"/>
          <w:b/>
          <w:bCs/>
          <w:sz w:val="24"/>
          <w:szCs w:val="24"/>
          <w:rtl/>
          <w:lang w:bidi="ar-IQ"/>
        </w:rPr>
        <w:t xml:space="preserve">  </w:t>
      </w:r>
    </w:p>
    <w:p w:rsidR="00A13727" w:rsidRPr="003565A4" w:rsidRDefault="00A13727" w:rsidP="00A13727">
      <w:pPr>
        <w:spacing w:after="0" w:line="240" w:lineRule="auto"/>
        <w:rPr>
          <w:rFonts w:ascii="Traditional Arabic" w:hAnsi="Traditional Arabic" w:cs="Traditional Arabic"/>
          <w:b/>
          <w:bCs/>
          <w:sz w:val="36"/>
          <w:szCs w:val="36"/>
          <w:rtl/>
          <w:lang w:bidi="ar-IQ"/>
        </w:rPr>
      </w:pPr>
      <w:r w:rsidRPr="003565A4">
        <w:rPr>
          <w:rFonts w:ascii="Traditional Arabic" w:hAnsi="Traditional Arabic" w:cs="Traditional Arabic"/>
          <w:b/>
          <w:bCs/>
          <w:sz w:val="36"/>
          <w:szCs w:val="36"/>
          <w:rtl/>
          <w:lang w:bidi="ar-IQ"/>
        </w:rPr>
        <w:t xml:space="preserve">الملخص: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يعالج البحث اشكالية الصراع الثقافوي التي اوجدته الولايات المتحدة الامريكية في البلدان لاسيما بعد تفكك الاتحاد السوفيتي من خلال توظيف البعد الثقافي في اثارة  الخلافات الاثنية والمذهبية والقومية في المنطقة العربية، فضلا عن بلدان اخرى من العالم؛ لغرض تفتيت هذه البلدان واعادة تقسيمها وفقا للرؤية الامريكية سعيا منها لتهيئة الظروف لممارسة ذروة المهيمنة لاعادة تركيب النظام دولي بشكل جديد وبما فسح المجال امامها للتدخل في شؤون دول العالم تحت مبررات عدة تمثل الاسلوب الدعائي لاستراتيجيتها العالمية.     </w:t>
      </w:r>
    </w:p>
    <w:p w:rsidR="00A13727" w:rsidRPr="007B2214" w:rsidRDefault="00A13727" w:rsidP="00A13727">
      <w:pPr>
        <w:bidi w:val="0"/>
        <w:spacing w:after="0" w:line="240" w:lineRule="auto"/>
        <w:jc w:val="center"/>
        <w:rPr>
          <w:rFonts w:ascii="Times New Roman" w:hAnsi="Times New Roman" w:cs="Times New Roman"/>
          <w:b/>
          <w:bCs/>
          <w:sz w:val="24"/>
          <w:szCs w:val="24"/>
          <w:lang w:bidi="ar-IQ"/>
        </w:rPr>
      </w:pPr>
      <w:r w:rsidRPr="007B2214">
        <w:rPr>
          <w:rFonts w:ascii="Times New Roman" w:hAnsi="Times New Roman" w:cs="Times New Roman"/>
          <w:b/>
          <w:bCs/>
          <w:sz w:val="24"/>
          <w:szCs w:val="24"/>
          <w:lang w:bidi="ar-IQ"/>
        </w:rPr>
        <w:t>Abstract:</w:t>
      </w:r>
    </w:p>
    <w:p w:rsidR="00A13727" w:rsidRPr="007B2214" w:rsidRDefault="00A13727" w:rsidP="00A13727">
      <w:pPr>
        <w:bidi w:val="0"/>
        <w:spacing w:after="0" w:line="240" w:lineRule="auto"/>
        <w:jc w:val="both"/>
        <w:rPr>
          <w:rFonts w:ascii="Times New Roman" w:hAnsi="Times New Roman" w:cs="Times New Roman"/>
          <w:sz w:val="24"/>
          <w:szCs w:val="24"/>
          <w:rtl/>
          <w:lang w:bidi="ar-IQ"/>
        </w:rPr>
      </w:pPr>
      <w:r w:rsidRPr="007B2214">
        <w:rPr>
          <w:rFonts w:ascii="Times New Roman" w:hAnsi="Times New Roman" w:cs="Times New Roman"/>
          <w:sz w:val="24"/>
          <w:szCs w:val="24"/>
          <w:rtl/>
          <w:lang w:bidi="ar-IQ"/>
        </w:rPr>
        <w:t xml:space="preserve">    </w:t>
      </w:r>
      <w:r w:rsidRPr="007B2214">
        <w:rPr>
          <w:rFonts w:ascii="Times New Roman" w:hAnsi="Times New Roman" w:cs="Times New Roman"/>
          <w:sz w:val="24"/>
          <w:szCs w:val="24"/>
          <w:lang w:bidi="ar-IQ"/>
        </w:rPr>
        <w:t xml:space="preserve">The research tackles the problem of the cultural conflict created by the </w:t>
      </w:r>
      <w:smartTag w:uri="urn:schemas-microsoft-com:office:smarttags" w:element="country-region">
        <w:r w:rsidRPr="007B2214">
          <w:rPr>
            <w:rFonts w:ascii="Times New Roman" w:hAnsi="Times New Roman" w:cs="Times New Roman"/>
            <w:sz w:val="24"/>
            <w:szCs w:val="24"/>
            <w:lang w:bidi="ar-IQ"/>
          </w:rPr>
          <w:t>United States of America</w:t>
        </w:r>
      </w:smartTag>
      <w:r w:rsidRPr="007B2214">
        <w:rPr>
          <w:rFonts w:ascii="Times New Roman" w:hAnsi="Times New Roman" w:cs="Times New Roman"/>
          <w:sz w:val="24"/>
          <w:szCs w:val="24"/>
          <w:lang w:bidi="ar-IQ"/>
        </w:rPr>
        <w:t xml:space="preserve"> in countries, especially after the dissolution of the </w:t>
      </w:r>
      <w:smartTag w:uri="urn:schemas-microsoft-com:office:smarttags" w:element="place">
        <w:r w:rsidRPr="007B2214">
          <w:rPr>
            <w:rFonts w:ascii="Times New Roman" w:hAnsi="Times New Roman" w:cs="Times New Roman"/>
            <w:sz w:val="24"/>
            <w:szCs w:val="24"/>
            <w:lang w:bidi="ar-IQ"/>
          </w:rPr>
          <w:t>Soviet Union</w:t>
        </w:r>
      </w:smartTag>
      <w:r w:rsidRPr="007B2214">
        <w:rPr>
          <w:rFonts w:ascii="Times New Roman" w:hAnsi="Times New Roman" w:cs="Times New Roman"/>
          <w:sz w:val="24"/>
          <w:szCs w:val="24"/>
          <w:lang w:bidi="ar-IQ"/>
        </w:rPr>
        <w:t xml:space="preserve"> by employing the cultural dimension in stirring the ethnic, sectarian and national differences in the Arab region as well as other countries in the world. To create the conditions for the exercise of the dominant peak to re-install the international system in a new way and allow them to intervene in the affairs of the world under several pretexts represent the propaganda of the global strategy.        </w:t>
      </w:r>
    </w:p>
    <w:p w:rsidR="00A13727" w:rsidRDefault="00A13727" w:rsidP="00A13727">
      <w:pPr>
        <w:spacing w:after="0" w:line="240" w:lineRule="auto"/>
        <w:rPr>
          <w:rFonts w:ascii="Traditional Arabic" w:hAnsi="Traditional Arabic" w:cs="Traditional Arabic" w:hint="cs"/>
          <w:b/>
          <w:bCs/>
          <w:sz w:val="28"/>
          <w:szCs w:val="28"/>
          <w:rtl/>
          <w:lang w:bidi="ar-IQ"/>
        </w:rPr>
      </w:pPr>
    </w:p>
    <w:p w:rsidR="00A13727" w:rsidRPr="003565A4" w:rsidRDefault="00A13727" w:rsidP="00A13727">
      <w:pPr>
        <w:spacing w:after="0" w:line="240" w:lineRule="auto"/>
        <w:rPr>
          <w:rFonts w:ascii="Traditional Arabic" w:hAnsi="Traditional Arabic" w:cs="Traditional Arabic"/>
          <w:b/>
          <w:bCs/>
          <w:sz w:val="32"/>
          <w:szCs w:val="32"/>
          <w:rtl/>
          <w:lang w:bidi="ar-IQ"/>
        </w:rPr>
      </w:pPr>
      <w:r w:rsidRPr="003565A4">
        <w:rPr>
          <w:rFonts w:ascii="Traditional Arabic" w:hAnsi="Traditional Arabic" w:cs="Traditional Arabic"/>
          <w:b/>
          <w:bCs/>
          <w:sz w:val="32"/>
          <w:szCs w:val="32"/>
          <w:rtl/>
          <w:lang w:bidi="ar-IQ"/>
        </w:rPr>
        <w:t xml:space="preserve">المقدمــــــــــــة :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لقد اعادت التكنولوجيا رسم خريطة العالم على وفق السرعة الهائلة التي وفرتها وسائل الاتصال والمعلومات في تخطي حاجز الاماكن النائية، فضلا عن تجاوزها كثيرا لمحظورات السيادة التي كانت فيما مضى تشكل الحدود المقدسة للدولة القومية، وعليه، زالت الكثير من الحدود المادية امام قدرة التكنولوجيا الهائلة لتصبح خطوط التلاقي بين الدول والشعوب على مفردات ثقافية متمايزة ومختلفة، ولكنها مرئية ومسموعة، وتشكل عامل شد وجذب ونقاش وتحليل.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وهكذا، لتصبح خطوط التلاقي بين بعض الشعوب ذا طابع ثقافوي يتجاوز حدود الدولة القومية الواحدة ذات السيادة، وخطوط تباعد وتناحر بين شعوب أخرى لا تلتقي على ثقافة واحدة، ثم نكون أمام متغيرات ذا طابع ثقافوي تشكل أحدى أطر ومقاربات التحليلات السياسية، فهناك بعد جزئي وبعد كلي في تحليل الظاهرة السياسية، ثم دخلت الثقافة لتشكل البعد الثالث لمستوى التحليل للظاهرة السياسية، وما ينبثق عنها من مفردات.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وعليه، سعت الولايات المتحدة الامركية بعد تفكك الاتحاد السوفيتي الى توظيف هذا البعد الثقافي في تنمية الكثير من الاختلافات الاثنية والمذهبية والقومية في الكثير من مناطق العالم، كإوربا الشرقية والبلدان العربية سعياً وراء تفتيت هذه البلدان بأتجاه اخراج هذه الاختلافات عن المستوى الطبيعي وتوظيفها استراتيجيا بشكل يتناسب مع المتغيرات الدولية بعد العام 1991، لتهيأ الظروف لممارسة ذروة القوة المهيمنة الساعية الى أقامة نظام دولي جديد شكلا ومضموماً بما يفسح المجال امامها للتدخل في شؤون دول العالم تحت مبررات عدة تمثل الاسلوب التسويقي لاستراتيجيتها العالمية متعددة الابعاد.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اشكالية البحث: تكمن اشكالية البحث في اطار المقاربة الاتية: أن الصراعات ذا الطابع الثقافوي التي تشهدها البلدان العربية تعد نتيجة وهدف امريكي يمكن انضاجه عبر مجموعة من الوسائل السياسية والعسكرية والتكنولوجية والاقتصادية. ويقف وراء ذلك مجموعة من المفكرين والكتاب ومراكز الابحاث واجهزة المخابرات، وتم تسويق هذه الاهداف تحت اطار مجموعة من المطالبات منها التدخل الانساني، وحماية حقوق الانسان، ونشر الديمقراطية ...الخ. على الرغم من كون هذه المطالبات هي ذاتها التي ينشدها مواطنوا البلدان العربية، وطالما كانت سبباً في اقحام الكثير من هؤلاء المواطنين في السجون، الا ان الذي يحصل ومازال مستمر لحد الان هو الخلط بين السلطة والدولة الوطنية وهيبتها. فضلا عن ضياع معيار كون المرء معارضا سياسياً عن كونه مواطن بسيط يطالب بابسط حقوقه، وما بين مجموعات من المواطنين اختارت خيار محاربة السلطات الحكومية عسكريا والتعامل مع الاجنبي. وبالتالي دخلت معظم البلدان العربية في موجات من العنف المسلح وكانت هذه الموجة تعبيراً عن مطاللبات فئوية وطائفية واثنية تشكل تهديد وجود واستمرارية لوجود الدولة الوطنية العربية.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فرضية البحث: بقوم البحث على فرضية مفادها (هنالك علاقة طردية بين تزايد توظيف الولايات المتحدة الامريكية لاليات الصراع الثقافي وتزايد وتيرة الصراعات الثقافوية ذا الاصول الاثنية والمذهبية في البلدان العربية، ثم تشخيص الاسباب التي تؤدي الى استيعاب وفهم الاحداث الجارية ووضع الحلول المناسبة لها.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منهجية البحث: يستعين البحث بالمنهج الاستقرائي والمنهج الاستنباطي، فضلا عن استخدام مجموعة من المقتربات كالمقترب التاريخي ومقترب التحليل النظمي والمقترب السلوكي، لمقتضيات الضرورة في الموضوع نفسه.  </w:t>
      </w:r>
    </w:p>
    <w:p w:rsidR="00A13727" w:rsidRPr="003565A4" w:rsidRDefault="00A13727" w:rsidP="00A13727">
      <w:pPr>
        <w:spacing w:after="0" w:line="240" w:lineRule="auto"/>
        <w:jc w:val="both"/>
        <w:rPr>
          <w:rFonts w:ascii="Traditional Arabic" w:hAnsi="Traditional Arabic" w:cs="Traditional Arabic"/>
          <w:b/>
          <w:bCs/>
          <w:sz w:val="32"/>
          <w:szCs w:val="32"/>
          <w:rtl/>
          <w:lang w:bidi="ar-IQ"/>
        </w:rPr>
      </w:pPr>
      <w:r w:rsidRPr="003565A4">
        <w:rPr>
          <w:rFonts w:ascii="Traditional Arabic" w:hAnsi="Traditional Arabic" w:cs="Traditional Arabic"/>
          <w:b/>
          <w:bCs/>
          <w:sz w:val="32"/>
          <w:szCs w:val="32"/>
          <w:rtl/>
          <w:lang w:bidi="ar-IQ"/>
        </w:rPr>
        <w:t xml:space="preserve">هيكلية البحث: تحددت هيكلية البحث في المحاور الاتية: </w:t>
      </w:r>
    </w:p>
    <w:p w:rsidR="00A13727" w:rsidRPr="007B2214" w:rsidRDefault="00A13727" w:rsidP="00A13727">
      <w:pPr>
        <w:pStyle w:val="ListParagraph"/>
        <w:numPr>
          <w:ilvl w:val="0"/>
          <w:numId w:val="27"/>
        </w:numPr>
        <w:bidi/>
        <w:spacing w:after="0" w:line="240" w:lineRule="auto"/>
        <w:jc w:val="both"/>
        <w:rPr>
          <w:rFonts w:ascii="Traditional Arabic" w:hAnsi="Traditional Arabic" w:cs="Traditional Arabic"/>
          <w:b/>
          <w:bCs/>
          <w:sz w:val="28"/>
          <w:szCs w:val="28"/>
          <w:lang w:bidi="ar-IQ"/>
        </w:rPr>
      </w:pPr>
      <w:r w:rsidRPr="007B2214">
        <w:rPr>
          <w:rFonts w:ascii="Traditional Arabic" w:hAnsi="Traditional Arabic" w:cs="Traditional Arabic"/>
          <w:b/>
          <w:bCs/>
          <w:sz w:val="28"/>
          <w:szCs w:val="28"/>
          <w:rtl/>
          <w:lang w:bidi="ar-IQ"/>
        </w:rPr>
        <w:t xml:space="preserve">مقدمة </w:t>
      </w:r>
    </w:p>
    <w:p w:rsidR="00A13727" w:rsidRPr="007B2214" w:rsidRDefault="00A13727" w:rsidP="00A13727">
      <w:pPr>
        <w:pStyle w:val="ListParagraph"/>
        <w:numPr>
          <w:ilvl w:val="0"/>
          <w:numId w:val="27"/>
        </w:numPr>
        <w:bidi/>
        <w:spacing w:after="0" w:line="240" w:lineRule="auto"/>
        <w:jc w:val="both"/>
        <w:rPr>
          <w:rFonts w:ascii="Traditional Arabic" w:hAnsi="Traditional Arabic" w:cs="Traditional Arabic"/>
          <w:b/>
          <w:bCs/>
          <w:sz w:val="28"/>
          <w:szCs w:val="28"/>
          <w:lang w:bidi="ar-IQ"/>
        </w:rPr>
      </w:pPr>
      <w:r w:rsidRPr="007B2214">
        <w:rPr>
          <w:rFonts w:ascii="Traditional Arabic" w:hAnsi="Traditional Arabic" w:cs="Traditional Arabic"/>
          <w:b/>
          <w:bCs/>
          <w:sz w:val="28"/>
          <w:szCs w:val="28"/>
          <w:rtl/>
          <w:lang w:bidi="ar-IQ"/>
        </w:rPr>
        <w:t xml:space="preserve">اطار مفاهيمي في ماهية الثقافة والصراع الثقافي. </w:t>
      </w:r>
    </w:p>
    <w:p w:rsidR="00A13727" w:rsidRPr="007B2214" w:rsidRDefault="00A13727" w:rsidP="00A13727">
      <w:pPr>
        <w:pStyle w:val="ListParagraph"/>
        <w:numPr>
          <w:ilvl w:val="0"/>
          <w:numId w:val="27"/>
        </w:numPr>
        <w:bidi/>
        <w:spacing w:after="0" w:line="240" w:lineRule="auto"/>
        <w:jc w:val="both"/>
        <w:rPr>
          <w:rFonts w:ascii="Traditional Arabic" w:hAnsi="Traditional Arabic" w:cs="Traditional Arabic"/>
          <w:b/>
          <w:bCs/>
          <w:sz w:val="28"/>
          <w:szCs w:val="28"/>
          <w:lang w:bidi="ar-IQ"/>
        </w:rPr>
      </w:pPr>
      <w:r w:rsidRPr="007B2214">
        <w:rPr>
          <w:rFonts w:ascii="Traditional Arabic" w:hAnsi="Traditional Arabic" w:cs="Traditional Arabic"/>
          <w:b/>
          <w:bCs/>
          <w:sz w:val="28"/>
          <w:szCs w:val="28"/>
          <w:rtl/>
          <w:lang w:bidi="ar-IQ"/>
        </w:rPr>
        <w:t xml:space="preserve">المبحث الاول: المرتكزات الاساسية للصراع الثقافي في اجندة الولايات المتحدة الامريكية </w:t>
      </w:r>
    </w:p>
    <w:p w:rsidR="00A13727" w:rsidRPr="007B2214" w:rsidRDefault="00A13727" w:rsidP="00A13727">
      <w:pPr>
        <w:pStyle w:val="ListParagraph"/>
        <w:numPr>
          <w:ilvl w:val="0"/>
          <w:numId w:val="27"/>
        </w:numPr>
        <w:bidi/>
        <w:spacing w:after="0" w:line="240" w:lineRule="auto"/>
        <w:jc w:val="both"/>
        <w:rPr>
          <w:rFonts w:ascii="Traditional Arabic" w:hAnsi="Traditional Arabic" w:cs="Traditional Arabic"/>
          <w:b/>
          <w:bCs/>
          <w:sz w:val="28"/>
          <w:szCs w:val="28"/>
          <w:lang w:bidi="ar-IQ"/>
        </w:rPr>
      </w:pPr>
      <w:r w:rsidRPr="007B2214">
        <w:rPr>
          <w:rFonts w:ascii="Traditional Arabic" w:hAnsi="Traditional Arabic" w:cs="Traditional Arabic"/>
          <w:b/>
          <w:bCs/>
          <w:sz w:val="28"/>
          <w:szCs w:val="28"/>
          <w:rtl/>
          <w:lang w:bidi="ar-IQ"/>
        </w:rPr>
        <w:t xml:space="preserve">المطلب الاول: المرتكزات الفكرية للصراع الثقافي </w:t>
      </w:r>
    </w:p>
    <w:p w:rsidR="00A13727" w:rsidRPr="007B2214" w:rsidRDefault="00A13727" w:rsidP="00A13727">
      <w:pPr>
        <w:pStyle w:val="ListParagraph"/>
        <w:numPr>
          <w:ilvl w:val="0"/>
          <w:numId w:val="27"/>
        </w:numPr>
        <w:bidi/>
        <w:spacing w:after="0" w:line="240" w:lineRule="auto"/>
        <w:jc w:val="both"/>
        <w:rPr>
          <w:rFonts w:ascii="Traditional Arabic" w:hAnsi="Traditional Arabic" w:cs="Traditional Arabic"/>
          <w:b/>
          <w:bCs/>
          <w:sz w:val="28"/>
          <w:szCs w:val="28"/>
          <w:lang w:bidi="ar-IQ"/>
        </w:rPr>
      </w:pPr>
      <w:r w:rsidRPr="007B2214">
        <w:rPr>
          <w:rFonts w:ascii="Traditional Arabic" w:hAnsi="Traditional Arabic" w:cs="Traditional Arabic"/>
          <w:b/>
          <w:bCs/>
          <w:sz w:val="28"/>
          <w:szCs w:val="28"/>
          <w:rtl/>
          <w:lang w:bidi="ar-IQ"/>
        </w:rPr>
        <w:t xml:space="preserve">المطلب الثاني: المرتكزات والوسائل الاقتصادية والتكنولوجية. </w:t>
      </w:r>
    </w:p>
    <w:p w:rsidR="00A13727" w:rsidRPr="007B2214" w:rsidRDefault="00A13727" w:rsidP="00A13727">
      <w:pPr>
        <w:pStyle w:val="ListParagraph"/>
        <w:numPr>
          <w:ilvl w:val="0"/>
          <w:numId w:val="27"/>
        </w:numPr>
        <w:bidi/>
        <w:spacing w:after="0" w:line="240" w:lineRule="auto"/>
        <w:jc w:val="both"/>
        <w:rPr>
          <w:rFonts w:ascii="Traditional Arabic" w:hAnsi="Traditional Arabic" w:cs="Traditional Arabic"/>
          <w:b/>
          <w:bCs/>
          <w:sz w:val="28"/>
          <w:szCs w:val="28"/>
          <w:lang w:bidi="ar-IQ"/>
        </w:rPr>
      </w:pPr>
      <w:r w:rsidRPr="007B2214">
        <w:rPr>
          <w:rFonts w:ascii="Traditional Arabic" w:hAnsi="Traditional Arabic" w:cs="Traditional Arabic"/>
          <w:b/>
          <w:bCs/>
          <w:sz w:val="28"/>
          <w:szCs w:val="28"/>
          <w:rtl/>
          <w:lang w:bidi="ar-IQ"/>
        </w:rPr>
        <w:t xml:space="preserve">المبحث الثاني: اجندات الصراع الثقافي في البلدان العربية أطر التسويق ومستوى الاستجابة </w:t>
      </w:r>
    </w:p>
    <w:p w:rsidR="00A13727" w:rsidRPr="007B2214" w:rsidRDefault="00A13727" w:rsidP="00A13727">
      <w:pPr>
        <w:pStyle w:val="ListParagraph"/>
        <w:numPr>
          <w:ilvl w:val="0"/>
          <w:numId w:val="27"/>
        </w:numPr>
        <w:bidi/>
        <w:spacing w:after="0" w:line="240" w:lineRule="auto"/>
        <w:jc w:val="both"/>
        <w:rPr>
          <w:rFonts w:ascii="Traditional Arabic" w:hAnsi="Traditional Arabic" w:cs="Traditional Arabic"/>
          <w:b/>
          <w:bCs/>
          <w:sz w:val="28"/>
          <w:szCs w:val="28"/>
          <w:lang w:bidi="ar-IQ"/>
        </w:rPr>
      </w:pPr>
      <w:r w:rsidRPr="007B2214">
        <w:rPr>
          <w:rFonts w:ascii="Traditional Arabic" w:hAnsi="Traditional Arabic" w:cs="Traditional Arabic"/>
          <w:b/>
          <w:bCs/>
          <w:sz w:val="28"/>
          <w:szCs w:val="28"/>
          <w:rtl/>
          <w:lang w:bidi="ar-IQ"/>
        </w:rPr>
        <w:t xml:space="preserve">المطلب الاول: مشروعات التغيير في البلدان العربية </w:t>
      </w:r>
    </w:p>
    <w:p w:rsidR="00A13727" w:rsidRPr="007B2214" w:rsidRDefault="00A13727" w:rsidP="00A13727">
      <w:pPr>
        <w:pStyle w:val="ListParagraph"/>
        <w:numPr>
          <w:ilvl w:val="0"/>
          <w:numId w:val="27"/>
        </w:numPr>
        <w:bidi/>
        <w:spacing w:after="0" w:line="240" w:lineRule="auto"/>
        <w:jc w:val="both"/>
        <w:rPr>
          <w:rFonts w:ascii="Traditional Arabic" w:hAnsi="Traditional Arabic" w:cs="Traditional Arabic"/>
          <w:b/>
          <w:bCs/>
          <w:sz w:val="28"/>
          <w:szCs w:val="28"/>
          <w:lang w:bidi="ar-IQ"/>
        </w:rPr>
      </w:pPr>
      <w:r w:rsidRPr="007B2214">
        <w:rPr>
          <w:rFonts w:ascii="Traditional Arabic" w:hAnsi="Traditional Arabic" w:cs="Traditional Arabic"/>
          <w:b/>
          <w:bCs/>
          <w:sz w:val="28"/>
          <w:szCs w:val="28"/>
          <w:rtl/>
          <w:lang w:bidi="ar-IQ"/>
        </w:rPr>
        <w:t xml:space="preserve">المطلب الثاني تحدي المجابهة بين الواقع والطموح.  </w:t>
      </w:r>
    </w:p>
    <w:p w:rsidR="00A13727" w:rsidRPr="007B2214" w:rsidRDefault="00A13727" w:rsidP="00A13727">
      <w:pPr>
        <w:pStyle w:val="ListParagraph"/>
        <w:numPr>
          <w:ilvl w:val="0"/>
          <w:numId w:val="27"/>
        </w:numPr>
        <w:bidi/>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الخاتمة </w:t>
      </w:r>
    </w:p>
    <w:p w:rsidR="00A13727" w:rsidRPr="003565A4" w:rsidRDefault="00A13727" w:rsidP="00A13727">
      <w:pPr>
        <w:spacing w:after="0" w:line="240" w:lineRule="auto"/>
        <w:rPr>
          <w:rFonts w:ascii="Traditional Arabic" w:hAnsi="Traditional Arabic" w:cs="Traditional Arabic"/>
          <w:b/>
          <w:bCs/>
          <w:sz w:val="32"/>
          <w:szCs w:val="32"/>
          <w:rtl/>
          <w:lang w:bidi="ar-IQ"/>
        </w:rPr>
      </w:pPr>
      <w:r w:rsidRPr="003565A4">
        <w:rPr>
          <w:rFonts w:ascii="Traditional Arabic" w:hAnsi="Traditional Arabic" w:cs="Traditional Arabic"/>
          <w:b/>
          <w:bCs/>
          <w:sz w:val="32"/>
          <w:szCs w:val="32"/>
          <w:rtl/>
          <w:lang w:bidi="ar-IQ"/>
        </w:rPr>
        <w:t>اطار مفاهيمي: في ماهية الثقافة والصراع الثقافي</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اعيد تشكيل السياسة العالمية بفعل التحديث التكنولوجي وذلك وفقا للخطوط الثقافية، وبذلك تلتقي الشعوب بذات الثقافات المشتركة وتأخذ الشعوب الاخرى المختلفة بالتباعد. الانحيازات والتحالفات المتحددة بالايديولوجيا وعلاقات القوى العظمى باتت في طريقها لتحيزات متحددة بالثقافة والحضارة.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واصبحت مسالة الحدود السياسية يعاد رسمها بشكل يتوافق مع الحدود الثقافية والعرقية والدينية، بل واضحى الالتزام الثقافي أي مجمل ما يحمله مكون ثقافي معين من تعاطف وتفهم. يصل حد الاتحاد على الرغم من وجود الحدود السياسية التقليدية الى مكون اخر يشاركه الانتماء نفسه، لكي تصبح خطوط الصدع بين الحضارات هي الخطوط الاساسية، أو النهايات العصبية للصراع في السياسة العالمية.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وبالعودة الى مدة الحرب الباردة، فأن الدولة انذاك لم تكن منحازة للثقافة ذات الاصل الديني او العرقي،...الخ. تلك الدولة التي تأسست حسب المفهوم الوستيفالي عام 1648 حسب المدركات البراجماتية بأبعادها الامنية والسياسية والاقتصادية، فضلا عن حسابات توازن القوى وتفضيلات الايديولوجية الحاكمة لأي نظام سياسي انذاك. في عالم اليوم الهوية الثقافية هي العامل الرئيس الذي يشكل تالفات الدولة وعداءاتها، وبينما كان بالامكان ان تقف دولة ما غير منحازة خلال الحرب الباردة بل شهدنا في حينه ظهور تكتل عدم الانحياز كانت تعطي للدولة فسحة للمناورة للخلاص من الصراع الدائر في تلك الحقبة بين السوقيت وحلفائهم من جهة وبين الولايات المتحدة وحلفائها من جهة اخرى.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اننا اليوم نقف امام تسأولات تستدعي منا فهمها وفهم ابعادها لنحدد من خلال الاجابة عنها هويتنا ونحدد مصيرنا، من نحن ؟ والى جانب من سنقف؟  ومن ثم نحدد شكل الدولة التي تنمتي إليها. والمثال المعاصر الشاهد على هذا التغيير في المعطيات، هو يوغسلافيا، خلال تنمية الصراعات الثقافية داخلها تم الاطاحة بشكل الدولة الويستفالية وتتجزئتها الى دول عدة حسب معطيات دينية واثنية. المهم عند  الشعوب هو الدم والعقيدة والايمان والعائلة، فالاتحاد الاوربي توسع بأتجاه وسط وشرق اوربا وتساهل بأنضمام دول اقل جاهزية من ناحية المعايير والمؤسسات من تلك المنطقة ويماطل بأنضمام تركيا إليه تحت ذرائع عدة، ولا يروق للاوربيين وجود البوسنة والهرسك ذوي الثقافة الاسلامية فوق القارة الاوربية لذلك فشل الاتحاد الاوربي في معالجة ازمة البوسنة في حين نجد نجاح لحلف الناتو وان كان بحسابات استراتيجية.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وبالانتقال الى افريقيا، تلك القارة الغارقة اصلا في النزاعات العرقية والقبلية ذات الموروث التاريخي او المفتعل من قبل الاستعمار والتي تشهد معظم دولها صيغة حكم قبلية أو اثنية توحي بعدم الشعور بالامان من قبيلة أو أثنية اخرى تعيش في الدولة نفسها، فمثلا رواندا او الصراع الدائر داخلها بين مكوني الهوتو والتوتسي عام 1994، والفضاعات والمذابح التي ارتكبت هنالك كادت ان تصل الى حدود دول اخرى مجاورة ينتهي أليهما مكون الهوتو والتوتسي في بوروندي وغينيا والكونغو .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كل تلك الازمات وأماكن حدوثها شهدت صراعات دامية ذات طابع ثقافي أثني، عرقي ، ديني، تجاوز حدود الصراع السياسي على السلطة بين السلطة السياسية الحاكمة وبين المعارضة أنه صراع ثقافي ميدانه الوطن ذاته، والدولة الوطنية نفسها أصبح مصيرها مرتبط بما ستؤول إليه نتيجة هذه الصراعات حتى يتقرر شكل القادمة.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لذلك علينا أن نضع تساؤلات منطقية حول ماهية الثقافة؟ لكي نفهم كيف ومتى يحدث الصراع الثقافي؟ وما هية الابعاد التي تضيفها الثقافة للصراع غير ابعاده المعروفة؟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أشتقت مفردة "الثقافة" من الفعل (ثَقَفَ) و(ثقْفَ) تعني صار حذقا خفيفاً، سريع الفهم، و(ثَقًفَ) الرمح قومه وسواه، أما "الثقاف" الة يهذب بها الرمح، اما الثقافة فهي التمكن من العلوم والفنون والاداب </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وفي معاجم اللغة العربية القديمة والحديثة هنالك تحديدات واشارات متقاربة لمعنى الثقافة مثل الاشارة الى سرعة اللفهم والذكاء، المهارة، والدقة، وتهذيب للفكر وصقله، تقويم الاعوجاج والبحث والتقصي</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وجاءت مفردة الثقافة في القرأن الكريم في قوله تعالى ((وأقتلوهم حيث ثقفتوهم))، اي بمعنى الظفر بالشيء</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اما في اللغة اللاتينية فقد تعددت المعاني والدلالات لكلمة "الثقافة" فمثلاُ مفردة </w:t>
      </w:r>
      <w:r w:rsidRPr="007B2214">
        <w:rPr>
          <w:rFonts w:ascii="Traditional Arabic" w:hAnsi="Traditional Arabic" w:cs="Traditional Arabic"/>
          <w:b/>
          <w:bCs/>
          <w:sz w:val="28"/>
          <w:szCs w:val="28"/>
          <w:lang w:bidi="ar-IQ"/>
        </w:rPr>
        <w:t>colere</w:t>
      </w:r>
      <w:r w:rsidRPr="007B2214">
        <w:rPr>
          <w:rFonts w:ascii="Traditional Arabic" w:hAnsi="Traditional Arabic" w:cs="Traditional Arabic"/>
          <w:b/>
          <w:bCs/>
          <w:sz w:val="28"/>
          <w:szCs w:val="28"/>
          <w:rtl/>
          <w:lang w:bidi="ar-IQ"/>
        </w:rPr>
        <w:t xml:space="preserve"> جاءت بمعنى ربى واعتنى، اما كلمة</w:t>
      </w:r>
      <w:r w:rsidRPr="007B2214">
        <w:rPr>
          <w:rFonts w:ascii="Traditional Arabic" w:hAnsi="Traditional Arabic" w:cs="Traditional Arabic"/>
          <w:b/>
          <w:bCs/>
          <w:sz w:val="28"/>
          <w:szCs w:val="28"/>
          <w:lang w:bidi="ar-IQ"/>
        </w:rPr>
        <w:t xml:space="preserve">culture </w:t>
      </w:r>
      <w:r w:rsidRPr="007B2214">
        <w:rPr>
          <w:rFonts w:ascii="Traditional Arabic" w:hAnsi="Traditional Arabic" w:cs="Traditional Arabic"/>
          <w:b/>
          <w:bCs/>
          <w:sz w:val="28"/>
          <w:szCs w:val="28"/>
          <w:rtl/>
          <w:lang w:bidi="ar-IQ"/>
        </w:rPr>
        <w:t xml:space="preserve"> الفرنسية فقد احتوت معاني ثلاثة: زراعة، ثقافة، تربية، ومن هنا كانت ذات مفهوم واسع ومتعدد</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 xml:space="preserve">) </w:t>
      </w:r>
      <w:r w:rsidRPr="007B2214">
        <w:rPr>
          <w:rFonts w:ascii="Traditional Arabic" w:hAnsi="Traditional Arabic" w:cs="Traditional Arabic"/>
          <w:b/>
          <w:bCs/>
          <w:sz w:val="28"/>
          <w:szCs w:val="28"/>
          <w:rtl/>
          <w:lang w:bidi="ar-IQ"/>
        </w:rPr>
        <w:t>. ويمكن ان تكون الثقافة جملة من النشاطات والمشروعات والقيم المشتركة التي تكون اساس الرغبة في الحياة المشتركة لدى أمة من الامم والتي تنتج تراثا مشتركا من الصلاة المادية والروحية وعلى اساسه تبنى مشاعر الانتماء والتضامن والمصير الواحد</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أما مفهوم الثقافة اصطلاحا فهو محيط للغاية وذلك لسهولة النظر أليه بأعتباره المستوى الامثل للتحليل فكل شيء ثقافيا في نهاية المطاف. او هكذا ينبغي لنا أن نعده أذا ما نظرنا للثقافة كنمط كلي للحياة</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في اطار هذا النمط الكلي للحياة الذي تمثله الثقافة من خلال ممارسات التمثيل الرمزي (</w:t>
      </w:r>
      <w:r w:rsidRPr="007B2214">
        <w:rPr>
          <w:rFonts w:ascii="Traditional Arabic" w:hAnsi="Traditional Arabic" w:cs="Traditional Arabic"/>
          <w:b/>
          <w:bCs/>
          <w:sz w:val="28"/>
          <w:szCs w:val="28"/>
          <w:lang w:bidi="ar-IQ"/>
        </w:rPr>
        <w:t>symbolic representations</w:t>
      </w:r>
      <w:r w:rsidRPr="007B2214">
        <w:rPr>
          <w:rFonts w:ascii="Traditional Arabic" w:hAnsi="Traditional Arabic" w:cs="Traditional Arabic"/>
          <w:b/>
          <w:bCs/>
          <w:sz w:val="28"/>
          <w:szCs w:val="28"/>
          <w:rtl/>
          <w:lang w:bidi="ar-IQ"/>
        </w:rPr>
        <w:t>) التي يقوم بها البشر بأبعاد الثقافة المختلفة كالبعد الاقتصادي الذي يهتم بالمممارسات التي يعمل البشر من خلالها لأنتاج وتبادل وأستهلاك السلع المادية والبعد السياسي الذي يعنى بالممارسات التي من خلالها تتوزع وتنتشر القوة في المجتمعات، والبعد الثقافي أي الطرق التي يجعل الناس من خلالها حياتهم ذات مغزى نتيجة تواصلهم مع بعضهم البعض</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أذاً الثقافة هي ذلك الاطار الجامع من القيم والعادات والتقاليد والممارسات اليومية لنحدد من خلالها من نحن على مستوى علاقتنا مع بعضنا البعض، او في اطار علاقتنا مع الاخر المختلف عنا ثقافياً. </w:t>
      </w:r>
    </w:p>
    <w:p w:rsidR="00A13727" w:rsidRPr="007B2214" w:rsidRDefault="00A13727" w:rsidP="00A13727">
      <w:pPr>
        <w:spacing w:after="0" w:line="240" w:lineRule="auto"/>
        <w:jc w:val="both"/>
        <w:rPr>
          <w:rFonts w:ascii="Traditional Arabic" w:hAnsi="Traditional Arabic" w:cs="Traditional Arabic"/>
          <w:b/>
          <w:bCs/>
          <w:sz w:val="28"/>
          <w:szCs w:val="28"/>
          <w:vertAlign w:val="superscript"/>
          <w:rtl/>
          <w:lang w:bidi="ar-IQ"/>
        </w:rPr>
      </w:pPr>
      <w:r w:rsidRPr="007B2214">
        <w:rPr>
          <w:rFonts w:ascii="Traditional Arabic" w:hAnsi="Traditional Arabic" w:cs="Traditional Arabic"/>
          <w:b/>
          <w:bCs/>
          <w:sz w:val="28"/>
          <w:szCs w:val="28"/>
          <w:rtl/>
          <w:lang w:bidi="ar-IQ"/>
        </w:rPr>
        <w:t xml:space="preserve">     أن عملية تحديد من نحن هي الخط الذي يفصل ويقسم الذات عن الاخر داخلياً وخارجيا وقد تتقاطع وتتداخل خطوط التحديد الأ أنها ما ان ترسم حتى ترسخ في اذهان الناس في اطار (من نحن) (ومن هم) كجزء مهم من عملية تحديد الذات، والتي تكون مقبولة عالمياُ في اطار التحديد السياسي الذي تقدمه "الامة-الدولة" فهنالك مواطنين واجانب وفقا للقانون كحالة شرعية، الا أن هنالك اشكال اخرى من التمييز ليست محل ترحيب اجتماعي في البلدان المتقدمة</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 وذلك لأن هذه البلدان تملك من المؤسسات القوية التي استطاعت أن تؤدي الخدمات للمواطنين من احتواء التمايزات والاختلافات الثقافية الفرعية بين مواطنيها عبر مؤسسات تحتوي هذا التمايز وتوظفه كعامل قوة لمجتمع هذه الدولة. أن المسار التأريخي لتكون الدولة في البلدان المتقدمة أفضى بها الى أن تكون دولة أقل مدى تدخلياً واقوى مؤسساتيا اي (اصغر ولكن اقوى) </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 xml:space="preserve">) .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vertAlign w:val="superscript"/>
          <w:rtl/>
          <w:lang w:bidi="ar-IQ"/>
        </w:rPr>
        <w:t xml:space="preserve">        </w:t>
      </w:r>
      <w:r w:rsidRPr="007B2214">
        <w:rPr>
          <w:rFonts w:ascii="Traditional Arabic" w:hAnsi="Traditional Arabic" w:cs="Traditional Arabic"/>
          <w:b/>
          <w:bCs/>
          <w:sz w:val="28"/>
          <w:szCs w:val="28"/>
          <w:rtl/>
          <w:lang w:bidi="ar-IQ"/>
        </w:rPr>
        <w:t xml:space="preserve">أما الدولة في البلدان النامية فان مجيئها عبر صيغ ويستفالية او عبر موجة الاستقلال والتحرر من الاستعمار في الستينات من القرن العشرين، لتكون هذه الدولة (الابوية) التي تعد مواطنيها بتحقيق طموحاتهم ومتطلباتهم دون وجود أرضية قوية تستطيع من خلالها تثبيت استقلالها واستقرارها ومواكبتها للمتغيرات الحاصلة، ففشلت هذه الدولة في نهاية المطاف حتى في تحقيق ثقافة وطنية جامعة فكانت أغلبها دولة قبيلة او أثنية معينة همشت باقي الطوائف والاثنيات. والمشكلة هنا تتسع وتتعقد نتيجة توظيف الدول  الكبرى لمعانات البلدان النامية في الكثير من صراعاتها مع بعضها البعض مع اضافة تعقيد مفاهيمي في تصنيف الدول عبر مؤشرات الشفافية والتنمية البشرية الى دول فاشلة ودول ضعيفة، وغيرها. وذلك التعقيد المفاهيمي الذي لم يقدم الحلول الجذرية لمشكلات الدول النامية أو قدم المعالجات والحلول ذات الشروط التعجيزية، ولاسيما تلك المشروعات التي تساهم في تقديمها وكالات التنمية وصندوق النقد الدولي، الذي يناقض صراحة الاهداف الاسمى التي تسعى إلى تبنيها </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يشير هيرمان وماكينزي في العام 1997 في كتابهما المعنون "وسائل الاعلام العالمية" الى التركيز والاندماج المتسارع للسيطرة على أمتلاك الانظمة الاعلامية الرئيسية العابرة للحدود القومية مثل "تايم وورنر، وديزني، ونيوزكوربوريشن، وغيرها". بما يشكل غزوا حاسماً للانظمة الاعلامية هذه وصولاَ الى أجتذاب الدولة القومية وخصوصا الدولة القومية في البلدان النامية الى فلك مصالح القوى المهيمنة عبر شكل أمبريالي جديد يحل محل الطرق الاستعمارية الاكثر قدماً</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 لذلك سنحاول في هذا البحث بيان حقيقة الصراعات الثقافوية في البلدان العربية عبر تشخيص ماهيتها ومسبباتها وأسلوب توظيفها من قبل الدول الكبرى خصوصا الولايات المتحدة الامريكية لأنها القوة العالمية من خلال العالم الاتصالي المعولم المخترق للحدود القومية. </w:t>
      </w:r>
    </w:p>
    <w:p w:rsidR="00A13727" w:rsidRPr="003565A4" w:rsidRDefault="00A13727" w:rsidP="00A13727">
      <w:pPr>
        <w:spacing w:after="0" w:line="240" w:lineRule="auto"/>
        <w:jc w:val="both"/>
        <w:rPr>
          <w:rFonts w:ascii="Traditional Arabic" w:hAnsi="Traditional Arabic" w:cs="Traditional Arabic"/>
          <w:b/>
          <w:bCs/>
          <w:sz w:val="32"/>
          <w:szCs w:val="32"/>
          <w:rtl/>
          <w:lang w:bidi="ar-IQ"/>
        </w:rPr>
      </w:pPr>
      <w:r w:rsidRPr="003565A4">
        <w:rPr>
          <w:rFonts w:ascii="Traditional Arabic" w:hAnsi="Traditional Arabic" w:cs="Traditional Arabic"/>
          <w:b/>
          <w:bCs/>
          <w:sz w:val="32"/>
          <w:szCs w:val="32"/>
          <w:rtl/>
          <w:lang w:bidi="ar-IQ"/>
        </w:rPr>
        <w:t xml:space="preserve">المبحث الاول: المرتكزات الاساسية للصراع الثقافي في أجندة الولايات المتحدة الامريكية </w:t>
      </w:r>
    </w:p>
    <w:p w:rsidR="00A13727" w:rsidRPr="003565A4" w:rsidRDefault="00A13727" w:rsidP="00A13727">
      <w:pPr>
        <w:spacing w:after="0" w:line="240" w:lineRule="auto"/>
        <w:jc w:val="both"/>
        <w:rPr>
          <w:rFonts w:ascii="Traditional Arabic" w:hAnsi="Traditional Arabic" w:cs="Traditional Arabic"/>
          <w:b/>
          <w:bCs/>
          <w:sz w:val="32"/>
          <w:szCs w:val="32"/>
          <w:u w:val="single"/>
          <w:rtl/>
          <w:lang w:bidi="ar-IQ"/>
        </w:rPr>
      </w:pPr>
      <w:r w:rsidRPr="003565A4">
        <w:rPr>
          <w:rFonts w:ascii="Traditional Arabic" w:hAnsi="Traditional Arabic" w:cs="Traditional Arabic"/>
          <w:b/>
          <w:bCs/>
          <w:sz w:val="32"/>
          <w:szCs w:val="32"/>
          <w:rtl/>
          <w:lang w:bidi="ar-IQ"/>
        </w:rPr>
        <w:t>المطلب الاول: المرتكزات الفكرية للصراع الثقافي</w:t>
      </w:r>
      <w:r w:rsidRPr="003565A4">
        <w:rPr>
          <w:rFonts w:ascii="Traditional Arabic" w:hAnsi="Traditional Arabic" w:cs="Traditional Arabic"/>
          <w:b/>
          <w:bCs/>
          <w:sz w:val="32"/>
          <w:szCs w:val="32"/>
          <w:u w:val="single"/>
          <w:rtl/>
          <w:lang w:bidi="ar-IQ"/>
        </w:rPr>
        <w:t xml:space="preserve">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في نهاية الثمانينيات استهلكت مقولتي غورباتشوف (البيروسترويكا والكلاسنوست) اي أعادة البناء والمكاشفة التي ادت في نهاية المطاف الى تفكك الاتحاد السوفيتي وانهيار الشيوعية ليحل محل ذلك وفي حقبة التسعينيات واقع جديد افرز الولايات المتحدة كدولة مهيمنة على مسرح السياسة الدولية والتي تبنت أطروحات ثقافوية فكرية روجت لهما عبر مفكريها ومصانع أفكارها (</w:t>
      </w:r>
      <w:r w:rsidRPr="007B2214">
        <w:rPr>
          <w:rFonts w:ascii="Traditional Arabic" w:hAnsi="Traditional Arabic" w:cs="Traditional Arabic"/>
          <w:b/>
          <w:bCs/>
          <w:sz w:val="28"/>
          <w:szCs w:val="28"/>
          <w:lang w:bidi="ar-IQ"/>
        </w:rPr>
        <w:t>thank tanker</w:t>
      </w:r>
      <w:r w:rsidRPr="007B2214">
        <w:rPr>
          <w:rFonts w:ascii="Traditional Arabic" w:hAnsi="Traditional Arabic" w:cs="Traditional Arabic"/>
          <w:b/>
          <w:bCs/>
          <w:sz w:val="28"/>
          <w:szCs w:val="28"/>
          <w:rtl/>
          <w:lang w:bidi="ar-IQ"/>
        </w:rPr>
        <w:t>) وكانت أطروحة "نهاية التاريخ" للكاتب الامريكي "فرانسيس فوكوياما" يصف من خلالها الواقع الذي عايشه فوكوياما حول هيمنة الولايات المتحدة الامريكية على شؤون النظام الدولي واتجاهها الى ترسيخ هذه الهيمنة عبر آليات ووسائل عدة</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وقد وردت فكرة "نهاية التاريخ" لفوكوياما في مقال له نشر في العام 1989، أن الفكر الليبرالي أو العقيدة الليبرالية الرأسمالية بدأت تزحف على بقية أجزاء العالم، ثم طور بعد ذلك فوكوياما في كتاب له تحت عنوان "نهاية التاريخ والانسان الاخير </w:t>
      </w:r>
      <w:r w:rsidRPr="007B2214">
        <w:rPr>
          <w:rFonts w:ascii="Traditional Arabic" w:hAnsi="Traditional Arabic" w:cs="Traditional Arabic"/>
          <w:b/>
          <w:bCs/>
          <w:sz w:val="28"/>
          <w:szCs w:val="28"/>
          <w:lang w:bidi="ar-IQ"/>
        </w:rPr>
        <w:t>the end of history and the last man</w:t>
      </w:r>
      <w:r w:rsidRPr="007B2214">
        <w:rPr>
          <w:rFonts w:ascii="Traditional Arabic" w:hAnsi="Traditional Arabic" w:cs="Traditional Arabic"/>
          <w:b/>
          <w:bCs/>
          <w:sz w:val="28"/>
          <w:szCs w:val="28"/>
          <w:rtl/>
          <w:lang w:bidi="ar-IQ"/>
        </w:rPr>
        <w:t>" نشر في العام 1992 ليضع في هذا الكتاب العالم أمام تصور واحد أن التاريخ أن قدر له أن يتطور فلن يغدو ألا أن يكون امريكيا</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أما بشان الاطروحة الثانية "صدام الحضارات " ففي عام 1993 نشرت صحيفة الشؤون الخارجية "</w:t>
      </w:r>
      <w:r w:rsidRPr="007B2214">
        <w:rPr>
          <w:rFonts w:ascii="Traditional Arabic" w:hAnsi="Traditional Arabic" w:cs="Traditional Arabic"/>
          <w:b/>
          <w:bCs/>
          <w:sz w:val="28"/>
          <w:szCs w:val="28"/>
          <w:lang w:bidi="ar-IQ"/>
        </w:rPr>
        <w:t>foreign affairs</w:t>
      </w:r>
      <w:r w:rsidRPr="007B2214">
        <w:rPr>
          <w:rFonts w:ascii="Traditional Arabic" w:hAnsi="Traditional Arabic" w:cs="Traditional Arabic"/>
          <w:b/>
          <w:bCs/>
          <w:sz w:val="28"/>
          <w:szCs w:val="28"/>
          <w:rtl/>
          <w:lang w:bidi="ar-IQ"/>
        </w:rPr>
        <w:t>" مقالا بعنوان "صدام الحضارات ذلك المقال الذي وصفه محرروا الشؤون الخارجية بأنه المقال الذي حرك نقاشات خلال ثلاث سنوات تفوق ما اثارة اي مقال نشر منذ العام 1940. وبعد هذا الجدل الذي اثير حول المقال طور هينتغتون مقاله الى كتاب تحت عنوان "صدام الحضارات واعادة بناء النظام العالمي" في العام 1996</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.وهناك منطلقين اساسيين لخطاب صدام الحضارات، وهما: اولا الغرب والاخر، وثانيا تكريس الهيمنة الغربية. اما بالنسبة لاليات خطاب صدام الحضارات فهناك اربهة منطلقات هي</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 </w:t>
      </w:r>
    </w:p>
    <w:p w:rsidR="00A13727" w:rsidRPr="007B2214" w:rsidRDefault="00A13727" w:rsidP="00A13727">
      <w:pPr>
        <w:pStyle w:val="ListParagraph"/>
        <w:numPr>
          <w:ilvl w:val="0"/>
          <w:numId w:val="25"/>
        </w:numPr>
        <w:bidi/>
        <w:spacing w:after="0" w:line="240" w:lineRule="auto"/>
        <w:jc w:val="both"/>
        <w:rPr>
          <w:rFonts w:ascii="Traditional Arabic" w:hAnsi="Traditional Arabic" w:cs="Traditional Arabic"/>
          <w:b/>
          <w:bCs/>
          <w:sz w:val="28"/>
          <w:szCs w:val="28"/>
          <w:lang w:bidi="ar-IQ"/>
        </w:rPr>
      </w:pPr>
      <w:r w:rsidRPr="007B2214">
        <w:rPr>
          <w:rFonts w:ascii="Traditional Arabic" w:hAnsi="Traditional Arabic" w:cs="Traditional Arabic"/>
          <w:b/>
          <w:bCs/>
          <w:sz w:val="28"/>
          <w:szCs w:val="28"/>
          <w:rtl/>
          <w:lang w:bidi="ar-IQ"/>
        </w:rPr>
        <w:t xml:space="preserve">الديانة هي المعيار للتمييز بين الحضارات </w:t>
      </w:r>
    </w:p>
    <w:p w:rsidR="00A13727" w:rsidRPr="007B2214" w:rsidRDefault="00A13727" w:rsidP="00A13727">
      <w:pPr>
        <w:pStyle w:val="ListParagraph"/>
        <w:numPr>
          <w:ilvl w:val="0"/>
          <w:numId w:val="25"/>
        </w:numPr>
        <w:bidi/>
        <w:spacing w:after="0" w:line="240" w:lineRule="auto"/>
        <w:jc w:val="both"/>
        <w:rPr>
          <w:rFonts w:ascii="Traditional Arabic" w:hAnsi="Traditional Arabic" w:cs="Traditional Arabic"/>
          <w:b/>
          <w:bCs/>
          <w:sz w:val="28"/>
          <w:szCs w:val="28"/>
          <w:lang w:bidi="ar-IQ"/>
        </w:rPr>
      </w:pPr>
      <w:r w:rsidRPr="007B2214">
        <w:rPr>
          <w:rFonts w:ascii="Traditional Arabic" w:hAnsi="Traditional Arabic" w:cs="Traditional Arabic"/>
          <w:b/>
          <w:bCs/>
          <w:sz w:val="28"/>
          <w:szCs w:val="28"/>
          <w:rtl/>
          <w:lang w:bidi="ar-IQ"/>
        </w:rPr>
        <w:t xml:space="preserve">حتمية صدام الحضارات. </w:t>
      </w:r>
    </w:p>
    <w:p w:rsidR="00A13727" w:rsidRPr="007B2214" w:rsidRDefault="00A13727" w:rsidP="00A13727">
      <w:pPr>
        <w:pStyle w:val="ListParagraph"/>
        <w:numPr>
          <w:ilvl w:val="0"/>
          <w:numId w:val="25"/>
        </w:numPr>
        <w:bidi/>
        <w:spacing w:after="0" w:line="240" w:lineRule="auto"/>
        <w:jc w:val="both"/>
        <w:rPr>
          <w:rFonts w:ascii="Traditional Arabic" w:hAnsi="Traditional Arabic" w:cs="Traditional Arabic"/>
          <w:b/>
          <w:bCs/>
          <w:sz w:val="28"/>
          <w:szCs w:val="28"/>
          <w:lang w:bidi="ar-IQ"/>
        </w:rPr>
      </w:pPr>
      <w:r w:rsidRPr="007B2214">
        <w:rPr>
          <w:rFonts w:ascii="Traditional Arabic" w:hAnsi="Traditional Arabic" w:cs="Traditional Arabic"/>
          <w:b/>
          <w:bCs/>
          <w:sz w:val="28"/>
          <w:szCs w:val="28"/>
          <w:rtl/>
          <w:lang w:bidi="ar-IQ"/>
        </w:rPr>
        <w:t xml:space="preserve">الاسلام العدو الاول. </w:t>
      </w:r>
    </w:p>
    <w:p w:rsidR="00A13727" w:rsidRPr="007B2214" w:rsidRDefault="00A13727" w:rsidP="00A13727">
      <w:pPr>
        <w:pStyle w:val="ListParagraph"/>
        <w:numPr>
          <w:ilvl w:val="0"/>
          <w:numId w:val="25"/>
        </w:numPr>
        <w:bidi/>
        <w:spacing w:after="0" w:line="240" w:lineRule="auto"/>
        <w:jc w:val="both"/>
        <w:rPr>
          <w:rFonts w:ascii="Traditional Arabic" w:hAnsi="Traditional Arabic" w:cs="Traditional Arabic"/>
          <w:b/>
          <w:bCs/>
          <w:sz w:val="28"/>
          <w:szCs w:val="28"/>
          <w:lang w:bidi="ar-IQ"/>
        </w:rPr>
      </w:pPr>
      <w:r w:rsidRPr="007B2214">
        <w:rPr>
          <w:rFonts w:ascii="Traditional Arabic" w:hAnsi="Traditional Arabic" w:cs="Traditional Arabic"/>
          <w:b/>
          <w:bCs/>
          <w:sz w:val="28"/>
          <w:szCs w:val="28"/>
          <w:rtl/>
          <w:lang w:bidi="ar-IQ"/>
        </w:rPr>
        <w:t xml:space="preserve">الحضارات تشكل كل شيء وتحديدا السياسة والاقتصاد.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وبقدر تعلق الامر بموضوع بحثنا فأن الافتراض الاساسا في اطروحة صدام الحضارات هو ان "الثقافة او الهوية الحضارية" تشكل نماذج للتماسك والتفكك والصراع في عالم ما بعد الحرب الباردة، وشدد هنتنغتون أن الصراعات المقبلة لن تكون بين طبقات اجتماعية غنية وفقيرة بل صراعات بين شعوب تنتمي الى هويات ثقافية مختلفة لان عالم ما بعد الحرب الباردة يتكون من سبع او ثمان حضارات، والذي يثير الاستغراب هو سكوت هنتنغتون عن الديانه اليهودية على الرغم من تأكيده على ان الدين عنصر أساس للتمييز بين الحضارات ولم يثير الى احتمال الصراع بين اليهودية والاسلام او بين اليهودية والمسيحية فهو لم يستخدم الدين كمعيار للتضنيف الا ان عندما جاء على ذكر الحضارة الاسلامية</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وقد يكون مرد الاهتمام الواسع الذي لاقته فكرة صدام الحضارات هو تعطش الساحة الفكرية العالمية لاية مقولة جديدة تحاول تقديم تفسير لما يجري في العالم، فضلا عن دور القوة الاعلامية الامريكية التي تبنت وروجت لمثل هذه الطروحات لصياغة خطاب مركزي مهيمن يخدم الاستراتيجية العسكرية والاقتصادية والسياسية للولايات المتحدة الامريكية </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 xml:space="preserve">) </w:t>
      </w:r>
      <w:r w:rsidRPr="007B2214">
        <w:rPr>
          <w:rFonts w:ascii="Traditional Arabic" w:hAnsi="Traditional Arabic" w:cs="Traditional Arabic"/>
          <w:b/>
          <w:bCs/>
          <w:sz w:val="28"/>
          <w:szCs w:val="28"/>
          <w:rtl/>
          <w:lang w:bidi="ar-IQ"/>
        </w:rPr>
        <w:t xml:space="preserve">. ويبدو ان هذه الاطروحات الفكرية تاتي ضمن سياق يمكن أن يطلق عليه تسمية "الاستشراق الجديد" غير الاستشراق الكلاسيكي لما يشبه من تبادل منافع بين هؤلاء الكتاب ورجال "الامبراطورية"، لخدمة اهداف التوسع السياسي والاقتصادي للدول العظمى وتحت أطار عملية اوسع واشمل للاستشراق وهي العولمة التي تقع ضمن اطار اربعة امور، وهي </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u w:val="single"/>
          <w:rtl/>
          <w:lang w:bidi="ar-IQ"/>
        </w:rPr>
        <w:t>اولاً:</w:t>
      </w:r>
      <w:r w:rsidRPr="007B2214">
        <w:rPr>
          <w:rFonts w:ascii="Traditional Arabic" w:hAnsi="Traditional Arabic" w:cs="Traditional Arabic"/>
          <w:b/>
          <w:bCs/>
          <w:sz w:val="28"/>
          <w:szCs w:val="28"/>
          <w:rtl/>
          <w:lang w:bidi="ar-IQ"/>
        </w:rPr>
        <w:t xml:space="preserve"> تجاوز الاستشراق الجديد افراد محدودي العدد يعملون تحت سلطة استعمارية، فاصبح الان يجمع تخصصات اعلامية وايديولوجية وحزبية تحت اطار مؤسسات اكاديمية وبحثية بتشجيع من اجهزة الحكومات الغربية والامريكية بشكل خاص المهتمة بالشرق الاوسط.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u w:val="single"/>
          <w:rtl/>
          <w:lang w:bidi="ar-IQ"/>
        </w:rPr>
        <w:t>ثانيا:</w:t>
      </w:r>
      <w:r w:rsidRPr="007B2214">
        <w:rPr>
          <w:rFonts w:ascii="Traditional Arabic" w:hAnsi="Traditional Arabic" w:cs="Traditional Arabic"/>
          <w:b/>
          <w:bCs/>
          <w:sz w:val="28"/>
          <w:szCs w:val="28"/>
          <w:rtl/>
          <w:lang w:bidi="ar-IQ"/>
        </w:rPr>
        <w:t xml:space="preserve"> اغلب اعضاء هذه المجموعات يتقنون اللغات الشرقية والتخصص في شؤون الشرق الاوسط، لكن هذه المرة مؤسساتياً وليس فرديا.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u w:val="single"/>
          <w:rtl/>
          <w:lang w:bidi="ar-IQ"/>
        </w:rPr>
        <w:t>ثالثاً:</w:t>
      </w:r>
      <w:r w:rsidRPr="007B2214">
        <w:rPr>
          <w:rFonts w:ascii="Traditional Arabic" w:hAnsi="Traditional Arabic" w:cs="Traditional Arabic"/>
          <w:b/>
          <w:bCs/>
          <w:sz w:val="28"/>
          <w:szCs w:val="28"/>
          <w:rtl/>
          <w:lang w:bidi="ar-IQ"/>
        </w:rPr>
        <w:t xml:space="preserve"> كثير من نتاج هؤلاء في الحقيقة يصبح في متناول صانعي السياسة والقرار في الغرب، ويذهب كثير من نتاج هؤلاء الى الرأي العام عبر تسويقه بأجهزة الاعلام والدعاية المتطورة ليرسخ الصورة النمطية المشوهة عن الاسلام والعرب.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u w:val="single"/>
          <w:rtl/>
          <w:lang w:bidi="ar-IQ"/>
        </w:rPr>
        <w:t>رابعا:</w:t>
      </w:r>
      <w:r w:rsidRPr="007B2214">
        <w:rPr>
          <w:rFonts w:ascii="Traditional Arabic" w:hAnsi="Traditional Arabic" w:cs="Traditional Arabic"/>
          <w:b/>
          <w:bCs/>
          <w:sz w:val="28"/>
          <w:szCs w:val="28"/>
          <w:rtl/>
          <w:lang w:bidi="ar-IQ"/>
        </w:rPr>
        <w:t xml:space="preserve"> وهو الاخطر من خلال سعي هؤلاء الى صدام حضاري مع "الشرق" "العربي الاسلامي"، حريص ايضا على فتح حوار على مستويات متعددة يختلط فيه الديني بالسياسي والواعوون بغير الواعيين.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لذلك كان من بين هذه الموضوعات موضوع الديمقراطية الذي تبنت الولايات المتحدة محاولة نشر الديمقراطية في الدول الاخرى التي تفتقد للديمقراطية في نظرها، الديمقراطية تقع في صميم الفكر الغربية تختلف تماما عن الفكر الاسلامي، لذلك جعلها المفكرون الغربيون سببا لنشوب صدام بين الحضارتين الغربية والاسلامية، فجعلوا الديمقراطية شرطاً لأي حوار اكثر منه موضوعا للحوار، ويصبح الحوار نفسه بين دول لها مصالح استراتيجية ودول وشعوب ترفض الخضوع لاستعمار جديد. ومن هنا يصبح الهدف من الحوار بين الحضارات هو فرض شروط وعقائد وممارسات سياسية على دين بعينه، فالحوار مع الصين لا يشترط تغيير قواعد في فلسفتها وديانتها</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الديمقراطية هذه المرة لم تكن بالصورة التي عليها الديمقراطية في المجتمعات الغربية حكومة اغلبية سياسية او حزبية مع معارضة انما ديمقراطية توافقية تقوم على اساس تقسيم الدول داخليا عبر ادخال مكوناتها الاجتماعية الى اتون صراعات سياسية ذات طابع أثني وعرقي، وغيرها من الصراعات. الهدف منه اضعاف مؤسسات الدولة الوطنية مما يؤثر على التوافقات الوطنية والقرارات الوطنية لذلك فأن صيغ الديمقراطية والمشاركة السياسية المطروحة كانت، ولازالت تخالف الاسس الفكرية التي عليها صور الديمقراطية، فضلا عن كونها عامل هدم في مجتمعات الدول العربية.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أن الفكر السياسي الامريكي في اطروحاته هذه لم يكن باحثا فقط عن توصيف جديد، بل باحثا عن حالة دولية جديدة يتجاوز مجرد الاقرار بأن النظام العالمي الجديد نشأ دون تحديد واضح لدور امريكا ومكانتها بل التمهيد لصيغة جديدة لنظام امبراطوري تنتقل فيه الولايات المتحدة الامريكية من القطب الواحد الى موقع المركز الامبراطوري، موقع يتناسب تماما مع دولة تتمتع بالهيمنة السياسية الشاملة وتسود العالم معتقداتها الثقافية والاقتصادية والاجتماعية والاخلاقية</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w:t>
      </w:r>
    </w:p>
    <w:p w:rsidR="00A13727" w:rsidRPr="007B2214" w:rsidRDefault="00A13727" w:rsidP="00A13727">
      <w:pPr>
        <w:spacing w:after="0" w:line="240" w:lineRule="auto"/>
        <w:ind w:left="-58"/>
        <w:jc w:val="both"/>
        <w:rPr>
          <w:rFonts w:ascii="Traditional Arabic" w:hAnsi="Traditional Arabic" w:cs="Traditional Arabic"/>
          <w:b/>
          <w:bCs/>
          <w:sz w:val="28"/>
          <w:szCs w:val="28"/>
          <w:vertAlign w:val="superscript"/>
          <w:rtl/>
          <w:lang w:bidi="ar-IQ"/>
        </w:rPr>
      </w:pPr>
      <w:r w:rsidRPr="007B2214">
        <w:rPr>
          <w:rFonts w:ascii="Traditional Arabic" w:hAnsi="Traditional Arabic" w:cs="Traditional Arabic"/>
          <w:b/>
          <w:bCs/>
          <w:sz w:val="28"/>
          <w:szCs w:val="28"/>
          <w:rtl/>
          <w:lang w:bidi="ar-IQ"/>
        </w:rPr>
        <w:t xml:space="preserve">     ومنذ احداث 11/9/2001، اصدرت (معاهد بروكنز، والتراث، ومركز الدرسات الاستراتيجية والدولية) دراسات عدة تركت اثراً في النقاشات الدائرة داخل الاجهزة الحكومية الامريكية حول التوجهات الاستراتيجية والهيكلية التنظيمية لمواجهة "الارهاب الدولي"، ثم تلا ذلك اصدار واستخدام مصطلحات عدة شغلت الساحة الاعلامية الدولية مثل فكرة "الفوضى الخلاقة"، وذلك في معرض تفسير وتبرير الخطة الامريكية لاثارة الصراعات الثقافوية في البلدان العربية عبر اليات عدة منها تدخل عسكري في العراق ومنها عبر اليات دبلوماسية ونشاط امريكي واضح في المحافل الدولية. وقام مركز واشنطن لسياسات الشرق الادنى بالحديث عن فكرة "الفوضى الخلاقة" للمدة من 15-16/3/2005، ويعد هذا المركز بمثابة الذراع السياسية والفكرية المروجة للمصالح الاسرائيلية داخل الولايات المتحدة الامريكية اذ قدم السيد (روبرت ساتلوف) هذه الفكرة بوصفها تفسيرا للسياسة التي تقوم بها ادارة الرئيس الامريكي جورج بوش الابن حيال البلدان العربية، ثم تلا ذلك حديث وزيرة الخارجية الامريكية (كوندليزا رايس) في  19/4/2005 عن الفوضى الخلاقة</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 xml:space="preserve">).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vertAlign w:val="superscript"/>
          <w:rtl/>
          <w:lang w:bidi="ar-IQ"/>
        </w:rPr>
        <w:t xml:space="preserve">    </w:t>
      </w:r>
      <w:r w:rsidRPr="007B2214">
        <w:rPr>
          <w:rFonts w:ascii="Traditional Arabic" w:hAnsi="Traditional Arabic" w:cs="Traditional Arabic"/>
          <w:b/>
          <w:bCs/>
          <w:sz w:val="28"/>
          <w:szCs w:val="28"/>
          <w:rtl/>
          <w:lang w:bidi="ar-IQ"/>
        </w:rPr>
        <w:t xml:space="preserve">    اذا نستطيع القول ان هذه الطروحات الفكرية تعد مرتكزات اسايسة للصراع الفكري الذي وظفته الولايات المتحدة الامريكية لدعم اجنداتها السياسية والعسكرية على العالم العربي ولتغذية الصراعات ذات الطابع الثقافوي الذي يفكك الامة ويقضي على الدولة الوطنية العربية، ناهيك عن تاثيره على الدولة القومية العربية التي تغنت بها الشعوب العربية على مدى عقود عدة. فالفكرة التي تطرح من قبل مؤسسات الاستشراق الجديد هي ستراتيجية بحد ذاتها يتم الاعداد والتخطيط لترويجها وتسويقها عبر اليات عدة ومن ثم يجري تبويبها سياسيا عبر المؤتمرات والمحافل الدولية عبر ادارة اجرائية.  </w:t>
      </w:r>
    </w:p>
    <w:p w:rsidR="00A13727" w:rsidRPr="003565A4" w:rsidRDefault="00A13727" w:rsidP="00A13727">
      <w:pPr>
        <w:spacing w:after="0" w:line="240" w:lineRule="auto"/>
        <w:ind w:left="-58"/>
        <w:jc w:val="both"/>
        <w:rPr>
          <w:rFonts w:ascii="Traditional Arabic" w:hAnsi="Traditional Arabic" w:cs="Traditional Arabic"/>
          <w:b/>
          <w:bCs/>
          <w:sz w:val="32"/>
          <w:szCs w:val="32"/>
          <w:rtl/>
          <w:lang w:bidi="ar-IQ"/>
        </w:rPr>
      </w:pPr>
      <w:r w:rsidRPr="003565A4">
        <w:rPr>
          <w:rFonts w:ascii="Traditional Arabic" w:hAnsi="Traditional Arabic" w:cs="Traditional Arabic"/>
          <w:b/>
          <w:bCs/>
          <w:sz w:val="32"/>
          <w:szCs w:val="32"/>
          <w:u w:val="single"/>
          <w:rtl/>
          <w:lang w:bidi="ar-IQ"/>
        </w:rPr>
        <w:t xml:space="preserve">المطلب الثاني: المرتكزات والوسائل الاقتصادية والتكنولوجية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نقصد بالادوات والوسائل الاقتصادية والتكنولوجية التي تم توظيفها من قبل الولايات المتحدة الامريكية كاحد المرتكزات الاساسية في اثارة الصراعات الثقافوية في البلدان العربية، فالادوات الاقتصادية هي جملة المذاهب والتصورات والقناعات الفكرية التي كانت ولازالت عماد وأس الراسمالية واللبرالية الاقتصادية التي استرشدت برؤية "ادم سميث" وشعارة الذي اخترق العقول قبل الحدود السيادية (دعه يعمل دعه يمر) ثم ما ترادف وتواتر من نظريات اقتصادية دعمت وروجت للاقتصاد الحر وعدم تكبيله بسياسات الدولة كالتعرفة الكمركية وغيرها من الوسائل الحمائية التي تتبعها الدول ذات الاقتصاد القومي او الاشتراكي.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وجرى تصوير انتصار الولايات المتحدة الامريكية عقب زوال الاتحاد السوفيتي ونهاية الحرب الباردة ببقائها القطب المهيمن على شؤون النظام الدولي وكانه انتصار ليس فقط لقوة الولايات المتحدة بل قيم النظام الرأسمالي الذي يستند الى الليبرالية الاقتصادية. لتنطلق بعد ذلك جملة احراءات وتدابير مألوفة في السياسة الاقتصادية صممت باتجاه دفع الدول نحو اجراء عمليات الخصخصة، وتخفيف الحماية الكمركية، فضلا عن تحرير الاسواق وخفض الدعم الحكومي فيما يسمى "باجماع واشنطن" وهي نصح الدول ذات الاسواق الفتية او الانتقالية بالتحول نحو دول اضيق مدى اي اقل تدخلية وجرى ترسيخ قناعات لدى دول العالم غير الراسمالية بأن الفرصة لتصحيح واعادة هيكلة الاقتصاد لن تستمر طويلا</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وأثناء عملية تقليص مدى الدولة فأن الدول قامت اما بالتقليل من قوتها او بتوليد الحاجة الى انماط جديدة من قدرات الدولة التي كانت اما ضعيفة او غير موجودة اصلا</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ومما لا ريب فيه ان عمليات تحرير الاقتصادات الوطنية في العالم الثالث اريد لها الابتعاد عن ادوارها الاجتماعية والتنموية الشاملة واخضاعها الى قوانين السوق والاعتمادية الاقتصادية والتي تؤدي الى تركيز الثروات بايدي الشركات العالمية الكبرى وبالتالي حرمان الملايين من سكان العالم</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 xml:space="preserve">) </w:t>
      </w:r>
      <w:r w:rsidRPr="007B2214">
        <w:rPr>
          <w:rFonts w:ascii="Traditional Arabic" w:hAnsi="Traditional Arabic" w:cs="Traditional Arabic"/>
          <w:b/>
          <w:bCs/>
          <w:sz w:val="28"/>
          <w:szCs w:val="28"/>
          <w:rtl/>
          <w:lang w:bidi="ar-IQ"/>
        </w:rPr>
        <w:t>. وخلال العقد الاخير من القرن العشرين ساد منطق تحرير الاقتصادات على مستوى واسع من خلال موجة (العولمة الاقتصادية) وخلال مضي سنوات هذا العقد حيث ملامح ومرجعيات ظاهرة العولمة الاقتصادية اخذت تتنامى وتتسارع باتجاه تشكيل نمط اقتصاد القرن الحادي والعشرين مشيرا الى بداية نهاية مدرسة وولادة مدرسة جديدة في الاقتصاد، الاولى: المدرسة الكنزية التي ترى أن الحل هو تدخل الدولة وانتهاج سياسة اقتصادية من شأنها أن تقود الى التحكم في الراسمالية وزيادة تدخل الدولة  بالانشطة الاقتصادية، والمدرسة الاخرى هي مدرسة جانب العرض التي تعبر عن الطابع الكوني للاقتصاد مبتعدا عن مفاهيم الدولة القومية بل وحتى مفاهيم التعاون الاقتصادي متعدد الاطراف</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باتجاه الانتقال من الاقتصاد عالمي قائم على طبيعة اقتصادية كونية وعلى سلطة قرار اقتصادي كوني</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وشكلت العولمة هنا تحديا خطيرا امام البلدان العربية نظرا لطبيعة التحدي نفسه اذ أن هذه الظاهرة لا تتقيد بحدود ولا يمكن التحكم بها حيث تراجعت الحواجز الكمركية على التجارة والاستثمار، فضلا عن التوسع في نمط الاتصالات والمعلومات، ونشوء اسواق مالية لا تعترف بالحدود وزيادة انتشار الشركات المتعدية الجنسيات التي تتميز بتنوع انشطتها الاقتصادية وزيادة انتشارها الجغرافي كذلك قدرتها الاقتصادية في مجال الاستثمار والاقراض. ناهيك عن سيطرتها وتحكمها في مجال الاتصال والاعلام</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أن عملية تقليص سيطرة الدولة القومية على مجالها السياسي والجغرافي والاقتصادي والاجتماعي، بفعل تأثيرات العولمة الاقتصادية وعمليات تحرير الاقتصادات الوطنية وفسح المجال امام الشركات متعددة الجنسية ادى الى خلق تفاوت في مستوى المدخولات والرساميل المالية وتركيز للثروة الاقتصادية في ايدي قلة من المواطنين. فضلا عن سرقة الفائض المالي لصالح هذه الشركات والكارتلات العالمية، مما ادى تراجع الدولة الوطنية في العالم النامي وخصوصا البلدان العربية عن اداء وظائفها والوفاء بالتزاماتها تجاه مواطنيها، تلك الدولة التي انيطت بها عملية قيادة التنمية الاقتصادية والدفع باتجاه تطوير الاقتصاد الوطني وتعزيز الوحدة الوطنية، هذا التراجع ادى الى اسقاط ونزع هيبة الدولة من نفوس مواطنيها لصالح ولاءات محلية ضيقة وجدت الدولة الوطنية والقومية من اجل الخلاص من هذه الولاءات والهويات المحلية، وبدأت بعض مظاهر العنف بالتواجد في اطراف الدولة الوطنية يغذيها عوامل خارجية تتمثل بالتدخل الاجنبي وعوامل داخلية من ضمنها وابرزها شعور بعض الجماعات الوطنية بالتهميش وازدواجية المعاملة او نتيجة وهن عام اصاب الدولة الوطنية والبلدان العربية قادها الى التقصير في اداء حقوق مواطنيها؛ كل ذلك ولد فرصة لبناء تنظيم للتمرد مدعوماً بالمصالح الاقتصادية، فضلا عن ما يأمله المتمرون من الانتصار في الحرب.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اما على صعيد الادوات التكنولوجية كمجال للفعل والتأثير والتغيير في النظام الدولي حيث الانتقال الى مرحلة الاستخدام الكثيف لتكنولوجيا المعلومات، فان الفضاء الالكتروني اصبح بديلاُ عن ميدان الحرب المباشرة بين الدول وما يعنينا هنا هو تلك الصراعات ذات الطبيعة الناعمة التي تستخدم الادوات التكنولوجية كوسيلة للصراع بين الدول</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وعلى صعيد تكنولوجيا الاعلام فإن الغرب ببعديه الامريكي والاوربي يتحكم باكثر من (80%) من الماة الاعلامية التي تبث عالميا، وان الولايات المتحدة الامريكية لوحدها تتحكم بـ (65%) من هذه المادة الاعلامية، وقد سبق لبريجنسكي أن اشار الى ضرورة ان تمتلك الولايات المتحدة الامريكية هذه النسبة العالية من المادة الاعلامية لكي تشيع في العالم النموذج الامريكي للحداثة وهذا ما ذكره نيكسون في كتابه "الانتصار دون حرب" عام 1988، أن الولايات المتحدة الامريكية اذا ارادات ان تسود العالم فعليها بنشر قيمها. وكما هو سائد اليوم فأن ثقافة الولايات المتحدة الامريكية (الامركة) تعمل على تحرير الاتصالات والاقتصادات والقوانين في العالم لفتح الابواب على مصراعيها امام هجوم تكنولوجيا المعلومات والفضائيات لاخضاع الرأي العام لسيطرة صورة نمطية مسوقة لأجل السيطرة وتحويل الافراد الى زبائن دائميين للسلع الامريكية في المجالات كافة السياسية والاقتصادية والثقافية</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اضحت تكنولوجيا الاعلام اليوم شكلا من اشكال التغيير المتعمد يقاس تاثيره بحجم المعدات المادية التقنية والبشرية التي تم حشدها للتغطية الفورية في الميدان، فضلا عن الهدف المتوخى تاثيره من خلال هذا التوظيف التقني. لقد شغلت  هذه التكنولوجيا الحيز العام الذي تتفاعل معه معطيات التغيير، واليوم اصبحت الفضائيات وتقنيات البث المتعلقة بها تحتل رمزية النفوذ والقوة في التدخل السريع للتأثير في الاحداث والاسهام في صناعتها لاجل تغيير بعض النظم وزعزعة استقرارها من خلال التأثير وملاحقة الاحداث</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أن الخطاب الاعلامي للعولمة لا يروج للسلع فحسب بل هو صانع ومروج للافكار في اطار ايجاد ثنائية تحمل في احدى طياتها توحيد العالم اقتصاديا وبضائعياً وفي الوقت نفسه تدفع باتجاه تشتت انساني هوياتي واستلاب تاريخي وانسلاخ لانسانية الفرد لصالح فردية التماثل مع غيره من الافراد وخصوصا في مستوى الاستهلاك بكافة صوره الاقتصادية والثقافية</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لذلك بفعل هذه الوسائل الاقتصادية والتكنولوجية توشك الاوضاع الثقافية والهوياتية العربية الراهنة أن تخرج عن حدود الاختلاف الطبيعي الى صراعات ثقافوية وتناقضات حادة باتت تهدد حالة الاستقرار الثقافي كتعايش وتصل الى حالة اقتتال مجتمعي داخل حدود الدولة الواحدة بل ويمتد من حدود دولة عربية الى اخرى ينذر في زرع بذور انقسام جديدة على خرائط العنف المسلح الدامي يحمل ما لا تحمد عقباه. الامر الذي يتطلب الاستعداد والتهيؤ لبناء مقاربة تستند الى هوية الماضي وتنطلق من أفق المستقبل وتكون بمستوى التحديات وهذا ما سنحاول توضيحة في المبحث الثاني. </w:t>
      </w:r>
    </w:p>
    <w:p w:rsidR="00A13727" w:rsidRPr="003565A4" w:rsidRDefault="00A13727" w:rsidP="00A13727">
      <w:pPr>
        <w:spacing w:after="0" w:line="240" w:lineRule="auto"/>
        <w:ind w:left="-58"/>
        <w:jc w:val="both"/>
        <w:rPr>
          <w:rFonts w:ascii="Traditional Arabic" w:hAnsi="Traditional Arabic" w:cs="Traditional Arabic"/>
          <w:b/>
          <w:bCs/>
          <w:sz w:val="32"/>
          <w:szCs w:val="32"/>
          <w:rtl/>
          <w:lang w:bidi="ar-IQ"/>
        </w:rPr>
      </w:pPr>
      <w:r w:rsidRPr="003565A4">
        <w:rPr>
          <w:rFonts w:ascii="Traditional Arabic" w:hAnsi="Traditional Arabic" w:cs="Traditional Arabic"/>
          <w:b/>
          <w:bCs/>
          <w:sz w:val="32"/>
          <w:szCs w:val="32"/>
          <w:rtl/>
          <w:lang w:bidi="ar-IQ"/>
        </w:rPr>
        <w:t xml:space="preserve">المبحث الثاني: اجندات الصراع الثقافي في البلدان العربية أطر التسويق ومستوى الاستجابة </w:t>
      </w:r>
    </w:p>
    <w:p w:rsidR="00A13727" w:rsidRPr="003565A4" w:rsidRDefault="00A13727" w:rsidP="00A13727">
      <w:pPr>
        <w:spacing w:after="0" w:line="240" w:lineRule="auto"/>
        <w:ind w:left="-58"/>
        <w:jc w:val="both"/>
        <w:rPr>
          <w:rFonts w:ascii="Traditional Arabic" w:hAnsi="Traditional Arabic" w:cs="Traditional Arabic"/>
          <w:b/>
          <w:bCs/>
          <w:sz w:val="32"/>
          <w:szCs w:val="32"/>
          <w:rtl/>
          <w:lang w:bidi="ar-IQ"/>
        </w:rPr>
      </w:pPr>
      <w:r w:rsidRPr="003565A4">
        <w:rPr>
          <w:rFonts w:ascii="Traditional Arabic" w:hAnsi="Traditional Arabic" w:cs="Traditional Arabic"/>
          <w:b/>
          <w:bCs/>
          <w:sz w:val="32"/>
          <w:szCs w:val="32"/>
          <w:rtl/>
          <w:lang w:bidi="ar-IQ"/>
        </w:rPr>
        <w:t>المطلب الاول: مشروعات التغيير في البلدان العربية</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ننطلق من المقولة التالية: (أن التغيير مرتبط دائما بزمن يحدد فروضه، مثلما يرتبط في اغلب حالاته بتوافر بديل تعمل الظروف السابقة للتغيير على تسويغه...)</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وغالبا ما يفهم التغيير فهما مركبا، ينطوي على ابعاد شمولية لجوانب الحياة كافة، واحيانا ينحى منحاً خاصاً بالمعنى السياسي للتغيير اي عملية التحول السياسي الديمقراطي. فضلا عن التبدل الذي يطرأ على مختلف البنى الاجتماعية والفاعليات المرتبطة بهما. ومصدر نجاح التغيير هو شموليته وتواصله، فضلا عن انسجامه مع قيم واخلاقيات المجتمع ليكون بمستوى الاستجابة للتحديات والاحتياجات وعلى الصعد كافة</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 xml:space="preserve">). </w:t>
      </w:r>
      <w:r w:rsidRPr="007B2214">
        <w:rPr>
          <w:rFonts w:ascii="Traditional Arabic" w:hAnsi="Traditional Arabic" w:cs="Traditional Arabic"/>
          <w:b/>
          <w:bCs/>
          <w:sz w:val="28"/>
          <w:szCs w:val="28"/>
          <w:rtl/>
          <w:lang w:bidi="ar-IQ"/>
        </w:rPr>
        <w:t xml:space="preserve">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من خلال ما تقدم، فان مشروعات التغيير والاصلاح التي طرحت للمنطقة العربية كانت بالدرجة الاولى مصادر امريكية ومن ثم اوربية فأسرائيلية، ففي كتاب شمعون بيريز المعنون بـ " الشرق الاوسط الجديد" الذي صدر في التسعينيات تضمن تطبيقاً كاملاً مع العرب تحت اشراف امريكي، وقد لخص كتابه هذا ما حدث في العام 1991، عبر من خلاله رؤيته المستقبلية للتغيير وعلى النحو التالي (النفط السعودي، الايدي العاملة المصرية، المياه التركية، العقول الاسرائيلية) وهذه الرؤية تفصح عن حجم التعالي الواضح في الخطاب الصهيوني ازاء العرب وما جاورهم ووصفهم باجساد بلا عقول</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وفي السياق نفسه يقول رئيس الوزراء الاسرائيلي الحالي بنيامين نتنياهو في كتاب نشر له في العام 1993، انه على غرار حالة السلام التي تعيشها بلدان امريكا الشمالية واوربا الغربية هو مشترك الديمقراطية الذي يجمعها، وقد أظهرت الديمقراطيات الحديثة في الاونة الاخيرة تردداً أو واضحاً ازاء الحرب، لأن الديمقراطيات تحتاج الى موافقة المحكومين من اجل شن الحرب وهو ما يصعب تأمينه في الدول العربية اذا ما أرادات اسرائيل تحقيقه. ووعليه، أن خيار الضغط على الانظمة العربية للتوجه للديمقراطية ليكون احد الخيارين أما تطوير قدرات الردع او تحقيق ديمقراطية </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 xml:space="preserve">) </w:t>
      </w:r>
      <w:r w:rsidRPr="007B2214">
        <w:rPr>
          <w:rFonts w:ascii="Traditional Arabic" w:hAnsi="Traditional Arabic" w:cs="Traditional Arabic"/>
          <w:b/>
          <w:bCs/>
          <w:sz w:val="28"/>
          <w:szCs w:val="28"/>
          <w:rtl/>
          <w:lang w:bidi="ar-IQ"/>
        </w:rPr>
        <w:t xml:space="preserve">.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في ظل ادارة الرئيس الامريكي بوش الابن الثانية في سنة 2004، كشف عن اعجابه بكتاب الوزير الاسرائيلي السابق (ناتان شارنسكي)" قضية الديمقراطية ..قوة الحرية لتجاوز</w:t>
      </w:r>
      <w:r>
        <w:rPr>
          <w:rFonts w:ascii="Traditional Arabic" w:hAnsi="Traditional Arabic" w:cs="Traditional Arabic" w:hint="cs"/>
          <w:b/>
          <w:bCs/>
          <w:sz w:val="28"/>
          <w:szCs w:val="28"/>
          <w:rtl/>
          <w:lang w:bidi="ar-IQ"/>
        </w:rPr>
        <w:t xml:space="preserve"> </w:t>
      </w:r>
      <w:r w:rsidRPr="007B2214">
        <w:rPr>
          <w:rFonts w:ascii="Traditional Arabic" w:hAnsi="Traditional Arabic" w:cs="Traditional Arabic"/>
          <w:b/>
          <w:bCs/>
          <w:sz w:val="28"/>
          <w:szCs w:val="28"/>
          <w:rtl/>
          <w:lang w:bidi="ar-IQ"/>
        </w:rPr>
        <w:t>لطغيان والارهاب) ودعاة الى اجتماع في البيت الابيض في(11/تشرين الثاني/2004) ليستمع الى المزيد من افكاره. وناقش شارنسكي أن الاتحاد السوفيتي تفكك دون رصاصة واحدة، واعطى مثالاً لادارة ريغان  التي ربطت بين حصول السوفيت على التكنولوجيا في مقابل الحرية لشعوبهم ودعا الى تكرار الامر عينه مع الدول العربية وكان في رأيه ان يبدا منذ العام 1991، أبان حرب الخليج ويؤكد شارنسكي أن نظرية نظام دكتاوري عربي يحمي اسرائيل ويضبط وتيرة الاحتياجات والمطالبات الاجتماعية المنهضة لاسرائيل قد فقدت فاعليتها لصالح فكرة تفكيك الدولة العربية الوطنية نفسها</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لذلك سعت الادارة الامريكية في عهد المحافظون الجدد للانخراط في الشؤون الدولية وخصوصا في شؤون الدول  العربية تحت ذرائع منها حماية المصلحة الحيوية ومحاربة الارهاب، ويمكن تلمس تاثير هجمات (11/9/2001) على انها انعطافة جديدة في المشروع الكوني الامريكي الذي يركز على استخدام فائض القوة الامريكي المتحقق بابعاده كافة لاجل اقامة نظام عالمي جديد تنفرد الولايات المتحدة الامريكية بادارته، وجاءت هذه الهجمات لتوفر المسوغ والفرصة لأعادة رسم خريطة المنطقة العربية بشكل خاص يتناغم مع مصلحة الكيان الصهيوني وازاحة الاخطار التي تهدده</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اذ توسع مبدأ الدفاع عن النفس ضد الاخطار المحتملة الى صياغة مبدأ بوش الرامي الى استخدام الحروب الاستباقية والحروب الوقائية، اذ شكلت الحرب ضد العراق في العام 2003، ميدان رحبا لكل ما احتوته تلك الاستراتيجية وذلك المبدأ من كوارث واستخفاف بقواعد الشرعية الدولية ونظام الامن الجماعي. اذ كان ظاهر هذه الحروب تمكين الحرية والديمقراطية اما جوهرها يكمن في تفتيت البنية الاجتماعية والسياسية لدول المنطقة</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واستمر الامر بعد مجيء ادارة اوباما على الرغم من ثقافته وتجربته وجذوره، الا انه نتاج مؤسسة حاكمة ويمثل فريقياً او أتجاها محكوم بتجسيد مصالح النخبة الحاكمة وطموحاتها، فمرونة اوباما وخطابه غير الاستعلائي لا يعني أنه تخلى عن المشروع الامريكي، لكنه دعا إلى ض</w:t>
      </w:r>
      <w:r>
        <w:rPr>
          <w:rFonts w:ascii="Traditional Arabic" w:hAnsi="Traditional Arabic" w:cs="Traditional Arabic" w:hint="cs"/>
          <w:b/>
          <w:bCs/>
          <w:sz w:val="28"/>
          <w:szCs w:val="28"/>
          <w:rtl/>
          <w:lang w:bidi="ar-IQ"/>
        </w:rPr>
        <w:t>ــــــــــــــــــــــــــــــ</w:t>
      </w:r>
      <w:r w:rsidRPr="007B2214">
        <w:rPr>
          <w:rFonts w:ascii="Traditional Arabic" w:hAnsi="Traditional Arabic" w:cs="Traditional Arabic"/>
          <w:b/>
          <w:bCs/>
          <w:sz w:val="28"/>
          <w:szCs w:val="28"/>
          <w:rtl/>
          <w:lang w:bidi="ar-IQ"/>
        </w:rPr>
        <w:t>رورة اقلاع واشنطن عن استخدام القوة الخشنة (</w:t>
      </w:r>
      <w:r w:rsidRPr="007B2214">
        <w:rPr>
          <w:rFonts w:ascii="Traditional Arabic" w:hAnsi="Traditional Arabic" w:cs="Traditional Arabic"/>
          <w:b/>
          <w:bCs/>
          <w:sz w:val="28"/>
          <w:szCs w:val="28"/>
          <w:lang w:bidi="ar-IQ"/>
        </w:rPr>
        <w:t>hard power</w:t>
      </w:r>
      <w:r w:rsidRPr="007B2214">
        <w:rPr>
          <w:rFonts w:ascii="Traditional Arabic" w:hAnsi="Traditional Arabic" w:cs="Traditional Arabic"/>
          <w:b/>
          <w:bCs/>
          <w:sz w:val="28"/>
          <w:szCs w:val="28"/>
          <w:rtl/>
          <w:lang w:bidi="ar-IQ"/>
        </w:rPr>
        <w:t xml:space="preserve"> ) في مقابل اعتماد القوة المرنة (</w:t>
      </w:r>
      <w:r w:rsidRPr="007B2214">
        <w:rPr>
          <w:rFonts w:ascii="Traditional Arabic" w:hAnsi="Traditional Arabic" w:cs="Traditional Arabic"/>
          <w:b/>
          <w:bCs/>
          <w:sz w:val="28"/>
          <w:szCs w:val="28"/>
          <w:lang w:bidi="ar-IQ"/>
        </w:rPr>
        <w:t>soft power</w:t>
      </w:r>
      <w:r w:rsidRPr="007B2214">
        <w:rPr>
          <w:rFonts w:ascii="Traditional Arabic" w:hAnsi="Traditional Arabic" w:cs="Traditional Arabic"/>
          <w:b/>
          <w:bCs/>
          <w:sz w:val="28"/>
          <w:szCs w:val="28"/>
          <w:rtl/>
          <w:lang w:bidi="ar-IQ"/>
        </w:rPr>
        <w:t>) او القوة الذكية</w:t>
      </w:r>
      <w:r>
        <w:rPr>
          <w:rFonts w:ascii="Traditional Arabic" w:hAnsi="Traditional Arabic" w:cs="Traditional Arabic" w:hint="cs"/>
          <w:b/>
          <w:bCs/>
          <w:sz w:val="28"/>
          <w:szCs w:val="28"/>
          <w:rtl/>
          <w:lang w:bidi="ar-IQ"/>
        </w:rPr>
        <w:t xml:space="preserve"> </w:t>
      </w:r>
      <w:r w:rsidRPr="007B2214">
        <w:rPr>
          <w:rFonts w:ascii="Traditional Arabic" w:hAnsi="Traditional Arabic" w:cs="Traditional Arabic"/>
          <w:b/>
          <w:bCs/>
          <w:sz w:val="28"/>
          <w:szCs w:val="28"/>
          <w:rtl/>
          <w:lang w:bidi="ar-IQ"/>
        </w:rPr>
        <w:t>(</w:t>
      </w:r>
      <w:r w:rsidRPr="007B2214">
        <w:rPr>
          <w:rFonts w:ascii="Traditional Arabic" w:hAnsi="Traditional Arabic" w:cs="Traditional Arabic"/>
          <w:b/>
          <w:bCs/>
          <w:sz w:val="28"/>
          <w:szCs w:val="28"/>
          <w:lang w:bidi="ar-IQ"/>
        </w:rPr>
        <w:t>smart power</w:t>
      </w:r>
      <w:r w:rsidRPr="007B2214">
        <w:rPr>
          <w:rFonts w:ascii="Traditional Arabic" w:hAnsi="Traditional Arabic" w:cs="Traditional Arabic"/>
          <w:b/>
          <w:bCs/>
          <w:sz w:val="28"/>
          <w:szCs w:val="28"/>
          <w:rtl/>
          <w:lang w:bidi="ar-IQ"/>
        </w:rPr>
        <w:t>) وضرورة الاسترشاد بقوة الاقناع والاذعان معاً</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وتوصلت ادراة الرئيس الامريكي اوباما الى قناعة أن الكلفة الباهضة لاستمرار المشروع الامبراطوري للهيمنة، يحتم عليها ايجاد اوضاع استراتيجية تؤدي الى اعادة صياغة نظام دولي متوازن يسمح بتشاركية ادرارة القضايا الدولية دون تفرد أو هيمنة، لذلك كانت مجمل هذه المشاريع والرؤى للمنطقة العربية تقع في أطار التغيير المفروض من الخارج، وهو في حقيقتها مشاريع مخادعة ومنفصلة عن الواقع، لذلك أين نحن من جراء ما يطرح من مشروعات يتم الترويج لها عن قصد أو دون قصد من قبل مؤسسات الاعلام العربي؟ اين نحن من قضايا المصير والوطن؟ أين مصير الدولة الوطنية في الوطن العربي؟ يتطلب منا ذلك ادراك ما هية تلك المشروعات والاجندات واهدافها،  ومن ثم معرفة من يقف ورائها، فضلاعن ضرورة فهمنا للواقع الذي يتغير من حولنا وادراك حجم الاخطار المحدقة بنا كأمة ووطن ومواطنين وتاريخ ومصير وهذا كله يرتبط بفهمنا الى طبيعة نشأة الدولة الوطنية العربية وفهم ادوارها ومدى رسوخ جذورها في عمق المجتمع العربي وهل هي تعبر بالفعل عن حاجات وهموم الوطن. </w:t>
      </w:r>
    </w:p>
    <w:p w:rsidR="00A13727" w:rsidRPr="003565A4" w:rsidRDefault="00A13727" w:rsidP="00A13727">
      <w:pPr>
        <w:spacing w:after="0" w:line="240" w:lineRule="auto"/>
        <w:ind w:left="-58"/>
        <w:jc w:val="both"/>
        <w:rPr>
          <w:rFonts w:ascii="Traditional Arabic" w:hAnsi="Traditional Arabic" w:cs="Traditional Arabic"/>
          <w:b/>
          <w:bCs/>
          <w:sz w:val="32"/>
          <w:szCs w:val="32"/>
          <w:u w:val="single"/>
          <w:rtl/>
          <w:lang w:bidi="ar-IQ"/>
        </w:rPr>
      </w:pPr>
      <w:r w:rsidRPr="003565A4">
        <w:rPr>
          <w:rFonts w:ascii="Traditional Arabic" w:hAnsi="Traditional Arabic" w:cs="Traditional Arabic"/>
          <w:b/>
          <w:bCs/>
          <w:sz w:val="32"/>
          <w:szCs w:val="32"/>
          <w:u w:val="single"/>
          <w:rtl/>
          <w:lang w:bidi="ar-IQ"/>
        </w:rPr>
        <w:t xml:space="preserve">المطلب الثاني: تحدي المجابهة بين الواقع والطموح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في اطار الحديث عن التغيير بواقعه الخارجي والداخلي وبعديه الشامل  والجزئي وعلى الرغم من ايجابية التغيير من عدم ايجابيته التي ترتبط بمستوى ملامسته لمعاناة الناس والامة، فضلا عن اتساقه مع قيم المجتمع وعاداته وسلوكياته، الا ان التغيير يحتاج الى عوامل لنجاحه، التغيير بحاجة الى صانع والى وسط يعيش فيه طموح التغيير، وأمكانات مادية ومعنوية يعتمد عليها نجاح التغيير. </w:t>
      </w:r>
    </w:p>
    <w:p w:rsidR="00A13727" w:rsidRPr="007B2214" w:rsidRDefault="00A13727" w:rsidP="00A13727">
      <w:pPr>
        <w:spacing w:after="0" w:line="240" w:lineRule="auto"/>
        <w:ind w:left="-58"/>
        <w:jc w:val="both"/>
        <w:rPr>
          <w:rFonts w:ascii="Traditional Arabic" w:hAnsi="Traditional Arabic" w:cs="Traditional Arabic"/>
          <w:b/>
          <w:bCs/>
          <w:sz w:val="28"/>
          <w:szCs w:val="28"/>
          <w:vertAlign w:val="superscript"/>
          <w:rtl/>
          <w:lang w:bidi="ar-IQ"/>
        </w:rPr>
      </w:pPr>
      <w:r w:rsidRPr="007B2214">
        <w:rPr>
          <w:rFonts w:ascii="Traditional Arabic" w:hAnsi="Traditional Arabic" w:cs="Traditional Arabic"/>
          <w:b/>
          <w:bCs/>
          <w:sz w:val="28"/>
          <w:szCs w:val="28"/>
          <w:rtl/>
          <w:lang w:bidi="ar-IQ"/>
        </w:rPr>
        <w:t xml:space="preserve">      لذلك فأن الدولة في العالم الثالث والدولة الوطنية العربية تحديدا كانت ولازالت ادارة وهدف التغيير على مدى ظروف نشأة هذه الدولة، هذه الدولة لم تبلغ هذه الدرجة من التطور التي تجعلها موضوعاً للبحث من منظور مفاهيم الفكر السياسي الحديث، لأن هذه المفاهيم تطورت نتيجة لتطور الاجتماع السياسي في مجتمعات الغرب الحديثة، فلا يمكن أن نفكر بالكونية ذلك المفهوم للدولة العالمية أي النموذج العالمي الذي دعا الى افول السيادة ونهاية القومية وان نسلم بنهايتها لان الدولة الوطنية العربية ليست مؤسسة لادارة السياسة فحسب بل وليدت معاناة هذا المجتمع وحملت مشعل التغيير منذ نشأتها التاريخية هي ونخبها السياسية. لذلك لابد من المزاوجة بين المشترك العام والمشترك الخاص، أي في أطار مساحتين بين ما هو مشترك بينهما وبين سواهامن دول العالم، ومساحة ما هو مختلف بينها وبين نظيراتها الاخريات </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 xml:space="preserve">) .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لم يبتعد مفهوم الدولة عن المعنى اليوناني للسياسة، وهي تدبير شؤون المدينة التي اتسعت الى الدولة بمساهمة المواطنين باتخاذ القرار، ألا أن شؤون الدولة الحديثة كثيرة ومتشعبة، منها الحفاظ على امن الوطن ودوره ووحدة أراضيه والدفاع عن كل ذلك، فضلا عن شؤون الامة وخيراتها الاقتصادية والاستقلال السياسي وتراث الامة الثقافي. فالدولة باعتبارها مؤسسات تديرها هيئة تنوب عن الامة في ممارسة الحفاظ على الامن والتخطيط للمستقبل والتمثيل الخارجي مع الدول الاخرى. ومن يدبر شؤون الدولة هي السياسة سواء كانت الدولة ديمقراطية أم استبدادية، وفي عالم اليوم فأن العولمة صادرت احتكار الدولة لهذه الشؤون من خلال رفع الحواجز الكمركية وألغاء الحدود الجغرافية أمام الشركات الكبرى، فضلا عن التحكم في اذواق الناس وسيادة الاسلوب الاستهلاكي، وفي مجال الاعلام والثقافة اصبح الحديث عن مصادرة الاعلام الوطني لصالح الاعلام العالمي الموجه للمعلومة من اجل افساد ذائقة المتلقي والسعي لاختطاف ذوقه السمعي الى حدود خارج الوطن والامة وقيم المجتمع بسبب ما تملكه مؤسسات الاعلام الكبرى من امكانيات تفتقد أليها الدولة العربية التي باتت المستهدف الاكبر من هذه التغييرات والتحولات البنيوية في المجالات كافة السياسية والاقتصادية والاجتماعية والثقافية</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 xml:space="preserve">).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تنبهنا التجارب المرة المتعاقبة للفتن والحروب الداخلية في المجتمعات العربية الى حقيقة مزدوجة: هشاشة المجتمع العربي، وهشاشة الدولة أمام أية ازمة سياسية يتعرض البنيان الاجتماعي للتصدع ، لنكون امام ديناميات انقسام وصدام معلن او مضمر تبدأ فيه المجموعات الاجتماعية والحركات السياسية بالتعبير عن خلافاتها بمفردات تتجاوز حدود المعارضة السياسية، فضلا عن أساءة السلطة السياسية لاحتواء هذه الاختلافات ومحاولة تفهم بعض المطالبات والتعامل بايجابية لاجل أن تكون الدولة مؤثرة في احتواء الازمات وايجاد معالجات انية ومعالجات استراتيجية لذلك الازمة هي ازمة مجتمع ودولة يؤثر كل منهما في الاخر ويتاثر به نحن امام ازمة متأصلة</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هذه المقاربة الخطيرة التي يعيشها المجتمع والدولة الوطنية العربية أفضت الى تعقيدات اضافية تتمثل في ايجاد كيانات وتجمعات فئوية واثنية واحزاب مذهبية وحتى مجموعات ذات طابع مدني ظاهرا، الا انها تفتقد لابسط معايير منظمات المجتمع المدني، فضلا عن غياب هذه المعايير نفسها في نظمنا القانونية الوطنيه ويتم تسويق هذه المجموعات على انها منظمات مجتمع مدني لمجرد أنها تبدو مستقلة وغير حكومية من جهة ارتباطها بالداخل الوطني، او لجهة ارتباطها بالخارج. فأن أفعالها وتمويلها وبرامجها تثير الكثير من الشكوك والتساؤلات. ويزداد الامر تعقيدا عندما تتحرك هذه المجموعات بأتجاه المطالبة بحقوق طائفة معينة أو اثنية معينة بدلا من أن يكون تحركها، كما هو متعارف عليه في البلدان المتقدمة لمصلحة فئة عمالية أو لمصلحة تجمع سياسي، وغيرها. عندئذ تتحرك السلطة السياسية باتجاد قمع هذه المجموعات لنكون أمام واقع أزمة متعددة الابعاد يتم تصوير ذلك وكانه قمع من سلطة سياسية تمثل مذهب أو طائفة أو أثنية معينة ضد طائفة أخرى تطالب بحقوقها المسلوبة وهنا يتم تبويب الامر تحت طائلة قمع السلطة السياسية ليكون بعد ذلك استلاب هيبة الدولة من نفوس مواطنيها</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 xml:space="preserve">)  </w:t>
      </w:r>
      <w:r w:rsidRPr="007B2214">
        <w:rPr>
          <w:rFonts w:ascii="Traditional Arabic" w:hAnsi="Traditional Arabic" w:cs="Traditional Arabic"/>
          <w:b/>
          <w:bCs/>
          <w:sz w:val="28"/>
          <w:szCs w:val="28"/>
          <w:rtl/>
          <w:lang w:bidi="ar-IQ"/>
        </w:rPr>
        <w:t xml:space="preserve">.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هذا الاستلاب في ادوار المجتمع والدولة العربية في تجنيب الامة الويلات والكوارث وعجزها عن تقديم اطروحات اصلاحية شاملة منتمية الى معين الامة الحضاري، ادى الى اتاحة الفرصة امام الاجندات الخارجية للتغيير الاستراتيجي وفقا لحسابات الدول الكبرى، وبالتالي بتنا امام مفترق طرق خطير يدفع بشباب وطاقات الامة الى الهروب والاستنزاف اما بالهجرة الى الخارج ، او العودة الى الانغلاق والانهزامية بأتجاه نهج الغلو والتطرف. ومن ثم تغذية دائرة العنف الداخلي بحروب وازمات تؤدي بالنهاية الى افراغ محتوى الوطن والمواطن من محتواه ليسهل بعد ذلك تفكيك الدولة الوطنية العربية.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منذ الحادي عشر من ايلول 2001، والمنطقة العربية تخضع لطائلة من التحليلات والصور النمطية حول مسؤولية نظمنا السياسية والقيمية تحديدا عن تصاعد حدة التطرف. وبالتالي فإن مراكز البحوث والدراسات العالمية قد ساهمت في تقديم إطروحات عدة لشكل المنطقة العربية واعادة رسم خرائطها وتفكيك بناها السياسية والاقتصادية والاجتماعية</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أن الدليل التاريخي لضرورة الديمقراطية او شكل نظام سياسي معين على انه الشكل الوحيد لصور الديمقراطية الحقيقية </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،ينافي تلك المقاربة من خلال سوق ادلة تقف بالضد من هذه الرؤية لأن هتلر والنازية أتت ايضا بصورة ديمقراطية، وكذلك وصول المحافظون الجدد الى الحكم في الولايات المتحدة الامريكية بطريقة ديمقراطية لكن أفعالهم تنافي الكثير من القيم الانسانية، فضلا عن تحديهم السافر لقواعد الشرعية الدولية. ثم ان هنالك نظما سياسية ونخب سياسية استطاعت ان تحقق انجازات متقدمة على الصعد كافة لأنها اوجدت تمازجا وتألفاً بين قيم المجتمع والسلطة لصالح تعزيز قوة الدولة على الرغم من اختلاف طريقة ممارسة السلطة عن ما موجود في الولايات المتحدة الامريكية او اوربا الغربية مثل جمهورية الصين الشعبية، فضلا عن الاتحاد السوفيتي سابقا </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بث الامل في الامة العربية في ظل الواقع المأزوم المتشنج بالضبابية وأقامة بوصلة التغيير نتيجة جملة من الاخفاقات منها أننا لا نحسن جلد الذات الا بالحنين للماضي أو نمني النفس بالعيش في سلام وتؤدة مع هزائمنا المتواترة. أستنهاض الامة في شحن ألهمة لأن الجميع مستهدفون عروبيين واسلاميين، بناء الامة يتطلب لملة شعث عناصرها وتعزيز الهوية الجامعة، مشروع الاستنهاض هذا لا يسير مع تيار بمعزل عن التيار الاخر، لأن نقاط التلاقي بين التيارين الاسلامي والعروبي، كما يراها الكاتب عصام نعمان واضحة جدا</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فالاسلاميون وحدويون وتوحيديون بحكم العقيدة والثقافة وسوف يستجيبون لاهداف المشروع العربي التي تتمثل في الوحدة، والاستقلال الوطني والقومي، الديمقراطية، التنمية المستقلة، العدالة الاجتماعية، والتجدد الحضاري. واستكمالا لحتمية هذا المهام لابد من الاستفادة من انتقال مركز الثقل العالمي الى اسيا حيث الهند والصين لتحقيق التوازن في العلاقات الدولية، فضلا عن الاستفادةمن تجاربها في التنمية والاستقرار على الصعد كافة</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استنهاض المشروع النهضوي للامة يتطلب اصلاح المنظومة القيمية العربية الاسلامية، فلامناص من الاصلاح الديني بمعنى اصلاح أيماننا بديننا الاسلامي فالدين في مصدره صالح لأن الله لا يرضى لنا الا الخير والصلاح، والمطلوب تجديد وانعاش الايمان، ومعركتنا الحضارية معركة مستمرة من الاستعمار الحديث فالتخلف والامية، ثم الاستبداد والتطرف، المطلوب الان صياغة اهدافنا وتطابقها مع قيمنا وهويتنا فضلا عن تطابقها مع الواقع لجهة مقبوليتها واتساقها مع واقعنا وقدراتنا وادرأكنا للتحولات  الاستراتيجية العالمية</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w:t>
      </w:r>
      <w:r w:rsidRPr="007B2214">
        <w:rPr>
          <w:rFonts w:ascii="Traditional Arabic" w:hAnsi="Traditional Arabic" w:cs="Traditional Arabic"/>
          <w:b/>
          <w:bCs/>
          <w:sz w:val="28"/>
          <w:szCs w:val="28"/>
          <w:rtl/>
          <w:lang w:bidi="ar-IQ"/>
        </w:rPr>
        <w:t xml:space="preserve"> . </w:t>
      </w:r>
    </w:p>
    <w:p w:rsidR="00A13727" w:rsidRPr="007B2214" w:rsidRDefault="00A13727" w:rsidP="00A13727">
      <w:pPr>
        <w:spacing w:after="0" w:line="240" w:lineRule="auto"/>
        <w:ind w:left="-58"/>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وهناك مجموعة من الاليات والوسائل لاجل التمكين من النهوض بالعملية الحضارية المنشودة، وهي</w:t>
      </w:r>
      <w:r w:rsidRPr="007B2214">
        <w:rPr>
          <w:rFonts w:ascii="Traditional Arabic" w:hAnsi="Traditional Arabic" w:cs="Traditional Arabic"/>
          <w:b/>
          <w:bCs/>
          <w:sz w:val="28"/>
          <w:szCs w:val="28"/>
          <w:vertAlign w:val="superscript"/>
          <w:rtl/>
          <w:lang w:bidi="ar-IQ"/>
        </w:rPr>
        <w:t>(</w:t>
      </w:r>
      <w:r w:rsidRPr="007B2214">
        <w:rPr>
          <w:rStyle w:val="EndnoteReference"/>
          <w:rFonts w:ascii="Traditional Arabic" w:hAnsi="Traditional Arabic" w:cs="Traditional Arabic"/>
          <w:b/>
          <w:bCs/>
          <w:sz w:val="28"/>
          <w:szCs w:val="28"/>
          <w:rtl/>
          <w:lang w:bidi="ar-IQ"/>
        </w:rPr>
        <w:endnoteRef/>
      </w:r>
      <w:r w:rsidRPr="007B2214">
        <w:rPr>
          <w:rFonts w:ascii="Traditional Arabic" w:hAnsi="Traditional Arabic" w:cs="Traditional Arabic"/>
          <w:b/>
          <w:bCs/>
          <w:sz w:val="28"/>
          <w:szCs w:val="28"/>
          <w:vertAlign w:val="superscript"/>
          <w:rtl/>
          <w:lang w:bidi="ar-IQ"/>
        </w:rPr>
        <w:t xml:space="preserve">) </w:t>
      </w:r>
      <w:r w:rsidRPr="007B2214">
        <w:rPr>
          <w:rFonts w:ascii="Traditional Arabic" w:hAnsi="Traditional Arabic" w:cs="Traditional Arabic"/>
          <w:b/>
          <w:bCs/>
          <w:sz w:val="28"/>
          <w:szCs w:val="28"/>
          <w:rtl/>
          <w:lang w:bidi="ar-IQ"/>
        </w:rPr>
        <w:t xml:space="preserve"> :-</w:t>
      </w:r>
    </w:p>
    <w:p w:rsidR="00A13727" w:rsidRPr="007B2214" w:rsidRDefault="00A13727" w:rsidP="00A13727">
      <w:pPr>
        <w:pStyle w:val="ListParagraph"/>
        <w:numPr>
          <w:ilvl w:val="0"/>
          <w:numId w:val="26"/>
        </w:numPr>
        <w:bidi/>
        <w:spacing w:after="0" w:line="240" w:lineRule="auto"/>
        <w:jc w:val="both"/>
        <w:rPr>
          <w:rFonts w:ascii="Traditional Arabic" w:hAnsi="Traditional Arabic" w:cs="Traditional Arabic"/>
          <w:b/>
          <w:bCs/>
          <w:sz w:val="28"/>
          <w:szCs w:val="28"/>
          <w:lang w:bidi="ar-IQ"/>
        </w:rPr>
      </w:pPr>
      <w:r w:rsidRPr="007B2214">
        <w:rPr>
          <w:rFonts w:ascii="Traditional Arabic" w:hAnsi="Traditional Arabic" w:cs="Traditional Arabic"/>
          <w:b/>
          <w:bCs/>
          <w:sz w:val="28"/>
          <w:szCs w:val="28"/>
          <w:rtl/>
          <w:lang w:bidi="ar-IQ"/>
        </w:rPr>
        <w:t xml:space="preserve">ايجاد مؤسسات لادارة التغيير والاشراف عليه. ايجاد وسائل واليات معالجة الازمات التي تعيق التغيير. </w:t>
      </w:r>
    </w:p>
    <w:p w:rsidR="00A13727" w:rsidRPr="007B2214" w:rsidRDefault="00A13727" w:rsidP="00A13727">
      <w:pPr>
        <w:pStyle w:val="ListParagraph"/>
        <w:numPr>
          <w:ilvl w:val="0"/>
          <w:numId w:val="26"/>
        </w:numPr>
        <w:bidi/>
        <w:spacing w:after="0" w:line="240" w:lineRule="auto"/>
        <w:jc w:val="both"/>
        <w:rPr>
          <w:rFonts w:ascii="Traditional Arabic" w:hAnsi="Traditional Arabic" w:cs="Traditional Arabic"/>
          <w:b/>
          <w:bCs/>
          <w:sz w:val="28"/>
          <w:szCs w:val="28"/>
          <w:lang w:bidi="ar-IQ"/>
        </w:rPr>
      </w:pPr>
      <w:r w:rsidRPr="007B2214">
        <w:rPr>
          <w:rFonts w:ascii="Traditional Arabic" w:hAnsi="Traditional Arabic" w:cs="Traditional Arabic"/>
          <w:b/>
          <w:bCs/>
          <w:sz w:val="28"/>
          <w:szCs w:val="28"/>
          <w:rtl/>
          <w:lang w:bidi="ar-IQ"/>
        </w:rPr>
        <w:t xml:space="preserve">النهوض بالتعليم بشكل يتساوق مع عصر المعلومات واقتصاد المعرفة. </w:t>
      </w:r>
    </w:p>
    <w:p w:rsidR="00A13727" w:rsidRPr="007B2214" w:rsidRDefault="00A13727" w:rsidP="00A13727">
      <w:pPr>
        <w:pStyle w:val="ListParagraph"/>
        <w:numPr>
          <w:ilvl w:val="0"/>
          <w:numId w:val="26"/>
        </w:numPr>
        <w:bidi/>
        <w:spacing w:after="0" w:line="240" w:lineRule="auto"/>
        <w:jc w:val="both"/>
        <w:rPr>
          <w:rFonts w:ascii="Traditional Arabic" w:hAnsi="Traditional Arabic" w:cs="Traditional Arabic"/>
          <w:b/>
          <w:bCs/>
          <w:sz w:val="28"/>
          <w:szCs w:val="28"/>
          <w:lang w:bidi="ar-IQ"/>
        </w:rPr>
      </w:pPr>
      <w:r w:rsidRPr="007B2214">
        <w:rPr>
          <w:rFonts w:ascii="Traditional Arabic" w:hAnsi="Traditional Arabic" w:cs="Traditional Arabic"/>
          <w:b/>
          <w:bCs/>
          <w:sz w:val="28"/>
          <w:szCs w:val="28"/>
          <w:rtl/>
          <w:lang w:bidi="ar-IQ"/>
        </w:rPr>
        <w:t xml:space="preserve">توظيف ثقافة ممارسة انتخابية تنمي ثقة المواطن في اتخاذ القرار السياسي لأنجاح التغيير. </w:t>
      </w:r>
    </w:p>
    <w:p w:rsidR="00A13727" w:rsidRPr="007B2214" w:rsidRDefault="00A13727" w:rsidP="00A13727">
      <w:pPr>
        <w:pStyle w:val="ListParagraph"/>
        <w:numPr>
          <w:ilvl w:val="0"/>
          <w:numId w:val="26"/>
        </w:numPr>
        <w:bidi/>
        <w:spacing w:after="0" w:line="240" w:lineRule="auto"/>
        <w:jc w:val="both"/>
        <w:rPr>
          <w:rFonts w:ascii="Traditional Arabic" w:hAnsi="Traditional Arabic" w:cs="Traditional Arabic"/>
          <w:b/>
          <w:bCs/>
          <w:sz w:val="28"/>
          <w:szCs w:val="28"/>
          <w:lang w:bidi="ar-IQ"/>
        </w:rPr>
      </w:pPr>
      <w:r w:rsidRPr="007B2214">
        <w:rPr>
          <w:rFonts w:ascii="Traditional Arabic" w:hAnsi="Traditional Arabic" w:cs="Traditional Arabic"/>
          <w:b/>
          <w:bCs/>
          <w:sz w:val="28"/>
          <w:szCs w:val="28"/>
          <w:rtl/>
          <w:lang w:bidi="ar-IQ"/>
        </w:rPr>
        <w:t xml:space="preserve">تعزيز التغيير من خلال جعل المواطن مشاركا بدلا من التعاطف فحسب. </w:t>
      </w:r>
    </w:p>
    <w:p w:rsidR="00A13727" w:rsidRPr="007B2214" w:rsidRDefault="00A13727" w:rsidP="00A13727">
      <w:pPr>
        <w:pStyle w:val="ListParagraph"/>
        <w:numPr>
          <w:ilvl w:val="0"/>
          <w:numId w:val="26"/>
        </w:numPr>
        <w:bidi/>
        <w:spacing w:after="0" w:line="240" w:lineRule="auto"/>
        <w:jc w:val="both"/>
        <w:rPr>
          <w:rFonts w:ascii="Traditional Arabic" w:hAnsi="Traditional Arabic" w:cs="Traditional Arabic"/>
          <w:b/>
          <w:bCs/>
          <w:sz w:val="28"/>
          <w:szCs w:val="28"/>
          <w:lang w:bidi="ar-IQ"/>
        </w:rPr>
      </w:pPr>
      <w:r w:rsidRPr="007B2214">
        <w:rPr>
          <w:rFonts w:ascii="Traditional Arabic" w:hAnsi="Traditional Arabic" w:cs="Traditional Arabic"/>
          <w:b/>
          <w:bCs/>
          <w:sz w:val="28"/>
          <w:szCs w:val="28"/>
          <w:rtl/>
          <w:lang w:bidi="ar-IQ"/>
        </w:rPr>
        <w:t xml:space="preserve">توظيف التكنولوجيا محليا بشكل يتناسب مع ظروف ومتغيرات المجتمع العربي. </w:t>
      </w:r>
    </w:p>
    <w:p w:rsidR="00A13727" w:rsidRPr="007B2214" w:rsidRDefault="00A13727" w:rsidP="00A13727">
      <w:pPr>
        <w:pStyle w:val="ListParagraph"/>
        <w:numPr>
          <w:ilvl w:val="0"/>
          <w:numId w:val="26"/>
        </w:numPr>
        <w:bidi/>
        <w:spacing w:after="0" w:line="240" w:lineRule="auto"/>
        <w:jc w:val="both"/>
        <w:rPr>
          <w:rFonts w:ascii="Traditional Arabic" w:hAnsi="Traditional Arabic" w:cs="Traditional Arabic"/>
          <w:b/>
          <w:bCs/>
          <w:sz w:val="28"/>
          <w:szCs w:val="28"/>
          <w:lang w:bidi="ar-IQ"/>
        </w:rPr>
      </w:pPr>
      <w:r w:rsidRPr="007B2214">
        <w:rPr>
          <w:rFonts w:ascii="Traditional Arabic" w:hAnsi="Traditional Arabic" w:cs="Traditional Arabic"/>
          <w:b/>
          <w:bCs/>
          <w:sz w:val="28"/>
          <w:szCs w:val="28"/>
          <w:rtl/>
          <w:lang w:bidi="ar-IQ"/>
        </w:rPr>
        <w:t xml:space="preserve">اعداد بنية تحتية بتقنيات حديثة وتفعيل برامج التنمية على الصعد كافة. </w:t>
      </w:r>
    </w:p>
    <w:p w:rsidR="00A13727" w:rsidRPr="007B2214" w:rsidRDefault="00A13727" w:rsidP="00A13727">
      <w:pPr>
        <w:pStyle w:val="ListParagraph"/>
        <w:numPr>
          <w:ilvl w:val="0"/>
          <w:numId w:val="26"/>
        </w:numPr>
        <w:bidi/>
        <w:spacing w:after="0" w:line="240" w:lineRule="auto"/>
        <w:jc w:val="both"/>
        <w:rPr>
          <w:rFonts w:ascii="Traditional Arabic" w:hAnsi="Traditional Arabic" w:cs="Traditional Arabic"/>
          <w:b/>
          <w:bCs/>
          <w:sz w:val="28"/>
          <w:szCs w:val="28"/>
          <w:lang w:bidi="ar-IQ"/>
        </w:rPr>
      </w:pPr>
      <w:r w:rsidRPr="007B2214">
        <w:rPr>
          <w:rFonts w:ascii="Traditional Arabic" w:hAnsi="Traditional Arabic" w:cs="Traditional Arabic"/>
          <w:b/>
          <w:bCs/>
          <w:sz w:val="28"/>
          <w:szCs w:val="28"/>
          <w:rtl/>
          <w:lang w:bidi="ar-IQ"/>
        </w:rPr>
        <w:t xml:space="preserve">توفير الموارد اللازمة لدعم مجهود تحقيق النهضة الحضارية الشاملة.  </w:t>
      </w:r>
    </w:p>
    <w:p w:rsidR="00A13727" w:rsidRPr="003565A4" w:rsidRDefault="00A13727" w:rsidP="00A13727">
      <w:pPr>
        <w:spacing w:after="0" w:line="240" w:lineRule="auto"/>
        <w:jc w:val="both"/>
        <w:rPr>
          <w:rFonts w:ascii="Traditional Arabic" w:hAnsi="Traditional Arabic" w:cs="Traditional Arabic"/>
          <w:b/>
          <w:bCs/>
          <w:sz w:val="32"/>
          <w:szCs w:val="32"/>
          <w:rtl/>
          <w:lang w:bidi="ar-IQ"/>
        </w:rPr>
      </w:pPr>
      <w:r w:rsidRPr="003565A4">
        <w:rPr>
          <w:rFonts w:ascii="Traditional Arabic" w:hAnsi="Traditional Arabic" w:cs="Traditional Arabic"/>
          <w:b/>
          <w:bCs/>
          <w:sz w:val="32"/>
          <w:szCs w:val="32"/>
          <w:rtl/>
          <w:lang w:bidi="ar-IQ"/>
        </w:rPr>
        <w:t xml:space="preserve">الخاتمــــــة: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يتبين من سياق البحث أن الصراع واثارة الفتن الداخلية كان ولايزال وسيلة من وسائل الغزاة على مر العصور، الغاية منها تهئية الظروف المواتية لغزو أكبر هو شن الحرب الشاملة لما لهذه الصراعات الثقافية من اسلوب ناجح في تفتيت وحدة الامة وتقليل نفقات المعتدين.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لذلك حرصت الولايات المتحدة الامريكية التي أعلنت صراحة في أكثر من مرة عن مشاريعها بخصوص البلدان العربية مثل مشاريع الشرق الاوسط الكبير، والشرق الاوسط الجديد، والفوضى الخلاقة كلها مشاريع تنطوي تحت غايات واحدة هي أثارة التناقضات الداخلية وتمزيق جسد الامة والدولة الوطنية العربية، تلك المشاريع التي ما فتئت تترى على الامة، أكبرها وأشدها مضاءة هو انشاء الكيان الصهيوني من قبل دول الانتداب الاستعماري أنذاك، وخصوصا بريطانيا، ثم ليتحول هذا الكيان الصهيوني تحت رعاية وتبني كاملين من قبل الولايات المتحدة الامريكية. لذلك فأن الكيان الصهيوني يعد العقبة الاكبر من بين العقبات التي تقف حائلاً بوجه تحقيق الوحدة العربية المنشودة، والمستفيد الاكبر من شتات الامة ووسيلة الغرب في تنفيذ مشاريعه بالضد من وحدة الامة العربية. </w:t>
      </w:r>
    </w:p>
    <w:p w:rsidR="00A13727" w:rsidRPr="007B2214" w:rsidRDefault="00A13727" w:rsidP="00A13727">
      <w:pPr>
        <w:spacing w:after="0" w:line="240" w:lineRule="auto"/>
        <w:jc w:val="both"/>
        <w:rPr>
          <w:rFonts w:ascii="Traditional Arabic" w:hAnsi="Traditional Arabic" w:cs="Traditional Arabic"/>
          <w:b/>
          <w:bCs/>
          <w:sz w:val="28"/>
          <w:szCs w:val="28"/>
          <w:rtl/>
          <w:lang w:bidi="ar-IQ"/>
        </w:rPr>
      </w:pPr>
      <w:r w:rsidRPr="007B2214">
        <w:rPr>
          <w:rFonts w:ascii="Traditional Arabic" w:hAnsi="Traditional Arabic" w:cs="Traditional Arabic"/>
          <w:b/>
          <w:bCs/>
          <w:sz w:val="28"/>
          <w:szCs w:val="28"/>
          <w:rtl/>
          <w:lang w:bidi="ar-IQ"/>
        </w:rPr>
        <w:t xml:space="preserve">    أن الصراعات الثقافية قد أستنزفت قدرات البلدان العربية وأنحرفت عن مسار الوحدة العربية كنتيجة لذلك، المشكلة الأن أصبحت ضمن نطاق الدولة الوطنية الواحدة التي عجزت عن تقديم الحلول الناجعة للكثير من المشكلات والمطالب الوطنية. فضلا عن فشل الدولة الوطنية العربية، وهو فشل يمثل مشترك جمعي بين اغلبية البلدان العربية في فهم واستيعاب المشاريع المشبوهة، وبالتالي الفشل في وضع المعالجات الصحيحة. فضلا عن كون بعض البلدان العربية كانت أحدى دعائم بعض هذه المشروعات، كالبلدان العربية التي اجتاحها احداث ما يسمى "الربيع العربي" كما في تونس، ومصر، وليبيا، وسوريا، واليمن. أصبحت تعيش اوضاع كارثية، فضلا عن تزايد سياسات المحاور الدولية والاقليمية وأنقسام البلدان العربية بين مؤيد لهذا المحور ومعارض للمحور الاخر.   </w:t>
      </w: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Pr="00113CD0" w:rsidRDefault="00A13727" w:rsidP="00A13727">
      <w:pPr>
        <w:spacing w:after="0" w:line="240" w:lineRule="auto"/>
        <w:ind w:left="-199" w:right="-284"/>
        <w:jc w:val="center"/>
        <w:rPr>
          <w:rFonts w:ascii="Simplified Arabic" w:hAnsi="Simplified Arabic" w:cs="AL-Mateen" w:hint="cs"/>
          <w:sz w:val="40"/>
          <w:szCs w:val="40"/>
          <w:rtl/>
          <w:lang w:bidi="ar-IQ"/>
        </w:rPr>
      </w:pPr>
      <w:r w:rsidRPr="00113CD0">
        <w:rPr>
          <w:rFonts w:ascii="Simplified Arabic" w:hAnsi="Simplified Arabic" w:cs="AL-Mateen"/>
          <w:sz w:val="40"/>
          <w:szCs w:val="40"/>
          <w:rtl/>
          <w:lang w:bidi="ar-IQ"/>
        </w:rPr>
        <w:t>الاصلاح الس</w:t>
      </w:r>
      <w:r>
        <w:rPr>
          <w:rFonts w:ascii="Simplified Arabic" w:hAnsi="Simplified Arabic" w:cs="AL-Mateen"/>
          <w:sz w:val="40"/>
          <w:szCs w:val="40"/>
          <w:rtl/>
          <w:lang w:bidi="ar-IQ"/>
        </w:rPr>
        <w:t>ياسي في البحرين وامكاني</w:t>
      </w:r>
      <w:r>
        <w:rPr>
          <w:rFonts w:ascii="Simplified Arabic" w:hAnsi="Simplified Arabic" w:cs="AL-Mateen" w:hint="cs"/>
          <w:sz w:val="40"/>
          <w:szCs w:val="40"/>
          <w:rtl/>
          <w:lang w:bidi="ar-IQ"/>
        </w:rPr>
        <w:t>ة</w:t>
      </w:r>
      <w:r>
        <w:rPr>
          <w:rFonts w:ascii="Simplified Arabic" w:hAnsi="Simplified Arabic" w:cs="AL-Mateen"/>
          <w:sz w:val="40"/>
          <w:szCs w:val="40"/>
          <w:rtl/>
          <w:lang w:bidi="ar-IQ"/>
        </w:rPr>
        <w:t xml:space="preserve"> النجاح</w:t>
      </w:r>
    </w:p>
    <w:p w:rsidR="00A13727" w:rsidRDefault="00A13727" w:rsidP="00A13727">
      <w:pPr>
        <w:spacing w:after="0" w:line="240" w:lineRule="auto"/>
        <w:ind w:left="-199" w:right="-284"/>
        <w:jc w:val="right"/>
        <w:rPr>
          <w:rFonts w:ascii="Simplified Arabic" w:hAnsi="Simplified Arabic" w:cs="AF_Diwani" w:hint="cs"/>
          <w:sz w:val="40"/>
          <w:szCs w:val="40"/>
          <w:rtl/>
          <w:lang w:bidi="ar-IQ"/>
        </w:rPr>
      </w:pPr>
    </w:p>
    <w:p w:rsidR="00A13727" w:rsidRPr="00B9301E" w:rsidRDefault="00A13727" w:rsidP="00A13727">
      <w:pPr>
        <w:spacing w:after="0" w:line="240" w:lineRule="auto"/>
        <w:ind w:left="-199" w:right="-284"/>
        <w:jc w:val="right"/>
        <w:rPr>
          <w:rFonts w:ascii="Simplified Arabic" w:hAnsi="Simplified Arabic" w:cs="AF_Diwani"/>
          <w:sz w:val="40"/>
          <w:szCs w:val="40"/>
          <w:rtl/>
          <w:lang w:bidi="ar-IQ"/>
        </w:rPr>
      </w:pPr>
      <w:r w:rsidRPr="00B9301E">
        <w:rPr>
          <w:rFonts w:ascii="Simplified Arabic" w:hAnsi="Simplified Arabic" w:cs="AF_Diwani"/>
          <w:sz w:val="40"/>
          <w:szCs w:val="40"/>
          <w:rtl/>
          <w:lang w:bidi="ar-IQ"/>
        </w:rPr>
        <w:t>أ.م.د نادية فاضل عباس فضلي</w:t>
      </w:r>
      <w:r w:rsidRPr="00B9301E">
        <w:rPr>
          <w:rStyle w:val="FootnoteReference"/>
          <w:rFonts w:ascii="Simplified Arabic" w:hAnsi="Simplified Arabic" w:cs="AF_Diwani"/>
          <w:sz w:val="40"/>
          <w:szCs w:val="40"/>
          <w:rtl/>
          <w:lang w:bidi="ar-IQ"/>
        </w:rPr>
        <w:t>(*)</w:t>
      </w:r>
    </w:p>
    <w:p w:rsidR="00A13727" w:rsidRDefault="00A13727" w:rsidP="00A13727">
      <w:pPr>
        <w:spacing w:after="0" w:line="240" w:lineRule="auto"/>
        <w:ind w:left="-199" w:right="-284"/>
        <w:jc w:val="both"/>
        <w:rPr>
          <w:rFonts w:ascii="Traditional Arabic" w:hAnsi="Traditional Arabic" w:cs="Traditional Arabic" w:hint="cs"/>
          <w:b/>
          <w:bCs/>
          <w:sz w:val="32"/>
          <w:szCs w:val="32"/>
          <w:rtl/>
          <w:lang w:bidi="ar-IQ"/>
        </w:rPr>
      </w:pPr>
      <w:r w:rsidRPr="00113CD0">
        <w:rPr>
          <w:rFonts w:ascii="Traditional Arabic" w:hAnsi="Traditional Arabic" w:cs="Traditional Arabic" w:hint="cs"/>
          <w:b/>
          <w:bCs/>
          <w:sz w:val="32"/>
          <w:szCs w:val="32"/>
          <w:rtl/>
          <w:lang w:bidi="ar-IQ"/>
        </w:rPr>
        <w:t>المخلص</w:t>
      </w:r>
      <w:r w:rsidRPr="00113CD0">
        <w:rPr>
          <w:rFonts w:ascii="Traditional Arabic" w:hAnsi="Traditional Arabic" w:cs="Traditional Arabic"/>
          <w:b/>
          <w:bCs/>
          <w:sz w:val="32"/>
          <w:szCs w:val="32"/>
          <w:rtl/>
          <w:lang w:bidi="ar-IQ"/>
        </w:rPr>
        <w:t xml:space="preserve">         </w:t>
      </w:r>
    </w:p>
    <w:p w:rsidR="00A13727" w:rsidRPr="00113CD0" w:rsidRDefault="00A13727" w:rsidP="00A13727">
      <w:pPr>
        <w:spacing w:after="0" w:line="240" w:lineRule="auto"/>
        <w:ind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         ان مملكة البحرين شهدت تحولات ديمقراطية منذ العام 2002 وخاصة في عهد الملك ((حمد بن عيسى ال خليفة)) تمثلت بانتقال الامارة الى نظام الملكية الدستورية والقيام بإجراء الانتخابات البلدية ومنح المرأة البحرينية حقوقها السياسية بمزاولة عملها السياسي وعدت الانتخابات التشريعية اهم انجازات النظام السياسي في البحرين آنذاك، ولكن هذا لايعني عدم انقسام المجتمع البحريني ازاء هذه التغييرات ما بين مؤيد ومعارض مما انعكس على مطالب الاصلاح السياسي فهناك خلل في بعض المواد الدستورية مع عدم مراعاة الفئات المحرومة والفقيرة، ،وازداد الوضع سوءاً مع احداث الانتفاضات والثورات التي شهدتها الدول العربية ابتدءاً بتونس ومصر وصولاً لدول الخليج كالبحرين وسلطنة عمان ولكن بنسب متفاوته، فالبحرين تعاني منذ شباط 2011 موجة من الاحتجاجات الشعبية و طرحت مبادرات من قبل الحكومة البحرينية والمعارضة ، الا ان الوضع السياسي ما زال غير قابل للاصلاح، فالاستقطاب الطائفي في البحرين في اعلى مستوياته من التوتر مما ينذر بمخاطر كبيرة  على مستقبل البحرين ولابد من إتخاذ خطوات جدية للسير في نهج الاصلاح.</w:t>
      </w:r>
    </w:p>
    <w:p w:rsidR="00A13727" w:rsidRPr="00113CD0" w:rsidRDefault="00A13727" w:rsidP="00A13727">
      <w:pPr>
        <w:bidi w:val="0"/>
        <w:spacing w:after="0" w:line="240" w:lineRule="auto"/>
        <w:ind w:right="-284"/>
        <w:jc w:val="center"/>
        <w:rPr>
          <w:rFonts w:ascii="Times New Roman" w:hAnsi="Times New Roman" w:cs="Times New Roman"/>
          <w:sz w:val="24"/>
          <w:szCs w:val="24"/>
          <w:u w:val="single"/>
          <w:lang w:bidi="ar-IQ"/>
        </w:rPr>
      </w:pPr>
      <w:r w:rsidRPr="00113CD0">
        <w:rPr>
          <w:rFonts w:ascii="Times New Roman" w:hAnsi="Times New Roman" w:cs="Times New Roman"/>
          <w:sz w:val="24"/>
          <w:szCs w:val="24"/>
          <w:u w:val="single"/>
          <w:lang w:bidi="ar-IQ"/>
        </w:rPr>
        <w:t>Abstract</w:t>
      </w:r>
    </w:p>
    <w:p w:rsidR="00A13727" w:rsidRPr="00113CD0" w:rsidRDefault="00A13727" w:rsidP="00A13727">
      <w:pPr>
        <w:bidi w:val="0"/>
        <w:spacing w:after="0" w:line="240" w:lineRule="auto"/>
        <w:ind w:left="-199" w:right="-284"/>
        <w:jc w:val="both"/>
        <w:rPr>
          <w:rFonts w:ascii="Times New Roman" w:hAnsi="Times New Roman" w:cs="Times New Roman"/>
          <w:sz w:val="24"/>
          <w:szCs w:val="24"/>
          <w:rtl/>
          <w:lang w:bidi="ar-IQ"/>
        </w:rPr>
      </w:pPr>
      <w:r w:rsidRPr="00113CD0">
        <w:rPr>
          <w:rFonts w:ascii="Times New Roman" w:hAnsi="Times New Roman" w:cs="Times New Roman"/>
          <w:sz w:val="24"/>
          <w:szCs w:val="24"/>
          <w:lang w:bidi="ar-IQ"/>
        </w:rPr>
        <w:t xml:space="preserve">          The Kingdom of Bahrain has seen democratic changes since 2002, especially in the reign of King ((Hamad bin Isa Al Khalifa)) represented the movement of the emirate into a constitutional monarchy and to conduct municipal elections and the granting of Bahraini women full political rights to engage in political work and promised legislative elections, the most important achievements of the political system in Bahrain at the time, but this does not mean lack of division of the Bahraini community about these changes between supporters and opponents which was reflected in demands for political reform, there is a defect in some of the articles of the Constitution with the non-observance of the disadvantaged and the poor, and the situation has worsened with the events of uprisings and revolutions in the Arab countries professionals starting in Tunisia and Egypt and down to the Gulf states such as Bahrain and Oman, but to varying degrees, Bahrain is experiencing since the February 2011 wave of popular protests and put forward initiatives by the Bahraini government and the opposition, but the political situation is still not irreparable, sectarian polarisation in Bahrain at the highest levels of tension, which threatens the dangers big on the future of Bahrain and must take serious steps to proceed with the reform    approach… .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تعاني البحرين منذ شباط 2011 من موجه من الاحتجاجات الشعبية و طرحت مبادرات من قبل السلطة والمعارضة لايجاد حلول وسطية ترضي الطرفين الا ان الوضع السياسي  ما زال غير قابل للاصلاح، فالاستقطاب الطائفي في البحرين والم</w:t>
      </w:r>
      <w:r>
        <w:rPr>
          <w:rFonts w:ascii="Traditional Arabic" w:hAnsi="Traditional Arabic" w:cs="Traditional Arabic"/>
          <w:b/>
          <w:bCs/>
          <w:sz w:val="28"/>
          <w:szCs w:val="28"/>
          <w:rtl/>
          <w:lang w:bidi="ar-IQ"/>
        </w:rPr>
        <w:t>نطقة في اعلى مستوياته من التوتر</w:t>
      </w:r>
      <w:r w:rsidRPr="00113CD0">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113CD0">
        <w:rPr>
          <w:rFonts w:ascii="Traditional Arabic" w:hAnsi="Traditional Arabic" w:cs="Traditional Arabic"/>
          <w:b/>
          <w:bCs/>
          <w:sz w:val="28"/>
          <w:szCs w:val="28"/>
          <w:rtl/>
          <w:lang w:bidi="ar-IQ"/>
        </w:rPr>
        <w:t>مع تراجع مداخيل النفط مما انعكس على المستوى المعيشي  للمواطن البحريني مما يفترض بالحكومة ال</w:t>
      </w:r>
      <w:r>
        <w:rPr>
          <w:rFonts w:ascii="Traditional Arabic" w:hAnsi="Traditional Arabic" w:cs="Traditional Arabic"/>
          <w:b/>
          <w:bCs/>
          <w:sz w:val="28"/>
          <w:szCs w:val="28"/>
          <w:rtl/>
          <w:lang w:bidi="ar-IQ"/>
        </w:rPr>
        <w:t>بحرينية السير في الطريق الاصلاح</w:t>
      </w:r>
      <w:r w:rsidRPr="00113CD0">
        <w:rPr>
          <w:rFonts w:ascii="Traditional Arabic" w:hAnsi="Traditional Arabic" w:cs="Traditional Arabic"/>
          <w:b/>
          <w:bCs/>
          <w:sz w:val="28"/>
          <w:szCs w:val="28"/>
          <w:rtl/>
          <w:lang w:bidi="ar-IQ"/>
        </w:rPr>
        <w:t>، ان البحرين اليوم  تشهد انقسام مجتمعي واضح، وهناك فجوة واضحة بين قطاع كبير من الشعب مع السلطة ،و عليه لابد من وجود جهود  على المستوى الداخلي والاقليمي لوضع حل للمشكلات العالقة بين الطرفين وخصوصاً ضمن اطار عمل مجلس التعاون الخليجي، فدستور البحرين لعام 2002 احد المشكلات السياسية والدستورية الابرز في الواقع البحريني، ودستور البحرين هو احد الاسباب الرئيسة لنشوب ازمة الثقة بين الاسرة المالكة والمعارضة وعليه ينطلق بحثنا هذا من فرضيه مفادها ان الدستور الحالي في البحرين بحاجة الى اجراء تعديلات دستورية عليه ليحضى بثقة المعارضة التي لها الثقل الواضح والمؤثر في الشارع البحريني وذلك من اجل انجاح عملية الاصلاح ،والايكون الإصلاح ظاهرياً وغير قادر على احتواء الازمة السياسية في ظل تدخلات دول اقليمية في الشأن الداخلي للبحرين وعليه سيتم تقسيم البحث الى المباحث الاتية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المبحث الأول: طبيعة النظام السياسي في البحرين وابرز ملامح دستور 2002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المبحث الثاني: الاصلاح والمطالب السياسية للمعارضة في البحرين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المبحث الثالث: تقييم الإصلاح السياسي في البحرين</w:t>
      </w:r>
    </w:p>
    <w:p w:rsidR="00A13727" w:rsidRPr="00113CD0" w:rsidRDefault="00A13727" w:rsidP="00A13727">
      <w:pPr>
        <w:spacing w:after="0" w:line="240" w:lineRule="auto"/>
        <w:ind w:left="-199" w:right="-284"/>
        <w:jc w:val="both"/>
        <w:rPr>
          <w:rFonts w:ascii="Traditional Arabic" w:hAnsi="Traditional Arabic" w:cs="Traditional Arabic"/>
          <w:b/>
          <w:bCs/>
          <w:sz w:val="30"/>
          <w:szCs w:val="30"/>
          <w:rtl/>
          <w:lang w:bidi="ar-IQ"/>
        </w:rPr>
      </w:pPr>
      <w:r w:rsidRPr="00113CD0">
        <w:rPr>
          <w:rFonts w:ascii="Traditional Arabic" w:hAnsi="Traditional Arabic" w:cs="Traditional Arabic"/>
          <w:b/>
          <w:bCs/>
          <w:sz w:val="30"/>
          <w:szCs w:val="30"/>
          <w:u w:val="single"/>
          <w:rtl/>
          <w:lang w:bidi="ar-IQ"/>
        </w:rPr>
        <w:t xml:space="preserve">المبحث الأول: طبيعة النظام السياسي في البحرين وابرز ملامح دستور 2002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         لقد شهدت البحرين نشاطاً سياسياً كبيراً قبل حقبة الاستقلال التي بدأت في 14 آب 1971،حيث كثرت الانتفاضات والتمردات ضد الحكم البريطاني منذ عقود طويلة تعود للاعوام 1921،  1938،  1965،وكل هذه الحركات الاصلاحية والتمردات اعطت زخماً لحركات المعارضة والاصلاح الداخلي التي نشطت بعيد الاستقلال، واعطت دفعة قوية للنظام السياسي للتكيف مع المتغيرات واحداث التحولات السياسية ،ناهيك عن تبعات استقلال البلاد والضغوط الاقليمية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       لقد نالت البحرين استقلالها عن بريطانيا في العام 1971، واعلن عن ان البحرين دولة عربية اسلامية ذات حكم وراثي ، واقر المجلس التأسيسي في العام </w:t>
      </w:r>
      <w:r>
        <w:rPr>
          <w:rFonts w:ascii="Traditional Arabic" w:hAnsi="Traditional Arabic" w:cs="Traditional Arabic"/>
          <w:b/>
          <w:bCs/>
          <w:sz w:val="28"/>
          <w:szCs w:val="28"/>
          <w:rtl/>
          <w:lang w:bidi="ar-IQ"/>
        </w:rPr>
        <w:t xml:space="preserve"> 1973دستوراً يتكون من 108 مادة</w:t>
      </w:r>
      <w:r w:rsidRPr="00113CD0">
        <w:rPr>
          <w:rFonts w:ascii="Traditional Arabic" w:hAnsi="Traditional Arabic" w:cs="Traditional Arabic"/>
          <w:b/>
          <w:bCs/>
          <w:sz w:val="28"/>
          <w:szCs w:val="28"/>
          <w:rtl/>
          <w:lang w:bidi="ar-IQ"/>
        </w:rPr>
        <w:t>، ومن اهم سمات هذا الدستور التركيز على ان نظام الحكم ديمقراطي والسيادة فيه للشعب الذي يعد مصدراً للسلطات كما ورد في المادة الثانية منه ، ونصت المادة 32/أ على مبدأ فصل السلطات مع تعاونها وفقاً لاحكام الدستور ونصت الفقرة 32/ب على اتباع الاساليب الديمقراطية النيابية الممثلة بالمجلس الوطني ،وركز الدستور على الحريات العامة وحقوق المواطنين والمساواة وحرية الصحافة والاجتماع وانشاء الجمعيات وتم تشكيل المجلس الوطني من 30 عضواً منتخباً بصورة عامة وسرية و14 عضواً بالتعيين ويكون الوزراء حكماً اعضاء في الفصل التشريعي الثاني لكن تجربة المجلس الوطني لم تلبث طويلاً، حيث صدر مرسوم  اميري بحله في آب 1975، ثم اعيد العمل به في 14 شباط 2002 بعد إدخال تعديلات دستورية عليه، فقد دعا المرسوم الاميري رقم 8 لعام 2001 ،المواطنين البحرينيين للمشاركة في الاستفتاء العام علي ميثاق العمل الوطني في 14-15 شباط  2001 وعاشت البحرين حينها جواً من الحماس الشعبي الذي رافقته جملة من القرارات السياسية منها إصدار عفو عام عن كل المعتقليين السياسيين والسماح بعودة كل المبعدين ،وإعادة الجنسية البحرينية الى عدد من الاشخاص ،والسماح بتأسيس الهيئات النقابية والجمعيات السياسية التي تقوم بأ دوار حزبية  ، واعلن الميثاق الوطني الذي اقر في الاستفتاء العام قيام ملكية دستورية في البحرين وبرلمان من مجلسين  و قضاء مستقل و انشاء مجلس للتحقيق  في شكاوي المواطنين</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ولعل اهم ماجاء في الميثاق التعديلات التي طرحها الدستور الاول مثل تلك التعديلات المتعلقة بتغيير البرلمان من مجلس واحد منتخب الى مج</w:t>
      </w:r>
      <w:r>
        <w:rPr>
          <w:rFonts w:ascii="Traditional Arabic" w:hAnsi="Traditional Arabic" w:cs="Traditional Arabic"/>
          <w:b/>
          <w:bCs/>
          <w:sz w:val="28"/>
          <w:szCs w:val="28"/>
          <w:rtl/>
          <w:lang w:bidi="ar-IQ"/>
        </w:rPr>
        <w:t>لسين احدهما منتخب والاخر معين و</w:t>
      </w:r>
      <w:r w:rsidRPr="00113CD0">
        <w:rPr>
          <w:rFonts w:ascii="Traditional Arabic" w:hAnsi="Traditional Arabic" w:cs="Traditional Arabic"/>
          <w:b/>
          <w:bCs/>
          <w:sz w:val="28"/>
          <w:szCs w:val="28"/>
          <w:rtl/>
          <w:lang w:bidi="ar-IQ"/>
        </w:rPr>
        <w:t>التعديلات المتعلقة بمسمى البحرين من دول البحرين الى مملكة البحرين</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       ان الاشارة الى الطبيعة القانونية لميثاق العمل الوطني ليست امراً سهلاً، اولاً في القسم الاخير والذي يعرف بميثاق العمل الوطني بأنه وثيقة العمل المستقبلية للبلاد تتجاوز نظام المبدأ الدستوري الكلاسيكي ، ثانياً تنقسم وثيقة العمل الوطني الى فصول لامواد وهو مايظهر إرادة عدم منح الاعلان قيمة دستورية ذات أهمية فائقة ،وانما قيمة قانونية منقوصة ،على الرغم من أهميته السياسية ، وفي المقابل عرضت وثيقة العمل الوطني على استفتاء شعبي ، وهو </w:t>
      </w:r>
      <w:r>
        <w:rPr>
          <w:rFonts w:ascii="Traditional Arabic" w:hAnsi="Traditional Arabic" w:cs="Traditional Arabic"/>
          <w:b/>
          <w:bCs/>
          <w:sz w:val="28"/>
          <w:szCs w:val="28"/>
          <w:rtl/>
          <w:lang w:bidi="ar-IQ"/>
        </w:rPr>
        <w:t>مامنحها وزناً ديمقراطياً معيناً</w:t>
      </w:r>
      <w:r w:rsidRPr="00113CD0">
        <w:rPr>
          <w:rFonts w:ascii="Traditional Arabic" w:hAnsi="Traditional Arabic" w:cs="Traditional Arabic"/>
          <w:b/>
          <w:bCs/>
          <w:sz w:val="28"/>
          <w:szCs w:val="28"/>
          <w:rtl/>
          <w:lang w:bidi="ar-IQ"/>
        </w:rPr>
        <w:t>، لكن الوثيقة من جهة اخرى لاتتعامل مع القضايا الجوهرية للاصلاحات الدستورية ، وهو ما أخذه الأمير على عاتقه على صورة تعديلات على الدست</w:t>
      </w:r>
      <w:r>
        <w:rPr>
          <w:rFonts w:ascii="Traditional Arabic" w:hAnsi="Traditional Arabic" w:cs="Traditional Arabic"/>
          <w:b/>
          <w:bCs/>
          <w:sz w:val="28"/>
          <w:szCs w:val="28"/>
          <w:rtl/>
          <w:lang w:bidi="ar-IQ"/>
        </w:rPr>
        <w:t>ور القائم، ويذكر دستور 2002</w:t>
      </w:r>
      <w:r w:rsidRPr="00113CD0">
        <w:rPr>
          <w:rFonts w:ascii="Traditional Arabic" w:hAnsi="Traditional Arabic" w:cs="Traditional Arabic"/>
          <w:b/>
          <w:bCs/>
          <w:sz w:val="28"/>
          <w:szCs w:val="28"/>
          <w:rtl/>
          <w:lang w:bidi="ar-IQ"/>
        </w:rPr>
        <w:t>، ميثاق العمل الوطني في مقدمته لكن عندما يتعلق الامر بالنص على مجال اختصاص المحكمة الدستورية تحد المادة 106 من سلطات المحكمة بمراقب</w:t>
      </w:r>
      <w:r>
        <w:rPr>
          <w:rFonts w:ascii="Traditional Arabic" w:hAnsi="Traditional Arabic" w:cs="Traditional Arabic"/>
          <w:b/>
          <w:bCs/>
          <w:sz w:val="28"/>
          <w:szCs w:val="28"/>
          <w:rtl/>
          <w:lang w:bidi="ar-IQ"/>
        </w:rPr>
        <w:t>ة دستورية القوانين واللوائح فقط</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لقد </w:t>
      </w:r>
      <w:r>
        <w:rPr>
          <w:rFonts w:ascii="Traditional Arabic" w:hAnsi="Traditional Arabic" w:cs="Traditional Arabic"/>
          <w:b/>
          <w:bCs/>
          <w:sz w:val="28"/>
          <w:szCs w:val="28"/>
          <w:rtl/>
          <w:lang w:bidi="ar-IQ"/>
        </w:rPr>
        <w:t>اكد الشيخ "حمد بن عيسى ال خليفه"</w:t>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ان الهدف من ميثاق العمل الوطني  هو احداث تغييرات في منهج العمل و الاداء وتحديث سلطات الدولة ومؤسساتها بما يتناسب مع تطلعات الشعب البحريني</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Pr>
          <w:rFonts w:ascii="Traditional Arabic" w:hAnsi="Traditional Arabic" w:cs="Traditional Arabic"/>
          <w:b/>
          <w:bCs/>
          <w:sz w:val="28"/>
          <w:szCs w:val="28"/>
          <w:rtl/>
          <w:lang w:bidi="ar-IQ"/>
        </w:rPr>
        <w:t xml:space="preserve"> و</w:t>
      </w:r>
      <w:r w:rsidRPr="00113CD0">
        <w:rPr>
          <w:rFonts w:ascii="Traditional Arabic" w:hAnsi="Traditional Arabic" w:cs="Traditional Arabic"/>
          <w:b/>
          <w:bCs/>
          <w:sz w:val="28"/>
          <w:szCs w:val="28"/>
          <w:rtl/>
          <w:lang w:bidi="ar-IQ"/>
        </w:rPr>
        <w:t xml:space="preserve">ميثاق العمل الوطني يتكون من 125 مادة  وسنتطرق الى ابرز المواد الدستورية التي جاءت فيه :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1- نصت المادة  (1) الفقره (د) على ان نظام الحكم في مملكة البحرين ديمقراطي، السيادة فيه للشعب مصدر السلطات جميعاً وتكون ممارسة السيادة على الوجه المبين في الدستور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2-نصت المادة(2) على ان دين الدولة الاسلام و الشريعة الاسلامية مصدر رئيسي للتشريع ولغتها الرسمية هي اللغه العربية.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3-نصت المادة  (4) على ان العدل اساس الحكم والتعاون والتراحم صلة وثيقة بين المواطنين والحرية والمساواة والامن والطمأنينة والعلم والتضامن وتكافؤ الفرص بين المواطنين تعد دعامات للمجتمع تكفلها الدولة </w:t>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vertAlign w:val="superscript"/>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4-نصت المادة (33) على ان الملك على رأس الدولة والممثل الاسمى لها، ذاته مصونه لاتمس وهو الحامي الامين للدين والوطن  ورمز الوحدة الوطنية، كما يمارس الملك سلطاته مباشرة بواسطة وزرائه   ويسأل الوزراء متضامنين عن السياسة العامة  للحكومة ويسأل كل وزير عن اعمال وزرائه،  كما يعين الملك رئيس مجلس الوزراء  و يعفيه من منصبه بأمر ملكي كما يعين الوزراء ويعفيهم من مناصبهم بمرسوم ملكي، بناء على عرض رئيس مجلس الوزراء، كما يعين الملك اعضاء مجلس الشورى و يعفيهم في امر ملكي، و الملك هو القائد الاعلى للقوات المسلحة.</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5 - ونصت المادة (35) على ان الملك يمتلك حق اقتراح تعديل الدستور واقتراح القوانين ويختص بالتصديق على القوانين واصدارها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6-نصت المادة (44) على ان مجلس الوزراء يتألف من رئيس مجلس الوزراء و عددمن الوزراء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7-نصت المادة (47)على ان مجلس الوزراء يرعى مصالح الدولة ويرسم السياسة العامة للحكومة ويتابع تنفيذها ويشرف على سير العمل في الجهاز الحكومي.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8-نصت المادة (51) على ان المجلس الوطني يتألف من مجلس الشورى والنواب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9-وفيما يتعلق بالسلطة القضائية نصت المادة 1/4 على ان شرف القضاء ونزاهة القضاة وعدلهم اساس الحكم وضمان للحقوق والحريات ولاسلطان لايه جهه على القاضي في قضائه ولايجوز بحال التدخل في سير العدالة ويكفل القانون استقلال القضاة ويدين ضمانات القضاة والاحكام الخاصة بها</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بعد مرور سنة على الاستفتاء على ميثاق العمل الوطني اصدر امير دولة البحرين "الملك حمد بن عيسى آل خليفة الدستور الجديد المعدل لمملكة البحرين ،في 14 شباط 2002 ونحى مسار ما يدعى الدساتير الممنوحة اذ منحه الامير من دون مشاركة شعبية تمثيلية في مرحلة الاعداد ولا تصديق شعبي مباشر بعد ذلك ،ولايمكن اعتبار الاستفتاء الشعبي في العام 2001 مصدراً للشرعية بالنسبة للدستور الجديد ،لان الميثاق كما اشرنا اليه اعلاه لايتعامل مع اي من القضايا التي تتعلق بالتعديلات التي اجريت على دستور العام 1973 لذا فأن دستور العام 2002 يستمد شرعيته من وجهة النظر القانونية الصرف من ارادة الامير ،</w:t>
      </w:r>
      <w:r>
        <w:rPr>
          <w:rFonts w:ascii="Traditional Arabic" w:hAnsi="Traditional Arabic" w:cs="Traditional Arabic" w:hint="cs"/>
          <w:b/>
          <w:bCs/>
          <w:sz w:val="28"/>
          <w:szCs w:val="28"/>
          <w:rtl/>
          <w:lang w:bidi="ar-IQ"/>
        </w:rPr>
        <w:t xml:space="preserve"> </w:t>
      </w:r>
      <w:r w:rsidRPr="00113CD0">
        <w:rPr>
          <w:rFonts w:ascii="Traditional Arabic" w:hAnsi="Traditional Arabic" w:cs="Traditional Arabic"/>
          <w:b/>
          <w:bCs/>
          <w:sz w:val="28"/>
          <w:szCs w:val="28"/>
          <w:rtl/>
          <w:lang w:bidi="ar-IQ"/>
        </w:rPr>
        <w:t xml:space="preserve">ووضحت المادة 33 من الدستور سلطات رئيس الدولة الذي منح لقب ملك بدلاً من امير ولايمثل الملك رمز الوحدة الوطنية وحامي الوطن فقط ،وانما يمارس سلطات تنفيذية مباشرة وعن طريق وزرائه الذين يعينهم ويكونون مسؤولين امامه عن سياسة الحكومة جماعياً كما هم كذلك مسؤولون امامه فردياً عن إدارة وزارته ،وللملك ان يصدر في اي وقت مراسيم لها قوة القانون ،لكن يجب إحالتها الى مجلس الشورى ومجلس النواب خلال شهر من إصدارها واذا لم يكن المجلس الوطني في حالة انعقاد ،فخلال شهر من اول دورة جديدة للمجلسين المعنيين ،واذا لم يوافق المجلسان عليها ،لايعود لها قوة القانون بمفعول رجعي وللملك الحق ايضاً في الدعوة الى اجراء استفتاء بشأن اي قانون او قضية مهمة  </w:t>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vertAlign w:val="superscript"/>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في الحقيقة البحرين شأنها شأن الدول الخليجية الاخرى كانت لديها تنظيمات حزبية اختلفت مشاربها الفكرية منها ماهو ماركسية وقوميين عرب وبعثيين واخوان مسلمين وانتشرت في حقبة الخمسينيات والستينيات والسبعينيات ،وهذه الاحزاب والجمعيات آنذاك غير مصرح لها بالعمل العلني لذا فهي عملت بسرية تامة ، وبعد اعلان الميثاق الوطني تم تأسيس هيئة هي الجمعية البحرينية لحقوق الانسان وتعد البحرين اول دولة خليجية تسمح رسمياً لهذا النوع من الجمعيات بمزاولة العمل وشاركت في الدورة 57 للجنة حقوق الانسان التابعة للأمم المتحدة في جنيف في آذار 2001 وهدفت هذه الجمعية الى نشر الوعي بين البحرنيين بالمواثيق الدولية لحقوق الانسان وتعزيزها في البلاد بين جميع البحرينيين او الساكنيين في البلاد </w:t>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vertAlign w:val="superscript"/>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على اثر تكوين الجمعيات السياسية والسماح بمزاولة عملها اصبح هناك صراع واضح على دستور العام 2002،ففي تشرين الأول 2002 اجريت انتخابات مجلس النواب وقد قاطعت الجمعيات السياسية المعارضة هذه الانتخابات وعلى رأسه</w:t>
      </w:r>
      <w:r>
        <w:rPr>
          <w:rFonts w:ascii="Traditional Arabic" w:hAnsi="Traditional Arabic" w:cs="Traditional Arabic"/>
          <w:b/>
          <w:bCs/>
          <w:sz w:val="28"/>
          <w:szCs w:val="28"/>
          <w:rtl/>
          <w:lang w:bidi="ar-IQ"/>
        </w:rPr>
        <w:t>ا جمعيه الوفاق الوطني الإسلامية</w:t>
      </w:r>
      <w:r w:rsidRPr="00113CD0">
        <w:rPr>
          <w:rFonts w:ascii="Traditional Arabic" w:hAnsi="Traditional Arabic" w:cs="Traditional Arabic"/>
          <w:b/>
          <w:bCs/>
          <w:sz w:val="28"/>
          <w:szCs w:val="28"/>
          <w:vertAlign w:val="superscript"/>
          <w:rtl/>
          <w:lang w:bidi="ar-IQ"/>
        </w:rPr>
        <w:t>(*)</w:t>
      </w:r>
      <w:r>
        <w:rPr>
          <w:rFonts w:ascii="Traditional Arabic" w:hAnsi="Traditional Arabic" w:cs="Traditional Arabic" w:hint="cs"/>
          <w:b/>
          <w:bCs/>
          <w:sz w:val="28"/>
          <w:szCs w:val="28"/>
          <w:rtl/>
          <w:lang w:bidi="ar-IQ"/>
        </w:rPr>
        <w:t xml:space="preserve"> </w:t>
      </w:r>
      <w:r w:rsidRPr="00113CD0">
        <w:rPr>
          <w:rFonts w:ascii="Traditional Arabic" w:hAnsi="Traditional Arabic" w:cs="Traditional Arabic"/>
          <w:b/>
          <w:bCs/>
          <w:sz w:val="28"/>
          <w:szCs w:val="28"/>
          <w:rtl/>
          <w:lang w:bidi="ar-IQ"/>
        </w:rPr>
        <w:t>وبتاريخ 23تموز 2005 صدر المرسوم بالقانون الرقم 26 بشأن الجمعيات السياسية الذي اثار جدلاً واسعاً واختلافات بين قوى المعارضة ولكن مع ذلك فقد ذهبت معظم القوى السياسية الى استصدار الترخيص والتسجيل مع المطالبة بتطوير القانون والتي كانت مرخصة طبقا لاحكام قانون الجمعيات والاندية ولكن جاءت معظم هذه الكيانات على اساس ايديولوجي واهم هذه  الجمعيات من حيث التأثير والوزن الشعبي</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1-جمعية المنبر الوطني الاسلامية (الوفاق) واعضاؤها شيعة من مختلف اتجاهات التقليد.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2- جمعية المنبر الوطني الاسلامية (المنبر الاسلامي)  واعضاؤها سنة (اخوان مسلمون).</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3-جمعية العمل الوطني الديمقراطي  وعد اعضاؤها من اليسار القومي وعلى رأسهم عناصر الجبهة الشعبية سابقاً (سنة وشيعة).</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4-جمعية الأصالة الاسلامية  (الاصالة) اعضاؤها من السلف السنة.</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5- جمعية المنبر التقدمي اعضاؤها من الاتجاه الشيوعي التقليدي(سابقاً جبهة التحرير الوطني البحراني) واعضاؤها سنة وشيعة.</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6- جمعية ميثاق العمل الوطني اعضاؤها شخصيات مرموقة مهنياً موالية للحكم (سنة وشيعة) الى جانب عدد من الجمعيات ذات القواعد المحدودة.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 ومن خلال فرز هذه الجمعيات اصطفت الجمعيات ذات الأغلبية الشيعية اليسارية في صف المعارضة، واصطفت الجمعيات ذات الاتجاه السني الى جانب الموالاة ،وكانت جمعيات المعارضة باستثناء التقدمي قد قاطعت اول انتخابات برلمانية في تشرين الاول 2002 لانها لا تلبي المطالب الاصلاحية الحقيقية ،وفي الدورة الثانية للانتخابات البرلمانية في العام 2006 قررت جمعيات المقاطعة ان تشارك واختلف اعضاؤها بشأن هذا القرار ،ولكن بالنسبة الى جمعية الوفاق حدث انشقاق فيها ادى الى ظهور قياديين بارزين واستقلالهم بتكوين تنظيمات وتجمعات منشقة عن الوفاق ابرزها حركة الحريات الديمقراطية  (حق)غير مرخصة وفقاً لقانون الجمعيات السياسية التي يرأسها نائب الامين العام السابق لجمعية الوفاق الاستاذ "حسن مشيمع" وقد كانت بدايتها بمشاركة مع عناصر وطنية مستقلة من بينهم الاستاذ "علي ربيعة" والراحل "عيسى الجودر"والراحل" هشام الشهابي" وهم من الطائفة السنية كما كان من بينهم الاستاذ  " سعيد العسبول"، وهو شيعي ذو ميول وطنية يسارية معتدلة ،وكما برز بعد ذلك تجمع اخر عرف ب"تيار الوفاء الاسلامي" بقيادة العضو المؤسس البارز لجمعية الوفاق الاستاذ "عبد الوهاب حسين"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وقادت الوفاق بالإضافة الى الجمعيات المرخصة المعارضة (وعد وامل والاخاء والتجمع الديمقراطي اضافه الى جمعيات معتدلة حركات في الدعوة الى التطوير من داخل مجلس النواب، في حين تبنت خارج مجلس النواب حركات في طليعتها حق والوفاء ، اضافة الى جمعيات اخرى ، حركة المعارضة الداعية الى التغيير من الخارج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وعليه يلاحظ ان النظام السياسي في مملكة البحرين شهد ملامح للتغيير يمكن ايجازها بالنقاط الاتية</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1-الاخذ بالنظام البرلماني المكون من مجلسين احدهما منتخب انتخاباً حراً مباشراً واﻵخر معين يضم اصحاب الخبرة والاختصاص مع قصر حق الرقابة على اعمال الحكومة على المجلس المنتخب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2-يعد التنظيم الحديث للمجالس البلدية ترجمة عملية لما ورد في الدستور المعدل وميثاق العمل الوطني باعتبارها اولى مظاهر التطور الديمقراطي في البحرين ولبنة من لبنات البناء الدستوي من خلال التأكيد على مبدأ الفصل بين السلطات ومشاركة جميع فئات المجتمع في عملية صنع القرار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3-منح المرأة كافة حقوقها السياسية من حق الانتخاب وحق الترشيح للمجالس النيابية كما انها منحت حق المشاركة في الشؤون العامة وتقلد الوظائف العليا في المملكة ولقد استمد ذلك من المادة (5) من الدستور التي نصت على ان تكفل الدولة مساواة المرأة مع الرجل في ميادين الحياة السياسية والاجتماعية والثقافية والاقتصادية دون الاخلال بمبادئ الشريعة الاسلامية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4-تعزيز الشفافية في كافة ادارات الدولة حيث استحدث الدستور المعدل ديوان للرقابة المالية  واخر للرقابة الدستورية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5-اجراء كثير من التغييرات والتعديلات التشريعية في المجال السياسي بما يتواكب مع التغييرات ومن ابرز التشريعات قانون الجمعيات السياسية والذي كان له الاثر بازالة الاحتقانات السياسية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في ضوء الطرح السابق نرى ان مملكة البحرين انها شهدت تحولات ديمقراطية منذ العام 2002 وخاصة في عهد الملك ((حمد بن عيسى ال خليفة)) تمثلت بانتقال الامارة الى نظام الملكية الدستورية والقيام بإجراء الانتخابات البلدية ومنح المرأة البحرينية حقوقها السياسية بمزاولة عملها السياسي وعدت الانتخابات التشريعية اهم انجازات النظام السياسي في البحرين في العام 2002 ولكن هذا لايعني انقسام المجمع البحريني ازاء هذه التغييرات ما بين مؤيد ومعارض مما انعكس على مطالب الاصلاح السياسي فهناك خلل في صياغة المواد الدستورية مع عدم مراعاة الفئات المهمشة في المجتمع البحريني واستخدام سياسة تكميم الافواه كما سنرى لاحقا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u w:val="single"/>
          <w:rtl/>
          <w:lang w:bidi="ar-IQ"/>
        </w:rPr>
      </w:pPr>
      <w:r w:rsidRPr="00113CD0">
        <w:rPr>
          <w:rFonts w:ascii="Traditional Arabic" w:hAnsi="Traditional Arabic" w:cs="Traditional Arabic"/>
          <w:b/>
          <w:bCs/>
          <w:sz w:val="28"/>
          <w:szCs w:val="28"/>
          <w:u w:val="single"/>
          <w:rtl/>
          <w:lang w:bidi="ar-IQ"/>
        </w:rPr>
        <w:t xml:space="preserve">المبحث الثاني :الاصلاح والمطالب السياسية للمعارضة في البحرين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       الاصلاح يحمل في طياته دلاله ايجابية كونه يفترض مجموعة واحدة و محددة من المبادرات التي يعتقد انها مطلوبة من اجل تحسين جزئي ومتدرج للاوضاع بمعنى انه مضاد للثورة وان كان معنى الثورة يحمل نزوعا اصلاحياً ،الا انه يحمل في الوقت نفسه دلاله انقلابية جذرية تلغي القديم ويقيم قطيعة معه،بينما نرى الاصلاح يعيد إنتاج وصياغة القديم ويضيف له ما استجد او مايتطلبه العصر في ضوء تطوره، ويعرف الاصلاح السياسي بأنه عملية تعديل وتطوير جذرية في شكل الحكم او العلاقات الاجتماعية داخل دولة ما في إطار النظام القائم وبالوسائل التي يتيحها واستناداً لمفهوم التدرج ،وبمعنى اخر هو تطوير كفاءة وفاعلية النظام السياسي في بيئته المحيطة داخلياً واقليمياً ودولياً ‘فالمعروف ان الاصلاح يجب ان يكون ذاتياً من الداخل وشاملاً وواقعياً وينحى منحى التدرج والشفافية ويركز على المضمون لا</w:t>
      </w:r>
      <w:r>
        <w:rPr>
          <w:rFonts w:ascii="Traditional Arabic" w:hAnsi="Traditional Arabic" w:cs="Traditional Arabic" w:hint="cs"/>
          <w:b/>
          <w:bCs/>
          <w:sz w:val="28"/>
          <w:szCs w:val="28"/>
          <w:rtl/>
          <w:lang w:bidi="ar-IQ"/>
        </w:rPr>
        <w:t xml:space="preserve"> </w:t>
      </w:r>
      <w:r w:rsidRPr="00113CD0">
        <w:rPr>
          <w:rFonts w:ascii="Traditional Arabic" w:hAnsi="Traditional Arabic" w:cs="Traditional Arabic"/>
          <w:b/>
          <w:bCs/>
          <w:sz w:val="28"/>
          <w:szCs w:val="28"/>
          <w:rtl/>
          <w:lang w:bidi="ar-IQ"/>
        </w:rPr>
        <w:t xml:space="preserve">الشكل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       لقد جاءت الرغبة بأصلاح النظام السياسي في البحرين في عهد الملك "حمد بن عيسى" بحكم ما يحمله من ثقافة سياسية ،ولادراكه وجود قوى عديدة في المجتمع البحريني لديها معاناة ولسنوات طويلة من كبت للحريات واعمال قمع طالت المثقفين من اتجاهات وتيارات سياسية مما اسفر عن مغادرتها للبحرين، وفيما يتعلق بالاصلاح في البحرين نرى ان الحكومة البحرينية بدأت تتخذ اجراءات جديدة، فمنذ العام 2001 حتى العام 2004 شهدت البحرين حالة من الحراك الاجتماعي و السياسي وتم تأسيس15 جمعية غير مرخص لها العمل في السياسة ولكنها كانت البديل من الاحزاب التي ليس لها وجود في النظام البحريني، وقد عقد في تلك الحقبة العديد من المؤتمرات الجماهيرية سواء تلك المطالبة بتعديل الدستور او الداعية الى مقاطعة الانتخابات، وقد كانت البحرين  تعاني من مشكلتين اساسيتين كليهما ناتجة من طبيعة النظام السياسي البحريني، الذي يمثل اقلية ويسعى الى تعزيز قوته الاقتصادية بل وتغييرالتركيبة الديمغرافية والمشكلتان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هما "الدفان" </w:t>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 xml:space="preserve"> و"التجنيس"،كل ذلك ادى الى ظهور العديد من الحركات الاحتجاجية وبعد تفجر ثورتي تونس ومصر وامتداد آثارهما الى العديد من دول المشرق والمغرب وان بنسب متفاوته وعليه لابد من طرح الاسباب الموجبة لتأثر البحرين بالمد الثوري</w:t>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vertAlign w:val="superscript"/>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 xml:space="preserve">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1-وجود اشكالات وقضايا دستورية وقانونية ومعيشية عالقة فهناك ملفات كثيرة منها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أ-ملف الخلاف حول شرعية دستور العام 2002 المنحة مقارنة بدستور 1973 العقدي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ب- ملف قانون الانتخابات الذي تراه المعارضة منحازاً ضد تمثيل اكثر عدلاً للناخبين الشيعة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ج-ملف ماتسميه المعارضة التجنيس السياسي.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د-ملف ملكية ومضاربات الاراضي البحرية المدفونة ذات الاحجام الكبيرة وتأثيره السلبي في السياسة الاسكانية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ه-ملف الفساد المالي والاداري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2-وجود جمعيات سياسية نشطة وعلنية وذات اعضاء في البرلمان وانشطة مجتمعية وإعلامية كبيرة ووجود نقابات تأريخية منظمة ومرتبط بعضها بالجمعيات السياسية اضافة الى وجود مؤسسات مجتمع مدني مهنية وحقوقية ونسائية شديدة التنوع و الارتباط بالسياسة.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3-وجود شارع مجيش سياسياً منذ خمسينيات القرن الماضي وقابل للحراك السياسي الجماهيري الواسع والملتزم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4-اجراء الملك اتصالات ببعض القيادات السياسية وتأكيده لها انه يفكر في اجراء مراجعة تقييميه بتجربة من بعد الميثاق الديمقراطي ومن ثم وجود اكثر من 300 معتقل ينتظرون المحاكمة .</w:t>
      </w:r>
    </w:p>
    <w:p w:rsidR="00A13727" w:rsidRPr="00113CD0" w:rsidRDefault="00A13727" w:rsidP="00A13727">
      <w:pPr>
        <w:spacing w:after="0" w:line="240" w:lineRule="auto"/>
        <w:ind w:left="-199" w:right="-284"/>
        <w:jc w:val="lowKashida"/>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وكانت البحرين قد شهدت منذ14  شباط 2011  موجة من المسيرات والمظاهرات الاحتجاجية التي سرعان ما تطورت الى اعتصام في اليوم الثالث لها في دوار اللؤلؤة ثم تطورت في 4 آذار  الى احتكاكات بين ابناء الطائفتين الشيعية والسنية ، وكان اختيار ذكرى ميثاق العمل الوطني كيوم لبدء الاحتجاجات عن وجود احتجاج على فكرة الميثاق وما تلته من إصلاحات ،كما نزع المحتجون الى استخدام المسيرات كوسيلة للضغط على الحكومة والملك للاستجابة لمطالبهم حيث ينظم المحتجون بمتوسط ثلاثة مسيرات يومياً تتحرك بأتجاه مناطق حيوية مثل باب البحرين ومبنى وزارة الداخلية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ومبنى وزارة العدل ومبنى البرلمان ومبنى الحكومة ذلك الى جانب استمرار الاعتصام في الميدان آنذاك ،ويمكن عزو اسباب الاحتجاجات في البحرين الى بعدين هما:</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u w:val="single"/>
          <w:rtl/>
          <w:lang w:bidi="ar-IQ"/>
        </w:rPr>
        <w:t>اولاً</w:t>
      </w:r>
      <w:r w:rsidRPr="00113CD0">
        <w:rPr>
          <w:rFonts w:ascii="Traditional Arabic" w:hAnsi="Traditional Arabic" w:cs="Traditional Arabic"/>
          <w:b/>
          <w:bCs/>
          <w:sz w:val="28"/>
          <w:szCs w:val="28"/>
          <w:rtl/>
          <w:lang w:bidi="ar-IQ"/>
        </w:rPr>
        <w:t>: البعد السياسي حيث تعاملت النخبة الحاكمة منذ بدء المشروع الاصلاحي في البحرين في حزيران 1999، على انها هي من يبادر الى بالاصلاح ويديره ، وتغافلت عن حقيقة وجود رؤية صاغتها القوى السياسية حول طبيعة الاصلاح وشكله ، والتي كانت نتاج سنوات من العمل السياسي ،ولذا رغم من ان ميثاق العمل الوطني حظي بنسبة موافقة قاربت 99% فإن الإصلاحات التي تلته بما في ذلك دستور العام 2002 ،لم تعكس ماجاء فيه من التزام بفكرة الملكية الدستورية ولذا ظلت المعارضة التي تتألف في اغلبيتها من الشيعة  تطالب بعدد من المطالب وعلى رأسها تمكين الشيعة من التمتع بالحقوق الكاملة للمواطنة ، كما انهم مبعدون من الوزارات السيادية مثل الدفاع والخارجية.</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u w:val="single"/>
          <w:rtl/>
          <w:lang w:bidi="ar-IQ"/>
        </w:rPr>
        <w:t>ثانياً</w:t>
      </w:r>
      <w:r w:rsidRPr="00113CD0">
        <w:rPr>
          <w:rFonts w:ascii="Traditional Arabic" w:hAnsi="Traditional Arabic" w:cs="Traditional Arabic"/>
          <w:b/>
          <w:bCs/>
          <w:sz w:val="28"/>
          <w:szCs w:val="28"/>
          <w:rtl/>
          <w:lang w:bidi="ar-IQ"/>
        </w:rPr>
        <w:t>:البعد الثاني في الجانب الاقتصادي –والاجتماعي حيث يلاحظ ان المشروع الاصلاحي للملك لم يقبل التعامل مع حقيقة وجود قطاع عريض من الاغلبية الشيعية ذي اوضاع اقتصادية واجتماعية متدنية مقارنة بأوضاع غالبية الاقلية السنية حيث يتدنى مستوى الخدمات الاساسية في المناطق التي يقطنها الشيعة وترتفع معدلات الفقر ،كما انها الاقل استفادة من مشاريع الاسكان الحكومي ،حيث يضطرون للانتظار سنوات من اجل الحصول على وحدة سكنية في اطار اي من تلك المشاريع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وفي 21 شباط فاجئ ولي عهد البحرين مقدمي برنامج وتحدث مباشرة الى الشعب داعيا اياهم الحوار وقال " ان الذي جرى في البحرين امر طارئ وخارج عن المألوف واقدم التعازي لكل شعب البحرين على هذه الايام الاليمة التي يعيشها واريد ان اوجه رسالة للجميع للتهدئه"وقال "ان البحرين لم تكن يوما دولة بوليسية"،وفي اليوم نفسه صدر تكليف من الملك لولي العهد باجراء حوار وطني شامل مع المعارضة</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وطبقا لذلك عكفت الجمعيات المعارضة على صياغة رؤية واسس انجاح الحوار الذي اعلن عنه ولي العهد حيث اشتملت  وجوب اجراءات اولية  تمثل شروط لا نجاح الحوار</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1-التعهد بالحفاظ على حق المعتصمين في الوجود بدوار اللؤلؤة والحفاظ على حياتهم طوال مدة الحوار والمفاوضات.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2 - الاطلاق الفوري لسراح جميع المعتقلين السياسيين وشطب قضاياهم في المحاكم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3-التعهد بتحييد الاعلام الرسمي للدولة من تلفزيون وراديو وجعله منصه للاعلام الحر لنقل اراء المواطنيين من مختلف مشاربهم بكل حيادية ومهنية ويساهم في تخفيف الاحتقان الطائفي.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4-الشروع فوراً بالتحقيق المحايد في اعمال القتل التي وقعت منذ 14 شباط 2011 وإحالة المسؤولين للمحاكمة.</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5-إقالة الحكومة  وطالبت المعارضة بمطالبات تمثلت بقبول مبادئ الحوار واعلانه في بداية جلسات الحواروقبل الشروع في التفاصيل الالتزام بالمبادئ الاتية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اولا:الغاء دستور العام 2002 والدعوة لانتخابات مجلس تأسيسي  ينتخب على اساس الصوت بين الناخبين و يقوم بوضع دستور جديد للبلاد.</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ثانيا: حق الشعب في انتخاب مجلس للنواب ينفرد بكامل الصلاحيات التشريعية ويكون انتخابه على اساس تساوي الصوت بين المواطنين.</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ثالثا: حق الشعب في ان تكون له حكومة منتخبة.</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رابعا: توفير الضمانات اللازمة لتحقيق التزام الاطراف بالاتفاقيات و التعهدات التي تنتج من هذه المفاوضات.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 وكانت الجمعيات السياسية المعارضة وهي الوفاق،ووعد، و المنبر التقدمي، والاخاء ،و التجمع الوطني في مؤتمر صحفي عقد في 14 اذار 2013  في مقر جمعية الوفاق اعلنت تمسكها بمبادرة ولي العهد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 ولكن رغم هذه المطاليب لم يتم التوصل الى حلول مرضية للطرفين و في 14 اذار 2011  دخلت قوات درع الجزيرة وقوامها قوات من المملكة  العربية السعودية و الامارات العربية المتحدة  وكان الملك "حمد بن عيسى ال خليفه" قد اعرب عن تقديره لقادة دول مجلس التعاون الخليجي شاكراً لهم جهودهم الخيرة في تعزيز الامن و الاستقرار في دول المجلس وشعوبها مؤكداً ان وجود قوات درع الجزيرة  على ارض البحرين جاء في اطار التعاون والتنسيق الدفاعي المشترك وتفعيلاً للعمل المشترك بين دول مجلس التعاون</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وفي شباط 2013،عادت الاحتجاجات بشدة وكانت هناك ردود فعل امنية عبر مداهمات لقرى عدة وحملات اعتقالات ومناوشات عنيفة بين رجال الامن والمحتجين ورافقت موعد ذكرى الاحتجاجات دعوة الى العصيان المدني انقسمت حولها المعارضة فمن جهة نادى ائتلاف شباب 14 شباط 2013 بالاضراب العام يوم 13 شباط في حين اكتفت جمعية الوفاق بدعوة خجولة الى العصيان على شكل الامتناع عن التسوق وتأدية اي معاملات حكومية ،وفي يوم الذكرى اودت الاحتجاجات بحياة مواطن ،ولم تمر عدة ايام حتى اعلنت الجمعية عن مقتل محتج اخر ، وعاد التوتر الأمني ليسود البحرين في موعد سباق "الفورمولا واحد" في نيسان 2013 ، فشهدت القرى المحيطة بالمنامة" كالسنابس" "والديه " "وجد حفص" احتجاجات  بشكل شبه ليلي ، لكن الانتشار الامني الكثيف حال دون تسرب اي من هذه الاحتجاجات خارج اطار القرى ولم تنجح في الوصول الى محيط حلبة السباق وانتهت الاحتجاجات باعتقال ما لايقل عن 13 مواطناً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واحتلت البحرين صدارة عناوين وسائل الاعلام العالمية مجدداً بعد ان دعا ناشطون معارضون على وسائل التواصل الاجتماعي الى موجة احتجاجات جديدة تحت اسم "تمرد البحرين"، تيمناً بحركة تمرد المصرية ،وشهدت البحرين احداث تفجيرات في العام 2013 ،وعادة ماتنسب هذه الاحداث الى المنطقة التي وقعت فيها كتفجيري العكر والرفاع وقد خلف بعضها قتلى وجرحى في صفوف الشرطة والمحتجين وانتهت بسلسلة من الاعتقالات والمحاكمات الجنائية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 xml:space="preserve">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ان المعارضة في البحرين تركز في مطالبها الاصلاحية على المجالين السياسي والاقتصادي اكثر من تركزها في الجانب المذهبي،  وتحرك الشيعة بعد العام 2003ولحد يومنا هذا اعتماداً على اغلبيتهم العددية </w:t>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 xml:space="preserve"> وتفاعلا مع المبدأ الذي رفعه المرجع الشيعي السيد "علي السيستاني "صوت واحد لناخب واحد وهو المبدأ الذي يتيح لهم في ظل انتخابات نزيهة ودستور يعطي المجلس النيابي المنتخب السلطة الاعلى والسيطرة على الحياة السياسية وهذا يعد تهديداً للسلالة الحاكمة في البحرين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لقد حاولت اطراف النزاع السياسي اي الحكومة والمعارضة منذ اندلاع ازمة العام 2011 الجلوس عدة مرات على طاولة الحوار حيث عقد الحوار الوطني في تموز 2011 والحوار الثاني في شباط 2013 وعقد لقاء علني بين ولي العهد وامين عام جمعي</w:t>
      </w:r>
      <w:r>
        <w:rPr>
          <w:rFonts w:ascii="Traditional Arabic" w:hAnsi="Traditional Arabic" w:cs="Traditional Arabic"/>
          <w:b/>
          <w:bCs/>
          <w:sz w:val="28"/>
          <w:szCs w:val="28"/>
          <w:rtl/>
          <w:lang w:bidi="ar-IQ"/>
        </w:rPr>
        <w:t>ة الوفاق في 15 كانون الاول 2014</w:t>
      </w:r>
      <w:r w:rsidRPr="00113CD0">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113CD0">
        <w:rPr>
          <w:rFonts w:ascii="Traditional Arabic" w:hAnsi="Traditional Arabic" w:cs="Traditional Arabic"/>
          <w:b/>
          <w:bCs/>
          <w:sz w:val="28"/>
          <w:szCs w:val="28"/>
          <w:rtl/>
          <w:lang w:bidi="ar-IQ"/>
        </w:rPr>
        <w:t xml:space="preserve">كما تم طرح مبادرات من الحكومة والمعارضة وجهات اخرى في محاوله لتقريب وجهات النظر ما بين الأطراف المتفرقة، اهمها تشكيل اللجنة المستقلة لتقصي الحقائق التي </w:t>
      </w:r>
      <w:r>
        <w:rPr>
          <w:rFonts w:ascii="Traditional Arabic" w:hAnsi="Traditional Arabic" w:cs="Traditional Arabic"/>
          <w:b/>
          <w:bCs/>
          <w:sz w:val="28"/>
          <w:szCs w:val="28"/>
          <w:rtl/>
          <w:lang w:bidi="ar-IQ"/>
        </w:rPr>
        <w:t>باشرت تحقيقها في احداث عام 2011</w:t>
      </w:r>
      <w:r w:rsidRPr="00113CD0">
        <w:rPr>
          <w:rFonts w:ascii="Traditional Arabic" w:hAnsi="Traditional Arabic" w:cs="Traditional Arabic"/>
          <w:b/>
          <w:bCs/>
          <w:sz w:val="28"/>
          <w:szCs w:val="28"/>
          <w:rtl/>
          <w:lang w:bidi="ar-IQ"/>
        </w:rPr>
        <w:t xml:space="preserve"> وقعت تقريرها الرسمي في الوقائع في تشرين الثاني 2011 وقدمت تقريرها الرسمي </w:t>
      </w:r>
      <w:r>
        <w:rPr>
          <w:rFonts w:ascii="Traditional Arabic" w:hAnsi="Traditional Arabic" w:cs="Traditional Arabic"/>
          <w:b/>
          <w:bCs/>
          <w:sz w:val="28"/>
          <w:szCs w:val="28"/>
          <w:rtl/>
          <w:lang w:bidi="ar-IQ"/>
        </w:rPr>
        <w:t>في الوقائع في تشرين الثاني 2011</w:t>
      </w:r>
      <w:r w:rsidRPr="00113CD0">
        <w:rPr>
          <w:rFonts w:ascii="Traditional Arabic" w:hAnsi="Traditional Arabic" w:cs="Traditional Arabic"/>
          <w:b/>
          <w:bCs/>
          <w:sz w:val="28"/>
          <w:szCs w:val="28"/>
          <w:rtl/>
          <w:lang w:bidi="ar-IQ"/>
        </w:rPr>
        <w:t xml:space="preserve"> ولكنها جميعها لم تنجح  لحل الازمة السياسية بل تواصلت الصدامات و سقوط  القتلى من صفوف الشرطه و المحتجين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        وقد جاءت الانتخابات النيابية والبلدية لعام 2014 في ظل اجواء متوترة حيث تصاعدت فيها الدعوات من قبل الاطراف المعارضة وبشكل غير مباشر بعض الجمعيات المناوئة  للمعارضة لمقاطعتها وعدم المشاركة فيها ، في حين سعت اطراف اخرى من الجمعيات الأخيرة الى جانب الحكومة نحو دفع المواطنين في اتجاه المشاركة  واستبقت الحكومة الانتخابات بتعديل الدوائر الانتخابية والغاء المجلس البلدي المنتخب  للعاصمة المنامة  واستبداله بامانة معينة كما قامت بطرح وثيقة سياسية جديدة مبتغاها المعلن هو اجراء اصلاحات سياسي</w:t>
      </w:r>
      <w:r>
        <w:rPr>
          <w:rFonts w:ascii="Traditional Arabic" w:hAnsi="Traditional Arabic" w:cs="Traditional Arabic"/>
          <w:b/>
          <w:bCs/>
          <w:sz w:val="28"/>
          <w:szCs w:val="28"/>
          <w:rtl/>
          <w:lang w:bidi="ar-IQ"/>
        </w:rPr>
        <w:t>ة والتي عرفت بوثيقة ((الاعيان))</w:t>
      </w:r>
      <w:r w:rsidRPr="00113CD0">
        <w:rPr>
          <w:rFonts w:ascii="Traditional Arabic" w:hAnsi="Traditional Arabic" w:cs="Traditional Arabic"/>
          <w:b/>
          <w:bCs/>
          <w:sz w:val="28"/>
          <w:szCs w:val="28"/>
          <w:rtl/>
          <w:lang w:bidi="ar-IQ"/>
        </w:rPr>
        <w:t xml:space="preserve"> والتي رأت المعارضة بأنها غير كافية لحلحلة الازمة السياسية، وعلى المستوى الاقليمي والدولي توترت العلاقات البحر</w:t>
      </w:r>
      <w:r>
        <w:rPr>
          <w:rFonts w:ascii="Traditional Arabic" w:hAnsi="Traditional Arabic" w:cs="Traditional Arabic"/>
          <w:b/>
          <w:bCs/>
          <w:sz w:val="28"/>
          <w:szCs w:val="28"/>
          <w:rtl/>
          <w:lang w:bidi="ar-IQ"/>
        </w:rPr>
        <w:t>ينية- الامريكية خلال العام 2014</w:t>
      </w:r>
      <w:r w:rsidRPr="00113CD0">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113CD0">
        <w:rPr>
          <w:rFonts w:ascii="Traditional Arabic" w:hAnsi="Traditional Arabic" w:cs="Traditional Arabic"/>
          <w:b/>
          <w:bCs/>
          <w:sz w:val="28"/>
          <w:szCs w:val="28"/>
          <w:rtl/>
          <w:lang w:bidi="ar-IQ"/>
        </w:rPr>
        <w:t>ووصلت الى مداها بقرار وزارة الخارجية البحرينية اعتبار مساعد وزير الخارجية الامريكي للشؤون الديمقراطية وحقوق الانسان "توماس مالينوسكي" شخصاً غير مرح</w:t>
      </w:r>
      <w:r>
        <w:rPr>
          <w:rFonts w:ascii="Traditional Arabic" w:hAnsi="Traditional Arabic" w:cs="Traditional Arabic"/>
          <w:b/>
          <w:bCs/>
          <w:sz w:val="28"/>
          <w:szCs w:val="28"/>
          <w:rtl/>
          <w:lang w:bidi="ar-IQ"/>
        </w:rPr>
        <w:t>ب به ،ملزمة اياه بمغادرة البلاد</w:t>
      </w:r>
      <w:r w:rsidRPr="00113CD0">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113CD0">
        <w:rPr>
          <w:rFonts w:ascii="Traditional Arabic" w:hAnsi="Traditional Arabic" w:cs="Traditional Arabic"/>
          <w:b/>
          <w:bCs/>
          <w:sz w:val="28"/>
          <w:szCs w:val="28"/>
          <w:rtl/>
          <w:lang w:bidi="ar-IQ"/>
        </w:rPr>
        <w:t>كما حضر ملف البحرين حقوقياً على طاولة منظمات حقوق الانسان الدولية ،وقد جاء البيان المشترك الذي وقعته 35 دولة في مجلس الامن لحقوق الانسان ،ورفضته الحكومة البحرينية معبراً عن قلق بالغ ازاء انتهاكات حقوق الانسان في البحرين ،بما في ذلك سجن من يمارسون حقوقهم في حرية التعبير والتجمع وتكوين الجمعيات ،كما ابدى البيان قلقاً ازاء انعدام المساءلة ، وانخرطت البحرين عسكرياً ضمن منظومة مجلس التعاون الخليجي في الصراع اليمني –اليمني عبر مشاركة القوات العسكرية البحرينية في تحالف ((عاصفة الحزم)) العملية العسكرية التي تقودها المملكة العربية السعودية منذ25 آذار 2015 في اليمن وعلى حدودها الجنوبية ضد الحوثيين والقوات موالية للرئ</w:t>
      </w:r>
      <w:r>
        <w:rPr>
          <w:rFonts w:ascii="Traditional Arabic" w:hAnsi="Traditional Arabic" w:cs="Traditional Arabic"/>
          <w:b/>
          <w:bCs/>
          <w:sz w:val="28"/>
          <w:szCs w:val="28"/>
          <w:rtl/>
          <w:lang w:bidi="ar-IQ"/>
        </w:rPr>
        <w:t>يس المخلوع "علي عبد الله صالح"</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 لقد ادى اعتقال قيادات الصف الاول في الجمعيات السياسية المعارضة  الى ضعف الحراك السياسي و الشعبي لهذا التيار و لم يشهد العام 2015 ا</w:t>
      </w:r>
      <w:r>
        <w:rPr>
          <w:rFonts w:ascii="Traditional Arabic" w:hAnsi="Traditional Arabic" w:cs="Traditional Arabic"/>
          <w:b/>
          <w:bCs/>
          <w:sz w:val="28"/>
          <w:szCs w:val="28"/>
          <w:rtl/>
          <w:lang w:bidi="ar-IQ"/>
        </w:rPr>
        <w:t>ي تطور نوعي في تعاطي الجمعيات و</w:t>
      </w:r>
      <w:r w:rsidRPr="00113CD0">
        <w:rPr>
          <w:rFonts w:ascii="Traditional Arabic" w:hAnsi="Traditional Arabic" w:cs="Traditional Arabic"/>
          <w:b/>
          <w:bCs/>
          <w:sz w:val="28"/>
          <w:szCs w:val="28"/>
          <w:rtl/>
          <w:lang w:bidi="ar-IQ"/>
        </w:rPr>
        <w:t xml:space="preserve">الحركات المعارضة مع الاوضاع في </w:t>
      </w:r>
      <w:r>
        <w:rPr>
          <w:rFonts w:ascii="Traditional Arabic" w:hAnsi="Traditional Arabic" w:cs="Traditional Arabic"/>
          <w:b/>
          <w:bCs/>
          <w:sz w:val="28"/>
          <w:szCs w:val="28"/>
          <w:rtl/>
          <w:lang w:bidi="ar-IQ"/>
        </w:rPr>
        <w:t>البحرين، فقد قل عدد الجماهير في التجمعات و</w:t>
      </w:r>
      <w:r w:rsidRPr="00113CD0">
        <w:rPr>
          <w:rFonts w:ascii="Traditional Arabic" w:hAnsi="Traditional Arabic" w:cs="Traditional Arabic"/>
          <w:b/>
          <w:bCs/>
          <w:sz w:val="28"/>
          <w:szCs w:val="28"/>
          <w:rtl/>
          <w:lang w:bidi="ar-IQ"/>
        </w:rPr>
        <w:t>المسيرات التي تدعو لها تلك الجمعيات بينما تواجدت بعض الوجوه المعارضة في بعض المحافل خارج البلاد  التي تنتقد الاوضاع السياسية و الحقوقية في البحرين خصوصاً في الغرب، كما يبدو ان الاتصال بين الحكومة والمعارضة قد انقطع نهائياً ،حيث ظهر اكثر من شخص من قيادات المعارضة في الاعلام ليؤكد الامر، هذا وقد اصدرت المحكمة الكبرى الجنائية الرابعة في تاريخ 16 حزيران  2015 حكمها الابتدائي بحق الامين العام لجمعية الوفاق  الشيخ "علي سلمان" اذ قضت بسجنه لمدة اربع سنوات بعد ادانته</w:t>
      </w:r>
      <w:r>
        <w:rPr>
          <w:rFonts w:ascii="Traditional Arabic" w:hAnsi="Traditional Arabic" w:cs="Traditional Arabic"/>
          <w:b/>
          <w:bCs/>
          <w:sz w:val="28"/>
          <w:szCs w:val="28"/>
          <w:rtl/>
          <w:lang w:bidi="ar-IQ"/>
        </w:rPr>
        <w:t xml:space="preserve"> بتهم التحريض على بغض الطائفة و</w:t>
      </w:r>
      <w:r w:rsidRPr="00113CD0">
        <w:rPr>
          <w:rFonts w:ascii="Traditional Arabic" w:hAnsi="Traditional Arabic" w:cs="Traditional Arabic"/>
          <w:b/>
          <w:bCs/>
          <w:sz w:val="28"/>
          <w:szCs w:val="28"/>
          <w:rtl/>
          <w:lang w:bidi="ar-IQ"/>
        </w:rPr>
        <w:t xml:space="preserve">اهانة وزارة الداخلية وبرأته المحكمة من تهمة إسقاط النظام بالقوة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           في ضوء التطورات السابقة واثرها في الواقع السياسي البحريني نرى ان هناك حدود لتأثير نظامين سياسيين على الواقع السياسي في البحرين هما ايران والسعودية وفيما يلي التطرق لحدود هذا التأثير:</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u w:val="single"/>
          <w:rtl/>
          <w:lang w:bidi="ar-IQ"/>
        </w:rPr>
        <w:t>اولا: ايران</w:t>
      </w:r>
      <w:r w:rsidRPr="00113CD0">
        <w:rPr>
          <w:rFonts w:ascii="Traditional Arabic" w:hAnsi="Traditional Arabic" w:cs="Traditional Arabic"/>
          <w:b/>
          <w:bCs/>
          <w:sz w:val="28"/>
          <w:szCs w:val="28"/>
          <w:rtl/>
          <w:lang w:bidi="ar-IQ"/>
        </w:rPr>
        <w:t xml:space="preserve"> :تمكنت ايران بعد الاحتلال الامريكي للعراق في العام 2003  من ان تصبح القوة الاقليمية الاولى في الخليج العربي ،وبدأت بتوسيع قاعدة نفوذها في المحيط العربي وهكذا بدأت بنسج علاقات ممتازة مع العراق وسوريا وحزب الله اللبناني  وبعض الفصائل الفلسطينية ،فلقد تعزز النفوذ الايراني الاقليمي نتيحة للضغوط الداخلية والمتغيرات الاقليمية والدولية وكان هذا النفوذ احد اوجهه التعبير عن المنظور الايراني تجاه الامن الخليجي وذلك انطلاقا ً من المؤشرات الاتية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 xml:space="preserve">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lang w:bidi="ar-IQ"/>
        </w:rPr>
      </w:pPr>
      <w:r w:rsidRPr="00113CD0">
        <w:rPr>
          <w:rFonts w:ascii="Traditional Arabic" w:hAnsi="Traditional Arabic" w:cs="Traditional Arabic"/>
          <w:b/>
          <w:bCs/>
          <w:sz w:val="28"/>
          <w:szCs w:val="28"/>
          <w:rtl/>
          <w:lang w:bidi="ar-IQ"/>
        </w:rPr>
        <w:t>1-التحالف الايراني مع بعض الاطراف العربية في المحيط الاقليمي وهو التحالف القائم بين ايران وسوريا وحزب الله اللبناني وحماس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lang w:bidi="ar-IQ"/>
        </w:rPr>
      </w:pPr>
      <w:r w:rsidRPr="00113CD0">
        <w:rPr>
          <w:rFonts w:ascii="Traditional Arabic" w:hAnsi="Traditional Arabic" w:cs="Traditional Arabic"/>
          <w:b/>
          <w:bCs/>
          <w:sz w:val="28"/>
          <w:szCs w:val="28"/>
          <w:rtl/>
          <w:lang w:bidi="ar-IQ"/>
        </w:rPr>
        <w:t>2-النفوذ الايراني في منطقة الخليج العربي حيث اصبح هناك العديد من الملفات والقضايا الخلافية المتمثلة في استمرار احتلال ايران للجزر الاماراتية والملف النووي الايراني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lang w:bidi="ar-IQ"/>
        </w:rPr>
      </w:pPr>
      <w:r w:rsidRPr="00113CD0">
        <w:rPr>
          <w:rFonts w:ascii="Traditional Arabic" w:hAnsi="Traditional Arabic" w:cs="Traditional Arabic"/>
          <w:b/>
          <w:bCs/>
          <w:sz w:val="28"/>
          <w:szCs w:val="28"/>
          <w:rtl/>
          <w:lang w:bidi="ar-IQ"/>
        </w:rPr>
        <w:t>3-الرؤية الايرانية للامن الاقليمي الخليجي.</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4- تأثير التوجه الايراني في الامن الاقليمي الخليجي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5.ادركت السياسة الايرانية اهمية البحرين وضرورة توطيد علاقتها بالشيعة في البحرين من اجل تعزيز نفوذها  الاقليمي وخصوصاً في منطقة الخليج العربي.</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u w:val="single"/>
          <w:rtl/>
          <w:lang w:bidi="ar-IQ"/>
        </w:rPr>
      </w:pPr>
      <w:r w:rsidRPr="00113CD0">
        <w:rPr>
          <w:rFonts w:ascii="Traditional Arabic" w:hAnsi="Traditional Arabic" w:cs="Traditional Arabic"/>
          <w:b/>
          <w:bCs/>
          <w:sz w:val="28"/>
          <w:szCs w:val="28"/>
          <w:u w:val="single"/>
          <w:rtl/>
          <w:lang w:bidi="ar-IQ"/>
        </w:rPr>
        <w:t xml:space="preserve">ثانيا ً:السعودية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     وسط التغييرات الحاصلة في المنطقة العربية منذ العام 2011 والسنوات التي تلتها كان على السعودية ان تقرر الانكفاء على نفسها والعمل على حماية مجلس التعاون الخليجي او تعمل على استمرارية حضورها في المشرق العربي بالطرق الدبلوماسية ،لذلك فهي ترغب باستعادة مصر لدورها في الصف العربي ،وادارة الوضع في اليمن مهما تدهور باعتبارها جبهة مفتوحة مع الحوثيين ،مع ضمان استقرار النظام البحريني ،ولا شك في ان السعودية تعد البحرين شأنا ً سعوديا ً اكثر من اي دولة خليجية اخرى ، فالسعودية تجد نفسها معنية بما يجري في دول مجلس التعاون الخليجي وبشكل خاص البحرين بحكم ان البحرين تعد الاقرب الى المراكز المدنية الحضرية ذات الكثافة في السعودية وشعب البحرين هو الاكثر تواصلاً من الناحية الجغرافية والسكانية وغيرها مع الشعب في السعودية ما يعني ان تأثير الثورة البحرينية اقرب ماتكون في الجوار السعودي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 xml:space="preserve">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   وعليه نرى ان الوضع السياسي المضطرب في البحرين على مدى السنوات الخمس ،لم يظهر بوادر لتقريب وجهات النظر بين المعارضة والحكومة بشكل جدي بهدف ايجاد حل للازمة السياسية كما ان الاوضاع الاقتصادية في البحرين لم تبشر بالخير في ظل تأثر البحرين كباقي دول مجلس التعاون الخليجي والدول المصدرة للنفط بانخفاض اسعار النفط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       في ضوء الطرح السابق نرى انه منذ اندلاع الاحتجاجات في البحرين عام 2011 ولحد الان وكما سنرى لاحقا ان الوضع السياسي ما زال مضطرب ولم تصل الاطراف السياسية الى حل مرضي ،وبالرغم من انخفاض وتيرة المظاهرات ونشاطات الجمعيات السياسية المعارضة إلا ان التواجد الامني في امكنة النشاطات السياسية لايزال متواجداً وهذا يعني ان هناك معوقات حقيقية في السير بطريق الاصلاح فضلاً عن التدخل الاقليمي في الشأن الداخلي البحريني مما يفاقم الاوضاع تعقيداً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u w:val="single"/>
          <w:rtl/>
          <w:lang w:bidi="ar-IQ"/>
        </w:rPr>
      </w:pPr>
      <w:r w:rsidRPr="00113CD0">
        <w:rPr>
          <w:rFonts w:ascii="Traditional Arabic" w:hAnsi="Traditional Arabic" w:cs="Traditional Arabic"/>
          <w:b/>
          <w:bCs/>
          <w:sz w:val="28"/>
          <w:szCs w:val="28"/>
          <w:u w:val="single"/>
          <w:rtl/>
          <w:lang w:bidi="ar-IQ"/>
        </w:rPr>
        <w:t>المبحث الثالث :تقييم الاصلاح السياسي في البحرين</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      عند الحديث عن البحرين نرى انها تمتلك خصوصية عن مثيلاتها من دول الخليج العربي، فهي تجمع بين سلطة ميراثية من النوع القديم المشترك بين الملكيات و الامارات القبلية الاصل في الخليج وسمات خصوصية تحددها خاصيتان للجزيرة الارخبيل تجعلان منها الحلقة الضعيفة في مجلس التعاون الخليجي، فهي من جهة الملكية الخليجية الوحيدة التي يشكل الشيعة الغالبية العظمى من السكان ومن الجهة الاخرى تمتلك قدراً اقل نسبياً من موارد النفط والغاز مقارنة بجيرانه،  اذ يشكل الريع النفطي وبفارق بعيد الجزء الاكبر من ايرادات الدولة، يبقى ان اقتصاد البحرين  في مجمله  اكثر تنوعاً مما في سائر ملكيات و امارات مجلس التعاون الخليجي، حيث يضم قطاعاً صناعياً هاماً وبالاخص صناعة الالمنيوم والتي انشئت قبل اكثر من اربعين عاماً ، وقد حقق القطاع المالي ازدهاراً كبيراً منذ ان تقرر تحويل الجزيرة الى منطقة حرة واسعة للخدمات الاقليمية على اسس نيوليبرالية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        امابالنسبة  للمناصب الرئيسية في مملكة البحرين وقواتها المسلحة فأنها تتركز بين ايدي اعضاء الاسرة الحاكمة ،وتنعكس الطبيعة السياسية للحكم في كون السنة يشكلون اغلبية كبيرة من مكونات النخبة الخاضعة للسلطة الميراثية اي المستويات العليا من التراتبية  العسكرية و السياسية والادارية و الرأسمال الكبير، ويسري الامر ذاته حتى على قواعد القوات المسلحة العسكرية منها اوشبه العسكرية او الامنية، كما وتتطابق اوجه اللامساواة الاجتماعية بين سكان البحرين الاصيلين الى حد كبيرمع التقسيم الطائفي  للسكان، حيث ترتفع نسبة السنة بين  الاغنياء و نسبة الشيعة بين الفقراء و العاطلين عن العمل  بشكل غير متناسب مع نسبه الطائفتين من السكان  ومشكلة البطالة حادة في البحرين بوجه خاص ،</w:t>
      </w:r>
      <w:r>
        <w:rPr>
          <w:rFonts w:ascii="Traditional Arabic" w:hAnsi="Traditional Arabic" w:cs="Traditional Arabic" w:hint="cs"/>
          <w:b/>
          <w:bCs/>
          <w:sz w:val="28"/>
          <w:szCs w:val="28"/>
          <w:rtl/>
          <w:lang w:bidi="ar-IQ"/>
        </w:rPr>
        <w:t xml:space="preserve"> </w:t>
      </w:r>
      <w:r w:rsidRPr="00113CD0">
        <w:rPr>
          <w:rFonts w:ascii="Traditional Arabic" w:hAnsi="Traditional Arabic" w:cs="Traditional Arabic"/>
          <w:b/>
          <w:bCs/>
          <w:sz w:val="28"/>
          <w:szCs w:val="28"/>
          <w:rtl/>
          <w:lang w:bidi="ar-IQ"/>
        </w:rPr>
        <w:t xml:space="preserve">مثلما ابرز تقرير صادر عن مجموعة الازمات الدولية ، فالشيعة في البحرين مطالبهم تتلخص بأزالة اي تمييز منهجي ضدهم من الوظائف والخدمات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       ان التقسيم الحقيقي للهيمنة والنفوذ في البحرين مختلفان كثيرا عن عما توصي به الهيكلية النظرية للحكومة،  فإدارة البلاد  تدار اليوم من قبل ثلاثة أطراف،الملك  الذي يبلغ من العمر الخامسة والستين عاماً ويلعب دورا بارزاً و لكن عمه رئيس الوزراء البالغ من العمر ثمانين عاماً هو الذي يتمتع بالنفوذ الرئيسي، اما العضو الثالث فهو ولي العهد الابن الاكبر للملك الشيخ "سلمان بن حمد ال خليفه" البالغ من العمر ستة واربعين عاماً الذي تعده المعارضة الشيعية والسلك الدبلوماسي  كقوة معتدلة ، وبالرغم من تقدم رئيس الوزراء بالسن فأنه مايزال يتمتع بقبضة قوية على القرارات الحكومية و الاقتصادية اليومية، اما سلطة الملك  الذي ينظر اليه على انه شخصية مترددة وهي اخذه في التضاؤل بسبب المتشددين في العائلة المالكة للذين يعارضون اي تنازل للطائفة الشيعية </w:t>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vertAlign w:val="superscript"/>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 xml:space="preserve">.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      لقد اقرت الاسرة الحاكمة في البحرين ما يرقى الى اجندة الاصلاح في محاولة لتهدئة الاضطرابات المتناسية التي اندلعت في البحرين منذ العام 2011،اذ حدد ولي العهد الامير "سلمان"سبعة مبادئ لتوجيه الحوار الوطني من بينها اقامة برلمان يتمتع بسلطة كاملة وحكومة تلبي إرادة الشعب ودوائر انتخابية عادلة ،الا ان تلك المبادرة لم تلق اية استجابة بسبب ارسال قوات درع الجزيرة والتي انهت احتلال "دوار اللؤلوءة" وشملت محاولات لاحقة من اجل استقرار الوضع السياسي إقامة لجنة تحقيق وعقد جلسات لما يعرف بالحوار الوطني وقام الملك بتحركات لاقامة برلمان يتمتع بسلطة كاملة وادى غياب الاتفاق الى قيام الحكومة بتعليق الحوار في كانون الثاني 2014،وازدادت الصراعات السياسية بين السلطة البحرينية والمعارضة في العام 2016 بعد ان اصدرت المحكمة الابتدائية في البحرين حكماً بحل جمعية الوفاق الاسلامية،اذ وجهت السلطات القضائية لاعضاء هذه الجمعية تهماً بإيواء الارهابيين والتحريض على العنف الطائفي وكان الامين العام للامم المتحدة "بان كي مون" وبريطانيا والولايات المتحدة الامريكية قد وجهوا انتقادات لاذعة للقضاء البحريني لمصادرته الحقوق لبعض الفئات من الشعب البحريني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 xml:space="preserve">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ويمكن الاشارة الى العديد من النقاط التي تقف عائقا ً امام عملية الاصلاح في البحرين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1-يعد التجنيس السياسي ابرز الملفات الخلافية بين النظام والمعارضة ،فقد ساهمت عملية التجنيس السياسي القائم على المذهب على تعزيز حالة الانقسام الطائفي وعدم الثقة بين النظام والطائفة الشيعية كما ساهمت في استبقاء حالة التوتر مستمرة نظرا ً لما يشكله التجنيس من تغيير في التركيب الديمغرافي للمجتمع البحريني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2-ان التركيبة السكانية للمجتمع البحريني والتفاوت بين مكونات الشعب وانقسامه افرزت حالة من الاحتقان والتمييز الطائفي وقد انعكس هذا الامر على واقع كافة مناحي الحياة وعلى الحريات الدينية بشكل اوضح من خلال وضع العديد من القيود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3-يعد العامل الاقتصادي دور مهم في التأثير على واقع الحياة السياسية في البحرين وبالتالي على حالة الاستقرار وعلى مسيرة التحول الديمقراطي ،فالبحرين دولة نفطية وبالتالي تعتمد بشكل اساس على عائدات النفط في ايرادات الدولة على الرغم من تعدد مصادر الدخل ،وعلى الرغم من تعرض الاقتصاد البحريني لعدة هزات ،الا انه لم ينهار وقد ادت السياسة الحكومية القائمة على دفن البحر الى ارتفاع اسعار الاراضي ومصادرة العديد من المساحات الى جانب سياسة التمييز وزيادة تفاقم مشكلة السكن وارتفاع معدلات البطالة تحديدا ً بين ابناء الطائفة الشيعية وهو ماادى بدورة الى زعزعة حالة الاستقرار السياسي وتعد من النقاط الخلافية بين الجانبين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4- التنافس السعودي –الايراني على منطقة الخليج يعد من ابرز معوقات الاصلاح في البحرين ،فالتنافس قائم على اعتبارات سياسية وايديولوجي مذهبية من اجل بسط النفوذ والسيطرة على المنطقة وقد شكلت البحرين ساحة للتنافس نظرا ً للانقسام الطائفي في البحرين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وعليه لابد من وجود آليات لدفع الحوار في البحرين والخروج من المأزق المستمر منذ العام 2011 ولحد يومنا هذا ، فالاجماع قائم بين السلطة والمعارضة على ان الحوار هو المخرج من الازمة واي حوار لابد من هدف ، فحقيقة الصراع وجوهرة على مرالحقب التأريخية بين السلطة في البحرين والشعب هي وجود المطالب الشعبية القائمة على امرين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 xml:space="preserve">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1-المشاركة في صنع القرار السياسي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2- المشاركة في ادارة الثروة الوطنية وضمان الرقابة عليها وتيسيرها للصالح العام اي تحقيق الديمقراطية ويتحدد الحوار في البحرين على اقامة نظام ديمقراطي وإعادة هيكلة الدولة لتكوين دولة المؤسسات الحديثة القائمة على المبادئ الانسانية المتطورة اي دولة المشروعية المدنية التي يمكن القول انها تأسست على اساس دستور دولة البحرين الصادر في العام 1973 والذي ترك الباب لتطوير المشاركة الشعبية مفتوحاً و</w:t>
      </w:r>
      <w:r>
        <w:rPr>
          <w:rFonts w:ascii="Traditional Arabic" w:hAnsi="Traditional Arabic" w:cs="Traditional Arabic"/>
          <w:b/>
          <w:bCs/>
          <w:sz w:val="28"/>
          <w:szCs w:val="28"/>
          <w:rtl/>
          <w:lang w:bidi="ar-IQ"/>
        </w:rPr>
        <w:t>جرى التصويت على الميثاق في ظله</w:t>
      </w:r>
      <w:r w:rsidRPr="00113CD0">
        <w:rPr>
          <w:rFonts w:ascii="Traditional Arabic" w:hAnsi="Traditional Arabic" w:cs="Traditional Arabic"/>
          <w:b/>
          <w:bCs/>
          <w:sz w:val="28"/>
          <w:szCs w:val="28"/>
          <w:rtl/>
          <w:lang w:bidi="ar-IQ"/>
        </w:rPr>
        <w:t>.</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ان الاصلاح في البحرين يسير عبر تشجيع فاعلان رئيسيان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 xml:space="preserve"> :</w:t>
      </w:r>
    </w:p>
    <w:p w:rsidR="00A13727" w:rsidRPr="00B9301E" w:rsidRDefault="00A13727" w:rsidP="00A13727">
      <w:pPr>
        <w:spacing w:after="0" w:line="240" w:lineRule="auto"/>
        <w:ind w:left="-199" w:right="-284"/>
        <w:jc w:val="both"/>
        <w:rPr>
          <w:rFonts w:ascii="Traditional Arabic" w:hAnsi="Traditional Arabic" w:cs="Traditional Arabic"/>
          <w:b/>
          <w:bCs/>
          <w:sz w:val="26"/>
          <w:szCs w:val="26"/>
          <w:rtl/>
          <w:lang w:bidi="ar-IQ"/>
        </w:rPr>
      </w:pPr>
      <w:r w:rsidRPr="00B9301E">
        <w:rPr>
          <w:rFonts w:ascii="Traditional Arabic" w:hAnsi="Traditional Arabic" w:cs="Traditional Arabic"/>
          <w:b/>
          <w:bCs/>
          <w:sz w:val="26"/>
          <w:szCs w:val="26"/>
          <w:rtl/>
          <w:lang w:bidi="ar-IQ"/>
        </w:rPr>
        <w:t xml:space="preserve"> 1-ولي العهد الامير سلمان وهو ريث العرش للملك "حمد" الذي تفاوض مع جمعية الوفاق ويبدو احيانا ً انه يوافق على ان يكون هناك دور سياسيا ً شيعيا ً كبيرا ً وان كان ذلك على حساب مصداقية الشخصية مع الطائفة السنية .</w:t>
      </w:r>
    </w:p>
    <w:p w:rsidR="00A13727" w:rsidRPr="00B9301E" w:rsidRDefault="00A13727" w:rsidP="00A13727">
      <w:pPr>
        <w:spacing w:after="0" w:line="240" w:lineRule="auto"/>
        <w:ind w:left="-199" w:right="-284"/>
        <w:jc w:val="both"/>
        <w:rPr>
          <w:rFonts w:ascii="Traditional Arabic" w:hAnsi="Traditional Arabic" w:cs="Traditional Arabic"/>
          <w:b/>
          <w:bCs/>
          <w:sz w:val="26"/>
          <w:szCs w:val="26"/>
          <w:rtl/>
          <w:lang w:bidi="ar-IQ"/>
        </w:rPr>
      </w:pPr>
      <w:r w:rsidRPr="00B9301E">
        <w:rPr>
          <w:rFonts w:ascii="Traditional Arabic" w:hAnsi="Traditional Arabic" w:cs="Traditional Arabic"/>
          <w:b/>
          <w:bCs/>
          <w:sz w:val="26"/>
          <w:szCs w:val="26"/>
          <w:rtl/>
          <w:lang w:bidi="ar-IQ"/>
        </w:rPr>
        <w:t xml:space="preserve">2-خليل المرزوق وهو المساعد السياسي والامين العام لجمعية الوفاق وهو قائد مؤثر </w:t>
      </w:r>
      <w:r w:rsidRPr="00B9301E">
        <w:rPr>
          <w:rFonts w:ascii="Traditional Arabic" w:hAnsi="Traditional Arabic" w:cs="Traditional Arabic"/>
          <w:b/>
          <w:bCs/>
          <w:sz w:val="26"/>
          <w:szCs w:val="26"/>
          <w:vertAlign w:val="superscript"/>
          <w:rtl/>
          <w:lang w:bidi="ar-IQ"/>
        </w:rPr>
        <w:t>(*)</w:t>
      </w:r>
      <w:r w:rsidRPr="00B9301E">
        <w:rPr>
          <w:rFonts w:ascii="Traditional Arabic" w:hAnsi="Traditional Arabic" w:cs="Traditional Arabic"/>
          <w:b/>
          <w:bCs/>
          <w:sz w:val="26"/>
          <w:szCs w:val="26"/>
          <w:rtl/>
          <w:lang w:bidi="ar-IQ"/>
        </w:rPr>
        <w:t xml:space="preserve"> في الوقت الذي يقضي الامين العام الشيخ "علي سلمان" مدة سجنه ،وكان المرزوق يواجه مشاكل قانونية خاصة به بعد ان تمت تبرئته في العام 2014 من تهمه توجيه انتقادات للحكومة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lang w:bidi="ar-IQ"/>
        </w:rPr>
      </w:pPr>
      <w:r w:rsidRPr="00113CD0">
        <w:rPr>
          <w:rFonts w:ascii="Traditional Arabic" w:hAnsi="Traditional Arabic" w:cs="Traditional Arabic"/>
          <w:b/>
          <w:bCs/>
          <w:sz w:val="28"/>
          <w:szCs w:val="28"/>
          <w:rtl/>
          <w:lang w:bidi="ar-IQ"/>
        </w:rPr>
        <w:t xml:space="preserve">ولكن رغم وجود تحركات للقيام بالاصلاحات السياسية والتي مضي عليها نحو اكثر من عقد وكان من المفترض ان تنضج المجتمع ومؤسساته وترفده بخبرة وتجربة كافية للانطلاق الى مديات ابعد في حين نلاحظ صمودا ً في النشاط السياسي كما الحقوقي ،وغيابا ً للابداع والمبادرات الخلاقة،فما الذي ينقص الوضع البحريني لكي يكون ناضجا ً وهناك من يعترض بأن مدة العقد من الزمن ليست كافية وهذا صحيح فالنضج مسألة نسبية كما ان معايير التقسيم للنضج وقياسه امر صعب ومختلف بشأنه لكن الوضع السياسي والحقوقي في البحرين بحاجه الى قضيتين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 xml:space="preserve">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اولا ً: إعادة الزخم للعملية السياسية وذلك كي تبعث حيوية اكثر في اذرع الدولة ومؤسسات المجتمع المدني والمطلوب يتعلق بمسائل تناقش اليوم علنا ً في الصحافه والبرلمان وهي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أ-تفعيل البرلمان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ب-تخفيف البيروقراطية المزمنة في اجهزة الدولة خاصة في مؤسسات التي لها علاقة بتقديم الخدمات ورعاية مصالح المواطنين حيث سخط المواطنين الشديد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ج-مؤسسات الدولة بحاجة الى المزيد من الشفافية تجاه الجمهور  فالمواطنون يريدون الاطلاع على كثير من القضايا التي تتعلق بحياتهم اليومية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lang w:bidi="ar-IQ"/>
        </w:rPr>
      </w:pPr>
      <w:r w:rsidRPr="00113CD0">
        <w:rPr>
          <w:rFonts w:ascii="Traditional Arabic" w:hAnsi="Traditional Arabic" w:cs="Traditional Arabic"/>
          <w:b/>
          <w:bCs/>
          <w:sz w:val="28"/>
          <w:szCs w:val="28"/>
          <w:rtl/>
          <w:lang w:bidi="ar-IQ"/>
        </w:rPr>
        <w:t>د-هناك حاجة ماسة الى قانون جديد للصحافة عصري يوفر هامش من الحرية ويقلل من العقوبات ومثله هناك حاجة الى قانون جديد لمنظمات المجتمع المدني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ه-هناك ايضاً موضوع سيادة القانون وتطبيقه على الجميع خاصة المسؤولين فهذا يعزز من السلطة القضائية ويفعل القوانين القائمة ويشجع المواطنين على الانخراط في العملية السياسية بما يوفره من امل واقناع ويحارب الوساطة والرشوات والمحسوبيات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ثانيا :تتعلق بنضج اللاعبين السياسيين والنشطاء الحقوقيين ويجب على المجتمع البحريني التعلم كيفية تقبل التعايش وتقبل التسويات والسموعلى الانتماءات الطائفية والحزبية وتحمل النقد مهما كان صعبا. </w:t>
      </w:r>
    </w:p>
    <w:p w:rsidR="00A13727" w:rsidRPr="00113CD0" w:rsidRDefault="00A13727" w:rsidP="00A13727">
      <w:pPr>
        <w:spacing w:after="0" w:line="240" w:lineRule="auto"/>
        <w:ind w:left="-199"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وعليه يمكن تحديد ثلاثة رؤى لمستقبل الاصلاح والنظام السياسي في البحرين .</w:t>
      </w:r>
    </w:p>
    <w:p w:rsidR="00A13727" w:rsidRPr="00B9301E" w:rsidRDefault="00A13727" w:rsidP="00A13727">
      <w:pPr>
        <w:spacing w:after="0" w:line="240" w:lineRule="auto"/>
        <w:ind w:left="-199" w:right="-284"/>
        <w:jc w:val="both"/>
        <w:rPr>
          <w:rFonts w:ascii="Traditional Arabic" w:hAnsi="Traditional Arabic" w:cs="Traditional Arabic"/>
          <w:b/>
          <w:bCs/>
          <w:sz w:val="26"/>
          <w:szCs w:val="26"/>
          <w:rtl/>
          <w:lang w:bidi="ar-IQ"/>
        </w:rPr>
      </w:pPr>
      <w:r w:rsidRPr="00B9301E">
        <w:rPr>
          <w:rFonts w:ascii="Traditional Arabic" w:hAnsi="Traditional Arabic" w:cs="Traditional Arabic"/>
          <w:b/>
          <w:bCs/>
          <w:sz w:val="26"/>
          <w:szCs w:val="26"/>
          <w:rtl/>
          <w:lang w:bidi="ar-IQ"/>
        </w:rPr>
        <w:t>1-اكتفاء الاطراف بالحلول الوسطية :ان النظام السياسي في البحرين ربما سيستفيد من التجربة الديمقراطية في الكويت وتسعى الى التوصل الى نقاط تفاهم مشتركة بينه وبين المعارضة في سبيل الوصول الى حالة من الاستقرار السياسي في المملكة تجنبا ًلاي تدخل خارجي وفقا ً للمصالح الغربية وايران مما قد يؤدي الى تغيير شكل النظام ،كما قد يلجأ النظام السياسي في البحرين الى فتح المجال بشكل متوازن امام الطائفة الشيعية لتولي بعض المناصب الحكومية واعطائهم حقوقهم وذلك تحقيقا ً لما تم طرحه في ميثاق العمل الوطني والدستور المعدل لعام 2002 ،وقد يلجأ النظام فيما يتعلق بالتجنيس السياسي الى اتباع نمط جديد انه لن يوقف التجنيس وانما يوجد تقنين وفق ماجاء في قانون الجنسية لعام 1963 في مادته السادسة واشار الملك "حمد بن عيسى" انه لا تجنيس الا لمن يتشبع بالروح الوطنية</w:t>
      </w:r>
      <w:r w:rsidRPr="00B9301E">
        <w:rPr>
          <w:rFonts w:ascii="Traditional Arabic" w:hAnsi="Traditional Arabic" w:cs="Traditional Arabic"/>
          <w:b/>
          <w:bCs/>
          <w:sz w:val="26"/>
          <w:szCs w:val="26"/>
          <w:vertAlign w:val="superscript"/>
          <w:rtl/>
          <w:lang w:bidi="ar-IQ"/>
        </w:rPr>
        <w:t>(</w:t>
      </w:r>
      <w:r w:rsidRPr="00B9301E">
        <w:rPr>
          <w:rStyle w:val="EndnoteReference"/>
          <w:rFonts w:ascii="Traditional Arabic" w:hAnsi="Traditional Arabic" w:cs="Traditional Arabic"/>
          <w:b/>
          <w:bCs/>
          <w:sz w:val="26"/>
          <w:szCs w:val="26"/>
          <w:rtl/>
          <w:lang w:bidi="ar-IQ"/>
        </w:rPr>
        <w:endnoteRef/>
      </w:r>
      <w:r w:rsidRPr="00B9301E">
        <w:rPr>
          <w:rFonts w:ascii="Traditional Arabic" w:hAnsi="Traditional Arabic" w:cs="Traditional Arabic"/>
          <w:b/>
          <w:bCs/>
          <w:sz w:val="26"/>
          <w:szCs w:val="26"/>
          <w:vertAlign w:val="superscript"/>
          <w:rtl/>
          <w:lang w:bidi="ar-IQ"/>
        </w:rPr>
        <w:t>)</w:t>
      </w:r>
      <w:r w:rsidRPr="00B9301E">
        <w:rPr>
          <w:rFonts w:ascii="Traditional Arabic" w:hAnsi="Traditional Arabic" w:cs="Traditional Arabic"/>
          <w:b/>
          <w:bCs/>
          <w:sz w:val="26"/>
          <w:szCs w:val="26"/>
          <w:rtl/>
          <w:lang w:bidi="ar-IQ"/>
        </w:rPr>
        <w:t xml:space="preserve"> .</w:t>
      </w:r>
    </w:p>
    <w:p w:rsidR="00A13727" w:rsidRPr="00B9301E" w:rsidRDefault="00A13727" w:rsidP="00A13727">
      <w:pPr>
        <w:spacing w:after="0" w:line="240" w:lineRule="auto"/>
        <w:ind w:left="-199" w:right="-284"/>
        <w:jc w:val="both"/>
        <w:rPr>
          <w:rFonts w:ascii="Traditional Arabic" w:hAnsi="Traditional Arabic" w:cs="Traditional Arabic"/>
          <w:b/>
          <w:bCs/>
          <w:sz w:val="26"/>
          <w:szCs w:val="26"/>
          <w:rtl/>
          <w:lang w:bidi="ar-IQ"/>
        </w:rPr>
      </w:pPr>
      <w:r w:rsidRPr="00B9301E">
        <w:rPr>
          <w:rFonts w:ascii="Traditional Arabic" w:hAnsi="Traditional Arabic" w:cs="Traditional Arabic"/>
          <w:b/>
          <w:bCs/>
          <w:sz w:val="26"/>
          <w:szCs w:val="26"/>
          <w:rtl/>
          <w:lang w:bidi="ar-IQ"/>
        </w:rPr>
        <w:t xml:space="preserve">2-استمرار الخلاف السياسي :تنطلق الرؤيا من امكانية تصاعد الاحتجاجات واحتدام المواجهة بين المعارضة ونظام الحكم مع تمسك المعارضة بمطالبها مع وجود اجنحة داخل الاسرة الحاكمة تؤمن بضرورة اتباع نهج اكثر صرامة اتجاه المعارضة . </w:t>
      </w:r>
    </w:p>
    <w:p w:rsidR="00A13727" w:rsidRPr="00B9301E" w:rsidRDefault="00A13727" w:rsidP="00A13727">
      <w:pPr>
        <w:spacing w:after="0" w:line="240" w:lineRule="auto"/>
        <w:ind w:left="-199" w:right="-284"/>
        <w:jc w:val="both"/>
        <w:rPr>
          <w:rFonts w:ascii="Traditional Arabic" w:hAnsi="Traditional Arabic" w:cs="Traditional Arabic"/>
          <w:b/>
          <w:bCs/>
          <w:sz w:val="26"/>
          <w:szCs w:val="26"/>
          <w:rtl/>
          <w:lang w:bidi="ar-IQ"/>
        </w:rPr>
      </w:pPr>
      <w:r w:rsidRPr="00B9301E">
        <w:rPr>
          <w:rFonts w:ascii="Traditional Arabic" w:hAnsi="Traditional Arabic" w:cs="Traditional Arabic"/>
          <w:b/>
          <w:bCs/>
          <w:sz w:val="26"/>
          <w:szCs w:val="26"/>
          <w:rtl/>
          <w:lang w:bidi="ar-IQ"/>
        </w:rPr>
        <w:t xml:space="preserve">3- ان يتجه النظام الى معالجة الاسباب الحقيقية للأزمة ،خاصة الطائفية منها،مع تطبيق حزمة من الاصلاحات السياسية من حيث انهاء كافة اشكال التمييز الطائفي واعطاء الطائفة الشيعية جميع حقوقها المشروعة ،بالاضافة الى وقف التجنيس السياسي القائم على التجنيس المذهبي ،مع ضرورة السير بحوار وطني بين النظام والقوى السياسية والتيارات الفكرية والابتعاد عن المناورات السياسية الجانبية التي تساهم وساهمت في استمرار المناخ الحالي الى جانب تخلي جميع الاطراف عن المباراة الصفرية من خلال تبادل التنازلات والابتعاد عن المواقف المتصلبة </w:t>
      </w:r>
      <w:r w:rsidRPr="00B9301E">
        <w:rPr>
          <w:rFonts w:ascii="Traditional Arabic" w:hAnsi="Traditional Arabic" w:cs="Traditional Arabic"/>
          <w:b/>
          <w:bCs/>
          <w:sz w:val="26"/>
          <w:szCs w:val="26"/>
          <w:vertAlign w:val="superscript"/>
          <w:rtl/>
          <w:lang w:bidi="ar-IQ"/>
        </w:rPr>
        <w:t>(</w:t>
      </w:r>
      <w:r w:rsidRPr="00B9301E">
        <w:rPr>
          <w:rFonts w:ascii="Traditional Arabic" w:hAnsi="Traditional Arabic" w:cs="Traditional Arabic"/>
          <w:b/>
          <w:bCs/>
          <w:sz w:val="26"/>
          <w:szCs w:val="26"/>
          <w:vertAlign w:val="superscript"/>
          <w:rtl/>
          <w:lang w:bidi="ar-IQ"/>
        </w:rPr>
        <w:endnoteRef/>
      </w:r>
      <w:r w:rsidRPr="00B9301E">
        <w:rPr>
          <w:rFonts w:ascii="Traditional Arabic" w:hAnsi="Traditional Arabic" w:cs="Traditional Arabic"/>
          <w:b/>
          <w:bCs/>
          <w:sz w:val="26"/>
          <w:szCs w:val="26"/>
          <w:vertAlign w:val="superscript"/>
          <w:rtl/>
          <w:lang w:bidi="ar-IQ"/>
        </w:rPr>
        <w:t>)</w:t>
      </w:r>
      <w:r w:rsidRPr="00B9301E">
        <w:rPr>
          <w:rFonts w:ascii="Traditional Arabic" w:hAnsi="Traditional Arabic" w:cs="Traditional Arabic"/>
          <w:b/>
          <w:bCs/>
          <w:sz w:val="26"/>
          <w:szCs w:val="26"/>
          <w:rtl/>
          <w:lang w:bidi="ar-IQ"/>
        </w:rPr>
        <w:t xml:space="preserve"> .</w:t>
      </w:r>
    </w:p>
    <w:p w:rsidR="00A13727" w:rsidRPr="00113CD0" w:rsidRDefault="00A13727" w:rsidP="00A13727">
      <w:pPr>
        <w:spacing w:after="0" w:line="240" w:lineRule="auto"/>
        <w:ind w:right="-284"/>
        <w:jc w:val="both"/>
        <w:rPr>
          <w:rFonts w:ascii="Traditional Arabic" w:hAnsi="Traditional Arabic" w:cs="Traditional Arabic"/>
          <w:b/>
          <w:bCs/>
          <w:sz w:val="28"/>
          <w:szCs w:val="28"/>
          <w:rtl/>
          <w:lang w:bidi="ar-IQ"/>
        </w:rPr>
      </w:pPr>
      <w:r w:rsidRPr="00113CD0">
        <w:rPr>
          <w:rFonts w:ascii="Traditional Arabic" w:hAnsi="Traditional Arabic" w:cs="Traditional Arabic"/>
          <w:b/>
          <w:bCs/>
          <w:sz w:val="28"/>
          <w:szCs w:val="28"/>
          <w:rtl/>
          <w:lang w:bidi="ar-IQ"/>
        </w:rPr>
        <w:t xml:space="preserve">والان عند قراءة المشهد السياسي في البحرين يلاحظ ان الوضع السياسي اصبح تعقيدا ًبسبب الحالة الامنية السائدة والتي تؤدي الى حالة من مايعرف "بالجمود" والتوجس والحذر في اوساط الناشطين في العمل الحربي والسياسي المنظم (الجمعيات السياسية) وغير المنظم الشخصيات الوطنية والسياسية المستقلة وايضا ً العاملين في مجال حقوق الانسان اضيف الى ذلك منظمات المجتمع المدني بمختلف تنوعاتها واهتماماتها ،وكانت قد صدرت العديد من القوانين والمراسيم التي تعيق التحول الديمقراطي في البلاد في ظل وجود احد تيارات المعارضة في مجلس النواب ولم يقدر مشروع الاصلاح وتحديدا ً ميثاق العمل الوطني والتي  تعد بمثابة وثيقة سياسية  تم التصويت عليها باجماع شعبي بأن تنفذ بالشكل الذي يؤدي الى تطوير تجربة الانفتاح والاصلاح السياسي باتجاه تحولات ديمقراطية حقيقية لتعطي صلاحيات اوسع لمجلس النواب وتتسع هوامش الديمقراطية والحريات العامة وتحترم حقوق الانسان </w:t>
      </w:r>
      <w:r w:rsidRPr="00113CD0">
        <w:rPr>
          <w:rFonts w:ascii="Traditional Arabic" w:hAnsi="Traditional Arabic" w:cs="Traditional Arabic"/>
          <w:b/>
          <w:bCs/>
          <w:sz w:val="28"/>
          <w:szCs w:val="28"/>
          <w:vertAlign w:val="superscript"/>
          <w:rtl/>
          <w:lang w:bidi="ar-IQ"/>
        </w:rPr>
        <w:t>(</w:t>
      </w:r>
      <w:r w:rsidRPr="00113CD0">
        <w:rPr>
          <w:rStyle w:val="EndnoteReference"/>
          <w:rFonts w:ascii="Traditional Arabic" w:hAnsi="Traditional Arabic" w:cs="Traditional Arabic"/>
          <w:b/>
          <w:bCs/>
          <w:sz w:val="28"/>
          <w:szCs w:val="28"/>
          <w:rtl/>
          <w:lang w:bidi="ar-IQ"/>
        </w:rPr>
        <w:endnoteRef/>
      </w:r>
      <w:r w:rsidRPr="00113CD0">
        <w:rPr>
          <w:rFonts w:ascii="Traditional Arabic" w:hAnsi="Traditional Arabic" w:cs="Traditional Arabic"/>
          <w:b/>
          <w:bCs/>
          <w:sz w:val="28"/>
          <w:szCs w:val="28"/>
          <w:vertAlign w:val="superscript"/>
          <w:rtl/>
          <w:lang w:bidi="ar-IQ"/>
        </w:rPr>
        <w:t>)</w:t>
      </w:r>
      <w:r w:rsidRPr="00113CD0">
        <w:rPr>
          <w:rFonts w:ascii="Traditional Arabic" w:hAnsi="Traditional Arabic" w:cs="Traditional Arabic"/>
          <w:b/>
          <w:bCs/>
          <w:sz w:val="28"/>
          <w:szCs w:val="28"/>
          <w:rtl/>
          <w:lang w:bidi="ar-IQ"/>
        </w:rPr>
        <w:t xml:space="preserve"> .</w:t>
      </w:r>
    </w:p>
    <w:p w:rsidR="00A13727" w:rsidRPr="00113CD0" w:rsidRDefault="00A13727" w:rsidP="00A13727">
      <w:pPr>
        <w:spacing w:after="0" w:line="240" w:lineRule="auto"/>
        <w:ind w:right="-284"/>
        <w:jc w:val="both"/>
        <w:rPr>
          <w:rFonts w:ascii="Traditional Arabic" w:hAnsi="Traditional Arabic" w:cs="Traditional Arabic"/>
          <w:b/>
          <w:bCs/>
          <w:sz w:val="28"/>
          <w:szCs w:val="28"/>
          <w:rtl/>
        </w:rPr>
      </w:pPr>
      <w:r w:rsidRPr="00113CD0">
        <w:rPr>
          <w:rFonts w:ascii="Traditional Arabic" w:hAnsi="Traditional Arabic" w:cs="Traditional Arabic"/>
          <w:b/>
          <w:bCs/>
          <w:sz w:val="28"/>
          <w:szCs w:val="28"/>
          <w:rtl/>
          <w:lang w:bidi="ar-IQ"/>
        </w:rPr>
        <w:t xml:space="preserve">وبالنسبة للوضع الاقتصادي في البحرين فهو ليس بأحسن حال من الوضع السياسي فقد اشار </w:t>
      </w:r>
      <w:r w:rsidRPr="00113CD0">
        <w:rPr>
          <w:rFonts w:ascii="Traditional Arabic" w:hAnsi="Traditional Arabic" w:cs="Traditional Arabic"/>
          <w:b/>
          <w:bCs/>
          <w:sz w:val="28"/>
          <w:szCs w:val="28"/>
          <w:rtl/>
        </w:rPr>
        <w:t>تقدير "فيتش"</w:t>
      </w:r>
      <w:r w:rsidRPr="00113CD0">
        <w:rPr>
          <w:rFonts w:ascii="Traditional Arabic" w:hAnsi="Traditional Arabic" w:cs="Traditional Arabic"/>
          <w:b/>
          <w:bCs/>
          <w:sz w:val="28"/>
          <w:szCs w:val="28"/>
          <w:vertAlign w:val="superscript"/>
          <w:rtl/>
        </w:rPr>
        <w:t>(*)</w:t>
      </w:r>
      <w:r w:rsidRPr="00113CD0">
        <w:rPr>
          <w:rFonts w:ascii="Traditional Arabic" w:hAnsi="Traditional Arabic" w:cs="Traditional Arabic"/>
          <w:b/>
          <w:bCs/>
          <w:sz w:val="28"/>
          <w:szCs w:val="28"/>
          <w:rtl/>
        </w:rPr>
        <w:t xml:space="preserve"> في تقريرها الصادر في العام 2016، إلى أن سعر النفط التعادلي (سعر النفط لإحداث توزان بالموازنة) بالبحرين يبلغ نحو 122 دولارًا للبرميل عام 2015، و118 دولارًا للبرميل عام 2016، مقابل توقعات أن يظل سعر النفط عند نحو 55 دولاراً للبرميل عامي 2015 و2016، و65 دولارًا عام 2017 وقالت فيتش، إن تدابير التكيف المالية التي قامت بها الحكومة البحرينية أثبتت أنها غير كافية لتعويض انخفاض أسعار النفط، ونتيجة لذلك، فإن إجمالي الإيرادات ستنخفض من 24% من الناتج المحلي الإجمالي عام 2014، إلى 17% عامي 2015 و2016 وتتوقع فيتش، أن يؤدي ارتفاع العجز المالي لأكثر من 10% بالبحرين إلى زيادة الدين الحكومي العام إلى 58.6% عام 2015، و65.2% عام 2016، مقابل 46.1% عام 2014، وستواجه مملكة البحرين تحديات صعبة إذا ما هبط متوسط سعر النفط عن 50 دولاراً للبرميل، وبالتحديد عند 45 دولاراً، إذ إن الإيرادات عند هذا السعر لن تكون كافية لتغطية بند رواتب الموظفين والعاملين في القطاع الحكومي، ويقول خبراء إن البحرين تحتاج إلى سعر 120 دولاراً للبرميل لإحداث توازن بين المصروفات والإيرادات في الموازنة العامة، وإن هبوط السعر إلى ما دون 50 دولاراً يحدث فجوة هائلة، وعجزاً كبيراً في الموازنة، وخصوصاً أن موازنة الحكومة تعتمد بنسبة 85% على الإيرادات النفطية وتنتج مملكة البحرين نحو 200 ألف برميل يومياً من النفط الخام، منها 150 ألف برميل حصة البحرين من حقل أبوسعفة المشترك مع السعودية، ونحو 50 ألف برميل من حقل البحرين، وفي أسوأ الأحوال، وبحسب السيناريو الذي يفترض متوسط سعر النفط عند 45 دولاراً للبرميل، فإن إيرادات البحرين من النفط ستبلغ 1.2 مليار دينار، في حين أن مصروفات القوى العاملة تبلغ أكثر من 1.3 مليار دينار، أي إن الإيرادات النفطية غير كافية لتغطية بند الرواتب، في حين أن سعر برميل النفط اليوم بلغ نحو 40 دولاراً فقط ،واستدعى هذا التدهور في أسعار النفط، إصدار أمر ملكي بحريني بتشكيل "حكومة مصغرة" داخل الحكومة، تختص بحل المشكلات المالية الناجمة عن انخفاض أسعار النفط، والتي تعتمد عليها البحرين بشكل كبير في دعم الخزينة العامة وتمويل المشاريع الحكومية</w:t>
      </w:r>
      <w:r w:rsidRPr="00113CD0">
        <w:rPr>
          <w:rFonts w:ascii="Traditional Arabic" w:hAnsi="Traditional Arabic" w:cs="Traditional Arabic"/>
          <w:b/>
          <w:bCs/>
          <w:sz w:val="28"/>
          <w:szCs w:val="28"/>
          <w:vertAlign w:val="superscript"/>
          <w:rtl/>
        </w:rPr>
        <w:t>(</w:t>
      </w:r>
      <w:r w:rsidRPr="00113CD0">
        <w:rPr>
          <w:rStyle w:val="EndnoteReference"/>
          <w:rFonts w:ascii="Traditional Arabic" w:hAnsi="Traditional Arabic" w:cs="Traditional Arabic"/>
          <w:b/>
          <w:bCs/>
          <w:sz w:val="28"/>
          <w:szCs w:val="28"/>
          <w:rtl/>
        </w:rPr>
        <w:endnoteRef/>
      </w:r>
      <w:r w:rsidRPr="00113CD0">
        <w:rPr>
          <w:rFonts w:ascii="Traditional Arabic" w:hAnsi="Traditional Arabic" w:cs="Traditional Arabic"/>
          <w:b/>
          <w:bCs/>
          <w:sz w:val="28"/>
          <w:szCs w:val="28"/>
          <w:vertAlign w:val="superscript"/>
          <w:rtl/>
        </w:rPr>
        <w:t>)</w:t>
      </w:r>
      <w:r w:rsidRPr="00113CD0">
        <w:rPr>
          <w:rFonts w:ascii="Traditional Arabic" w:hAnsi="Traditional Arabic" w:cs="Traditional Arabic"/>
          <w:b/>
          <w:bCs/>
          <w:sz w:val="28"/>
          <w:szCs w:val="28"/>
          <w:rtl/>
        </w:rPr>
        <w:t>.</w:t>
      </w:r>
    </w:p>
    <w:p w:rsidR="00A13727" w:rsidRPr="00113CD0" w:rsidRDefault="00A13727" w:rsidP="00A13727">
      <w:pPr>
        <w:spacing w:after="0" w:line="240" w:lineRule="auto"/>
        <w:ind w:right="-284"/>
        <w:jc w:val="both"/>
        <w:rPr>
          <w:rFonts w:ascii="Traditional Arabic" w:hAnsi="Traditional Arabic" w:cs="Traditional Arabic"/>
          <w:b/>
          <w:bCs/>
          <w:sz w:val="28"/>
          <w:szCs w:val="28"/>
          <w:rtl/>
        </w:rPr>
      </w:pPr>
      <w:r w:rsidRPr="00113CD0">
        <w:rPr>
          <w:rFonts w:ascii="Traditional Arabic" w:hAnsi="Traditional Arabic" w:cs="Traditional Arabic"/>
          <w:b/>
          <w:bCs/>
          <w:sz w:val="28"/>
          <w:szCs w:val="28"/>
          <w:rtl/>
          <w:lang w:bidi="ar-IQ"/>
        </w:rPr>
        <w:t>في ضوء الطرح السابق يلاحظ ان عدم الاستقرار السياسي الدائم سيظل السمة الملازمة للوضع الحالي في البحرين مازالت الحكومة تقدم  الخيار الامني على الخيار السياسي وبالمقابل لن تقدم المعارضة ايه تنازلات آزاء مطالبها ولابد من وجود حل عقلاني والذي يتمثل باعادة برمجة منهجيات الاصلاح في البحرين والتوصل الى حلول وسط مع اعلاء مبدأ المواطنة وجعله الشعار الامثل للسير في اي حوار سياسي وجعل الولاء للوطن هو الهدف الاسمى بالنسبة للسلطة الحاكمة في البحرين والمعارضة والابتعاد بكل شكل من الاشكال على الاعتماد على دول اقليمية وخاصة من قبل المعارضة وذلك لكي تكون مطالبهم مشروعة ونابعة من الحس الوطني البحريني ،ولابد ايضاً من السير قدماً وبالتوافق مع نهج الاصلاح الاقتصادي الذي هو جزء اساس من عملية الاصلاح الشاملة فالوضع الاقتصادي هوجزء اساس من المشاكل السياسية التي يعاني منها المواطن البحريني .</w:t>
      </w:r>
    </w:p>
    <w:p w:rsidR="00A13727" w:rsidRDefault="00A13727" w:rsidP="00A13727">
      <w:pPr>
        <w:spacing w:after="0" w:line="240" w:lineRule="auto"/>
        <w:ind w:right="-284"/>
        <w:rPr>
          <w:rFonts w:ascii="Traditional Arabic" w:hAnsi="Traditional Arabic" w:cs="Traditional Arabic" w:hint="cs"/>
          <w:b/>
          <w:bCs/>
          <w:sz w:val="30"/>
          <w:szCs w:val="30"/>
          <w:u w:val="single"/>
          <w:rtl/>
          <w:lang w:bidi="ar-IQ"/>
        </w:rPr>
      </w:pPr>
    </w:p>
    <w:p w:rsidR="00A13727" w:rsidRPr="00113CD0" w:rsidRDefault="00A13727" w:rsidP="00A13727">
      <w:pPr>
        <w:spacing w:after="0" w:line="240" w:lineRule="auto"/>
        <w:ind w:right="-284"/>
        <w:rPr>
          <w:rFonts w:ascii="Traditional Arabic" w:hAnsi="Traditional Arabic" w:cs="Traditional Arabic"/>
          <w:b/>
          <w:bCs/>
          <w:sz w:val="30"/>
          <w:szCs w:val="30"/>
          <w:u w:val="single"/>
          <w:rtl/>
          <w:lang w:bidi="ar-IQ"/>
        </w:rPr>
      </w:pPr>
      <w:r w:rsidRPr="00113CD0">
        <w:rPr>
          <w:rFonts w:ascii="Traditional Arabic" w:hAnsi="Traditional Arabic" w:cs="Traditional Arabic"/>
          <w:b/>
          <w:bCs/>
          <w:sz w:val="30"/>
          <w:szCs w:val="30"/>
          <w:u w:val="single"/>
          <w:rtl/>
          <w:lang w:bidi="ar-IQ"/>
        </w:rPr>
        <w:t>الخاتمة</w:t>
      </w:r>
    </w:p>
    <w:p w:rsidR="00A13727" w:rsidRPr="00B9301E" w:rsidRDefault="00A13727" w:rsidP="00A13727">
      <w:pPr>
        <w:spacing w:after="0" w:line="240" w:lineRule="auto"/>
        <w:ind w:right="-284"/>
        <w:jc w:val="both"/>
        <w:rPr>
          <w:rFonts w:ascii="Traditional Arabic" w:hAnsi="Traditional Arabic" w:cs="Traditional Arabic"/>
          <w:b/>
          <w:bCs/>
          <w:sz w:val="26"/>
          <w:szCs w:val="26"/>
          <w:rtl/>
          <w:lang w:bidi="ar-IQ"/>
        </w:rPr>
      </w:pPr>
      <w:r w:rsidRPr="00B9301E">
        <w:rPr>
          <w:rFonts w:ascii="Traditional Arabic" w:hAnsi="Traditional Arabic" w:cs="Traditional Arabic"/>
          <w:b/>
          <w:bCs/>
          <w:sz w:val="26"/>
          <w:szCs w:val="26"/>
          <w:rtl/>
          <w:lang w:bidi="ar-IQ"/>
        </w:rPr>
        <w:t xml:space="preserve">       كانت البحرين قد شهدت منذ 14 شباط 2011 موجه في الاحتجاجات والتي تطورت الى اعتصامات وتصادم بين المحتجين ورجال الامن وهناك اسباب متعددة كانت وراء هذه الاجتجاجات وعلى الرغم من ان بداية المشروع الاصلاحي كان في العام 1999 وكان للقوى السياسية الدور الاكبر فيها ،الا ان الحكومة اعتبرته مشروعها وتلا ذلك صدور ميثاق العمل الوطني الذي حظي بموافقة 99% عليه،ولكن مطاليب المعارضة بالتمتع بالحقوق الكاملة والحصول على الوظائف السياسية لم تظهر الى النور ،كما ان الاوضاع الاقتصادية والمتدنية وارتفاع نسبة البطالة بين ابناء الطائفة الشيعية وارتفاع معدلات الفقر من الاسباب الاخرى المؤدية للتصادم بين الحكومة والمعارضة وسقط من جراء هذه المواجهات العديد من الضحايا من الطرفين مع اعتقال العشرات من المعارضة مما ادى الى احتقان الوضع الداخلي مع تدهور الوضع الاقليمي المحيط بالبحرين وخصوصا ًفي العراق وسوريا واصبحت المشكلات الداخلية التي تعاني منها البحرين مثار جدل اقليمي مع وجود تنافس واضح على البحرين من قبل ايران والسعودية مما انعكس سلبيا ً على حياة المواطن البحريني البسيط ،فمرض الطائفية المقيت هو الذي يهدد المجتمع البحريني وعليه لابد على الطرفين الجكومة والمعارضة التفكير جديا ً بتجاوز المحن وتقديم تنازلات حقيقية من اجل استقرار  الدولة في البحرين وعلى الحكومة اجراء حوار وطني حقيقي تدخل فيه كافة القوى والتيارات السياسية وابداء حسن النية ،مع قيام المعارضة بوضع مطاليب نابعة من احتياجاتهم الحقيقية والابتعاد عن تدخلات دول الجوار للتوصل الى حلول مرضية للطرفين مع تنمية روح المواطنة وتفعيل عمل منظمات المجتمع المدني لعودة الديمقراطية الى حياة المجتمع البحريني والسير في طريق الاصلاح الصحيح البعيد عن الغلو والتطرف .</w:t>
      </w: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spacing w:after="0" w:line="240" w:lineRule="auto"/>
        <w:jc w:val="center"/>
        <w:rPr>
          <w:rFonts w:cs="AL-Mateen" w:hint="cs"/>
          <w:sz w:val="40"/>
          <w:szCs w:val="40"/>
          <w:rtl/>
          <w:lang w:bidi="ar-IQ"/>
        </w:rPr>
      </w:pPr>
      <w:r w:rsidRPr="00973AEB">
        <w:rPr>
          <w:rFonts w:cs="AL-Mateen" w:hint="cs"/>
          <w:sz w:val="40"/>
          <w:szCs w:val="40"/>
          <w:rtl/>
          <w:lang w:bidi="ar-IQ"/>
        </w:rPr>
        <w:t>مقومات</w:t>
      </w:r>
      <w:r w:rsidRPr="00973AEB">
        <w:rPr>
          <w:rFonts w:cs="AL-Mateen"/>
          <w:sz w:val="40"/>
          <w:szCs w:val="40"/>
          <w:rtl/>
          <w:lang w:bidi="ar-IQ"/>
        </w:rPr>
        <w:t xml:space="preserve"> </w:t>
      </w:r>
      <w:r w:rsidRPr="00973AEB">
        <w:rPr>
          <w:rFonts w:cs="AL-Mateen" w:hint="cs"/>
          <w:sz w:val="40"/>
          <w:szCs w:val="40"/>
          <w:rtl/>
          <w:lang w:bidi="ar-IQ"/>
        </w:rPr>
        <w:t>ومعوقات</w:t>
      </w:r>
      <w:r w:rsidRPr="00973AEB">
        <w:rPr>
          <w:rFonts w:cs="AL-Mateen"/>
          <w:sz w:val="40"/>
          <w:szCs w:val="40"/>
          <w:rtl/>
          <w:lang w:bidi="ar-IQ"/>
        </w:rPr>
        <w:t xml:space="preserve"> </w:t>
      </w:r>
      <w:r w:rsidRPr="00973AEB">
        <w:rPr>
          <w:rFonts w:cs="AL-Mateen" w:hint="cs"/>
          <w:sz w:val="40"/>
          <w:szCs w:val="40"/>
          <w:rtl/>
          <w:lang w:bidi="ar-IQ"/>
        </w:rPr>
        <w:t>فاعلية</w:t>
      </w:r>
      <w:r w:rsidRPr="00973AEB">
        <w:rPr>
          <w:rFonts w:cs="AL-Mateen"/>
          <w:sz w:val="40"/>
          <w:szCs w:val="40"/>
          <w:rtl/>
          <w:lang w:bidi="ar-IQ"/>
        </w:rPr>
        <w:t xml:space="preserve"> </w:t>
      </w:r>
      <w:r w:rsidRPr="00973AEB">
        <w:rPr>
          <w:rFonts w:cs="AL-Mateen" w:hint="cs"/>
          <w:sz w:val="40"/>
          <w:szCs w:val="40"/>
          <w:rtl/>
          <w:lang w:bidi="ar-IQ"/>
        </w:rPr>
        <w:t>النظام</w:t>
      </w:r>
      <w:r w:rsidRPr="00973AEB">
        <w:rPr>
          <w:rFonts w:cs="AL-Mateen"/>
          <w:sz w:val="40"/>
          <w:szCs w:val="40"/>
          <w:rtl/>
          <w:lang w:bidi="ar-IQ"/>
        </w:rPr>
        <w:t xml:space="preserve"> </w:t>
      </w:r>
      <w:r w:rsidRPr="00973AEB">
        <w:rPr>
          <w:rFonts w:cs="AL-Mateen" w:hint="cs"/>
          <w:sz w:val="40"/>
          <w:szCs w:val="40"/>
          <w:rtl/>
          <w:lang w:bidi="ar-IQ"/>
        </w:rPr>
        <w:t>السياسي</w:t>
      </w:r>
      <w:r w:rsidRPr="00973AEB">
        <w:rPr>
          <w:rFonts w:cs="AL-Mateen"/>
          <w:sz w:val="40"/>
          <w:szCs w:val="40"/>
          <w:rtl/>
          <w:lang w:bidi="ar-IQ"/>
        </w:rPr>
        <w:t xml:space="preserve"> </w:t>
      </w:r>
    </w:p>
    <w:p w:rsidR="00A13727" w:rsidRPr="00973AEB" w:rsidRDefault="00A13727" w:rsidP="00A13727">
      <w:pPr>
        <w:spacing w:after="0" w:line="240" w:lineRule="auto"/>
        <w:jc w:val="center"/>
        <w:rPr>
          <w:rFonts w:cs="AL-Mateen"/>
          <w:sz w:val="40"/>
          <w:szCs w:val="40"/>
          <w:rtl/>
          <w:lang w:bidi="ar-IQ"/>
        </w:rPr>
      </w:pPr>
      <w:r w:rsidRPr="00973AEB">
        <w:rPr>
          <w:rFonts w:cs="AL-Mateen"/>
          <w:sz w:val="40"/>
          <w:szCs w:val="40"/>
          <w:rtl/>
          <w:lang w:bidi="ar-IQ"/>
        </w:rPr>
        <w:t xml:space="preserve">( </w:t>
      </w:r>
      <w:r w:rsidRPr="00973AEB">
        <w:rPr>
          <w:rFonts w:cs="AL-Mateen" w:hint="cs"/>
          <w:sz w:val="40"/>
          <w:szCs w:val="40"/>
          <w:rtl/>
          <w:lang w:bidi="ar-IQ"/>
        </w:rPr>
        <w:t>العراق</w:t>
      </w:r>
      <w:r w:rsidRPr="00973AEB">
        <w:rPr>
          <w:rFonts w:cs="AL-Mateen"/>
          <w:sz w:val="40"/>
          <w:szCs w:val="40"/>
          <w:rtl/>
          <w:lang w:bidi="ar-IQ"/>
        </w:rPr>
        <w:t xml:space="preserve"> </w:t>
      </w:r>
      <w:r w:rsidRPr="00973AEB">
        <w:rPr>
          <w:rFonts w:cs="AL-Mateen" w:hint="cs"/>
          <w:sz w:val="40"/>
          <w:szCs w:val="40"/>
          <w:rtl/>
          <w:lang w:bidi="ar-IQ"/>
        </w:rPr>
        <w:t>بعد</w:t>
      </w:r>
      <w:r w:rsidRPr="00973AEB">
        <w:rPr>
          <w:rFonts w:cs="AL-Mateen"/>
          <w:sz w:val="40"/>
          <w:szCs w:val="40"/>
          <w:rtl/>
          <w:lang w:bidi="ar-IQ"/>
        </w:rPr>
        <w:t xml:space="preserve"> </w:t>
      </w:r>
      <w:r w:rsidRPr="00973AEB">
        <w:rPr>
          <w:rFonts w:cs="AL-Mateen" w:hint="cs"/>
          <w:sz w:val="40"/>
          <w:szCs w:val="40"/>
          <w:rtl/>
          <w:lang w:bidi="ar-IQ"/>
        </w:rPr>
        <w:t>عام</w:t>
      </w:r>
      <w:r w:rsidRPr="00973AEB">
        <w:rPr>
          <w:rFonts w:cs="AL-Mateen"/>
          <w:sz w:val="40"/>
          <w:szCs w:val="40"/>
          <w:rtl/>
          <w:lang w:bidi="ar-IQ"/>
        </w:rPr>
        <w:t xml:space="preserve"> 2005 </w:t>
      </w:r>
      <w:r w:rsidRPr="00973AEB">
        <w:rPr>
          <w:rFonts w:cs="AL-Mateen" w:hint="cs"/>
          <w:sz w:val="40"/>
          <w:szCs w:val="40"/>
          <w:rtl/>
          <w:lang w:bidi="ar-IQ"/>
        </w:rPr>
        <w:t>إنموذجا</w:t>
      </w:r>
      <w:r w:rsidRPr="00973AEB">
        <w:rPr>
          <w:rFonts w:cs="AL-Mateen"/>
          <w:sz w:val="40"/>
          <w:szCs w:val="40"/>
          <w:rtl/>
          <w:lang w:bidi="ar-IQ"/>
        </w:rPr>
        <w:t xml:space="preserve"> </w:t>
      </w:r>
      <w:r w:rsidRPr="00973AEB">
        <w:rPr>
          <w:rFonts w:cs="AL-Mateen" w:hint="cs"/>
          <w:sz w:val="40"/>
          <w:szCs w:val="40"/>
          <w:rtl/>
          <w:lang w:bidi="ar-IQ"/>
        </w:rPr>
        <w:t>ً</w:t>
      </w:r>
      <w:r w:rsidRPr="00973AEB">
        <w:rPr>
          <w:rFonts w:cs="AL-Mateen"/>
          <w:sz w:val="40"/>
          <w:szCs w:val="40"/>
          <w:rtl/>
          <w:lang w:bidi="ar-IQ"/>
        </w:rPr>
        <w:t xml:space="preserve"> )  </w:t>
      </w:r>
    </w:p>
    <w:p w:rsidR="00A13727" w:rsidRDefault="00A13727" w:rsidP="00A13727">
      <w:pPr>
        <w:spacing w:after="0" w:line="240" w:lineRule="auto"/>
        <w:jc w:val="right"/>
        <w:rPr>
          <w:rFonts w:cs="AF_Diwani" w:hint="cs"/>
          <w:b/>
          <w:bCs/>
          <w:sz w:val="40"/>
          <w:szCs w:val="40"/>
          <w:rtl/>
          <w:lang w:bidi="ar-IQ"/>
        </w:rPr>
      </w:pPr>
      <w:r w:rsidRPr="00973AEB">
        <w:rPr>
          <w:rFonts w:cs="AF_Diwani"/>
          <w:b/>
          <w:bCs/>
          <w:sz w:val="40"/>
          <w:szCs w:val="40"/>
          <w:rtl/>
          <w:lang w:bidi="ar-IQ"/>
        </w:rPr>
        <w:t xml:space="preserve"> </w:t>
      </w:r>
    </w:p>
    <w:p w:rsidR="00A13727" w:rsidRDefault="00A13727" w:rsidP="00A13727">
      <w:pPr>
        <w:spacing w:after="0" w:line="240" w:lineRule="auto"/>
        <w:jc w:val="right"/>
        <w:rPr>
          <w:rFonts w:cs="AF_Diwani" w:hint="cs"/>
          <w:sz w:val="40"/>
          <w:szCs w:val="40"/>
          <w:vertAlign w:val="superscript"/>
          <w:rtl/>
          <w:lang w:bidi="ar-IQ"/>
        </w:rPr>
      </w:pPr>
      <w:r w:rsidRPr="00973AEB">
        <w:rPr>
          <w:rFonts w:cs="AF_Diwani"/>
          <w:b/>
          <w:bCs/>
          <w:sz w:val="40"/>
          <w:szCs w:val="40"/>
          <w:rtl/>
          <w:lang w:bidi="ar-IQ"/>
        </w:rPr>
        <w:t xml:space="preserve">      </w:t>
      </w:r>
      <w:r w:rsidRPr="00973AEB">
        <w:rPr>
          <w:rFonts w:cs="AF_Diwani" w:hint="cs"/>
          <w:b/>
          <w:bCs/>
          <w:sz w:val="40"/>
          <w:szCs w:val="40"/>
          <w:rtl/>
          <w:lang w:bidi="ar-IQ"/>
        </w:rPr>
        <w:t>أ</w:t>
      </w:r>
      <w:r w:rsidRPr="00973AEB">
        <w:rPr>
          <w:rFonts w:cs="AF_Diwani"/>
          <w:b/>
          <w:bCs/>
          <w:sz w:val="40"/>
          <w:szCs w:val="40"/>
          <w:rtl/>
          <w:lang w:bidi="ar-IQ"/>
        </w:rPr>
        <w:t>.</w:t>
      </w:r>
      <w:r w:rsidRPr="00973AEB">
        <w:rPr>
          <w:rFonts w:cs="AF_Diwani" w:hint="cs"/>
          <w:b/>
          <w:bCs/>
          <w:sz w:val="40"/>
          <w:szCs w:val="40"/>
          <w:rtl/>
          <w:lang w:bidi="ar-IQ"/>
        </w:rPr>
        <w:t>م</w:t>
      </w:r>
      <w:r w:rsidRPr="00973AEB">
        <w:rPr>
          <w:rFonts w:cs="AF_Diwani"/>
          <w:b/>
          <w:bCs/>
          <w:sz w:val="40"/>
          <w:szCs w:val="40"/>
          <w:rtl/>
          <w:lang w:bidi="ar-IQ"/>
        </w:rPr>
        <w:t>.</w:t>
      </w:r>
      <w:r w:rsidRPr="00973AEB">
        <w:rPr>
          <w:rFonts w:cs="AF_Diwani" w:hint="cs"/>
          <w:b/>
          <w:bCs/>
          <w:sz w:val="40"/>
          <w:szCs w:val="40"/>
          <w:rtl/>
          <w:lang w:bidi="ar-IQ"/>
        </w:rPr>
        <w:t>د</w:t>
      </w:r>
      <w:r w:rsidRPr="00973AEB">
        <w:rPr>
          <w:rFonts w:cs="AF_Diwani"/>
          <w:b/>
          <w:bCs/>
          <w:sz w:val="40"/>
          <w:szCs w:val="40"/>
          <w:rtl/>
          <w:lang w:bidi="ar-IQ"/>
        </w:rPr>
        <w:t xml:space="preserve"> : </w:t>
      </w:r>
      <w:r w:rsidRPr="00973AEB">
        <w:rPr>
          <w:rFonts w:cs="AF_Diwani" w:hint="cs"/>
          <w:sz w:val="40"/>
          <w:szCs w:val="40"/>
          <w:rtl/>
          <w:lang w:bidi="ar-IQ"/>
        </w:rPr>
        <w:t>زيد</w:t>
      </w:r>
      <w:r w:rsidRPr="00973AEB">
        <w:rPr>
          <w:rFonts w:cs="AF_Diwani"/>
          <w:sz w:val="40"/>
          <w:szCs w:val="40"/>
          <w:rtl/>
          <w:lang w:bidi="ar-IQ"/>
        </w:rPr>
        <w:t xml:space="preserve"> </w:t>
      </w:r>
      <w:r w:rsidRPr="00973AEB">
        <w:rPr>
          <w:rFonts w:cs="AF_Diwani" w:hint="cs"/>
          <w:sz w:val="40"/>
          <w:szCs w:val="40"/>
          <w:rtl/>
          <w:lang w:bidi="ar-IQ"/>
        </w:rPr>
        <w:t>عدنان</w:t>
      </w:r>
      <w:r w:rsidRPr="00973AEB">
        <w:rPr>
          <w:rFonts w:cs="AF_Diwani"/>
          <w:sz w:val="40"/>
          <w:szCs w:val="40"/>
          <w:rtl/>
          <w:lang w:bidi="ar-IQ"/>
        </w:rPr>
        <w:t xml:space="preserve"> </w:t>
      </w:r>
      <w:r w:rsidRPr="00973AEB">
        <w:rPr>
          <w:rFonts w:cs="AF_Diwani" w:hint="cs"/>
          <w:sz w:val="40"/>
          <w:szCs w:val="40"/>
          <w:rtl/>
          <w:lang w:bidi="ar-IQ"/>
        </w:rPr>
        <w:t>محسن</w:t>
      </w:r>
      <w:r w:rsidRPr="00973AEB">
        <w:rPr>
          <w:rFonts w:cs="AF_Diwani"/>
          <w:sz w:val="40"/>
          <w:szCs w:val="40"/>
          <w:rtl/>
          <w:lang w:bidi="ar-IQ"/>
        </w:rPr>
        <w:t xml:space="preserve"> </w:t>
      </w:r>
      <w:r w:rsidRPr="00973AEB">
        <w:rPr>
          <w:rFonts w:cs="AF_Diwani" w:hint="cs"/>
          <w:sz w:val="40"/>
          <w:szCs w:val="40"/>
          <w:rtl/>
          <w:lang w:bidi="ar-IQ"/>
        </w:rPr>
        <w:t>العكيلي</w:t>
      </w:r>
      <w:r w:rsidRPr="00973AEB">
        <w:rPr>
          <w:rFonts w:cs="AF_Diwani"/>
          <w:sz w:val="40"/>
          <w:szCs w:val="40"/>
          <w:vertAlign w:val="superscript"/>
          <w:rtl/>
          <w:lang w:bidi="ar-IQ"/>
        </w:rPr>
        <w:t xml:space="preserve"> (</w:t>
      </w:r>
      <w:r w:rsidRPr="00973AEB">
        <w:rPr>
          <w:rStyle w:val="FootnoteReference"/>
          <w:rFonts w:cs="AF_Diwani"/>
          <w:sz w:val="40"/>
          <w:szCs w:val="40"/>
          <w:rtl/>
          <w:lang w:bidi="ar-IQ"/>
        </w:rPr>
        <w:t>*</w:t>
      </w:r>
      <w:r w:rsidRPr="00973AEB">
        <w:rPr>
          <w:rFonts w:cs="AF_Diwani"/>
          <w:sz w:val="40"/>
          <w:szCs w:val="40"/>
          <w:vertAlign w:val="superscript"/>
          <w:rtl/>
          <w:lang w:bidi="ar-IQ"/>
        </w:rPr>
        <w:t>)</w:t>
      </w:r>
      <w:r w:rsidRPr="00973AEB">
        <w:rPr>
          <w:rFonts w:cs="AF_Diwani"/>
          <w:b/>
          <w:bCs/>
          <w:sz w:val="40"/>
          <w:szCs w:val="40"/>
          <w:vertAlign w:val="superscript"/>
          <w:rtl/>
          <w:lang w:bidi="ar-IQ"/>
        </w:rPr>
        <w:t xml:space="preserve"> </w:t>
      </w:r>
      <w:r w:rsidRPr="00973AEB">
        <w:rPr>
          <w:rFonts w:cs="AF_Diwani"/>
          <w:b/>
          <w:bCs/>
          <w:sz w:val="40"/>
          <w:szCs w:val="40"/>
          <w:rtl/>
          <w:lang w:bidi="ar-IQ"/>
        </w:rPr>
        <w:t xml:space="preserve">      </w:t>
      </w:r>
      <w:r w:rsidRPr="00973AEB">
        <w:rPr>
          <w:rFonts w:cs="AF_Diwani" w:hint="cs"/>
          <w:b/>
          <w:bCs/>
          <w:sz w:val="40"/>
          <w:szCs w:val="40"/>
          <w:rtl/>
          <w:lang w:bidi="ar-IQ"/>
        </w:rPr>
        <w:t>الباحث</w:t>
      </w:r>
      <w:r w:rsidRPr="00973AEB">
        <w:rPr>
          <w:rFonts w:cs="AF_Diwani"/>
          <w:b/>
          <w:bCs/>
          <w:sz w:val="40"/>
          <w:szCs w:val="40"/>
          <w:rtl/>
          <w:lang w:bidi="ar-IQ"/>
        </w:rPr>
        <w:t xml:space="preserve"> : </w:t>
      </w:r>
      <w:r w:rsidRPr="00973AEB">
        <w:rPr>
          <w:rFonts w:cs="AF_Diwani" w:hint="cs"/>
          <w:sz w:val="40"/>
          <w:szCs w:val="40"/>
          <w:rtl/>
          <w:lang w:bidi="ar-IQ"/>
        </w:rPr>
        <w:t>أمير</w:t>
      </w:r>
      <w:r w:rsidRPr="00973AEB">
        <w:rPr>
          <w:rFonts w:cs="AF_Diwani"/>
          <w:sz w:val="40"/>
          <w:szCs w:val="40"/>
          <w:rtl/>
          <w:lang w:bidi="ar-IQ"/>
        </w:rPr>
        <w:t xml:space="preserve"> </w:t>
      </w:r>
      <w:r w:rsidRPr="00973AEB">
        <w:rPr>
          <w:rFonts w:cs="AF_Diwani" w:hint="cs"/>
          <w:sz w:val="40"/>
          <w:szCs w:val="40"/>
          <w:rtl/>
          <w:lang w:bidi="ar-IQ"/>
        </w:rPr>
        <w:t>مالك</w:t>
      </w:r>
      <w:r w:rsidRPr="00973AEB">
        <w:rPr>
          <w:rFonts w:cs="AF_Diwani"/>
          <w:sz w:val="40"/>
          <w:szCs w:val="40"/>
          <w:rtl/>
          <w:lang w:bidi="ar-IQ"/>
        </w:rPr>
        <w:t xml:space="preserve"> </w:t>
      </w:r>
      <w:r w:rsidRPr="00973AEB">
        <w:rPr>
          <w:rFonts w:cs="AF_Diwani" w:hint="cs"/>
          <w:sz w:val="40"/>
          <w:szCs w:val="40"/>
          <w:rtl/>
          <w:lang w:bidi="ar-IQ"/>
        </w:rPr>
        <w:t>مليوخ</w:t>
      </w:r>
      <w:r w:rsidRPr="00973AEB">
        <w:rPr>
          <w:rFonts w:cs="AF_Diwani"/>
          <w:b/>
          <w:bCs/>
          <w:sz w:val="40"/>
          <w:szCs w:val="40"/>
          <w:vertAlign w:val="superscript"/>
          <w:rtl/>
          <w:lang w:bidi="ar-IQ"/>
        </w:rPr>
        <w:t xml:space="preserve"> </w:t>
      </w:r>
      <w:r w:rsidRPr="00973AEB">
        <w:rPr>
          <w:rFonts w:cs="AF_Diwani"/>
          <w:sz w:val="40"/>
          <w:szCs w:val="40"/>
          <w:vertAlign w:val="superscript"/>
          <w:rtl/>
          <w:lang w:bidi="ar-IQ"/>
        </w:rPr>
        <w:t>(**)</w:t>
      </w:r>
    </w:p>
    <w:p w:rsidR="00A13727" w:rsidRPr="00973AEB" w:rsidRDefault="00A13727" w:rsidP="00A13727">
      <w:pPr>
        <w:spacing w:after="0" w:line="240" w:lineRule="auto"/>
        <w:jc w:val="right"/>
        <w:rPr>
          <w:rFonts w:cs="AF_Diwani" w:hint="cs"/>
          <w:b/>
          <w:bCs/>
          <w:sz w:val="40"/>
          <w:szCs w:val="40"/>
          <w:rtl/>
          <w:lang w:bidi="ar-IQ"/>
        </w:rPr>
      </w:pPr>
    </w:p>
    <w:p w:rsidR="00A13727" w:rsidRDefault="00A13727" w:rsidP="00A13727">
      <w:pPr>
        <w:bidi w:val="0"/>
        <w:spacing w:after="0" w:line="240" w:lineRule="auto"/>
        <w:jc w:val="center"/>
        <w:rPr>
          <w:rFonts w:ascii="Times New Roman" w:hAnsi="Times New Roman" w:cs="Times New Roman"/>
          <w:b/>
          <w:bCs/>
          <w:sz w:val="28"/>
          <w:szCs w:val="28"/>
          <w:lang w:bidi="ar-IQ"/>
        </w:rPr>
      </w:pPr>
      <w:r w:rsidRPr="00973AEB">
        <w:rPr>
          <w:rFonts w:ascii="Times New Roman" w:hAnsi="Times New Roman" w:cs="Times New Roman"/>
          <w:b/>
          <w:bCs/>
          <w:sz w:val="28"/>
          <w:szCs w:val="28"/>
          <w:lang w:bidi="ar-IQ"/>
        </w:rPr>
        <w:t>Constituents  and obstacles effectiveness of the political system</w:t>
      </w:r>
    </w:p>
    <w:p w:rsidR="00A13727" w:rsidRPr="00973AEB" w:rsidRDefault="00A13727" w:rsidP="00A13727">
      <w:pPr>
        <w:bidi w:val="0"/>
        <w:spacing w:after="0" w:line="240" w:lineRule="auto"/>
        <w:jc w:val="center"/>
        <w:rPr>
          <w:rFonts w:ascii="Times New Roman" w:hAnsi="Times New Roman" w:cs="Times New Roman"/>
          <w:b/>
          <w:bCs/>
          <w:sz w:val="28"/>
          <w:szCs w:val="28"/>
          <w:rtl/>
          <w:lang w:bidi="ar-IQ"/>
        </w:rPr>
      </w:pPr>
      <w:r w:rsidRPr="00973AEB">
        <w:rPr>
          <w:rFonts w:ascii="Times New Roman" w:hAnsi="Times New Roman" w:cs="Times New Roman"/>
          <w:b/>
          <w:bCs/>
          <w:sz w:val="28"/>
          <w:szCs w:val="28"/>
          <w:lang w:bidi="ar-IQ"/>
        </w:rPr>
        <w:t xml:space="preserve"> ( </w:t>
      </w:r>
      <w:smartTag w:uri="urn:schemas-microsoft-com:office:smarttags" w:element="place">
        <w:smartTag w:uri="urn:schemas-microsoft-com:office:smarttags" w:element="country-region">
          <w:r w:rsidRPr="00973AEB">
            <w:rPr>
              <w:rFonts w:ascii="Times New Roman" w:hAnsi="Times New Roman" w:cs="Times New Roman"/>
              <w:b/>
              <w:bCs/>
              <w:sz w:val="28"/>
              <w:szCs w:val="28"/>
              <w:lang w:bidi="ar-IQ"/>
            </w:rPr>
            <w:t>Iraq</w:t>
          </w:r>
        </w:smartTag>
      </w:smartTag>
      <w:r w:rsidRPr="00973AEB">
        <w:rPr>
          <w:rFonts w:ascii="Times New Roman" w:hAnsi="Times New Roman" w:cs="Times New Roman"/>
          <w:b/>
          <w:bCs/>
          <w:sz w:val="28"/>
          <w:szCs w:val="28"/>
          <w:lang w:bidi="ar-IQ"/>
        </w:rPr>
        <w:t xml:space="preserve"> after the 2005 model )</w:t>
      </w:r>
    </w:p>
    <w:p w:rsidR="00A13727" w:rsidRPr="00973AEB" w:rsidRDefault="00A13727" w:rsidP="00A13727">
      <w:pPr>
        <w:bidi w:val="0"/>
        <w:spacing w:after="0" w:line="240" w:lineRule="auto"/>
        <w:jc w:val="lowKashida"/>
        <w:rPr>
          <w:rFonts w:ascii="Times New Roman" w:hAnsi="Times New Roman" w:cs="Times New Roman"/>
          <w:sz w:val="28"/>
          <w:szCs w:val="28"/>
          <w:rtl/>
          <w:lang w:bidi="ar-IQ"/>
        </w:rPr>
      </w:pPr>
      <w:r w:rsidRPr="00973AEB">
        <w:rPr>
          <w:rFonts w:ascii="Times New Roman" w:hAnsi="Times New Roman" w:cs="Times New Roman"/>
          <w:sz w:val="28"/>
          <w:szCs w:val="28"/>
          <w:lang w:bidi="ar-IQ"/>
        </w:rPr>
        <w:t xml:space="preserve">It seeks all political regimes, whether democratic or non-democratic to find the principle of effectiveness in the political system, institutions with a view to the continuity of the political system and the sustainability of the survival of the structures and frameworks for the political system and the principle of political effectiveness cannot be achieved without fundamental constituents may vary according to the nature of peoples and values ​​prevailing and based this principle on the degree of interaction between the community and the institutions of the political system, whether this is a positive interaction that reflected his image on the system's defense community institutions and the form of the system so that the citizen does not feel the situation of political alienation and there is no form of political gap between the society and the political system. As for the negative reaction that might take the pattern of imposing political system institutions, some of the values ​​that force him to demonstrate to interact with institutions .                    </w:t>
      </w:r>
    </w:p>
    <w:p w:rsidR="00A13727" w:rsidRDefault="00A13727" w:rsidP="00A13727">
      <w:pPr>
        <w:spacing w:after="0" w:line="240" w:lineRule="auto"/>
        <w:jc w:val="lowKashida"/>
        <w:rPr>
          <w:sz w:val="24"/>
          <w:szCs w:val="24"/>
          <w:rtl/>
          <w:lang w:bidi="ar-IQ"/>
        </w:rPr>
      </w:pP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تسعى جميع الانظمة السياسية سواء كانت ديمقراطية أم غير ديمقراطية الى ايجاد مبدأ الفاعلية في مؤسسات النظام السياسي بهدف استمرارية النظام السياسي وديمومة بقاء البنى والأطر الخاصة به. ومبدأ الفاعلية السياسية لا يمكن أن يتحقق بدون مقومات أساسية قد تختلف بإختلاف الأنظمة وطبيعتها وشكلها وقيَم المجتمع . ويرتكز هذا المبدأ على درجة التفاعل بين المجتمع ومؤسسات النظام السياسي سواء كان هذا التفاعل إيجابي الذي تتجسد صورته بقيام النظام بتلبية احتياجات ومطاليب المجتمع .بحيث ان المواطن لا يشعر بحالة الأغتراب السياسي. وأما التفاعل السلبي الذي قد يأخذ نمط فرض مؤسسات النظام السياسي بعض القيم التي تجبره في التظاهر بالتفاعل مع المؤسسات . ومع ذلك فأن مبدأ الفاعلية لا يمكن ان يتحقق بدون عوامل مهمة تتمثل بالمؤسسات والثقافة السياسية والمشاركة السياسية , بسبب لجوء الأحزاب والقوى السياسية الحاكمة في العراق بعد عام 2005 لمبدأ التوافقية في إدارة المؤسسات والأجهزة الحكومية , من خلال تقسيم السلطة وفقاً لمعطيات الطائفية السياسية أدى إلى ظهور وإزياد الأزمات السياسية مما آثر ذلك بشكل سلبي على أداء المؤسسات الحكومية في تحقيق الأهداف وحل المشكلات. انتج هذا الامر الهوة السياسية بين المجتمع والنظام السياسي بحيث فشلت النخبة السياسية من اقناع المجتمع بالتفاعل المساهم والايجابي اتجاه النظام بل أصبحت بعض المؤسسات غير الحكومية تمارس دورا ً في تعبئة المجتمع نحو رؤيتها وأهدافها والسبب يعود إلى ضعف النظام السياسي من احتواء المجتمع من خلال سياساتها العامة التي يطلقها من أجل تحقيق الشرعية الانجازية فضلا ً عن وجود معوقين أساسيين هما الفساد والإرهاب فأصبح الحديث على فاعلية النظام السياسي العراقي غير ممكن في ظل سياسة النخبة الحالية , ولهذا سيتم التركيز في هذه الدراسة مبحثين أثنين يتضمنان ألآتي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المبحث الأول  : مقومات فاعلية النظام السياسي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المبحث الثاني : معوقات فاعلية النظام السياسي .</w:t>
      </w:r>
    </w:p>
    <w:p w:rsidR="00A13727" w:rsidRDefault="00A13727" w:rsidP="00A13727">
      <w:pPr>
        <w:spacing w:after="0" w:line="240" w:lineRule="auto"/>
        <w:jc w:val="lowKashida"/>
        <w:rPr>
          <w:rFonts w:ascii="Traditional Arabic" w:hAnsi="Traditional Arabic" w:cs="Traditional Arabic" w:hint="cs"/>
          <w:b/>
          <w:bCs/>
          <w:sz w:val="28"/>
          <w:szCs w:val="28"/>
          <w:rtl/>
          <w:lang w:bidi="ar-IQ"/>
        </w:rPr>
      </w:pPr>
    </w:p>
    <w:p w:rsidR="00A13727" w:rsidRPr="00973AEB" w:rsidRDefault="00A13727" w:rsidP="00A13727">
      <w:pPr>
        <w:spacing w:after="0" w:line="240" w:lineRule="auto"/>
        <w:jc w:val="lowKashida"/>
        <w:rPr>
          <w:rFonts w:ascii="Traditional Arabic" w:hAnsi="Traditional Arabic" w:cs="Traditional Arabic" w:hint="cs"/>
          <w:b/>
          <w:bCs/>
          <w:sz w:val="28"/>
          <w:szCs w:val="28"/>
          <w:rtl/>
          <w:lang w:bidi="ar-IQ"/>
        </w:rPr>
      </w:pPr>
    </w:p>
    <w:p w:rsidR="00A13727" w:rsidRPr="00F607A4" w:rsidRDefault="00A13727" w:rsidP="00A13727">
      <w:pPr>
        <w:spacing w:after="0" w:line="240" w:lineRule="auto"/>
        <w:jc w:val="center"/>
        <w:rPr>
          <w:rFonts w:ascii="Traditional Arabic" w:hAnsi="Traditional Arabic" w:cs="Traditional Arabic"/>
          <w:b/>
          <w:bCs/>
          <w:sz w:val="32"/>
          <w:szCs w:val="32"/>
          <w:rtl/>
          <w:lang w:bidi="ar-IQ"/>
        </w:rPr>
      </w:pPr>
      <w:r w:rsidRPr="00F607A4">
        <w:rPr>
          <w:rFonts w:ascii="Traditional Arabic" w:hAnsi="Traditional Arabic" w:cs="Traditional Arabic"/>
          <w:b/>
          <w:bCs/>
          <w:sz w:val="32"/>
          <w:szCs w:val="32"/>
          <w:rtl/>
          <w:lang w:bidi="ar-IQ"/>
        </w:rPr>
        <w:t xml:space="preserve">المبحث الأول  : مقومات فاعلية النظام السياسي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يؤدي الأداء المؤسسي دورا ًكبيرا ً في إبراز نجاح الدولة أو فشلها وفي تأمين فاعلية نظامها السياسي وبقائها من خلال مسؤوليتها العليا في رسم السياسة العامة وإدارة شؤون المجتمع وتمتعها بقدرات تميزت بها عن غيرها من المؤسسات الأخرى , لذلك فإن تحقيق الفاعلية لضمان بقاء أي نظام  سياسي ديمقراطي وإستقرار الدولة يتطلب ثلاثة عناصر رئيسية وهي المؤسسات والمشاركة السياسية والثقافة السياسية وسوف يتم تناولها في هذا المبحث . </w:t>
      </w:r>
    </w:p>
    <w:p w:rsidR="00A13727" w:rsidRPr="00F607A4" w:rsidRDefault="00A13727" w:rsidP="00A13727">
      <w:pPr>
        <w:spacing w:after="0" w:line="240" w:lineRule="auto"/>
        <w:jc w:val="center"/>
        <w:rPr>
          <w:rFonts w:ascii="Traditional Arabic" w:hAnsi="Traditional Arabic" w:cs="Traditional Arabic"/>
          <w:b/>
          <w:bCs/>
          <w:sz w:val="32"/>
          <w:szCs w:val="32"/>
          <w:rtl/>
          <w:lang w:bidi="ar-IQ"/>
        </w:rPr>
      </w:pPr>
      <w:r w:rsidRPr="00F607A4">
        <w:rPr>
          <w:rFonts w:ascii="Traditional Arabic" w:hAnsi="Traditional Arabic" w:cs="Traditional Arabic"/>
          <w:b/>
          <w:bCs/>
          <w:sz w:val="32"/>
          <w:szCs w:val="32"/>
          <w:rtl/>
          <w:lang w:bidi="ar-IQ"/>
        </w:rPr>
        <w:t>المطلب الأول  : المؤسسات .</w:t>
      </w:r>
    </w:p>
    <w:p w:rsidR="00A13727" w:rsidRDefault="00A13727" w:rsidP="00A13727">
      <w:pPr>
        <w:spacing w:after="0" w:line="240" w:lineRule="auto"/>
        <w:jc w:val="lowKashida"/>
        <w:rPr>
          <w:rFonts w:ascii="Traditional Arabic" w:hAnsi="Traditional Arabic" w:cs="Traditional Arabic" w:hint="cs"/>
          <w:b/>
          <w:bCs/>
          <w:sz w:val="28"/>
          <w:szCs w:val="28"/>
          <w:rtl/>
          <w:lang w:bidi="ar-IQ"/>
        </w:rPr>
      </w:pPr>
      <w:r w:rsidRPr="00973AEB">
        <w:rPr>
          <w:rFonts w:ascii="Traditional Arabic" w:hAnsi="Traditional Arabic" w:cs="Traditional Arabic"/>
          <w:b/>
          <w:bCs/>
          <w:sz w:val="28"/>
          <w:szCs w:val="28"/>
          <w:rtl/>
          <w:lang w:bidi="ar-IQ"/>
        </w:rPr>
        <w:t xml:space="preserve">        قبل الدخول في بيان المؤسسات والخصائص التي تتوافر بها لابد لنا أولاً من بيان النظام السياسي , فالنظام السياسي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هو بناء سياسي مؤسسي, تتفاعل في إطاره الداخلي, بنى ذات علاقة متشابكة متداخلة, وظيفتها تحقيق التوازن في المجتمع . أو إنه , مجموعة عناصر مهمتها الإبقاء على المجتمع من حيث هو كيان حي قائم بذاته تديره سلطة سياسية , ومن هذه العناصر التي يتألف منها النظام السياسي هي : التنظيمات السياسية, والقواعد السياسية, والعلاقات السياسية, والوعي السياسي, ويؤثر كل من هذه العناصر في الآخر ويعتمد عليه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w:t>
      </w:r>
      <w:r w:rsidRPr="00973AEB">
        <w:rPr>
          <w:rFonts w:ascii="Traditional Arabic" w:hAnsi="Traditional Arabic" w:cs="Traditional Arabic"/>
          <w:b/>
          <w:bCs/>
          <w:sz w:val="28"/>
          <w:szCs w:val="28"/>
          <w:vertAlign w:val="superscript"/>
          <w:rtl/>
          <w:lang w:bidi="ar-IQ"/>
        </w:rPr>
        <w:t>.(1)</w:t>
      </w:r>
      <w:r w:rsidRPr="00973AEB">
        <w:rPr>
          <w:rFonts w:ascii="Traditional Arabic" w:hAnsi="Traditional Arabic" w:cs="Traditional Arabic"/>
          <w:b/>
          <w:bCs/>
          <w:sz w:val="28"/>
          <w:szCs w:val="28"/>
          <w:rtl/>
          <w:lang w:bidi="ar-IQ"/>
        </w:rPr>
        <w:t xml:space="preserve"> إذن من خلال تلك التعريفات نستطيع أن نلاحظ بأن النظام السياسي هو بناء مؤسسي قائم على مؤسسات , وهذه المؤسسات تتفاعل في ما بينها من أجل تحقيق التوازنات وحفظها داخل إطار الدولة .</w:t>
      </w:r>
      <w:r>
        <w:rPr>
          <w:rFonts w:ascii="Traditional Arabic" w:hAnsi="Traditional Arabic" w:cs="Traditional Arabic" w:hint="cs"/>
          <w:b/>
          <w:bCs/>
          <w:sz w:val="28"/>
          <w:szCs w:val="28"/>
          <w:rtl/>
          <w:lang w:bidi="ar-IQ"/>
        </w:rPr>
        <w:t xml:space="preserve"> </w:t>
      </w:r>
      <w:r w:rsidRPr="00973AEB">
        <w:rPr>
          <w:rFonts w:ascii="Traditional Arabic" w:hAnsi="Traditional Arabic" w:cs="Traditional Arabic"/>
          <w:b/>
          <w:bCs/>
          <w:sz w:val="28"/>
          <w:szCs w:val="28"/>
          <w:rtl/>
          <w:lang w:bidi="ar-IQ"/>
        </w:rPr>
        <w:t>نظرا ً لأهمية المؤسسات الحكومية في المجتمع ودورها المحوري في تنفيذ السياسات الحكومية , فأنها تكتسب مكانة خاصة وينظر إليها المواطنون بشيء من الأحترام أو الرهبة أحيانا ً.</w:t>
      </w:r>
      <w:r w:rsidRPr="00973AEB">
        <w:rPr>
          <w:rFonts w:ascii="Traditional Arabic" w:hAnsi="Traditional Arabic" w:cs="Traditional Arabic"/>
          <w:b/>
          <w:bCs/>
          <w:sz w:val="28"/>
          <w:szCs w:val="28"/>
          <w:vertAlign w:val="superscript"/>
          <w:rtl/>
          <w:lang w:bidi="ar-IQ"/>
        </w:rPr>
        <w:t>(2)</w:t>
      </w:r>
      <w:r>
        <w:rPr>
          <w:rFonts w:ascii="Traditional Arabic" w:hAnsi="Traditional Arabic" w:cs="Traditional Arabic"/>
          <w:b/>
          <w:bCs/>
          <w:sz w:val="28"/>
          <w:szCs w:val="28"/>
          <w:rtl/>
          <w:lang w:bidi="ar-IQ"/>
        </w:rPr>
        <w:t xml:space="preserve"> </w:t>
      </w:r>
      <w:r w:rsidRPr="00973AEB">
        <w:rPr>
          <w:rFonts w:ascii="Traditional Arabic" w:hAnsi="Traditional Arabic" w:cs="Traditional Arabic"/>
          <w:b/>
          <w:bCs/>
          <w:sz w:val="28"/>
          <w:szCs w:val="28"/>
          <w:rtl/>
          <w:lang w:bidi="ar-IQ"/>
        </w:rPr>
        <w:t>فإن وجود المؤسسات داخل الدولة غير كاف ٍ في تحقيق فاعلية النظام السياسي مالم تتصف تلك المؤسسات بمجموعة صفات من شأنها تسهم بشكل كبير في إرساء سياسة عامة جيدة , تؤدي بواقع الحال إلى تفاعل المجتمع مع النظام السياسي ونستطيع أن نحدد تلك الخصائص أو الصفات بما يأتي.</w:t>
      </w:r>
    </w:p>
    <w:p w:rsidR="00A13727" w:rsidRPr="00973AEB" w:rsidRDefault="00A13727" w:rsidP="00A13727">
      <w:pPr>
        <w:spacing w:after="0" w:line="240" w:lineRule="auto"/>
        <w:jc w:val="lowKashida"/>
        <w:rPr>
          <w:rFonts w:ascii="Traditional Arabic" w:hAnsi="Traditional Arabic" w:cs="Traditional Arabic"/>
          <w:b/>
          <w:bCs/>
          <w:sz w:val="28"/>
          <w:szCs w:val="28"/>
          <w:vertAlign w:val="superscript"/>
          <w:rtl/>
          <w:lang w:bidi="ar-IQ"/>
        </w:rPr>
      </w:pPr>
      <w:r w:rsidRPr="00973AEB">
        <w:rPr>
          <w:rFonts w:ascii="Traditional Arabic" w:hAnsi="Traditional Arabic" w:cs="Traditional Arabic"/>
          <w:b/>
          <w:bCs/>
          <w:sz w:val="28"/>
          <w:szCs w:val="28"/>
          <w:rtl/>
          <w:lang w:bidi="ar-IQ"/>
        </w:rPr>
        <w:t xml:space="preserve"> </w:t>
      </w:r>
    </w:p>
    <w:p w:rsidR="00A13727" w:rsidRPr="00973AEB" w:rsidRDefault="00A13727" w:rsidP="00A13727">
      <w:pPr>
        <w:pStyle w:val="ListParagraph"/>
        <w:numPr>
          <w:ilvl w:val="0"/>
          <w:numId w:val="28"/>
        </w:numPr>
        <w:bidi/>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المأسسة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وتعني بناء سلطة مدنية  موحدة, تضمن المساواة بين المواطنين بغض النظر عن إنتمائهم الديني, أو العرقي, أو الايديولوجي, إقامة نظام قانوني, مبني على أساس احترام الحقوق العامة, وتوزيع المهمات على أساس الكفاية والقدرة على الإنجاز وهذا يؤدي إلى ظهور وظائف سياسية متباينة تنميه بنى متخصصة لممارسة هذه الوظائف والعمل على توسيع مشاركة الجماعات في الحياة السياسية العامة</w:t>
      </w:r>
      <w:r>
        <w:rPr>
          <w:rFonts w:ascii="Traditional Arabic" w:hAnsi="Traditional Arabic" w:cs="Traditional Arabic"/>
          <w:b/>
          <w:bCs/>
          <w:sz w:val="28"/>
          <w:szCs w:val="28"/>
          <w:rtl/>
          <w:lang w:bidi="ar-IQ"/>
        </w:rPr>
        <w:t>.</w:t>
      </w:r>
      <w:r w:rsidRPr="00973AEB">
        <w:rPr>
          <w:rFonts w:ascii="Traditional Arabic" w:hAnsi="Traditional Arabic" w:cs="Traditional Arabic"/>
          <w:b/>
          <w:bCs/>
          <w:sz w:val="28"/>
          <w:szCs w:val="28"/>
          <w:vertAlign w:val="superscript"/>
          <w:rtl/>
          <w:lang w:bidi="ar-IQ"/>
        </w:rPr>
        <w:t>(3)</w:t>
      </w:r>
      <w:r w:rsidRPr="00973AEB">
        <w:rPr>
          <w:rFonts w:ascii="Traditional Arabic" w:hAnsi="Traditional Arabic" w:cs="Traditional Arabic"/>
          <w:b/>
          <w:bCs/>
          <w:sz w:val="28"/>
          <w:szCs w:val="28"/>
          <w:rtl/>
          <w:lang w:bidi="ar-IQ"/>
        </w:rPr>
        <w:t xml:space="preserve"> فالمأسسة هي نقيض الشخصنة فهي تعني وجود الأطر القانونية والمؤسسية الثابتة والمستقرة التي من خلالها يمكن خلق الثقة المتبادلة ما بين المجتمع ومؤسسات النظام السياسي من خلال تعزيز دور المواطن في الحياة السياسية والاجتماعية والاقتصادية والثقافية  . </w:t>
      </w:r>
    </w:p>
    <w:p w:rsidR="00A13727" w:rsidRPr="00973AEB" w:rsidRDefault="00A13727" w:rsidP="00A13727">
      <w:pPr>
        <w:pStyle w:val="ListParagraph"/>
        <w:numPr>
          <w:ilvl w:val="0"/>
          <w:numId w:val="28"/>
        </w:numPr>
        <w:bidi/>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التمايز الوظيفي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التمايز هو التباين أو التخصص الوظيفي الذي تقوم عليه أبنية أو مؤسسات النظام السياسي في الدولة  أو بمعنى التخصص والفصل بين الأدوار وكذلك بين المؤسسات في المجتمع الآخذ في التحديث فكلما تقدم النظام السياسي في طريق التنمية التي تفرضها السياسة العامة للنظام كلما زاد تعقد أبنية المؤسسات فيه وكلما تزايد عدد الوحدات السياسية والإدارية.</w:t>
      </w:r>
      <w:r w:rsidRPr="00973AEB">
        <w:rPr>
          <w:rFonts w:ascii="Traditional Arabic" w:hAnsi="Traditional Arabic" w:cs="Traditional Arabic"/>
          <w:b/>
          <w:bCs/>
          <w:sz w:val="28"/>
          <w:szCs w:val="28"/>
          <w:vertAlign w:val="superscript"/>
          <w:rtl/>
          <w:lang w:bidi="ar-IQ"/>
        </w:rPr>
        <w:t>(4)</w:t>
      </w:r>
      <w:r w:rsidRPr="00973AEB">
        <w:rPr>
          <w:rFonts w:ascii="Traditional Arabic" w:hAnsi="Traditional Arabic" w:cs="Traditional Arabic"/>
          <w:b/>
          <w:bCs/>
          <w:sz w:val="28"/>
          <w:szCs w:val="28"/>
          <w:rtl/>
          <w:lang w:bidi="ar-IQ"/>
        </w:rPr>
        <w:t xml:space="preserve"> ولضمان تحقيق الفاعلية والإستقرار لابد من النظام السياسي من توزيع الوظائف ضمن حدود السلطات فالسلطة التشريعية تؤدي وظيفة تشريع القوانين والسلطة التنفيذية  تنفيذ القوانين والسلطة القضائية تطبيق القانون, وهذا المفهوم أرتبط  بالأنظمة الديمقراطية وهذا الأمر لا يكفي مالم يتحقق الإستقلال الوظيفي بين السلطات الذي يمنع من هيمنة سلطة على أخرى وبالتالي يمنع أي حالة من الركود أو الإنسداد السياسي داخل النظام السياسي .ِ</w:t>
      </w:r>
    </w:p>
    <w:p w:rsidR="00A13727" w:rsidRPr="00973AEB" w:rsidRDefault="00A13727" w:rsidP="00A13727">
      <w:pPr>
        <w:pStyle w:val="ListParagraph"/>
        <w:numPr>
          <w:ilvl w:val="0"/>
          <w:numId w:val="28"/>
        </w:numPr>
        <w:bidi/>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الشرعية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الشرعية هي قبول سلطة الآخر , وشرعية الحكومة تعني إن المواطنين قد قبلوا تلك الحكومة واعترفوا لها بأنها سلطة شرعية ومن حقها إصدار القرارات والتنظيمات وفرض القانون ويرتبط مفهوم الشرعية بمفاهيم أخرى هي المواطنة والديمقراطية والمسؤولية والمحاسبة وقد يقبل المواطنون ببعض أجزاء من أنشطة الحكومة وسياستها, وفي الوقت ذاته يرفضون أجزاء أخرى, وإنخفاض شرعية الحكومة  يعني إضعاف الحكومة</w:t>
      </w:r>
      <w:r>
        <w:rPr>
          <w:rFonts w:ascii="Traditional Arabic" w:hAnsi="Traditional Arabic" w:cs="Traditional Arabic"/>
          <w:b/>
          <w:bCs/>
          <w:sz w:val="28"/>
          <w:szCs w:val="28"/>
          <w:rtl/>
          <w:lang w:bidi="ar-IQ"/>
        </w:rPr>
        <w:t xml:space="preserve"> (</w:t>
      </w:r>
      <w:r w:rsidRPr="00973AEB">
        <w:rPr>
          <w:rFonts w:ascii="Traditional Arabic" w:hAnsi="Traditional Arabic" w:cs="Traditional Arabic"/>
          <w:b/>
          <w:bCs/>
          <w:sz w:val="28"/>
          <w:szCs w:val="28"/>
          <w:rtl/>
          <w:lang w:bidi="ar-IQ"/>
        </w:rPr>
        <w:t>المؤسسات ) وتعرضها للإنهيار لذلك فالشرعية ترتبط بإستقرارمؤسسات النظام السياسي في الدولة.</w:t>
      </w:r>
      <w:r w:rsidRPr="00973AEB">
        <w:rPr>
          <w:rFonts w:ascii="Traditional Arabic" w:hAnsi="Traditional Arabic" w:cs="Traditional Arabic"/>
          <w:b/>
          <w:bCs/>
          <w:sz w:val="28"/>
          <w:szCs w:val="28"/>
          <w:vertAlign w:val="superscript"/>
          <w:rtl/>
          <w:lang w:bidi="ar-IQ"/>
        </w:rPr>
        <w:t>(5)</w:t>
      </w:r>
      <w:r w:rsidRPr="00973AEB">
        <w:rPr>
          <w:rFonts w:ascii="Traditional Arabic" w:hAnsi="Traditional Arabic" w:cs="Traditional Arabic"/>
          <w:b/>
          <w:bCs/>
          <w:sz w:val="28"/>
          <w:szCs w:val="28"/>
          <w:rtl/>
          <w:lang w:bidi="ar-IQ"/>
        </w:rPr>
        <w:t xml:space="preserve"> ولكي يتجنب النظام السياسي ما يقوض إستمراره وكيانه, لابد من وجود عنصر يصونه ويحافظ على بقائه وتطوره , وهو عنصر الشرعية . فشرعية أي نظام سياسي لكي تتحقق لا بد للنظام من أن يحصل على مستوى معين من الرضا والقبول المجتمعي , ويتوقف تحقيق هذا المستوى على قدرة النظام وفاعليته لمواجهة ومعالجة القضايا والمشاكل الداخلية والخارجية التي يتعرض اليها</w:t>
      </w:r>
      <w:r>
        <w:rPr>
          <w:rFonts w:ascii="Traditional Arabic" w:hAnsi="Traditional Arabic" w:cs="Traditional Arabic"/>
          <w:b/>
          <w:bCs/>
          <w:sz w:val="28"/>
          <w:szCs w:val="28"/>
          <w:rtl/>
          <w:lang w:bidi="ar-IQ"/>
        </w:rPr>
        <w:t>.</w:t>
      </w:r>
      <w:r w:rsidRPr="00973AEB">
        <w:rPr>
          <w:rFonts w:ascii="Traditional Arabic" w:hAnsi="Traditional Arabic" w:cs="Traditional Arabic"/>
          <w:b/>
          <w:bCs/>
          <w:sz w:val="28"/>
          <w:szCs w:val="28"/>
          <w:vertAlign w:val="superscript"/>
          <w:rtl/>
          <w:lang w:bidi="ar-IQ"/>
        </w:rPr>
        <w:t>(6)</w:t>
      </w:r>
    </w:p>
    <w:p w:rsidR="00A13727" w:rsidRPr="00973AEB" w:rsidRDefault="00A13727" w:rsidP="00A13727">
      <w:pPr>
        <w:pStyle w:val="ListParagraph"/>
        <w:numPr>
          <w:ilvl w:val="0"/>
          <w:numId w:val="28"/>
        </w:numPr>
        <w:bidi/>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القدرة المؤسسية .</w:t>
      </w:r>
    </w:p>
    <w:p w:rsidR="00A13727" w:rsidRPr="00973AEB" w:rsidRDefault="00A13727" w:rsidP="00A13727">
      <w:pPr>
        <w:spacing w:after="0" w:line="240" w:lineRule="auto"/>
        <w:jc w:val="lowKashida"/>
        <w:rPr>
          <w:rFonts w:ascii="Traditional Arabic" w:hAnsi="Traditional Arabic" w:cs="Traditional Arabic" w:hint="cs"/>
          <w:b/>
          <w:bCs/>
          <w:sz w:val="28"/>
          <w:szCs w:val="28"/>
          <w:rtl/>
          <w:lang w:bidi="ar-IQ"/>
        </w:rPr>
      </w:pPr>
      <w:r w:rsidRPr="00973AEB">
        <w:rPr>
          <w:rFonts w:ascii="Traditional Arabic" w:hAnsi="Traditional Arabic" w:cs="Traditional Arabic"/>
          <w:b/>
          <w:bCs/>
          <w:sz w:val="28"/>
          <w:szCs w:val="28"/>
          <w:rtl/>
          <w:lang w:bidi="ar-IQ"/>
        </w:rPr>
        <w:t xml:space="preserve">       إن النظام السياسي يعتمد بشكل كبير على القدرة المؤسسية التي من خلالها يٌعكس كفاءة سياسته العامة باعتبار أن مؤسسات الدولة وأجهزتها  التشريعية والتنفيذية والقضائية هي التي تصنع القوانين والقواعد وتقوم بتنفيذها كما أنها توفر الأمن والإستقرار للمجتمع</w:t>
      </w:r>
      <w:r>
        <w:rPr>
          <w:rFonts w:ascii="Traditional Arabic" w:hAnsi="Traditional Arabic" w:cs="Traditional Arabic"/>
          <w:b/>
          <w:bCs/>
          <w:sz w:val="28"/>
          <w:szCs w:val="28"/>
          <w:rtl/>
          <w:lang w:bidi="ar-IQ"/>
        </w:rPr>
        <w:t>.</w:t>
      </w:r>
      <w:r w:rsidRPr="00973AEB">
        <w:rPr>
          <w:rFonts w:ascii="Traditional Arabic" w:hAnsi="Traditional Arabic" w:cs="Traditional Arabic"/>
          <w:b/>
          <w:bCs/>
          <w:sz w:val="28"/>
          <w:szCs w:val="28"/>
          <w:vertAlign w:val="superscript"/>
          <w:rtl/>
          <w:lang w:bidi="ar-IQ"/>
        </w:rPr>
        <w:t>(7)</w:t>
      </w:r>
      <w:r w:rsidRPr="00973AEB">
        <w:rPr>
          <w:rFonts w:ascii="Traditional Arabic" w:hAnsi="Traditional Arabic" w:cs="Traditional Arabic"/>
          <w:b/>
          <w:bCs/>
          <w:sz w:val="28"/>
          <w:szCs w:val="28"/>
          <w:rtl/>
          <w:lang w:bidi="ar-IQ"/>
        </w:rPr>
        <w:t xml:space="preserve"> والذي بدوره ينعكس على إستقرار النظام السياسي , لذلك فإن القدرة تمثل ضرورة توافر قدرات معينة للنظام السياسي مثل قدرته على إزالة الإنقسامات ومعالجة التوترات في المجتمع , وعلى الإستجابة للمطالب الشعبية بالمشاركة والعدالة التوزيعية المرتبطة بالمساواة وقدرته على الإبداع والتكيف في مواجهة التغيرات المستمرة التي يمر بها المجتمع .</w:t>
      </w:r>
      <w:r w:rsidRPr="00973AEB">
        <w:rPr>
          <w:rFonts w:ascii="Traditional Arabic" w:hAnsi="Traditional Arabic" w:cs="Traditional Arabic"/>
          <w:b/>
          <w:bCs/>
          <w:sz w:val="28"/>
          <w:szCs w:val="28"/>
          <w:vertAlign w:val="superscript"/>
          <w:rtl/>
          <w:lang w:bidi="ar-IQ"/>
        </w:rPr>
        <w:t>(8)</w:t>
      </w:r>
      <w:r w:rsidRPr="00973AEB">
        <w:rPr>
          <w:rFonts w:ascii="Traditional Arabic" w:hAnsi="Traditional Arabic" w:cs="Traditional Arabic"/>
          <w:b/>
          <w:bCs/>
          <w:sz w:val="28"/>
          <w:szCs w:val="28"/>
          <w:rtl/>
          <w:lang w:bidi="ar-IQ"/>
        </w:rPr>
        <w:t xml:space="preserve"> فالقدرة هي بسط يد النظام السياسي ومؤسساته على المجتمع وقابلية النظام السياسي وقوة مؤسساته من فرض السياسات العامة التي يتبناها النظام السياسي ولهذا فإن قدرات النظام السياسي تتعدد بحسب ما يقرهُ النظام السياسي في ممارسة حقهِ في قيادة المجتمع وهذا الحق لكي يكون مشروعا ً لابد أن يكون لحفظ التوازنات المجتمعية داخل حدود الدولة . فالقدرات المؤسسية للنظام السياسي هي</w:t>
      </w:r>
      <w:r>
        <w:rPr>
          <w:rFonts w:ascii="Traditional Arabic" w:hAnsi="Traditional Arabic" w:cs="Traditional Arabic" w:hint="cs"/>
          <w:b/>
          <w:bCs/>
          <w:sz w:val="28"/>
          <w:szCs w:val="28"/>
          <w:rtl/>
          <w:lang w:bidi="ar-IQ"/>
        </w:rPr>
        <w:t>:</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أ</w:t>
      </w:r>
      <w:r>
        <w:rPr>
          <w:rFonts w:ascii="Traditional Arabic" w:hAnsi="Traditional Arabic" w:cs="Traditional Arabic" w:hint="cs"/>
          <w:b/>
          <w:bCs/>
          <w:sz w:val="28"/>
          <w:szCs w:val="28"/>
          <w:rtl/>
          <w:lang w:bidi="ar-IQ"/>
        </w:rPr>
        <w:t>.</w:t>
      </w:r>
      <w:r w:rsidRPr="00973AEB">
        <w:rPr>
          <w:rFonts w:ascii="Traditional Arabic" w:hAnsi="Traditional Arabic" w:cs="Traditional Arabic"/>
          <w:b/>
          <w:bCs/>
          <w:sz w:val="28"/>
          <w:szCs w:val="28"/>
          <w:rtl/>
          <w:lang w:bidi="ar-IQ"/>
        </w:rPr>
        <w:t xml:space="preserve"> قدرات استخراجية: يتعلق الأداء الإستخراجي للنظام السياسي بتعبئة الموارد المادية والبشرية سواء كان مصدرها البيئة الداخلية أم المجتمع الدولي</w:t>
      </w:r>
      <w:r>
        <w:rPr>
          <w:rFonts w:ascii="Traditional Arabic" w:hAnsi="Traditional Arabic" w:cs="Traditional Arabic"/>
          <w:b/>
          <w:bCs/>
          <w:sz w:val="28"/>
          <w:szCs w:val="28"/>
          <w:rtl/>
          <w:lang w:bidi="ar-IQ"/>
        </w:rPr>
        <w:t xml:space="preserve"> (</w:t>
      </w:r>
      <w:r w:rsidRPr="00973AEB">
        <w:rPr>
          <w:rFonts w:ascii="Traditional Arabic" w:hAnsi="Traditional Arabic" w:cs="Traditional Arabic"/>
          <w:b/>
          <w:bCs/>
          <w:sz w:val="28"/>
          <w:szCs w:val="28"/>
          <w:rtl/>
          <w:lang w:bidi="ar-IQ"/>
        </w:rPr>
        <w:t>قروض, هبات, مساعدات</w:t>
      </w:r>
      <w:r>
        <w:rPr>
          <w:rFonts w:ascii="Traditional Arabic" w:hAnsi="Traditional Arabic" w:cs="Traditional Arabic"/>
          <w:b/>
          <w:bCs/>
          <w:sz w:val="28"/>
          <w:szCs w:val="28"/>
          <w:rtl/>
          <w:lang w:bidi="ar-IQ"/>
        </w:rPr>
        <w:t>)</w:t>
      </w:r>
      <w:r w:rsidRPr="00973AEB">
        <w:rPr>
          <w:rFonts w:ascii="Traditional Arabic" w:hAnsi="Traditional Arabic" w:cs="Traditional Arabic"/>
          <w:b/>
          <w:bCs/>
          <w:sz w:val="28"/>
          <w:szCs w:val="28"/>
          <w:rtl/>
          <w:lang w:bidi="ar-IQ"/>
        </w:rPr>
        <w:t xml:space="preserve">, هذا النشاط تمارسه ُ كل النظم السياسية بلا إستثناء وأن اختلفت أساليب وفاعلية الممارسة من نظام إلى آخر. ويمكن قياس الأداء الإستخراجي عن طريق تقدير الحجم المطلق من الموارد التي يحوزها النظام وحساب متوسط نصيب كل فرد منها والشرائح الإجتماعية التي تتأثر بها ومعدل الناتج القومي الإجمالي . </w:t>
      </w:r>
      <w:r w:rsidRPr="00973AEB">
        <w:rPr>
          <w:rFonts w:ascii="Traditional Arabic" w:hAnsi="Traditional Arabic" w:cs="Traditional Arabic"/>
          <w:b/>
          <w:bCs/>
          <w:sz w:val="28"/>
          <w:szCs w:val="28"/>
          <w:vertAlign w:val="superscript"/>
          <w:rtl/>
          <w:lang w:bidi="ar-IQ"/>
        </w:rPr>
        <w:t>(9)</w:t>
      </w:r>
    </w:p>
    <w:p w:rsidR="00A13727" w:rsidRPr="00973AEB" w:rsidRDefault="00A13727" w:rsidP="00A13727">
      <w:pPr>
        <w:spacing w:after="0" w:line="240" w:lineRule="auto"/>
        <w:jc w:val="lowKashida"/>
        <w:rPr>
          <w:rFonts w:ascii="Traditional Arabic" w:hAnsi="Traditional Arabic" w:cs="Traditional Arabic"/>
          <w:b/>
          <w:bCs/>
          <w:sz w:val="28"/>
          <w:szCs w:val="28"/>
          <w:vertAlign w:val="superscript"/>
          <w:rtl/>
          <w:lang w:bidi="ar-IQ"/>
        </w:rPr>
      </w:pPr>
      <w:r w:rsidRPr="00973AEB">
        <w:rPr>
          <w:rFonts w:ascii="Traditional Arabic" w:hAnsi="Traditional Arabic" w:cs="Traditional Arabic"/>
          <w:b/>
          <w:bCs/>
          <w:sz w:val="28"/>
          <w:szCs w:val="28"/>
          <w:rtl/>
          <w:lang w:bidi="ar-IQ"/>
        </w:rPr>
        <w:t xml:space="preserve">ب‌- قدرات توزيعية : ينصرف الأداء التوزيعي للنظام السياسي إلى تخصيص الثروة والسلع والخدمات والفرص الوظيفية والتعليمية على الأفراد والجماعات المكونة للمجتمع , ويمكن قياسها عن طريق تقدير كمية القيم الموزعة وحجم المستفيدين منها وبهذا الصدد يمكن التمييز بين الإعتمادات الحكومية لتلبية الإحتياجات المادية للأفراد والإعتمادات  المخصصة لتنمية النشاط الإقتصادي كالقروض أو السلف التي تقدم للمشروعات الصغيرة والإعتمادات  الموجهة إلى مرافق الصحة والأمن والدفاع والتعليم , ويقال بإرتفاع مستوى الأداء التوزيعي لنظام الحكم بكمية القيم الموزعة وإتساع نطاق المستفيدين من التوزيع . </w:t>
      </w:r>
      <w:r w:rsidRPr="00973AEB">
        <w:rPr>
          <w:rFonts w:ascii="Traditional Arabic" w:hAnsi="Traditional Arabic" w:cs="Traditional Arabic"/>
          <w:b/>
          <w:bCs/>
          <w:sz w:val="28"/>
          <w:szCs w:val="28"/>
          <w:vertAlign w:val="superscript"/>
          <w:rtl/>
          <w:lang w:bidi="ar-IQ"/>
        </w:rPr>
        <w:t>(10)</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ت‌- قدرات تنظيمية : بمعنى ضبط السلوك المجتمعي وتنظيمه فالنظام السياسي يرتبط بمجموعة من الأنشطة التنظيمية أو الضابطة والواجبات والإلتزامات والعقوبات المترتبة على الجرائم أو انتهاك القوانين . وتختلف النظم السياسية بهذه القدرة باختلاف ما يأتي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عدد وأنماط الأنشطة التي يتم تنظيمها والجماعات التي يتم تنظيمها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الحدود الاجرائية أو الإجراءات المتعلقة بفرض القوانين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أنماط وشدة العقوبات المترتبة والتي تستخدم لضمان الإلتزامات  .</w:t>
      </w:r>
      <w:r w:rsidRPr="00973AEB">
        <w:rPr>
          <w:rFonts w:ascii="Traditional Arabic" w:hAnsi="Traditional Arabic" w:cs="Traditional Arabic"/>
          <w:b/>
          <w:bCs/>
          <w:sz w:val="28"/>
          <w:szCs w:val="28"/>
          <w:vertAlign w:val="superscript"/>
          <w:rtl/>
          <w:lang w:bidi="ar-IQ"/>
        </w:rPr>
        <w:t>(11)</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ث – القدرات الرمزية : تتضمن تأكيدات للقيم وعرض للطقوس والرموز السياسية  وهذه الرموز قد تكون في شكل عطل وطنية أو تماثيل ونصب تذكاري لشخصيات تاريخية يمجدها ويوقرها النظام السياسي وكما تشمل الشعارات والعبارات والخطب السياسية وأغلب الخطب السياسية تتضمن ذكريات تاريخية وقيم أيديولوجية كالمساواة والحرية والعدالة ومثل الشجاعة والولاء الرمزي للنظام السياسي , قد يحقق نتائج مرضية محليا ًودوليا ً كما قد يعزز الجوانب الأخرى من أداء النظام السياسي . </w:t>
      </w:r>
      <w:r w:rsidRPr="00973AEB">
        <w:rPr>
          <w:rFonts w:ascii="Traditional Arabic" w:hAnsi="Traditional Arabic" w:cs="Traditional Arabic"/>
          <w:b/>
          <w:bCs/>
          <w:sz w:val="28"/>
          <w:szCs w:val="28"/>
          <w:vertAlign w:val="superscript"/>
          <w:rtl/>
          <w:lang w:bidi="ar-IQ"/>
        </w:rPr>
        <w:t>(12)</w:t>
      </w:r>
      <w:r w:rsidRPr="00973AEB">
        <w:rPr>
          <w:rFonts w:ascii="Traditional Arabic" w:hAnsi="Traditional Arabic" w:cs="Traditional Arabic"/>
          <w:b/>
          <w:bCs/>
          <w:sz w:val="28"/>
          <w:szCs w:val="28"/>
          <w:rtl/>
          <w:lang w:bidi="ar-IQ"/>
        </w:rPr>
        <w:t xml:space="preserve"> فالنظام المبني على المؤسسات يكون قادرة على التكيف , بمعنى إنهُ قادر على مواجهة التحول وصيانة بقائه والتجدد حسب العصور التاريخية المختلفة وكذلك لا يعدُ النظام مؤسسيا ًإلا إذا اتسم بنيانهُ بالتعقيد أي عدم خضوع وظائفه السياسية لمؤسسة واحدة . </w:t>
      </w:r>
      <w:r w:rsidRPr="00973AEB">
        <w:rPr>
          <w:rFonts w:ascii="Traditional Arabic" w:hAnsi="Traditional Arabic" w:cs="Traditional Arabic"/>
          <w:b/>
          <w:bCs/>
          <w:sz w:val="28"/>
          <w:szCs w:val="28"/>
          <w:vertAlign w:val="superscript"/>
          <w:rtl/>
          <w:lang w:bidi="ar-IQ"/>
        </w:rPr>
        <w:t>(13)</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ومن الناحية الواقعية  فأن المؤسسات السياسية  في النظام السياسي العراقي سواء كانت تشريعية أم تنفيذية أو قضائية من حيث المأسسة تمثل تقاسم للسطات وليس لوظائف السلطات وهنا تبرز شخصية الأحزاب والقوى السياسية على إدارة المؤسسات والعاملين فيها وهذا ما يسمى بشخصنة السلطة لصالح الأحزاب والقوى السياسية الحاكمة , فكل حزب أو قوى سياسية تعيد النظر في هيكل المؤسسة , والتنظيم الإداري , وتنصيب الشخصيات الموالية  لها في إدارة مفاصل المؤسسة , فضلا ًعن وضع برنامج للمؤسسة من خلال رؤية الحزب أو القوى إتجاه الوضع . وهذا الأمر مع إستمرار تبديل المؤسسات والتقاسم ينخفض مستوى الإنتاج أو الأداء الخدمي للمجتمع بسبب , إنعدام الخطط الإستراتيجية الصادرة من قبل المؤسسات الحكومية , وغياب الرقابة البرلمانية على الأداء المؤسسي , التغيير المستمر بين الكوادر الوظيفية , أنتج عدم إستقرار المؤسسات و عدم الإستقرار يؤدي إلى ضعف الأداء الحكومي في تقديم الخدمات للمجتمع وهذا الأمر يجعلنا أمام نقص أو ثلم في مبدأ الشرعية من خلال عدم تحقق الإنجاز و عدم تحقيق الشرعية الأدائية.</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أما التمايز الوظيفي أو التخصص لم تخل العملية السياسية في العراق بعد عام 2005 من محاولة هيمنة السلطة التنفيذية برئاسة رئيس الوزراء السابق " نوري المالكي " على أعمال السلطة التشريعية برئاسة "اسامة النجيفي " وهذا الأمر يشير إلى عدم إنسجام بين السلطتين في إدارة النظام السياسي , وأفضل قرينة لهذه الرغبة , هو قرار المحكمة الإتحادية العليا رقم : 43/ إتحادية / 2010 في 12/7/2010 ,  حول إقرار قانون وزارة البلديات والأشغال العامة رقم 20 لسنة 2010  الذي نص على (أن الدستور تبنى مبدأ الفصل بين السلطات وقد خص السلطة التنفيذية لتقديم مشروعات القوانين وليس لمجلس النواب الا تقديم مقترحات القوانين الى السلطة التنفيذية وان تقديم مشروعات القوانين من جهة غير السلطة التنفيذية يعد مخالفة دستورية) . </w:t>
      </w:r>
      <w:r w:rsidRPr="00973AEB">
        <w:rPr>
          <w:rFonts w:ascii="Traditional Arabic" w:hAnsi="Traditional Arabic" w:cs="Traditional Arabic"/>
          <w:b/>
          <w:bCs/>
          <w:sz w:val="28"/>
          <w:szCs w:val="28"/>
          <w:vertAlign w:val="superscript"/>
          <w:rtl/>
          <w:lang w:bidi="ar-IQ"/>
        </w:rPr>
        <w:t>(14)</w:t>
      </w:r>
      <w:r w:rsidRPr="00973AEB">
        <w:rPr>
          <w:rFonts w:ascii="Traditional Arabic" w:hAnsi="Traditional Arabic" w:cs="Traditional Arabic"/>
          <w:b/>
          <w:bCs/>
          <w:sz w:val="28"/>
          <w:szCs w:val="28"/>
          <w:rtl/>
          <w:lang w:bidi="ar-IQ"/>
        </w:rPr>
        <w:t xml:space="preserve"> وإستمر الحال حتى صدور قرار آخر يمنح الصلاحية لمجلس النواب حق إقتراح القوانين بموجب قرار المحكمة الإتحادية المرقم : 21/إتحادية /إعلام /2015 وموحدتها 29/إتحادية / إعلام /2015 في 14/4/2015 , الذي تضمن ( إعتماد مبدأ الفصل بين السلطات وممارسة الإختصاص  والصلاحية يلزم أن يكون مراعيا لهذا المبدأ, وأن لا يكون من بين القوانين التي يشرعها مجلس النواب مباشرة ما يمس هذا المبدأ ومن تلك القوانين التي تمس هذا المبدأ هي القوانين التي ترتب التزامات مالية على السلطة التنفيذية  لم تكن مدرجة في خططها أو موازناتها المالية  دون التشاور معها وأخذ موافقتها بذلك وكذلك القوانين التي تتعارض مع المنهاج الوزاري الذي نالت الوزارة الثقة مجلس النواب على أساسه . </w:t>
      </w:r>
      <w:r w:rsidRPr="00973AEB">
        <w:rPr>
          <w:rFonts w:ascii="Traditional Arabic" w:hAnsi="Traditional Arabic" w:cs="Traditional Arabic"/>
          <w:b/>
          <w:bCs/>
          <w:sz w:val="28"/>
          <w:szCs w:val="28"/>
          <w:vertAlign w:val="superscript"/>
          <w:rtl/>
          <w:lang w:bidi="ar-IQ"/>
        </w:rPr>
        <w:t>(15)</w:t>
      </w:r>
      <w:r w:rsidRPr="00973AEB">
        <w:rPr>
          <w:rFonts w:ascii="Traditional Arabic" w:hAnsi="Traditional Arabic" w:cs="Traditional Arabic"/>
          <w:b/>
          <w:bCs/>
          <w:sz w:val="28"/>
          <w:szCs w:val="28"/>
          <w:rtl/>
          <w:lang w:bidi="ar-IQ"/>
        </w:rPr>
        <w:t xml:space="preserve">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أما الشرعية فانها تمثل ركن واحد وهي الشرعية الانتخابية دون الشرعية الانجازية فان الحديث عم شرعية المؤسسات في النظام السياسي العراقي تبقى ناقصة لركن مهم واساسي في تحقيق التفاعل بين المجتمع والنظام السياسي . و بخصوص القدرات المؤسسية , فإن النظام السياسي العراقي قد تمكن في تعزيز القدرة الإستخراجية فيما يتعلق بالنفط  وأصبح مصدر التمويل وهذا الأمر جعل إقتصاد العراق  إقتصادا ًريعيا ً, أحادي الجانب وبالمقابل لم يبد النظام السياسي ومؤسساته إلى مرافق أخرى إستخراجية كالإهتمام بالزراعة , والصناعة المحلية , والإستثمار,  وغيرها , فضلا عن القدرات التوزيعية فإن هناك تفاوت في توزيع الدخول وعدم وجود عدالة إجتماعية ,علاوة عن توزيع المشاريع بين المدن والقرى والأرياف , أما الرمزية فإن النظام لم يبين ماهية المناسبات الوطنية والدينية وينظمها في قانون موحد , ولم يقدم على خلق رمزية للعراق الجديد التي تعد إحدى وسائل تحقيق التجانس المجتمعي .</w:t>
      </w:r>
    </w:p>
    <w:p w:rsidR="00A13727" w:rsidRPr="00F607A4" w:rsidRDefault="00A13727" w:rsidP="00A13727">
      <w:pPr>
        <w:spacing w:after="0" w:line="240" w:lineRule="auto"/>
        <w:jc w:val="center"/>
        <w:rPr>
          <w:rFonts w:ascii="Traditional Arabic" w:hAnsi="Traditional Arabic" w:cs="Traditional Arabic"/>
          <w:b/>
          <w:bCs/>
          <w:sz w:val="30"/>
          <w:szCs w:val="30"/>
          <w:rtl/>
          <w:lang w:bidi="ar-IQ"/>
        </w:rPr>
      </w:pPr>
      <w:r w:rsidRPr="00F607A4">
        <w:rPr>
          <w:rFonts w:ascii="Traditional Arabic" w:hAnsi="Traditional Arabic" w:cs="Traditional Arabic"/>
          <w:b/>
          <w:bCs/>
          <w:sz w:val="30"/>
          <w:szCs w:val="30"/>
          <w:rtl/>
          <w:lang w:bidi="ar-IQ"/>
        </w:rPr>
        <w:t>المطلب الثاني :المشاركة السياسية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تعد المشاركة السياسية أحد مقومات فاعلية النظام السياسي  وضمانة لإستمرارية عمله في حدود الدولة , فالمشاركة السياسية بوصفها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سلوكاً سياسياً يمارسه المواطنون طواعية للمساهمة في صنع السياسة العامة , وإتخاذ القرارات على المستويات كافة , وإختيارالنخب الحاكمة في مختلف المواقع , ومراقبة الأداء الحكومي , والتعبير عن الآراء في وسائل الإتصال المختلفة حول القضايا التي تفرض نفسها على أجندة إهتمامات الرأي العام , وترتبط ممارسة هذا السلوك بما يتمتع به المواطنون من وعي بحقوقهم وواجباتهم السياسية ودرجة إهتماماتهم بالمجريات السياسية على أرض الواقع , وإتجاهات الأفراد وآرائهم نحو مفردات البيئة السياسية المحيطة بما تشمل عليه من نخبة حاكمة وأحزاب سياسية ونظام إنتخابي وما تتبناه الدولة من تشريعات وقوانين و أطر مؤسسية لتنظيم الممارسة الديمقراطية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w:t>
      </w:r>
      <w:r w:rsidRPr="00973AEB">
        <w:rPr>
          <w:rFonts w:ascii="Traditional Arabic" w:hAnsi="Traditional Arabic" w:cs="Traditional Arabic"/>
          <w:b/>
          <w:bCs/>
          <w:sz w:val="28"/>
          <w:szCs w:val="28"/>
          <w:vertAlign w:val="superscript"/>
          <w:rtl/>
          <w:lang w:bidi="ar-IQ"/>
        </w:rPr>
        <w:t>(16)</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ومن خلال ما تقدم نستطيع أن نستنتج  تعريفاً للمشاركة السياسية</w:t>
      </w:r>
      <w:r>
        <w:rPr>
          <w:rFonts w:ascii="Traditional Arabic" w:hAnsi="Traditional Arabic" w:cs="Traditional Arabic"/>
          <w:b/>
          <w:bCs/>
          <w:sz w:val="28"/>
          <w:szCs w:val="28"/>
          <w:rtl/>
          <w:lang w:bidi="ar-IQ"/>
        </w:rPr>
        <w:t xml:space="preserve"> </w:t>
      </w:r>
      <w:r w:rsidRPr="00973AEB">
        <w:rPr>
          <w:rFonts w:ascii="Traditional Arabic" w:hAnsi="Traditional Arabic" w:cs="Traditional Arabic"/>
          <w:b/>
          <w:bCs/>
          <w:sz w:val="28"/>
          <w:szCs w:val="28"/>
          <w:rtl/>
          <w:lang w:bidi="ar-IQ"/>
        </w:rPr>
        <w:t xml:space="preserve">وهي (( مجموعة الأنشطة أو الجهود الفعالة التي تصدر بشكل إرادي او موجه في إختيار شكل النظام السياسي أو النخب السياسية والحكومية أو السياسيات العامة التي ترسمها المؤسسات الحكومية , عبر قنوات متعددة كالأحزاب السياسية أو منظمات المجتمع المدني أو جماعات الضغط أو وسائل الإتصال , بموجب آليات الإستفتاء أو التصويت والترشيح والإعتصام والتظاهر )).  و تصنف المشاركة السياسية على أنها أنشطة إلى مجموعتين : </w:t>
      </w:r>
      <w:r w:rsidRPr="00973AEB">
        <w:rPr>
          <w:rFonts w:ascii="Traditional Arabic" w:hAnsi="Traditional Arabic" w:cs="Traditional Arabic"/>
          <w:b/>
          <w:bCs/>
          <w:sz w:val="28"/>
          <w:szCs w:val="28"/>
          <w:vertAlign w:val="superscript"/>
          <w:rtl/>
          <w:lang w:bidi="ar-IQ"/>
        </w:rPr>
        <w:t>(17)</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1-أنشطة تقليدية أو عادية :  أبرزها التصويت ومتابعة الأمور السياسية والدخول مع الغير في مناقشات سياسية , حضور الندوات والمؤتمرات والاجتماعات العامة , والمشاركة في الحملة الإنتخابية بالمال أو الدعاية , والانضمام إلى جماعات المصلحة, والانخراط في عضوية الأحزاب السياسية , والإتصال بالمسؤولين , والترشيح للمناصب العامة , وتقلد المناصب السياسية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2-أنشطة غير تقليدية : وتنقسم إلى أنشطة قانونية شرعية مثل الشكوى أو الإعتصام أو التظاهر وبعضها غير قانوني وشرعي وفق قواعد النظام السياسي , قد يلجأ المواطنون إليه للتعبير عن مطالبهم أو الإحتجاج على سياسة الحكومة حينما تنعدم الطرق الشرعية إلى نتائج مرضية للمجتمع وتأخذ هذه الأنشطة سلوكيات متعددة كتخريب الممتلكات قد تكون حكومية أو حزبية , حرق اللافتات , قطع الطرق ,</w:t>
      </w:r>
      <w:r>
        <w:rPr>
          <w:rFonts w:ascii="Traditional Arabic" w:hAnsi="Traditional Arabic" w:cs="Traditional Arabic" w:hint="cs"/>
          <w:b/>
          <w:bCs/>
          <w:sz w:val="28"/>
          <w:szCs w:val="28"/>
          <w:rtl/>
          <w:lang w:bidi="ar-IQ"/>
        </w:rPr>
        <w:t xml:space="preserve"> </w:t>
      </w:r>
      <w:r w:rsidRPr="00973AEB">
        <w:rPr>
          <w:rFonts w:ascii="Traditional Arabic" w:hAnsi="Traditional Arabic" w:cs="Traditional Arabic"/>
          <w:b/>
          <w:bCs/>
          <w:sz w:val="28"/>
          <w:szCs w:val="28"/>
          <w:rtl/>
          <w:lang w:bidi="ar-IQ"/>
        </w:rPr>
        <w:t xml:space="preserve">شاعة الفوضى , الإقتتال والثورة على النظام السياسي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ونستطيع بأن نطلق عليها بـ (النشاطات العنيفة ) وبموجب هذه الأنشطة يحصل إرباك في الإستقرار السياسي ويكون النظام السياسي ومؤسساته في حالة قريبة من الإنهيار , مالم تكن النخبة السياسة الحاكمة على درجة عالية من إدراك الواقع , واللجوء في تعديل سياستها والإسراع في إعادة النظر في المؤسسات لغرض تحقيق الإستجابة السياسية والإجتماعية والاقتصادية وبالتالي الحفاظ على النظام السياسي ويعتبر هذا النوع من المشاركة السياسية من أخطر أنواع المشاركة السياسية.</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تختلف نسبة وفاعليه المشاركة السياسية من مجتمع لآخر وذلك لأسباب ذاتية تتعلق بطبيعة المجتمع ومستوى ثقافته وأهتمامه بأمور السياسة وشؤونها ، وأسباب موضوعية تتعلق بطبيعة النظام السياسي فيما إذا كان يسمح بالمشاركة السياسية الفعليه أو لا يسمح بها . ويتوقف ذلك على ما يتمتع به النظام السياسي من شرعية ومقدار الممارسات الديمقراطية , من خلال ما يوفره النظام السياسي من مؤسسات سياسية تمكن المواطنين من الإنخراط في العمل السياسي لإختيار من يمثلهم والسياسات التي تناسبهم والتي تعمل على تحقيق مصالحهم . </w:t>
      </w:r>
      <w:r w:rsidRPr="00973AEB">
        <w:rPr>
          <w:rFonts w:ascii="Traditional Arabic" w:hAnsi="Traditional Arabic" w:cs="Traditional Arabic"/>
          <w:b/>
          <w:bCs/>
          <w:sz w:val="28"/>
          <w:szCs w:val="28"/>
          <w:vertAlign w:val="superscript"/>
          <w:rtl/>
          <w:lang w:bidi="ar-IQ"/>
        </w:rPr>
        <w:t>(18)</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وتأخذ المشاركة السياسية نوعين فرضتها طبيعة الأنظمة السياسية إتجاه مجتمعاتها وهي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1-المشاركة السياسية الطوعية : ويطلق عليها كذلك بالمشاركة المستقلة , أو الإيجابية أو الديمقراطية وهذا النوع من المشاركة يعد سمة من سمات المجتمعات المتقدمة , والمشاركة هنا تعني مشاركة أفراد المجتمع ككل دون تمييز في مؤسسات النظام سياسي بصفتهم مواطنين يمتلكون الحق في الأسهام في الحياة السياسية بشكل عام .</w:t>
      </w:r>
      <w:r w:rsidRPr="00973AEB">
        <w:rPr>
          <w:rFonts w:ascii="Traditional Arabic" w:hAnsi="Traditional Arabic" w:cs="Traditional Arabic"/>
          <w:b/>
          <w:bCs/>
          <w:sz w:val="28"/>
          <w:szCs w:val="28"/>
          <w:vertAlign w:val="superscript"/>
          <w:rtl/>
          <w:lang w:bidi="ar-IQ"/>
        </w:rPr>
        <w:t>(19)</w:t>
      </w:r>
      <w:r w:rsidRPr="00973AEB">
        <w:rPr>
          <w:rFonts w:ascii="Traditional Arabic" w:hAnsi="Traditional Arabic" w:cs="Traditional Arabic"/>
          <w:b/>
          <w:bCs/>
          <w:sz w:val="28"/>
          <w:szCs w:val="28"/>
          <w:rtl/>
          <w:lang w:bidi="ar-IQ"/>
        </w:rPr>
        <w:t xml:space="preserve"> وهنا تمثل المشاركة السياسية مؤشراً تفاعلياً لصحة العلاقة بين المجتمع والدولة , وبقدر ما تكون الدولة تعبيراً أميناً عن مجتمعها بقدر ما تزداد المشاركة السلمية المنتظمة لأفراد المجتمع في الشؤون العامة سواء بصفتهم الفردية أم الجماعية من خلال مؤسساتهم الطوعية . </w:t>
      </w:r>
      <w:r w:rsidRPr="00973AEB">
        <w:rPr>
          <w:rFonts w:ascii="Traditional Arabic" w:hAnsi="Traditional Arabic" w:cs="Traditional Arabic"/>
          <w:b/>
          <w:bCs/>
          <w:sz w:val="28"/>
          <w:szCs w:val="28"/>
          <w:vertAlign w:val="superscript"/>
          <w:rtl/>
          <w:lang w:bidi="ar-IQ"/>
        </w:rPr>
        <w:t>(20)</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2-المشاركة السياسية المعبئة : وهي المشاركة غير الديمقراطية , أو السلبية , ويرتبط هذا النوع من المشاركة السياسية بطبيعة الأوضاع  السياسية والاقتصادية والإجتماعية والثقافية التي تعكس نمط المشاركة السياسية , إذ إن طبيعة الواقع الإجتماعي الذي يقوم على الانتماءات الإجتماعية المتعددة لما تحوي من قيم فرعية وقبلية أو طائفية أو دينية تؤثر في المشاركة السياسية , وعلى الرغم من أي مجتمع من المجتمعات لا يخلو من هذا التعدد وهذه القيّم المتعددة لكن تكون بدرجات متفاوتة من حيث عددها ووعيها السياسي . </w:t>
      </w:r>
      <w:r w:rsidRPr="00973AEB">
        <w:rPr>
          <w:rFonts w:ascii="Traditional Arabic" w:hAnsi="Traditional Arabic" w:cs="Traditional Arabic"/>
          <w:b/>
          <w:bCs/>
          <w:sz w:val="28"/>
          <w:szCs w:val="28"/>
          <w:vertAlign w:val="superscript"/>
          <w:rtl/>
          <w:lang w:bidi="ar-IQ"/>
        </w:rPr>
        <w:t>(21)</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ونستطيع القول بأن المشاركة السياسية في العراق تأخذ ثلاثة أنماط من الممارسات السياسية تتمثل بالآتي.</w:t>
      </w:r>
    </w:p>
    <w:p w:rsidR="00A13727" w:rsidRPr="00973AEB" w:rsidRDefault="00A13727" w:rsidP="00A13727">
      <w:pPr>
        <w:pStyle w:val="ListParagraph"/>
        <w:numPr>
          <w:ilvl w:val="0"/>
          <w:numId w:val="29"/>
        </w:numPr>
        <w:bidi/>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المشاركة السياسية وإختيار شكل ونوع النظام السياسي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يمارس المواطنون دوراً كبيراً في إختيار نوع وشكل الحكم خصوصاً في المجتمعات التي تمر بمرحلة أنتقال سياسي , وهذا الدور يقوم به المجتمع السياسي الذي يمتلك الحق في ممارسة الإستفتاء الشعبي لقبول أو لتعديل أو لإلغاء القانون الأعلى في البلاد ( الدستور ) الذي من خلاله يتم تثبيت الحقوق والحريات وبيان السلطات ومؤسسات النظام السياسي وطريقة التفاعل السياسي بين المجتمع والنظام السياسي , وهذه المشاركة تعد حجر الأساس في المشاركات السياسية الأخرى , ولهذا فقد تمارس الأحزاب والقوى السياسية ومنظمات المجتمع المدني وجماعات الضغط وسائل الإتصال المتنوعة دوراً كبيراً في إيقاع التأثيرعلى المجتمع لغرض تحقيق الأهداف التي تروم تحقيقها إتجاه النظام السياسي الجديد . وهو ما ينطبق في الشأن العراقي على الأستفتاء الشعبي العام الذي أصبح في آواخر عام 2005 والذي بموجبه تم الموافقة على الدستور العراقي , وتجدر الاشارة بان المؤسسة الدينية عن طريق ممثلها السيد " أحمد الصافي " وعضو الجمعية الوطنية سابقا ًوجه المواطنين في بيان له حول الدستور قائلاً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أن المرجعية الدينية في النجف الأشرف  تحث المؤمنين بالتصويت للدستور بكلمة نعم وذلك لان إقرار مسودة الدستور يخرج العراق من الفترة الحرجة التي يمر بها</w:t>
      </w:r>
      <w:r w:rsidRPr="00973AEB">
        <w:rPr>
          <w:rFonts w:ascii="Traditional Arabic" w:hAnsi="Traditional Arabic" w:cs="Traditional Arabic"/>
          <w:b/>
          <w:bCs/>
          <w:sz w:val="28"/>
          <w:szCs w:val="28"/>
          <w:vertAlign w:val="superscript"/>
          <w:rtl/>
          <w:lang w:bidi="ar-IQ"/>
        </w:rPr>
        <w:t>))</w:t>
      </w:r>
      <w:r>
        <w:rPr>
          <w:rFonts w:ascii="Traditional Arabic" w:hAnsi="Traditional Arabic" w:cs="Traditional Arabic"/>
          <w:b/>
          <w:bCs/>
          <w:sz w:val="28"/>
          <w:szCs w:val="28"/>
          <w:rtl/>
          <w:lang w:bidi="ar-IQ"/>
        </w:rPr>
        <w:t>.</w:t>
      </w:r>
      <w:r w:rsidRPr="00973AEB">
        <w:rPr>
          <w:rFonts w:ascii="Traditional Arabic" w:hAnsi="Traditional Arabic" w:cs="Traditional Arabic"/>
          <w:b/>
          <w:bCs/>
          <w:sz w:val="28"/>
          <w:szCs w:val="28"/>
          <w:vertAlign w:val="superscript"/>
          <w:rtl/>
          <w:lang w:bidi="ar-IQ"/>
        </w:rPr>
        <w:t>(22)</w:t>
      </w:r>
      <w:r w:rsidRPr="00973AEB">
        <w:rPr>
          <w:rFonts w:ascii="Traditional Arabic" w:hAnsi="Traditional Arabic" w:cs="Traditional Arabic"/>
          <w:b/>
          <w:bCs/>
          <w:sz w:val="28"/>
          <w:szCs w:val="28"/>
          <w:rtl/>
          <w:lang w:bidi="ar-IQ"/>
        </w:rPr>
        <w:t xml:space="preserve"> حيث كانت قناعة التيار الصدري بخلاف ذلك بسبب عدم قناعته بالمسودة بالاضافة لكونها كانت ضمن الرعاية الأمريكية الذي أعلن المقاومة ضد وجودها في العراق بالمقابل فأن الحزاب السياسية الكوردستانية قد عمدت بأن يكون لها دور واضح في النظام السياسي بعد عام 2003 وبذلك هي ثبتت أغلب حقوقها التي كانت تسعى إليها .أما (( المكون العربي السني فكانت هيئة علماء المسلمين وبعض القوى السياسية السنية  قد أعلنت موقفها الرافض لمسودة الدستور وحث جميع العراقيين بالتصويت ضده )) .</w:t>
      </w:r>
      <w:r w:rsidRPr="00973AEB">
        <w:rPr>
          <w:rFonts w:ascii="Traditional Arabic" w:hAnsi="Traditional Arabic" w:cs="Traditional Arabic"/>
          <w:b/>
          <w:bCs/>
          <w:sz w:val="28"/>
          <w:szCs w:val="28"/>
          <w:vertAlign w:val="superscript"/>
          <w:rtl/>
          <w:lang w:bidi="ar-IQ"/>
        </w:rPr>
        <w:t>(23)</w:t>
      </w:r>
      <w:r w:rsidRPr="00973AEB">
        <w:rPr>
          <w:rFonts w:ascii="Traditional Arabic" w:hAnsi="Traditional Arabic" w:cs="Traditional Arabic"/>
          <w:b/>
          <w:bCs/>
          <w:sz w:val="28"/>
          <w:szCs w:val="28"/>
          <w:rtl/>
          <w:lang w:bidi="ar-IQ"/>
        </w:rPr>
        <w:t xml:space="preserve">  وبتاريخ 15 تشرين الأول عام 2005 تم الأستفتاء العام وجاءت نسبة التصويت العامة 63%  من عدد الناخبين المسجلين وقد أعتبر الدستور بمجموعه وثيقة إيجابية من الغالبية الشيعية والكوردية التي كانت نسبة التصويت في أقليم كوردستان 99 % لصالح الدستور بالمقابل صوتت محافظة الأنبار ضد الدستور بنسبة 96% وصلاح الدين بنسبة  82 % والموصل بنسبة 55 % بالضد و45 % لصالح الدستور ويعود السبب في ذلك بسبب تأييد الحزب الاسلامي لمسودة الدستور بعد أجراء التعديلات الأخيرة عليها قبل عرضه للتصويت .</w:t>
      </w:r>
      <w:r w:rsidRPr="00973AEB">
        <w:rPr>
          <w:rFonts w:ascii="Traditional Arabic" w:hAnsi="Traditional Arabic" w:cs="Traditional Arabic"/>
          <w:b/>
          <w:bCs/>
          <w:sz w:val="28"/>
          <w:szCs w:val="28"/>
          <w:vertAlign w:val="superscript"/>
          <w:rtl/>
          <w:lang w:bidi="ar-IQ"/>
        </w:rPr>
        <w:t xml:space="preserve"> (24)</w:t>
      </w:r>
      <w:r w:rsidRPr="00973AEB">
        <w:rPr>
          <w:rFonts w:ascii="Traditional Arabic" w:hAnsi="Traditional Arabic" w:cs="Traditional Arabic"/>
          <w:b/>
          <w:bCs/>
          <w:sz w:val="28"/>
          <w:szCs w:val="28"/>
          <w:rtl/>
          <w:lang w:bidi="ar-IQ"/>
        </w:rPr>
        <w:t xml:space="preserve"> وهنا جاءت نتائج التصويت على الدستور وفقا ًلرؤية المؤسسات الدينية والقوى السياسية والحزبية التي كانت تنقسم في رأيها بين مؤيد ورافض للدستور . </w:t>
      </w:r>
    </w:p>
    <w:p w:rsidR="00A13727" w:rsidRPr="00973AEB" w:rsidRDefault="00A13727" w:rsidP="00A13727">
      <w:pPr>
        <w:pStyle w:val="ListParagraph"/>
        <w:numPr>
          <w:ilvl w:val="0"/>
          <w:numId w:val="29"/>
        </w:numPr>
        <w:bidi/>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المشاركة السياسية والعملية السياسية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ويقصد بالعملية السياسية على أنها (( الأنشطة التي تعبر عن سعي الأفراد داخل جماعاتهم من أجل الحصول على القوة , أو التي تعبر عن ممارستهم الفعليه لها من أجل تحقيق مصالحهم الشخصية ومصالح جماعاتهم والعملية السياسية بهذا المعنى هي محصلة التفاعلات الرسمية التي تتم بين الفاعلين السياسيين في إطار الأيديولوجية والثقافة السياسية السائدة ومن خلال مجموعة الأبنية والمؤسسات القائمة )) . </w:t>
      </w:r>
      <w:r w:rsidRPr="00973AEB">
        <w:rPr>
          <w:rFonts w:ascii="Traditional Arabic" w:hAnsi="Traditional Arabic" w:cs="Traditional Arabic"/>
          <w:b/>
          <w:bCs/>
          <w:sz w:val="28"/>
          <w:szCs w:val="28"/>
          <w:vertAlign w:val="superscript"/>
          <w:rtl/>
          <w:lang w:bidi="ar-IQ"/>
        </w:rPr>
        <w:t>(25)</w:t>
      </w:r>
      <w:r w:rsidRPr="00973AEB">
        <w:rPr>
          <w:rFonts w:ascii="Traditional Arabic" w:hAnsi="Traditional Arabic" w:cs="Traditional Arabic"/>
          <w:b/>
          <w:bCs/>
          <w:sz w:val="28"/>
          <w:szCs w:val="28"/>
          <w:rtl/>
          <w:lang w:bidi="ar-IQ"/>
        </w:rPr>
        <w:t xml:space="preserve">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وتأخذ المشاركة السياسية في هذا المجال حق تأسيس الأحزاب أو التجمعات السياسية والانضمام اليها .أو من خلال حق كل مواطن في المشاركة في مناقشة القضايا السياسية أو الإجتماعية أو الاقتصادية ذات الطابع السياسي الذي تدخل حيز إهتمامه عبر وسائل الإتصال أو اللقاءات المباشرة , وكذلك إنتخاب من يمثله في البرلمان فضلاًعن رغبة في طرح نفسه كممثل عن الآخرين من خلال ترشحه إلى مناصب حكومية متعددة سواء كانت تنفيذية أو تشريعية أو نقابية أو حزبية وهذا النوع من المشاركة نستطيع بأن نطلق عليه ب</w:t>
      </w:r>
      <w:r>
        <w:rPr>
          <w:rFonts w:ascii="Traditional Arabic" w:hAnsi="Traditional Arabic" w:cs="Traditional Arabic" w:hint="cs"/>
          <w:b/>
          <w:bCs/>
          <w:sz w:val="28"/>
          <w:szCs w:val="28"/>
          <w:rtl/>
          <w:lang w:bidi="ar-IQ"/>
        </w:rPr>
        <w:t>ـ(</w:t>
      </w:r>
      <w:r w:rsidRPr="00973AEB">
        <w:rPr>
          <w:rFonts w:ascii="Traditional Arabic" w:hAnsi="Traditional Arabic" w:cs="Traditional Arabic"/>
          <w:b/>
          <w:bCs/>
          <w:sz w:val="28"/>
          <w:szCs w:val="28"/>
          <w:rtl/>
          <w:lang w:bidi="ar-IQ"/>
        </w:rPr>
        <w:t>التجديد السياسي</w:t>
      </w:r>
      <w:r>
        <w:rPr>
          <w:rFonts w:ascii="Traditional Arabic" w:hAnsi="Traditional Arabic" w:cs="Traditional Arabic"/>
          <w:b/>
          <w:bCs/>
          <w:sz w:val="28"/>
          <w:szCs w:val="28"/>
          <w:rtl/>
          <w:lang w:bidi="ar-IQ"/>
        </w:rPr>
        <w:t>)</w:t>
      </w:r>
      <w:r w:rsidRPr="00973AEB">
        <w:rPr>
          <w:rFonts w:ascii="Traditional Arabic" w:hAnsi="Traditional Arabic" w:cs="Traditional Arabic"/>
          <w:b/>
          <w:bCs/>
          <w:sz w:val="28"/>
          <w:szCs w:val="28"/>
          <w:rtl/>
          <w:lang w:bidi="ar-IQ"/>
        </w:rPr>
        <w:t xml:space="preserve"> لضمان فاعليه العملية السياسية بشكل مستمر.فأن النظام السياسي العراقي ضمن حق تشكيل الاحزاب والكيانات السياسية لذلك فأن المجتمع السياسي مارس هذا الدور من خلال الأنتخابات التي جرت في الدورة الإنتخابية الأولى التي كانت من عام 2006 الى 2010 والدورة الإنتخابية الثانية من عام 2010 إلى 2014 والدورة الإنتخابية الثالثة من 2014 الى 2018 فضلاً عن الأشتراك في أختيار ممثليه في مجالس المحافظات غير المنتظمة في أقليم فالتجديد السياسي هو عملية سياسية يقوم من خلالها المجتمع الناخب في أختيار من يمثله أو يمنح لنفس المرشح أصواته ويُعيد أنتخابه على صعيدي الحكومات الاتحادية والمحلية دون المساس في أطر المؤسسات الحكومية .حيث حرصت جميع القوى والاحزاب السياسية الى دفع جماهيرها نحو المشاركة في الأنتخابات وقد بينت المؤسسة الدينية في النجف الأشرف في أستفتاء قدم إلى مكتب السيد السيستاني حيث صدر الرد بما يلي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إن هذه الانتخابات لا تقل أهمية عن سابقتها وعلى المواطنين</w:t>
      </w:r>
      <w:r>
        <w:rPr>
          <w:rFonts w:ascii="Traditional Arabic" w:hAnsi="Traditional Arabic" w:cs="Traditional Arabic"/>
          <w:b/>
          <w:bCs/>
          <w:sz w:val="28"/>
          <w:szCs w:val="28"/>
          <w:rtl/>
          <w:lang w:bidi="ar-IQ"/>
        </w:rPr>
        <w:t>–</w:t>
      </w:r>
      <w:r w:rsidRPr="00973AEB">
        <w:rPr>
          <w:rFonts w:ascii="Traditional Arabic" w:hAnsi="Traditional Arabic" w:cs="Traditional Arabic"/>
          <w:b/>
          <w:bCs/>
          <w:sz w:val="28"/>
          <w:szCs w:val="28"/>
          <w:rtl/>
          <w:lang w:bidi="ar-IQ"/>
        </w:rPr>
        <w:t>رجالا ًونساءاً– أن يشاركو فيها مشاركة واسعة, ليضمنوا حضوراً كبيراً وقوياً للذين يؤتمنون على ثوابتهم ويحرصون على مصالحهم العليا في مجلس النواب القادم, ولهذا الغرض لا بد أيضاً من التجنب عن تشتيت الأصوات وتعرضها للضياع وفق الله الجميع لما يحب ويرضى والسلام عليكم ورحمة الله وبركاته</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w:t>
      </w:r>
      <w:r w:rsidRPr="00973AEB">
        <w:rPr>
          <w:rFonts w:ascii="Traditional Arabic" w:hAnsi="Traditional Arabic" w:cs="Traditional Arabic"/>
          <w:b/>
          <w:bCs/>
          <w:sz w:val="28"/>
          <w:szCs w:val="28"/>
          <w:vertAlign w:val="superscript"/>
          <w:rtl/>
          <w:lang w:bidi="ar-IQ"/>
        </w:rPr>
        <w:t>(26)</w:t>
      </w:r>
      <w:r w:rsidRPr="00973AEB">
        <w:rPr>
          <w:rFonts w:ascii="Traditional Arabic" w:hAnsi="Traditional Arabic" w:cs="Traditional Arabic"/>
          <w:b/>
          <w:bCs/>
          <w:sz w:val="28"/>
          <w:szCs w:val="28"/>
          <w:rtl/>
          <w:lang w:bidi="ar-IQ"/>
        </w:rPr>
        <w:t xml:space="preserve"> وكذلك الحال إلى المكونات الأخرى حيث عمدت القوى والأحزاب إلى عملية التحشيد الأنتخابي من أجل تثبيت التمثيل في الحكومة الأتحادية.</w:t>
      </w:r>
    </w:p>
    <w:p w:rsidR="00A13727" w:rsidRPr="00973AEB" w:rsidRDefault="00A13727" w:rsidP="00A13727">
      <w:pPr>
        <w:pStyle w:val="ListParagraph"/>
        <w:numPr>
          <w:ilvl w:val="0"/>
          <w:numId w:val="29"/>
        </w:numPr>
        <w:bidi/>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المشاركة السياسية والسياسة العامة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أن مشاركة الأفراد في السياسة العامة لا تعني بالضرورة مشاركتهم في رسم السياسات العامة من حيث صياغتها وتنفيذها , بقدر ما يمارسوه من إيقاع التأثير على تلك السياسات والتي تتضمن التشريعات والقرارات والخطط الحكومية التي تصدر من المؤسسات الرسمية التي يعبر عنها , بمخرجات النظام السياسي ومؤسساته , فإن دور المواطنين يكون حول رفض أو قبول لتلك القرارات من خلال وسائل عديدة منها وسائل الإتصال أو الأحزاب والقوى السياسية و المؤسسة الدينية أوعن طريق التظاهر والإعتصام أو الامتناع من تطبيق تلك القرارات وبالتالي فأن دوره يكمن في مرحلة التقويم من خلال الرقابة المجتمعية . فان التظاهرات والأعتصامات التي كانت في العراق في الأعوام 2011 التي تم تنضيمها من قبل منظمات الجتمع المدني والتي تفاعل معها البعض من عامة المجتمع و2015 التي أشتركت بها تيارات مدنية ومنظمات مجتمع مدني والتي جاءت كرد فعل على أداء الحكومة في تقديم الخدمات ومكافحة الفساد التي جاءت برد الحكومة باطلاق حزم إصلاحية واستمرت هذه التظاهرات حتى دخول التيار الصدري في 2016 وجميع تلك الظواهر تمثل نوع من أنواع المشاركة السياسية جميعها ساهمت في عملية رسم السياسة العامة من خلال دفع مؤسسات النظام الى إيجاد بعض الحلول للمشاكل المجتمعية . وفقاً لذلك يقع وصف نمط المشاركة السياسية الموجودة في العراق بعد عام 2005بالمشاركة السياسية المعبئة التي تكون بتوجيه الأحزاب والقوى السياسية أو المؤسسة الدينية أو وسائل الأتصال, وجميع تلك المؤسسات تمتلك قابلية إيقاع التأثير على طبقة واسعة من المجتمع, خصوصاً وأن هذا التاثير قائم على أسُس معينة</w:t>
      </w:r>
      <w:r>
        <w:rPr>
          <w:rFonts w:ascii="Traditional Arabic" w:hAnsi="Traditional Arabic" w:cs="Traditional Arabic"/>
          <w:b/>
          <w:bCs/>
          <w:sz w:val="28"/>
          <w:szCs w:val="28"/>
          <w:rtl/>
          <w:lang w:bidi="ar-IQ"/>
        </w:rPr>
        <w:t xml:space="preserve"> </w:t>
      </w:r>
      <w:r w:rsidRPr="00973AEB">
        <w:rPr>
          <w:rFonts w:ascii="Traditional Arabic" w:hAnsi="Traditional Arabic" w:cs="Traditional Arabic"/>
          <w:b/>
          <w:bCs/>
          <w:sz w:val="28"/>
          <w:szCs w:val="28"/>
          <w:rtl/>
          <w:lang w:bidi="ar-IQ"/>
        </w:rPr>
        <w:t xml:space="preserve">قد تكون أسُس قبلية, أو دينية أو مصلحية حزبية, والسبب في ذلك يعود إلى مدخلات هذا المقوم وهي الثقافة السياسية السائدة في المجتمع كونها متذبذبة ما يبن الثقافة التقليدية والرعوية من خلال هيمنة الشعور بالإغتراب على عقلية المواطن العراقي . بمعنى آخر إن هذا النوع من المشاركة السياسية يكون ممارساً في المجتمعات التقليدية التي تكون فيها مؤسسات النظام السياسي عاجزة عن تنظيم المشاركة السياسية وبالتالي تحتل الزعامات الملهمة والقيادات الحزبية أو القبلية أو المؤسسات الدينية دوراً كبيراً في توجيه المجتمع بالمشاركة  أو عدم المشاركة والتي تعتبر على عدم قناعة المجتمع بالنظام السياسي , وهنا يكون المجتمع منقاد إلى تأثير تلك المؤسسات أكثر من قناعاته الشخصية الذاتية . وقد تأخذ هذه المشاركات أشكال تعبويه متعددة منها . </w:t>
      </w:r>
    </w:p>
    <w:p w:rsidR="00A13727" w:rsidRPr="00973AEB" w:rsidRDefault="00A13727" w:rsidP="00A13727">
      <w:pPr>
        <w:pStyle w:val="ListParagraph"/>
        <w:numPr>
          <w:ilvl w:val="0"/>
          <w:numId w:val="30"/>
        </w:numPr>
        <w:bidi/>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دعوة رجال الدين في خطب الجمعة أو من خلال بيانات أو إستفتاءات تحث المجتمع إلى التوجه نحو صناديق الأقتراع وعدم ترك الأنتخابات لأن في تركها سوف تتولى نخبة غير مرغوب فيها في إدارة المؤسسات التنفيذية والتشريعية . </w:t>
      </w:r>
    </w:p>
    <w:p w:rsidR="00A13727" w:rsidRPr="00973AEB" w:rsidRDefault="00A13727" w:rsidP="00A13727">
      <w:pPr>
        <w:pStyle w:val="ListParagraph"/>
        <w:numPr>
          <w:ilvl w:val="0"/>
          <w:numId w:val="30"/>
        </w:numPr>
        <w:bidi/>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حث زعماء القبائل لقبائلها نحو المشاركة في عملية الأنتخابات ومنح الأصوات إلى شخص أو قائمة من القوائم المتنافسة .</w:t>
      </w:r>
    </w:p>
    <w:p w:rsidR="00A13727" w:rsidRPr="00973AEB" w:rsidRDefault="00A13727" w:rsidP="00A13727">
      <w:pPr>
        <w:pStyle w:val="ListParagraph"/>
        <w:numPr>
          <w:ilvl w:val="0"/>
          <w:numId w:val="30"/>
        </w:numPr>
        <w:bidi/>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ظهور قادة الأحزاب والقوى السياسية في يوم الأنتخابات بإعلان ممارستهم هذا النوع من المشاركة السياسية بغية حث الجماهير المؤيدة لهم للقدوم إلى الأنتخاب . فالمشاركة السياسية في العراق هي ليست تعبويه في وقت معين أو بحدث معين وإنما هي مستمرة على دوام الوقت من خلال تعبئة المجتمع وتوجيهه بشكل مستمر لمجمل الأحداث السياسية والاقتصادية والأجتماعية وهذه التعبئة تكون من خلال بيانات أو لقاءات أو خطب أو رؤى او برامج سياسيه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كما تؤدي الثقافة العامة للمجتمع إتجاه النظام السياسي دوراً في إيجاد هذا النوع من المشاركة السياسية  كونها ترتبط ارتباطا ً وثيقا ًبمؤسسات التنشئة الاجتماعية والسياسية وما تقوم به من غرس لمجموعة القيّم والأفكار والعادات والتي تمثل بمجموعها الثقافة , التي بدورها تحدد نمط المشاركة السياسية, إذن تمثل الثقافة السياسية في المجتمع مدخل مجتمعي , يحدد إطار المخرج والذي يتمثل بالمشاركة السياسية </w:t>
      </w:r>
    </w:p>
    <w:p w:rsidR="00A13727" w:rsidRPr="00F607A4" w:rsidRDefault="00A13727" w:rsidP="00A13727">
      <w:pPr>
        <w:spacing w:after="0" w:line="240" w:lineRule="auto"/>
        <w:jc w:val="center"/>
        <w:rPr>
          <w:rFonts w:ascii="Traditional Arabic" w:hAnsi="Traditional Arabic" w:cs="Traditional Arabic"/>
          <w:b/>
          <w:bCs/>
          <w:sz w:val="30"/>
          <w:szCs w:val="30"/>
          <w:rtl/>
          <w:lang w:bidi="ar-IQ"/>
        </w:rPr>
      </w:pPr>
      <w:r w:rsidRPr="00F607A4">
        <w:rPr>
          <w:rFonts w:ascii="Traditional Arabic" w:hAnsi="Traditional Arabic" w:cs="Traditional Arabic"/>
          <w:b/>
          <w:bCs/>
          <w:sz w:val="30"/>
          <w:szCs w:val="30"/>
          <w:rtl/>
          <w:lang w:bidi="ar-IQ"/>
        </w:rPr>
        <w:t>المطلب الثالث : الثقافة السياسية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تعد الثقافة السياسية أحد مقومات فاعلية النظام السياسي , ولذلك حرصت الأنظمة السياسية على ضرورة إيجاد  ثقافة سياسية معينة تلائم مؤسسات النظام السياسي من أجل بقائه وإستمرارية بسط نفوذه داخل المجتمع . للثقافة السياسية  تأثير كبيرعلى النظام السياسي بوجه خاص والحياة السياسية بوجه عام إذ تدفع الأفراد والجماعات أما بإتجاه الإنخراط في مؤسسات النظام السياسي أوتدفع  بإتجاه اللامبالاة والسلبية السياسية وقد أكد</w:t>
      </w:r>
      <w:r>
        <w:rPr>
          <w:rFonts w:ascii="Traditional Arabic" w:hAnsi="Traditional Arabic" w:cs="Traditional Arabic"/>
          <w:b/>
          <w:bCs/>
          <w:sz w:val="28"/>
          <w:szCs w:val="28"/>
          <w:rtl/>
          <w:lang w:bidi="ar-IQ"/>
        </w:rPr>
        <w:t xml:space="preserve"> "</w:t>
      </w:r>
      <w:r w:rsidRPr="00973AEB">
        <w:rPr>
          <w:rFonts w:ascii="Traditional Arabic" w:hAnsi="Traditional Arabic" w:cs="Traditional Arabic"/>
          <w:b/>
          <w:bCs/>
          <w:sz w:val="28"/>
          <w:szCs w:val="28"/>
          <w:rtl/>
          <w:lang w:bidi="ar-IQ"/>
        </w:rPr>
        <w:t>غابريل الموند وسيدني فيربا" على التوافق بين الثقافة السياسية والبُنية السياسية لأن هذا التوافق ضرورياً لتأمين إستمرار النظام السياسي, فإذا حصل تفاوت بينهما يتلكأ النظام ويتعرض حينئذ للزوال</w:t>
      </w:r>
      <w:r>
        <w:rPr>
          <w:rFonts w:ascii="Traditional Arabic" w:hAnsi="Traditional Arabic" w:cs="Traditional Arabic"/>
          <w:b/>
          <w:bCs/>
          <w:sz w:val="28"/>
          <w:szCs w:val="28"/>
          <w:rtl/>
          <w:lang w:bidi="ar-IQ"/>
        </w:rPr>
        <w:t>.</w:t>
      </w:r>
      <w:r w:rsidRPr="00973AEB">
        <w:rPr>
          <w:rFonts w:ascii="Traditional Arabic" w:hAnsi="Traditional Arabic" w:cs="Traditional Arabic"/>
          <w:b/>
          <w:bCs/>
          <w:sz w:val="28"/>
          <w:szCs w:val="28"/>
          <w:vertAlign w:val="superscript"/>
          <w:rtl/>
          <w:lang w:bidi="ar-IQ"/>
        </w:rPr>
        <w:t>(27)</w:t>
      </w:r>
      <w:r w:rsidRPr="00973AEB">
        <w:rPr>
          <w:rFonts w:ascii="Traditional Arabic" w:hAnsi="Traditional Arabic" w:cs="Traditional Arabic"/>
          <w:b/>
          <w:bCs/>
          <w:sz w:val="28"/>
          <w:szCs w:val="28"/>
          <w:rtl/>
          <w:lang w:bidi="ar-IQ"/>
        </w:rPr>
        <w:t xml:space="preserve"> فالثقافة السياسية, تفسر الظاهرة السياسية, ومن خلالها  تفهم سلوكيات مجتمع معين</w:t>
      </w:r>
      <w:r>
        <w:rPr>
          <w:rFonts w:ascii="Traditional Arabic" w:hAnsi="Traditional Arabic" w:cs="Traditional Arabic"/>
          <w:b/>
          <w:bCs/>
          <w:sz w:val="28"/>
          <w:szCs w:val="28"/>
          <w:rtl/>
          <w:lang w:bidi="ar-IQ"/>
        </w:rPr>
        <w:t xml:space="preserve">, </w:t>
      </w:r>
      <w:r w:rsidRPr="00973AEB">
        <w:rPr>
          <w:rFonts w:ascii="Traditional Arabic" w:hAnsi="Traditional Arabic" w:cs="Traditional Arabic"/>
          <w:b/>
          <w:bCs/>
          <w:sz w:val="28"/>
          <w:szCs w:val="28"/>
          <w:rtl/>
          <w:lang w:bidi="ar-IQ"/>
        </w:rPr>
        <w:t>والتوصل إلى العوامل المؤدية إلى إستقرار أو عدم إستقرار الحياة السياسية , فهي بذلك عنصر</w:t>
      </w:r>
      <w:r>
        <w:rPr>
          <w:rFonts w:ascii="Traditional Arabic" w:hAnsi="Traditional Arabic" w:cs="Traditional Arabic"/>
          <w:b/>
          <w:bCs/>
          <w:sz w:val="28"/>
          <w:szCs w:val="28"/>
          <w:rtl/>
          <w:lang w:bidi="ar-IQ"/>
        </w:rPr>
        <w:t xml:space="preserve"> </w:t>
      </w:r>
      <w:r w:rsidRPr="00973AEB">
        <w:rPr>
          <w:rFonts w:ascii="Traditional Arabic" w:hAnsi="Traditional Arabic" w:cs="Traditional Arabic"/>
          <w:b/>
          <w:bCs/>
          <w:sz w:val="28"/>
          <w:szCs w:val="28"/>
          <w:rtl/>
          <w:lang w:bidi="ar-IQ"/>
        </w:rPr>
        <w:t xml:space="preserve"> كبير في العمل السياسي , لأنها تنظم التبادل السياسي , وتتحكم بطبيعة المشاركة بوصفها أداة للإتصال ومنضماً لآليات العلاقة بين المواطن ومؤسسات النظام السياسي . </w:t>
      </w:r>
      <w:r w:rsidRPr="00973AEB">
        <w:rPr>
          <w:rFonts w:ascii="Traditional Arabic" w:hAnsi="Traditional Arabic" w:cs="Traditional Arabic"/>
          <w:b/>
          <w:bCs/>
          <w:sz w:val="28"/>
          <w:szCs w:val="28"/>
          <w:vertAlign w:val="superscript"/>
          <w:rtl/>
          <w:lang w:bidi="ar-IQ"/>
        </w:rPr>
        <w:t>(28)</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وبموجب هذا التقديم عرف " لوسيان باي " الثقافة السياسية بأنها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مجموعة القيم والمعتقدات الأساسية  السائدة في المجتمعات والتي تعود غالباً إلى التلاؤم الجمعي لسلوك الأفراد في المجتمع المعين .أما " سيدني فيربا " فيعرفها بأنها  المعتقدات الواقعية والرموز التعبيرية التي تحدد ما يحدث في السلوك والتصرف السياسي في مجتمع معين.  وذهب " غابريل الموند " في تعريف الثقافة السياسية على أنها مجموعة القواعد والمشاعر التي تدور حول السياسة الجارية في دولة ما وفي مدة زمنية محددة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w:t>
      </w:r>
      <w:r w:rsidRPr="00973AEB">
        <w:rPr>
          <w:rFonts w:ascii="Traditional Arabic" w:hAnsi="Traditional Arabic" w:cs="Traditional Arabic"/>
          <w:b/>
          <w:bCs/>
          <w:sz w:val="28"/>
          <w:szCs w:val="28"/>
          <w:vertAlign w:val="superscript"/>
          <w:rtl/>
          <w:lang w:bidi="ar-IQ"/>
        </w:rPr>
        <w:t>(29)</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نستطيع أن نعطي تعريفاً خاصاً للثقافة السياسية بأنها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مجموعة القيم المعرفية والمشاعر التي يمتلكها الفرد في وقت معين, إتجاه النظام السياسي ومؤسساته وإتجاه حقوقه وواجباته التي تجعل منه مواطنا فاعلاً, والتي تمكنه من التعامل مع الواقع وفهم المستقبل من خلال التصورات المستقبلية التي يطلقها لنفسه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ميز " غابريل الموند و سدني فيربا " ثلاثة أنماط رئيسية من الثقافة السياسية وهي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1-الثقافة القديمة أو التقليدية : ويطلق عليها بالثقافات السياسية المحلية أو الضيقة , حيث يوجد هذا النوع من الثقافة في المجتمعات القديمة والضئيلة التطور وفيها تكون توجهات المواطن نحو المواضع السياسية ضعيفة بسبب ضعف الوعي السياسي , وضآلة تطور عناصر التلاحم والإندماج, وكذلك عدم رغبة المواطنين في الإرتباط وعبر أي طريقة إيجابية بالمؤسسات السياسية الوطنية, والواقع إن الثقافة التقليدية ليست إلا وضعاً لثقافات سياسية محلية قائمة على أساس القرية والأسرة والجماعة الإثنية والمنطقة وغير ذلك.</w:t>
      </w:r>
      <w:r w:rsidRPr="00973AEB">
        <w:rPr>
          <w:rFonts w:ascii="Traditional Arabic" w:hAnsi="Traditional Arabic" w:cs="Traditional Arabic"/>
          <w:b/>
          <w:bCs/>
          <w:sz w:val="28"/>
          <w:szCs w:val="28"/>
          <w:vertAlign w:val="superscript"/>
          <w:rtl/>
          <w:lang w:bidi="ar-IQ"/>
        </w:rPr>
        <w:t>(30)</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2-ثقافة الخضوع أو التبعية : ويطلق عليها أيضاً بـ الثقافة السياسية الرعوية , حيث يرتكز هذا النوع من الثقافة السياسية إلى علاقة التبعية أو الرعوية التي تدفع الأفراد إلى اللامبالاة والإغتراب وعدم الشعور بالمسؤولية , حيث ينظر الأفراد إلى النظام السياسي على إنه نظام أبوي يتعهدهم ويتولاهم وينوب عنهم في أي شيء , تجعل ثقافة الخضوع الأفراد مجرد رعايا تابعين , دون أي مشاركة إيجابية تصدر من قبلهم إتجاه النظام السياسي , وهنا يبدي الأفراد تردداً عالياً من التوجهات نحو النظام السياسي وبشكل خاص نحو مخرجاته في حين تكون توجهاتهم نحو مدخلات النظام ونحو الذات كمشارك فعال ضعيف جداً . </w:t>
      </w:r>
      <w:r w:rsidRPr="00973AEB">
        <w:rPr>
          <w:rFonts w:ascii="Traditional Arabic" w:hAnsi="Traditional Arabic" w:cs="Traditional Arabic"/>
          <w:b/>
          <w:bCs/>
          <w:sz w:val="28"/>
          <w:szCs w:val="28"/>
          <w:vertAlign w:val="superscript"/>
          <w:rtl/>
          <w:lang w:bidi="ar-IQ"/>
        </w:rPr>
        <w:t>(31)</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3-ثقافة المساهمة أو المشاركة : يتميز هذا النمط من الثقافة السياسية بوجود مستوى عالٍ من الوعي بالأمور السياسية ويقوم بدور فعال .</w:t>
      </w:r>
      <w:r w:rsidRPr="00973AEB">
        <w:rPr>
          <w:rFonts w:ascii="Traditional Arabic" w:hAnsi="Traditional Arabic" w:cs="Traditional Arabic"/>
          <w:b/>
          <w:bCs/>
          <w:sz w:val="28"/>
          <w:szCs w:val="28"/>
          <w:vertAlign w:val="superscript"/>
          <w:rtl/>
          <w:lang w:bidi="ar-IQ"/>
        </w:rPr>
        <w:t>(32)</w:t>
      </w:r>
      <w:r w:rsidRPr="00973AEB">
        <w:rPr>
          <w:rFonts w:ascii="Traditional Arabic" w:hAnsi="Traditional Arabic" w:cs="Traditional Arabic"/>
          <w:b/>
          <w:bCs/>
          <w:sz w:val="28"/>
          <w:szCs w:val="28"/>
          <w:rtl/>
          <w:lang w:bidi="ar-IQ"/>
        </w:rPr>
        <w:t xml:space="preserve"> على صعيدي مدخلات ومخرجات النظام السياسي لذا يمتلك الفرد دورا ًإيجابياً سياسياً من خلال المشاركة والتمثيل السياسي</w:t>
      </w:r>
      <w:r>
        <w:rPr>
          <w:rFonts w:ascii="Traditional Arabic" w:hAnsi="Traditional Arabic" w:cs="Traditional Arabic"/>
          <w:b/>
          <w:bCs/>
          <w:sz w:val="28"/>
          <w:szCs w:val="28"/>
          <w:rtl/>
          <w:lang w:bidi="ar-IQ"/>
        </w:rPr>
        <w:t>.</w:t>
      </w:r>
      <w:r w:rsidRPr="00973AEB">
        <w:rPr>
          <w:rFonts w:ascii="Traditional Arabic" w:hAnsi="Traditional Arabic" w:cs="Traditional Arabic"/>
          <w:b/>
          <w:bCs/>
          <w:sz w:val="28"/>
          <w:szCs w:val="28"/>
          <w:vertAlign w:val="superscript"/>
          <w:rtl/>
          <w:lang w:bidi="ar-IQ"/>
        </w:rPr>
        <w:t>(33)</w:t>
      </w:r>
      <w:r w:rsidRPr="00973AEB">
        <w:rPr>
          <w:rFonts w:ascii="Traditional Arabic" w:hAnsi="Traditional Arabic" w:cs="Traditional Arabic"/>
          <w:b/>
          <w:bCs/>
          <w:sz w:val="28"/>
          <w:szCs w:val="28"/>
          <w:rtl/>
          <w:lang w:bidi="ar-IQ"/>
        </w:rPr>
        <w:t xml:space="preserve"> والتي من خلالها يستطيع الفرد من إيقاع التأثير على النظام السياسي بطرق مختلفة كالمساهمة في الإنتخابات أو التظاهر والاحتجاج فضلاً عن ممارسة نشاط سياسي من خلال عضوية حزب سياسي أو جماعة ضغط</w:t>
      </w:r>
      <w:r>
        <w:rPr>
          <w:rFonts w:ascii="Traditional Arabic" w:hAnsi="Traditional Arabic" w:cs="Traditional Arabic"/>
          <w:b/>
          <w:bCs/>
          <w:sz w:val="28"/>
          <w:szCs w:val="28"/>
          <w:rtl/>
          <w:lang w:bidi="ar-IQ"/>
        </w:rPr>
        <w:t>.</w:t>
      </w:r>
      <w:r w:rsidRPr="00973AEB">
        <w:rPr>
          <w:rFonts w:ascii="Traditional Arabic" w:hAnsi="Traditional Arabic" w:cs="Traditional Arabic"/>
          <w:b/>
          <w:bCs/>
          <w:sz w:val="28"/>
          <w:szCs w:val="28"/>
          <w:vertAlign w:val="superscript"/>
          <w:rtl/>
          <w:lang w:bidi="ar-IQ"/>
        </w:rPr>
        <w:t>(34)</w:t>
      </w:r>
      <w:r w:rsidRPr="00973AEB">
        <w:rPr>
          <w:rFonts w:ascii="Traditional Arabic" w:hAnsi="Traditional Arabic" w:cs="Traditional Arabic"/>
          <w:b/>
          <w:bCs/>
          <w:sz w:val="28"/>
          <w:szCs w:val="28"/>
          <w:rtl/>
          <w:lang w:bidi="ar-IQ"/>
        </w:rPr>
        <w:t xml:space="preserve"> وهنا يقوم هذا النمط من الثقافة السياسية على أساس رابطة المواطنة التي تقود الأفراد إلى المشاركة في العملية السياسية والمساهمة الطوعية في الحياة السياسية ففي ظل هذه الثقافة يندفع الأفراد للإنغماس في العمل السياسي والإقدام على المساهمة النشطة  في الحياة السياسية بكل مستوياتها حتى إنهم قد يشككون بالسلطة السياسية ويعتبرونها مجرد أداة لتحقيق مصالح القائمين عليها , إذا ما إبتعدت بأية  درجة عن تلبية  حاجاتهم ورغباتهم</w:t>
      </w:r>
      <w:r>
        <w:rPr>
          <w:rFonts w:ascii="Traditional Arabic" w:hAnsi="Traditional Arabic" w:cs="Traditional Arabic"/>
          <w:b/>
          <w:bCs/>
          <w:sz w:val="28"/>
          <w:szCs w:val="28"/>
          <w:rtl/>
          <w:lang w:bidi="ar-IQ"/>
        </w:rPr>
        <w:t>.</w:t>
      </w:r>
      <w:r w:rsidRPr="00973AEB">
        <w:rPr>
          <w:rFonts w:ascii="Traditional Arabic" w:hAnsi="Traditional Arabic" w:cs="Traditional Arabic"/>
          <w:b/>
          <w:bCs/>
          <w:sz w:val="28"/>
          <w:szCs w:val="28"/>
          <w:vertAlign w:val="superscript"/>
          <w:rtl/>
          <w:lang w:bidi="ar-IQ"/>
        </w:rPr>
        <w:t>(35)</w:t>
      </w:r>
      <w:r w:rsidRPr="00973AEB">
        <w:rPr>
          <w:rFonts w:ascii="Traditional Arabic" w:hAnsi="Traditional Arabic" w:cs="Traditional Arabic"/>
          <w:b/>
          <w:bCs/>
          <w:sz w:val="28"/>
          <w:szCs w:val="28"/>
          <w:rtl/>
          <w:lang w:bidi="ar-IQ"/>
        </w:rPr>
        <w:t xml:space="preserve"> وفي ضوء ذلك تعتبر ثقافة المساهمة والمشاركة من أفضل أنواع الثقافات التي يجب أن تتوافر في المجتمع في سبيل ضمان فاعلية النظام السياسي ولا تخلو هذه الثقافة السياسية والإخريات من محتوى  وهذا المحتوى هو بحد ذاته يلعب دوراً كبيراً في التأثير على النظام السياسي وفاعليته السياسية. يوضح</w:t>
      </w:r>
      <w:r>
        <w:rPr>
          <w:rFonts w:ascii="Traditional Arabic" w:hAnsi="Traditional Arabic" w:cs="Traditional Arabic"/>
          <w:b/>
          <w:bCs/>
          <w:sz w:val="28"/>
          <w:szCs w:val="28"/>
          <w:rtl/>
          <w:lang w:bidi="ar-IQ"/>
        </w:rPr>
        <w:t xml:space="preserve"> "</w:t>
      </w:r>
      <w:r w:rsidRPr="00973AEB">
        <w:rPr>
          <w:rFonts w:ascii="Traditional Arabic" w:hAnsi="Traditional Arabic" w:cs="Traditional Arabic"/>
          <w:b/>
          <w:bCs/>
          <w:sz w:val="28"/>
          <w:szCs w:val="28"/>
          <w:rtl/>
          <w:lang w:bidi="ar-IQ"/>
        </w:rPr>
        <w:t xml:space="preserve">صموئيل هنتنجتون" دور الثقافة السياسية في زيادة الوعي السياسي , الذي بدوره يضاعف المطالب السياسية ويزيد المشاركة السياسية, وهذه التغييرات تقوض الأصول التقليدية للسلطة السياسية والمؤسسات السياسية التقليدية, أنها تعقد إلى حد كبير مشكلات إيجاد أسس جديدة للترابط السياسي ولمؤسسات سياسية جديدة تجمع بين الشرعية والفعالية  , وتكون نسب التحريك الإجتماعي وتوسع مدى المشاركة السياسية عالية  بينما تكون نسب التنظيم السياسي منخفضة , والنتيجة إذن عدم الإستقرار السياسي والفوضى وتصبح مشكلة السياسة الأولية هي التباطؤ في تطور المؤسسات السياسية بحيث تتخلف عن التغيير الإجتماعي والاقتصادي . </w:t>
      </w:r>
      <w:r w:rsidRPr="00973AEB">
        <w:rPr>
          <w:rFonts w:ascii="Traditional Arabic" w:hAnsi="Traditional Arabic" w:cs="Traditional Arabic"/>
          <w:b/>
          <w:bCs/>
          <w:sz w:val="28"/>
          <w:szCs w:val="28"/>
          <w:vertAlign w:val="superscript"/>
          <w:rtl/>
          <w:lang w:bidi="ar-IQ"/>
        </w:rPr>
        <w:t>(36)</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بمعنى آخر, إن زيادة الوعي السياسي لدى المجتمع التي لعبت وسائل التنشئة الإجتماعية والسياسية دورا ً في تكوينه إتجاه النظام السياسي ومؤسساته , وما يقابله من عجز مؤسساتي للنظام السياسي من خلال إستيعاب  هذا الوعي والاستفادة منه فإن النظام السياسي بموجب هذا التفاوت بين بنى المجتمع وبنى النظام السياسي سوف يؤدي إلى إنهيار تلك المؤسسات بسبب الضغط المستمر الناتج عن المشاركة السياسية في المجتمع . فالنظام السياسي العراقي بعد التحول الذي حصل فيه , بفعل التدخل الخارجي عام 2003,  فأن الثقافة السياسية للمجتمع تقع بين الثقافة التقليدية والثقافة التبعية وبسبب يعود الى تراجع أغلب مؤسسات التنشئة الاجتماعية والسياسية كالأسرة والتربية والتعليم والنظام السياسي أمام دور الجماعات الثانوية وبالخصوص الأحزاب والقوى السياسية والمؤسسة الدينية . وهذا التراجع هو بسبب عوامل تراكمية عدة منذ تأسيس الدولة العراقية  , واستمرت هذه العوامل بالرغم من محاولة بعض الأنظمة السياسية التي توآلت حكم العراق , من غرس مجموعة من القيم والمبادئ والأفكار التي تخدمها, ولمعرفة أسباب التراجع لابد من إعطاء لمحة عن النظام الإجتماعي العراقي بعد عام 2005 وفقا ًللإحصائيات التي بينتها وزارة التخطيط العراقية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أوضحت وزارة التخطيط  بأن عدد سكان العراق حسب إحصائيات 2016 بلغ سكان العراق بلغ 36 مليون نسمة بواقع 50,5 % نسبة الذكور و49,5 نسبة الإناث وتشكل نسبة السكان بعمر أقل من 5 سنوات 14,9% والسكان بعمر 5-14 سنة بواقع 25,3%  , أما المؤشرات الديموغرافية فأن نسبة الحضر بلغت 70 % بينما نسبة سكان الريف 30% . </w:t>
      </w:r>
      <w:r w:rsidRPr="00973AEB">
        <w:rPr>
          <w:rFonts w:ascii="Traditional Arabic" w:hAnsi="Traditional Arabic" w:cs="Traditional Arabic"/>
          <w:b/>
          <w:bCs/>
          <w:sz w:val="28"/>
          <w:szCs w:val="28"/>
          <w:vertAlign w:val="superscript"/>
          <w:rtl/>
          <w:lang w:bidi="ar-IQ"/>
        </w:rPr>
        <w:t>(37)</w:t>
      </w:r>
      <w:r w:rsidRPr="00973AEB">
        <w:rPr>
          <w:rFonts w:ascii="Traditional Arabic" w:hAnsi="Traditional Arabic" w:cs="Traditional Arabic"/>
          <w:b/>
          <w:bCs/>
          <w:sz w:val="28"/>
          <w:szCs w:val="28"/>
          <w:rtl/>
          <w:lang w:bidi="ar-IQ"/>
        </w:rPr>
        <w:t xml:space="preserve">  وفي إحصائيات أخرى تتعلق بنسب الأرامل والمطلقات لعام 2016 حيث بلغت ( مليون و938 الف بواقع 122,438 الف مطلقة  و 1,815,562 ارملة . وأن هذا المسح لم يشمل محافظتي نينوى والأنبار وعدد من اقضية كركوك وصلاح الدين بسبب الاوضاع الامنية ) .</w:t>
      </w:r>
      <w:r w:rsidRPr="00973AEB">
        <w:rPr>
          <w:rFonts w:ascii="Traditional Arabic" w:hAnsi="Traditional Arabic" w:cs="Traditional Arabic"/>
          <w:b/>
          <w:bCs/>
          <w:sz w:val="28"/>
          <w:szCs w:val="28"/>
          <w:vertAlign w:val="superscript"/>
          <w:rtl/>
          <w:lang w:bidi="ar-IQ"/>
        </w:rPr>
        <w:t>(38)</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أما في ما يتعلق باحصائيات الفقر ( تشير التقديرات إلى أن نسبة الفقر قد أرتفعت إلى 30% خلال عام 2016 بعدما كانت تشكل نسبة  13% في عام 2013  و 22% في عام 2014 وهو أخر مسح أجرته وزارة التخطيط حول الفقر ) .</w:t>
      </w:r>
      <w:r w:rsidRPr="00973AEB">
        <w:rPr>
          <w:rFonts w:ascii="Traditional Arabic" w:hAnsi="Traditional Arabic" w:cs="Traditional Arabic"/>
          <w:b/>
          <w:bCs/>
          <w:sz w:val="28"/>
          <w:szCs w:val="28"/>
          <w:vertAlign w:val="superscript"/>
          <w:rtl/>
          <w:lang w:bidi="ar-IQ"/>
        </w:rPr>
        <w:t>(39)</w:t>
      </w:r>
      <w:r w:rsidRPr="00973AEB">
        <w:rPr>
          <w:rFonts w:ascii="Traditional Arabic" w:hAnsi="Traditional Arabic" w:cs="Traditional Arabic"/>
          <w:b/>
          <w:bCs/>
          <w:sz w:val="28"/>
          <w:szCs w:val="28"/>
          <w:rtl/>
          <w:lang w:bidi="ar-IQ"/>
        </w:rPr>
        <w:t xml:space="preserve">  أما فيما يتعلق بنسب البطالة حيث ( أوضحت الوزارة أن نسبة البطالة في العراق كانت في عام 2006 تمثل نسبة 17,5 % وفي عام 2008 كانت بنسبة 15 % حسب مسح البطالة لعام 2008 , و في عام 2012 كانت النسبة 11,9% ) .</w:t>
      </w:r>
      <w:r w:rsidRPr="00973AEB">
        <w:rPr>
          <w:rFonts w:ascii="Traditional Arabic" w:hAnsi="Traditional Arabic" w:cs="Traditional Arabic"/>
          <w:b/>
          <w:bCs/>
          <w:sz w:val="28"/>
          <w:szCs w:val="28"/>
          <w:vertAlign w:val="superscript"/>
          <w:rtl/>
          <w:lang w:bidi="ar-IQ"/>
        </w:rPr>
        <w:t>(40)</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وفي وقت سابق لهذه الأحصائيات في عام 2015 أعلنت وزارة التخطيط بأن</w:t>
      </w:r>
      <w:r>
        <w:rPr>
          <w:rFonts w:ascii="Traditional Arabic" w:hAnsi="Traditional Arabic" w:cs="Traditional Arabic"/>
          <w:b/>
          <w:bCs/>
          <w:sz w:val="28"/>
          <w:szCs w:val="28"/>
          <w:rtl/>
          <w:lang w:bidi="ar-IQ"/>
        </w:rPr>
        <w:t xml:space="preserve"> </w:t>
      </w:r>
      <w:r w:rsidRPr="00973AEB">
        <w:rPr>
          <w:rFonts w:ascii="Traditional Arabic" w:hAnsi="Traditional Arabic" w:cs="Traditional Arabic"/>
          <w:b/>
          <w:bCs/>
          <w:sz w:val="28"/>
          <w:szCs w:val="28"/>
          <w:rtl/>
          <w:lang w:bidi="ar-IQ"/>
        </w:rPr>
        <w:t>نسبة الأمية ( وفق نتائج المسح الوطني للنازحين لسنة 2014 الذي نفذه جهاز المركزي للإحصاء في بداية عام 2015 بينت أن نسبة الأمية في العراق بلغت</w:t>
      </w:r>
      <w:r>
        <w:rPr>
          <w:rFonts w:ascii="Traditional Arabic" w:hAnsi="Traditional Arabic" w:cs="Traditional Arabic"/>
          <w:b/>
          <w:bCs/>
          <w:sz w:val="28"/>
          <w:szCs w:val="28"/>
          <w:rtl/>
          <w:lang w:bidi="ar-IQ"/>
        </w:rPr>
        <w:t xml:space="preserve"> 18%)</w:t>
      </w:r>
      <w:r w:rsidRPr="00973AEB">
        <w:rPr>
          <w:rFonts w:ascii="Traditional Arabic" w:hAnsi="Traditional Arabic" w:cs="Traditional Arabic"/>
          <w:b/>
          <w:bCs/>
          <w:sz w:val="28"/>
          <w:szCs w:val="28"/>
          <w:rtl/>
          <w:lang w:bidi="ar-IQ"/>
        </w:rPr>
        <w:t>.</w:t>
      </w:r>
      <w:r w:rsidRPr="00973AEB">
        <w:rPr>
          <w:rFonts w:ascii="Traditional Arabic" w:hAnsi="Traditional Arabic" w:cs="Traditional Arabic"/>
          <w:b/>
          <w:bCs/>
          <w:sz w:val="28"/>
          <w:szCs w:val="28"/>
          <w:vertAlign w:val="superscript"/>
          <w:rtl/>
          <w:lang w:bidi="ar-IQ"/>
        </w:rPr>
        <w:t>(41)</w:t>
      </w:r>
      <w:r w:rsidRPr="00973AEB">
        <w:rPr>
          <w:rFonts w:ascii="Traditional Arabic" w:hAnsi="Traditional Arabic" w:cs="Traditional Arabic"/>
          <w:b/>
          <w:bCs/>
          <w:sz w:val="28"/>
          <w:szCs w:val="28"/>
          <w:rtl/>
          <w:lang w:bidi="ar-IQ"/>
        </w:rPr>
        <w:t xml:space="preserve">  بالمقابل فأن عدد التلاميذ التاركين للدراسة الابتدائية الحكومية في العراق بستثناء أقليم كردستان هي 109526 للعام الدراسي 2011- 2012 و99205 للعام الدراسي 2012-2013 , أما في العام الدراسي 2013-2014 كان عددهم 101043 وفي  العام الدراسي 2014-2015 كان عددهم</w:t>
      </w:r>
      <w:r>
        <w:rPr>
          <w:rFonts w:ascii="Traditional Arabic" w:hAnsi="Traditional Arabic" w:cs="Traditional Arabic"/>
          <w:b/>
          <w:bCs/>
          <w:sz w:val="28"/>
          <w:szCs w:val="28"/>
          <w:rtl/>
          <w:lang w:bidi="ar-IQ"/>
        </w:rPr>
        <w:t xml:space="preserve"> 72355</w:t>
      </w:r>
      <w:r w:rsidRPr="00973AEB">
        <w:rPr>
          <w:rFonts w:ascii="Traditional Arabic" w:hAnsi="Traditional Arabic" w:cs="Traditional Arabic"/>
          <w:b/>
          <w:bCs/>
          <w:sz w:val="28"/>
          <w:szCs w:val="28"/>
          <w:rtl/>
          <w:lang w:bidi="ar-IQ"/>
        </w:rPr>
        <w:t>. أما عدد الطلبة التاركين في الدراسة الثانوية الحكومية للعام الدراسي 2011-2012 بلغ عددهم 54810 طالب , والعام الدراسي 2012-2013 بلغ عددهم</w:t>
      </w:r>
      <w:r>
        <w:rPr>
          <w:rFonts w:ascii="Traditional Arabic" w:hAnsi="Traditional Arabic" w:cs="Traditional Arabic"/>
          <w:b/>
          <w:bCs/>
          <w:sz w:val="28"/>
          <w:szCs w:val="28"/>
          <w:rtl/>
          <w:lang w:bidi="ar-IQ"/>
        </w:rPr>
        <w:t xml:space="preserve"> 6000</w:t>
      </w:r>
      <w:r w:rsidRPr="00973AEB">
        <w:rPr>
          <w:rFonts w:ascii="Traditional Arabic" w:hAnsi="Traditional Arabic" w:cs="Traditional Arabic"/>
          <w:b/>
          <w:bCs/>
          <w:sz w:val="28"/>
          <w:szCs w:val="28"/>
          <w:rtl/>
          <w:lang w:bidi="ar-IQ"/>
        </w:rPr>
        <w:t xml:space="preserve">, والعام الدراسي 2013-2014 بلغ عددهم 57754 , وفي العام الدراسي 2014-2015 بلغ عددهم 54286 طالب . بالإضافة إلى عدد الطلبة التاركين للدراسة المهنية الحكومية , فقد بلغ عدد الطلاب التاركين للسنة الدراسة 2011-2012 , (2842) طالب , وفي العام الدراسي 2013-2014 بلغ عددهم 1924 وفي العام الدراسي 2014 -2015 بلغ عدد الطلاب التاركين 2151 طالب . وفيما يتعلق بعدد الطلبة التاركين في المعاهد إعداد المعلمين والمعلمات ومعاهد الفنون الجميله , فقد كان عددهم 248 للعام الدراسي 2011- 2012 و 186 للعام الدراسي 2013-2014  و 149 للعام الدراسي 2014- 2015 . </w:t>
      </w:r>
      <w:r w:rsidRPr="00973AEB">
        <w:rPr>
          <w:rFonts w:ascii="Traditional Arabic" w:hAnsi="Traditional Arabic" w:cs="Traditional Arabic"/>
          <w:b/>
          <w:bCs/>
          <w:sz w:val="28"/>
          <w:szCs w:val="28"/>
          <w:vertAlign w:val="superscript"/>
          <w:rtl/>
          <w:lang w:bidi="ar-IQ"/>
        </w:rPr>
        <w:t>(42)</w:t>
      </w:r>
      <w:r w:rsidRPr="00973AEB">
        <w:rPr>
          <w:rFonts w:ascii="Traditional Arabic" w:hAnsi="Traditional Arabic" w:cs="Traditional Arabic"/>
          <w:b/>
          <w:bCs/>
          <w:sz w:val="28"/>
          <w:szCs w:val="28"/>
          <w:rtl/>
          <w:lang w:bidi="ar-IQ"/>
        </w:rPr>
        <w:t xml:space="preserve">  وفقا لتلك الإحصائيات نستطيع تحليل النظام الإجتماعي بنقاط عدة وهي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1-أن المجتمع العراقي  من المجتمعات الفتية بسبب وجود أكثر من 40 %  يمثلون الفئة العمرية ما بين حديثي الولادة , للعمر14 سنة . وبذلك لا نستطيع بأن نطلق على هذه النسبة  بالمجتمع السياسي كونها لا تمارس دورا ًسياسيا ًواقعيا ً في مجمل العمليات السياسية الخاصة بآليات الترشيح والانتخاب وتحمل أعباء الحياة بشكل كبير كونهم يدخلون بتطور سلوكي وهو سلوك المراهقة . الذي عادة ً لا يعير أهمية كبرى للثقافة السياسية . </w:t>
      </w:r>
    </w:p>
    <w:p w:rsidR="00A13727" w:rsidRPr="00973AEB" w:rsidRDefault="00A13727" w:rsidP="00A13727">
      <w:pPr>
        <w:tabs>
          <w:tab w:val="left" w:pos="-199"/>
          <w:tab w:val="left" w:pos="0"/>
        </w:tabs>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2-أن نسبة سكان الريف 30% التي تعتمد بشكل مباشر على ثقافتها التقليدية التي تغرسها القبيلة والعشيرة . وهنا يفهم بأن ربع سكان العراق هي يعتمدون في حياتهم على الأسلوب التقليدي للحياة وبالتالي فأن أهتمامهم للثقافة السياسية ضعيف أو يمكن توجيههم من قبل الزعامات العشائرية.</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3-أشتركت جميع العوامل الإجتماعية من  حيث تقارب في نسب الذكور والإناث و وجود عدد من الأرامل والمطلقات والعوامل الاقتصادية من حيث ارتفاع نسب الفقر والبطالة وعوامل تربية او تعليمية تمثل بنسب الأمية وازدياد عدد الطلبة التاركين للدراسة فضلا على عدم توفر المناهج التربوية والتعليمية التي من خلالها تستطيع تلك المؤسسات من إيقاع التاثير وغرس المفاهيم والقيّم التي يراها النظام السياسي صالحة لأستمراره , بالأضافة إلى الوضع الأمني غير المستقر . جميع تلك العوامل ساهمت بشكل أو بأخر من تراجع دور الأسرة بسبب إنشغالها بمطلبات المعيشة  بدرجة الأولى أما المؤسسات التربوية والتعليمية والنظام السياسي فأنها عجزت من رسم ملامح عامة للثقافة السياسية فضلا عن إنها لم تستطيع من إستيعاب الموارد البشرية الملتحقة بها وبذلك لجأ النظام السياسي بإفساح المجال حول التعليم الأهلي على مستوى المؤسسات التربوية والتعليمية , مما أندفعت بعض القوى والأحزاب السياسية والمؤسسات الدينية إلى أنشاء المدارس والجامعات ودعمها بشكل كبير وهذا الأمر بواقع الحال سوف يؤدي إلى محاولة غرس للمفاهيم ولعدد من المبادئ  الخاصه بتلك القوى والمؤسسات للمتعلمين فضلا ًعن إنشاءها لقنوات فضائية خاصة بها وهنا تراجع دور الأسرة والمؤسسات التربوية والتعليمية والنظام السياسي في غرس الثقافة السياسية أمام دور الأحزاب والقوى السياسية والمؤسسات الدينية . وبالتالي فان مخرج هذه الثقافة سوف يكون بنمط المشاركة السياسية المعبئة . بالأضافة إلى أن المجتمع العراقي وفق مكوناته يؤمن في أولويات مؤسساتية .مثل المؤسسة الدينية تحتل المكانه الإجتماعية الأولى لدى المكون الشيعي . كونه يرتبط معها أرتباطا ً عقائديا يتعلق بمسألة التقليد . أما المكون السني فأن القبيلة والعشيرة تحتل المكانة الأولى لديه بسبب عدم وجود الأرتباط العقائدي بالمؤسسة الدينية الخاصة به من حيث التقليد . أما المكون الكوردي فان الزعامات السياسية تحتل المكانة الأولى لديه كونهم صانعي للحلم الكوردي من خلال سعيهم في بناء الدولة الكوردية . وهذه الأولويات لا تلغي الأدوار المختلفة التي تمارسها القبيلة والعشيرة في المجتمع الشيعي ولا تلغي دور الجامع أو المسجد أو القوى السياسية في المكون السني  وكذلك الحال للمكون الكوردي . وهذا ما تم بيانه سابقا ًفي المشاركة السياسية. </w:t>
      </w:r>
    </w:p>
    <w:p w:rsidR="00A13727" w:rsidRPr="00F607A4" w:rsidRDefault="00A13727" w:rsidP="00A13727">
      <w:pPr>
        <w:spacing w:after="0" w:line="240" w:lineRule="auto"/>
        <w:jc w:val="center"/>
        <w:rPr>
          <w:rFonts w:ascii="Traditional Arabic" w:hAnsi="Traditional Arabic" w:cs="Traditional Arabic"/>
          <w:b/>
          <w:bCs/>
          <w:sz w:val="32"/>
          <w:szCs w:val="32"/>
          <w:rtl/>
          <w:lang w:bidi="ar-IQ"/>
        </w:rPr>
      </w:pPr>
      <w:r w:rsidRPr="00F607A4">
        <w:rPr>
          <w:rFonts w:ascii="Traditional Arabic" w:hAnsi="Traditional Arabic" w:cs="Traditional Arabic"/>
          <w:b/>
          <w:bCs/>
          <w:sz w:val="32"/>
          <w:szCs w:val="32"/>
          <w:rtl/>
          <w:lang w:bidi="ar-IQ"/>
        </w:rPr>
        <w:t xml:space="preserve">المبحث الثاني معوقات فاعلية النظام السياسي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لكل نظام سياسي معوقات تحدُ من فاعليته وهذه المعوقات تختلف باختلاف العوامل الذاتية للنظام وتتمثل بالتركيبة السكانية , ومقدار ونسب الثروات الطبيعة وتعددها , ومستوى التنمية  التي ينتهجها النظام السياسي , والعوامل الموضوعية التي تتمثل بالعامل الخارجي وعلاقة النظام السياسي بالأنظمة السياسية المجاورة وعلاقته بالمنظمات الإقليمية والدولية وغيرها . فالنظام السياسي العراقي قبل وبعد عام 2005 يعاني من ثلاثة معوقات  رئيسية تتمثل : الديمقراطية التوافقية , والفساد و الإرهاب  وسوف يتم تناول هذه المعوقات في  المطالب الثلاثة لهذا المبحث . </w:t>
      </w:r>
    </w:p>
    <w:p w:rsidR="00A13727" w:rsidRPr="00F607A4" w:rsidRDefault="00A13727" w:rsidP="00A13727">
      <w:pPr>
        <w:spacing w:after="0" w:line="240" w:lineRule="auto"/>
        <w:jc w:val="center"/>
        <w:rPr>
          <w:rFonts w:ascii="Traditional Arabic" w:hAnsi="Traditional Arabic" w:cs="Traditional Arabic"/>
          <w:b/>
          <w:bCs/>
          <w:sz w:val="32"/>
          <w:szCs w:val="32"/>
          <w:rtl/>
          <w:lang w:bidi="ar-IQ"/>
        </w:rPr>
      </w:pPr>
      <w:r w:rsidRPr="00F607A4">
        <w:rPr>
          <w:rFonts w:ascii="Traditional Arabic" w:hAnsi="Traditional Arabic" w:cs="Traditional Arabic"/>
          <w:b/>
          <w:bCs/>
          <w:sz w:val="32"/>
          <w:szCs w:val="32"/>
          <w:rtl/>
          <w:lang w:bidi="ar-IQ"/>
        </w:rPr>
        <w:t>المطلب الأول الديمقراطية التوافقية</w:t>
      </w:r>
    </w:p>
    <w:p w:rsidR="00A13727" w:rsidRPr="00973AEB" w:rsidRDefault="00A13727" w:rsidP="00A13727">
      <w:pPr>
        <w:tabs>
          <w:tab w:val="right" w:pos="6804"/>
          <w:tab w:val="right" w:pos="8222"/>
          <w:tab w:val="right" w:pos="8364"/>
        </w:tabs>
        <w:spacing w:after="0" w:line="240" w:lineRule="auto"/>
        <w:jc w:val="lowKashida"/>
        <w:rPr>
          <w:rFonts w:ascii="Traditional Arabic" w:hAnsi="Traditional Arabic" w:cs="Traditional Arabic"/>
          <w:b/>
          <w:bCs/>
          <w:sz w:val="28"/>
          <w:szCs w:val="28"/>
          <w:lang w:bidi="ar-IQ"/>
        </w:rPr>
      </w:pPr>
      <w:r w:rsidRPr="00973AEB">
        <w:rPr>
          <w:rFonts w:ascii="Traditional Arabic" w:hAnsi="Traditional Arabic" w:cs="Traditional Arabic"/>
          <w:b/>
          <w:bCs/>
          <w:sz w:val="28"/>
          <w:szCs w:val="28"/>
          <w:rtl/>
          <w:lang w:bidi="ar-IQ"/>
        </w:rPr>
        <w:t xml:space="preserve">      إن التسوية السياسية في البلدان المنقسمة مجتمعيا ً ثقافيا ً أو عرقيا ً, تكون وفق الترتيبات التي تضعها البلدان الديمقراطية من أجل ضمان درجة مقبولة من التسوية السياسية بين مختلف فئات السكان حيث تقع ضمن نوعين من الترتيبات هي  ديمقراطية التحالفات , والترتيبات الانتخابية  وينتج عن ديمقراطية التحالفات تكوين زعماء سياسيين للتحالفات الكبيرة وذلك بعد إجراء إنتخابات بحسب أنظمة إنتخابات التمثيل النسبي, والتي تضمن لكل فئة مجتمعية حصةً من المقاعد في الهيئة التشريعية تتناسب على وجه القريب مع الحجم النسبي لأعداد أصواتها ويعتبر </w:t>
      </w:r>
      <w:r>
        <w:rPr>
          <w:rFonts w:ascii="Traditional Arabic" w:hAnsi="Traditional Arabic" w:cs="Traditional Arabic"/>
          <w:b/>
          <w:bCs/>
          <w:sz w:val="28"/>
          <w:szCs w:val="28"/>
          <w:rtl/>
          <w:lang w:bidi="ar-IQ"/>
        </w:rPr>
        <w:t>"</w:t>
      </w:r>
      <w:r w:rsidRPr="00973AEB">
        <w:rPr>
          <w:rFonts w:ascii="Traditional Arabic" w:hAnsi="Traditional Arabic" w:cs="Traditional Arabic"/>
          <w:b/>
          <w:bCs/>
          <w:sz w:val="28"/>
          <w:szCs w:val="28"/>
          <w:rtl/>
          <w:lang w:bidi="ar-IQ"/>
        </w:rPr>
        <w:t>آرند ليبهارت" المرجع الأبرز في هذا المجال.</w:t>
      </w:r>
      <w:r w:rsidRPr="00973AEB">
        <w:rPr>
          <w:rFonts w:ascii="Traditional Arabic" w:hAnsi="Traditional Arabic" w:cs="Traditional Arabic"/>
          <w:b/>
          <w:bCs/>
          <w:sz w:val="28"/>
          <w:szCs w:val="28"/>
          <w:vertAlign w:val="superscript"/>
          <w:rtl/>
          <w:lang w:bidi="ar-IQ"/>
        </w:rPr>
        <w:t xml:space="preserve">(43) </w:t>
      </w:r>
      <w:r w:rsidRPr="00973AEB">
        <w:rPr>
          <w:rFonts w:ascii="Traditional Arabic" w:hAnsi="Traditional Arabic" w:cs="Traditional Arabic"/>
          <w:b/>
          <w:bCs/>
          <w:sz w:val="28"/>
          <w:szCs w:val="28"/>
          <w:rtl/>
          <w:lang w:bidi="ar-IQ"/>
        </w:rPr>
        <w:t xml:space="preserve">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وقبل بيان و توضيح دور هذا النمط من الحكم , بوصفه ِ معوقا ً من معوقات فاعلية النظام السياسي العراقي لابد لنا التركيز على عدة أمور منها , مفهوم الديمقراطية التوافقية  الأسس الفلسفية للتوافقية , خصائص  وآليات الديمقراطية التوافقية , ومخرجات هذا النمط  . فالديمقراطية التوافقية أو التشاركية أو التحالفات , كما يطلق عليها البعض تعرف على أنها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هي استراتيجية في إدارة النزاعات من خلال التعاون والوفاق بين مختلف النخب , بدلاً من التنافس وإتخاذ القرار بالأكثرية </w:t>
      </w:r>
      <w:r w:rsidRPr="00973AEB">
        <w:rPr>
          <w:rFonts w:ascii="Traditional Arabic" w:hAnsi="Traditional Arabic" w:cs="Traditional Arabic"/>
          <w:b/>
          <w:bCs/>
          <w:sz w:val="28"/>
          <w:szCs w:val="28"/>
          <w:vertAlign w:val="superscript"/>
          <w:rtl/>
          <w:lang w:bidi="ar-IQ"/>
        </w:rPr>
        <w:t>))</w:t>
      </w:r>
      <w:r>
        <w:rPr>
          <w:rFonts w:ascii="Traditional Arabic" w:hAnsi="Traditional Arabic" w:cs="Traditional Arabic"/>
          <w:b/>
          <w:bCs/>
          <w:sz w:val="28"/>
          <w:szCs w:val="28"/>
          <w:rtl/>
          <w:lang w:bidi="ar-IQ"/>
        </w:rPr>
        <w:t>.</w:t>
      </w:r>
      <w:r w:rsidRPr="00973AEB">
        <w:rPr>
          <w:rFonts w:ascii="Traditional Arabic" w:hAnsi="Traditional Arabic" w:cs="Traditional Arabic"/>
          <w:b/>
          <w:bCs/>
          <w:sz w:val="28"/>
          <w:szCs w:val="28"/>
          <w:vertAlign w:val="superscript"/>
          <w:rtl/>
          <w:lang w:bidi="ar-IQ"/>
        </w:rPr>
        <w:t>(44)</w:t>
      </w:r>
      <w:r w:rsidRPr="00973AEB">
        <w:rPr>
          <w:rFonts w:ascii="Traditional Arabic" w:hAnsi="Traditional Arabic" w:cs="Traditional Arabic"/>
          <w:b/>
          <w:bCs/>
          <w:sz w:val="28"/>
          <w:szCs w:val="28"/>
          <w:rtl/>
          <w:lang w:bidi="ar-IQ"/>
        </w:rPr>
        <w:t xml:space="preserve">  وقد عرفها " روبرت دال " بأنها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عملية توزيع السلطة السياسية على العديد من مراكز القرار ونخبها... وتكون السياسة في غالب الأحيان موضوع مساومات ونقاشات متعددة , تهدف للوصول إلى اجماع معين أو إلى إتفاق بين مختلف الاجزاء</w:t>
      </w:r>
      <w:r w:rsidRPr="00973AEB">
        <w:rPr>
          <w:rFonts w:ascii="Traditional Arabic" w:hAnsi="Traditional Arabic" w:cs="Traditional Arabic"/>
          <w:b/>
          <w:bCs/>
          <w:sz w:val="28"/>
          <w:szCs w:val="28"/>
          <w:vertAlign w:val="superscript"/>
          <w:rtl/>
          <w:lang w:bidi="ar-IQ"/>
        </w:rPr>
        <w:t>))(45)</w:t>
      </w:r>
      <w:r w:rsidRPr="00973AEB">
        <w:rPr>
          <w:rFonts w:ascii="Traditional Arabic" w:hAnsi="Traditional Arabic" w:cs="Traditional Arabic"/>
          <w:b/>
          <w:bCs/>
          <w:sz w:val="28"/>
          <w:szCs w:val="28"/>
          <w:rtl/>
          <w:lang w:bidi="ar-IQ"/>
        </w:rPr>
        <w:t xml:space="preserve">, المكونة للمجتمع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أما الأسُس الفلسفية للديمقراطية التوافقية , فهي قائمة على ركيزتين هما ,                       الإشتراك بدلاً من الإقصاء و التجانس والإنسجام   بدلاً من التنافر والتجزئة. يوضح</w:t>
      </w:r>
      <w:r>
        <w:rPr>
          <w:rFonts w:ascii="Traditional Arabic" w:hAnsi="Traditional Arabic" w:cs="Traditional Arabic"/>
          <w:b/>
          <w:bCs/>
          <w:sz w:val="28"/>
          <w:szCs w:val="28"/>
          <w:rtl/>
          <w:lang w:bidi="ar-IQ"/>
        </w:rPr>
        <w:t xml:space="preserve"> </w:t>
      </w:r>
      <w:r>
        <w:rPr>
          <w:rFonts w:ascii="Traditional Arabic" w:hAnsi="Traditional Arabic" w:cs="Traditional Arabic" w:hint="cs"/>
          <w:b/>
          <w:bCs/>
          <w:sz w:val="28"/>
          <w:szCs w:val="28"/>
          <w:rtl/>
          <w:lang w:bidi="ar-IQ"/>
        </w:rPr>
        <w:t>"</w:t>
      </w:r>
      <w:r w:rsidRPr="00973AEB">
        <w:rPr>
          <w:rFonts w:ascii="Traditional Arabic" w:hAnsi="Traditional Arabic" w:cs="Traditional Arabic"/>
          <w:b/>
          <w:bCs/>
          <w:sz w:val="28"/>
          <w:szCs w:val="28"/>
          <w:rtl/>
          <w:lang w:bidi="ar-IQ"/>
        </w:rPr>
        <w:t xml:space="preserve">رند ليبهارت  " الأسُس الفلسفية للنموذج التوافقي للديمقراطية , حيث ينطلق في بيان فلسفته إن التأويل القائم على الأغلبية  للتعريف الأساسي للديمقراطية أنها تعني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حكم الأغلبية من الشعب " وحسب هذا التأويل فإن على الأغلبية أن تحكم وعلى الأقلية أن تعارض , ويعتبر </w:t>
      </w:r>
      <w:r>
        <w:rPr>
          <w:rFonts w:ascii="Traditional Arabic" w:hAnsi="Traditional Arabic" w:cs="Traditional Arabic"/>
          <w:b/>
          <w:bCs/>
          <w:sz w:val="28"/>
          <w:szCs w:val="28"/>
          <w:rtl/>
          <w:lang w:bidi="ar-IQ"/>
        </w:rPr>
        <w:t>"</w:t>
      </w:r>
      <w:r w:rsidRPr="00973AEB">
        <w:rPr>
          <w:rFonts w:ascii="Traditional Arabic" w:hAnsi="Traditional Arabic" w:cs="Traditional Arabic"/>
          <w:b/>
          <w:bCs/>
          <w:sz w:val="28"/>
          <w:szCs w:val="28"/>
          <w:rtl/>
          <w:lang w:bidi="ar-IQ"/>
        </w:rPr>
        <w:t xml:space="preserve">آرند ليبهارت " إن هذا المنطق يتعارض مع رؤيته القائمة على التوافقية الديمقراطية , حيث يشير " ليبهارت " إلى عالم الاقتصاد السير " أرثر لويس " في دعم رؤيته عندما عبر الأخير , إن حكم الأغلبية والنمط السياسي الذي يحمله بين طياته والقائم على وجود حكومة في مواجهة معارضة يمكن النظر اليه بوصفه ِ خلواً من الديمقراطية , لإنه مبدأ يقوم على الإقصاء, ويقول  " آرثر لويس"  إن المعنى الحقيقي أو الرئيسي للديمقراطية هو إنه " ينبغي على الجميع المتأثرين بقرار معين أن تتوافر لهم فرصة المشاركة في إتخاذ القرار وهذا القرار أما بشكل مباشر  وأما من خلال ممثلين منتخبين " أما في معناه الثانوي فهو " وجوب أن تسوده إرادة الأغلبية " فإذا كان هذا يعني أن تقوم الأحزاب السياسية الفائزة بإتخاذ كل القرارات الحكومية وأن على الخاسرين أن ينتقدوا فقط وليس لهم أن يحكموا , فإن المعنيين غير متوافقين فإستبعاد الجماعات الخاسرة من المشاركة في صنع القرار أمر ينطوي على إنتهاك واضح للمعنى الرئيسي للديمقراطية  . </w:t>
      </w:r>
      <w:r w:rsidRPr="00973AEB">
        <w:rPr>
          <w:rFonts w:ascii="Traditional Arabic" w:hAnsi="Traditional Arabic" w:cs="Traditional Arabic"/>
          <w:b/>
          <w:bCs/>
          <w:sz w:val="28"/>
          <w:szCs w:val="28"/>
          <w:vertAlign w:val="superscript"/>
          <w:rtl/>
          <w:lang w:bidi="ar-IQ"/>
        </w:rPr>
        <w:t>(46)</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أما الركيزة الثانية تقوم على أساس تصور قائم إذا ما تم إعتماد أسلوب الحكم بالأغلبية في مجتمع غير متجانس أو قليل الإنسجام , فإن السياسات التي تكون في هذه المجتمعات , تدافع عنها الأحزاب الرئيسية وتتشعب فيما بينها بدرجة أكبر وتأتي ولاءات الناخبين لتتخذ طابعا ً أكثر صرامة على نحو متكرر , وبما يقلل من إحتمالات تناوب الأحزاب على الحكم , في المجتمعات التعددية بصفة خاصة – وهي المجتمعات التي تتسم بوجود إنقسامات حادة داخلها على الصعيد الديني أو الأيديولوجي , أو اللغوي أو الثقافي , أو العرقي , بشكل يجعلها عمليا مؤلفة من تجمعات فرعية لكل الأحزاب السياسية وجماعات الضغط الخاصة بها ووسائطها الخاصة بالتواصل , وبهذه الظروف نجد أن حكم الأغلبية لا يكون غير ديمقراطي فحسب بل يتسم بالخطورة . </w:t>
      </w:r>
      <w:r w:rsidRPr="00973AEB">
        <w:rPr>
          <w:rFonts w:ascii="Traditional Arabic" w:hAnsi="Traditional Arabic" w:cs="Traditional Arabic"/>
          <w:b/>
          <w:bCs/>
          <w:sz w:val="28"/>
          <w:szCs w:val="28"/>
          <w:vertAlign w:val="superscript"/>
          <w:rtl/>
          <w:lang w:bidi="ar-IQ"/>
        </w:rPr>
        <w:t>(47)</w:t>
      </w:r>
      <w:r w:rsidRPr="00973AEB">
        <w:rPr>
          <w:rFonts w:ascii="Traditional Arabic" w:hAnsi="Traditional Arabic" w:cs="Traditional Arabic"/>
          <w:b/>
          <w:bCs/>
          <w:sz w:val="28"/>
          <w:szCs w:val="28"/>
          <w:rtl/>
          <w:lang w:bidi="ar-IQ"/>
        </w:rPr>
        <w:t xml:space="preserve">  بمعنى آخر , أن المجتمعات المتعددة التي تعاني من عدم التجانس والإنسجام  فيما بينها , عندما يتم إعتمادها النمط الديمقراطي القائم على أساس حكم الأغلبية , فإن هذا النمط يحول النظام الإجتماعي قائم على ولاءات حزبية ضيقة مانعة لإنضمام الآخر لها , لذلك فإن اشتراك جميع هذه الأحزاب والقوى السياسية التي تعبر عن هذا النسيج المجتمعي " لديني أو الإثني" في حكم واحد وتوافقي قد يقرب نوعا ًما من التجانس أو الإنسجام  كون أن الجميع يحكم . ولا تخلو هذه المنطلقات الفلسفية التي إعتمدها</w:t>
      </w:r>
      <w:r>
        <w:rPr>
          <w:rFonts w:ascii="Traditional Arabic" w:hAnsi="Traditional Arabic" w:cs="Traditional Arabic"/>
          <w:b/>
          <w:bCs/>
          <w:sz w:val="28"/>
          <w:szCs w:val="28"/>
          <w:rtl/>
          <w:lang w:bidi="ar-IQ"/>
        </w:rPr>
        <w:t xml:space="preserve"> "</w:t>
      </w:r>
      <w:r w:rsidRPr="00973AEB">
        <w:rPr>
          <w:rFonts w:ascii="Traditional Arabic" w:hAnsi="Traditional Arabic" w:cs="Traditional Arabic"/>
          <w:b/>
          <w:bCs/>
          <w:sz w:val="28"/>
          <w:szCs w:val="28"/>
          <w:rtl/>
          <w:lang w:bidi="ar-IQ"/>
        </w:rPr>
        <w:t>آرند ليبهارت" من الانتقادات ويمكن أن نطرح البعض منها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1-إن نمط ديمقراطية الأغلبية ليس بضرورة نمط إقصائي للأقليات أو لفئات المجتمع بالرغم من تنوعها , بالإمكان أن تكون هذه الأقليات هي الأغلبية إذا ما تم إئتلافها مع أقليات أخرى وبالتالي تمارس الحكم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2-إن ديمقراطية الأغلبية ليست بالضرورة تمثل صراعا ًحزبيا ًبقدر ما هي صراع برامج سياسية انتخابية , فالمواطن ممكن أن يصوت للأقليات المعارضة وفق ما تعرضه هذه الأقليات أو المعارضة السياسية من أخطاء  وقعت بها حكومة الأغلبية أو تنصلها من وعود قد قطعتها إلى المجتمع , أو من خلال ما تتبناه المعارضة من مشروع داخلي  أو خارجي تحاول من خلاله كسب ثقة الجماهير بها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3-إذا كانت ديمقراطية الأغلبية هي إقصاء للأقلية المعارضة وأن التوافقية هي إشراك الجميع في الإسهام برسم السياسة العامة فإن مفهوم العدالة السياسية والانتخابية لا وجود لها ,هذا الأمر يؤدي إلى مصادرة رغبة الجماهير على حساب الأقلية بسبب ضمان ممارسة الأقلية في الحكم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أما خصائص الديمقراطية التوافقية التي أوضحها " أرند ليبهارت "  تتمثل بالآتي : </w:t>
      </w:r>
    </w:p>
    <w:p w:rsidR="00A13727" w:rsidRPr="00973AEB" w:rsidRDefault="00A13727" w:rsidP="00A13727">
      <w:pPr>
        <w:spacing w:after="0" w:line="240" w:lineRule="auto"/>
        <w:jc w:val="lowKashida"/>
        <w:rPr>
          <w:rFonts w:ascii="Traditional Arabic" w:hAnsi="Traditional Arabic" w:cs="Traditional Arabic"/>
          <w:b/>
          <w:bCs/>
          <w:sz w:val="28"/>
          <w:szCs w:val="28"/>
          <w:vertAlign w:val="superscript"/>
          <w:rtl/>
          <w:lang w:bidi="ar-IQ"/>
        </w:rPr>
      </w:pPr>
      <w:r w:rsidRPr="00973AEB">
        <w:rPr>
          <w:rFonts w:ascii="Traditional Arabic" w:hAnsi="Traditional Arabic" w:cs="Traditional Arabic"/>
          <w:b/>
          <w:bCs/>
          <w:sz w:val="28"/>
          <w:szCs w:val="28"/>
          <w:rtl/>
          <w:lang w:bidi="ar-IQ"/>
        </w:rPr>
        <w:t xml:space="preserve">1-حكم الإئتلاف الواسع : بمعنى أن يكون تشكيل السلطة السياسية من خلال إئتلاف واسع من القادة السياسيين للقطاعات الهامة في المجتمع التعددي ويطبق في النظام البرلماني بتشكيل حكومة ائتلافية واسعة , كما يمكن تطبيقه في النظام الرئاسي عن طريق إنشاء مجلس رئاسة واسع أو لجنة واسعة ذات صلاحيات هامة أو ائتلاف واسع من رئيس وغيره من قادة الفئات الرئيسية , وأن قيمة حكم الإئتلاف الواسع في أي شكل مؤسساتي يتخذه , تكمن في القدرة على أن يمثل توافقية تتخذ فيها القرارات الجوهرية بطريقة تؤمن التوازن القطاعي . </w:t>
      </w:r>
      <w:r w:rsidRPr="00973AEB">
        <w:rPr>
          <w:rFonts w:ascii="Traditional Arabic" w:hAnsi="Traditional Arabic" w:cs="Traditional Arabic"/>
          <w:b/>
          <w:bCs/>
          <w:sz w:val="28"/>
          <w:szCs w:val="28"/>
          <w:vertAlign w:val="superscript"/>
          <w:rtl/>
          <w:lang w:bidi="ar-IQ"/>
        </w:rPr>
        <w:t>(48)</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2-الإستقلال  الفئوي أو الذاتي والفدرالي : يعرف بإنه الإستقلال  أو الإنعزال الذاتي لحكم الأقلية , أو تمتعها بحق التقرير والتصرف في الشؤون التي تعنيها و مشاركتها لفئات أو الأقليات إخرى في إتخاذ القرارات المتعلقة بالمصالح الوطنية وبإدارة البلاد , وهناك صيغ متنوعة للفدرالية  منها الثلاث الآتية :- </w:t>
      </w:r>
      <w:r w:rsidRPr="00973AEB">
        <w:rPr>
          <w:rFonts w:ascii="Traditional Arabic" w:hAnsi="Traditional Arabic" w:cs="Traditional Arabic"/>
          <w:b/>
          <w:bCs/>
          <w:sz w:val="28"/>
          <w:szCs w:val="28"/>
          <w:vertAlign w:val="superscript"/>
          <w:rtl/>
          <w:lang w:bidi="ar-IQ"/>
        </w:rPr>
        <w:t>(49)</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أ‌- الفدرالية العشوائية : ترسم الحدود الداخلية بفعل إعتبارات متنوعة مثل الأحداث التاريخية والحواجز الطبيعية والصراعات السياسية . بمعنى آخر عدم تواجد مجتمع متجانس في مكان واحد وإنما قد تتداخل فئات المجتمع ضمن حدود معينة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ب‌- الفدرالية الفئوية  :تطابق الحدود مع توزيع الفئات الجغرافية ، أي لتشجيع البعض منها على التجمع في كيان واحد من الكيانات التي تضمها الدولة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ت - الفدرالية الشخصية : تسمى على أساس إعطاء المواطن حق  إختيارالقومية أو الإثنية التي يرغب بالإنتماءِ إليها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3- الفيتو المتبادل :  يمثل الفيتو المتبادل ضمانة  للأقليات مع أنها ليست ضمانه مطلقة أو خالية  من العيوب , لذلك ينبغي للقرارات أن تتخذ في الإئتلافات الواسعة وعندما تتخذ هذه القرارات عبر أكثرية الأصوات فإن تمثيل الأقلية يمنحها فرصة لتقديم إقتراحاتها بأقصى ما يمكن من قوة لشركائها في الإئتلاف لكنها قد تهزم أمام الأكثرية وعندما تؤثر قرارات كهذه في المصالح الحيوية للأقلية  فإن الهزيمة تعتبر غير مقبولة وتعرض التعاون بين النخب القطاعية للخطر . </w:t>
      </w:r>
      <w:r w:rsidRPr="00973AEB">
        <w:rPr>
          <w:rFonts w:ascii="Traditional Arabic" w:hAnsi="Traditional Arabic" w:cs="Traditional Arabic"/>
          <w:b/>
          <w:bCs/>
          <w:sz w:val="28"/>
          <w:szCs w:val="28"/>
          <w:vertAlign w:val="superscript"/>
          <w:rtl/>
          <w:lang w:bidi="ar-IQ"/>
        </w:rPr>
        <w:t>(50)</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4-النسبية : تطبق النسبية عندما يكون المجتمع تعددياً بحيث يتكون من فئتين رئيسيتين أو أكثر وليس من الضروري أن تكون هذه الفئات متساوية من حيث العدد , ولكن  متقاربة من حيث عددها ووزنها الإجتماعي والثقافي وحجمها الاقتصادي فكل هذه العوامل تسهم في معاملة الفئات على نفس المستوى من الأهمية , وتقتضي النسبية انعكاساً لأحجام هذه الجماعات في مؤسسات الدولة وأنشطتها وتتجلى النسبية في التوزيع العادل للمناصب وللمسؤوليات وإشتراك الفئات المؤتلفة بصورة تتناسب مع حجم وأهميتها في آليات ومواقع صنع القرار وفي سائر السلطات بما فيها الإدارة المدنية والأمنية .والتوافق على القرارات عبر أسلوب الصفقات أو عبر تفويض قادة الجماعات الرئيسيين بالتفتيش عن الجوامع المشتركة وبالوصول إلى تفأهم . </w:t>
      </w:r>
      <w:r w:rsidRPr="00973AEB">
        <w:rPr>
          <w:rFonts w:ascii="Traditional Arabic" w:hAnsi="Traditional Arabic" w:cs="Traditional Arabic"/>
          <w:b/>
          <w:bCs/>
          <w:sz w:val="28"/>
          <w:szCs w:val="28"/>
          <w:vertAlign w:val="superscript"/>
          <w:rtl/>
          <w:lang w:bidi="ar-IQ"/>
        </w:rPr>
        <w:t>(51)</w:t>
      </w:r>
      <w:r w:rsidRPr="00973AEB">
        <w:rPr>
          <w:rFonts w:ascii="Traditional Arabic" w:hAnsi="Traditional Arabic" w:cs="Traditional Arabic"/>
          <w:b/>
          <w:bCs/>
          <w:sz w:val="28"/>
          <w:szCs w:val="28"/>
          <w:rtl/>
          <w:lang w:bidi="ar-IQ"/>
        </w:rPr>
        <w:t xml:space="preserve">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ففي النظام السياسي العراقي إنتهجت النخبة السياسية قبل وبعد عام 2005 * نمط الحكم التوافقي في إدارة النظام السياسي والعملية السياسية على مستوى تشكيل الحكومات بعد عام 2005 على مستوى السلطة التشريعية  فرئيس مجلس النواب يمثل المكون السني تتفق عليه الأطراف السياسية  التي تمثل المكون السني وكذلك النائب الأول يمثل المكون الشيعي والنائب الثاني يمثل المكون الكردي وبمجموع هؤلاء يتكون مجلس الرئاسة الذي له الحق في طرح المواضيع وإدخالها ضمن محور الجلسات وكذلك رئاسة اللجان البرلمانية توزع ما بين هذه المكونات وفقا ً للمقاعد التي يحرزها الحزب أو القوى السياسية مع الأخذ بعين الإعتبار حصة المكون من اللجان, وعلى مستوى السلطة التنفيذية من خلال  رئيس الوزراء الذي يمثل المكون الشيعي والنائب الأول يمثل المكون السني والنائب الثاني من المكون الكردي وفي الدورة الثانية والربع الأول من الدورة الثالثة تم أضافة نائب ثالث شيعي , أما توزيع الوزارات وأهميتها تذهب على أساس تقاسم ثلاثي يرتكز على حصة كل حزب أو قوى سياسية , أما الجزء الثاني الذي يتمثل برئيس الجمهورية هو للمكون الكردي والنائب الأول  للمكون الشيعي والنائب الثاني للمكون السني , هذا على مستوى توزيع المناصب والمسؤوليات .وهنا أرست دعائم النظام الديمقراطي التوافقي كطريقة حكم لنظام جمهورية العراق  , وهذا نمط الحكم قد خلف َمخرجات سلبية في النظام السياسي العراقي منها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1-المحاصصة الحزبية : يتمثل هذا الأسلوب بتقسيم وظائف السلطة بين الكتل البرلمانية بهدف إستمرار النظام السياسي الجديد عن طريق تقاسم المناصب السيادية والمناصب الوزارية , وإن إستمرار هذا النهج سوف يمكنهُ من أن يصبح عرفا ً دستوريا ً .</w:t>
      </w:r>
      <w:r w:rsidRPr="00973AEB">
        <w:rPr>
          <w:rFonts w:ascii="Traditional Arabic" w:hAnsi="Traditional Arabic" w:cs="Traditional Arabic"/>
          <w:b/>
          <w:bCs/>
          <w:sz w:val="28"/>
          <w:szCs w:val="28"/>
          <w:vertAlign w:val="superscript"/>
          <w:rtl/>
          <w:lang w:bidi="ar-IQ"/>
        </w:rPr>
        <w:t>(52)</w:t>
      </w:r>
      <w:r w:rsidRPr="00973AEB">
        <w:rPr>
          <w:rFonts w:ascii="Traditional Arabic" w:hAnsi="Traditional Arabic" w:cs="Traditional Arabic"/>
          <w:b/>
          <w:bCs/>
          <w:sz w:val="28"/>
          <w:szCs w:val="28"/>
          <w:rtl/>
          <w:lang w:bidi="ar-IQ"/>
        </w:rPr>
        <w:t xml:space="preserve"> وتعتمد المحاصصة على الإستحقاق الكمي للمكونات المشاركة في العملية السياسية و أصبحت المحاصصة منهجاً سياسياً يسمح لجميع المكونات الحزبية الفائزة في الإنتخابات بالإشتراك في العملية السياسية على مستوى السلطة التنفيذية  . وهذا يمثل تقسيم لمراكز الحكم في الدولة بين الأحزاب والقوى السياسية .</w:t>
      </w:r>
      <w:r w:rsidRPr="00973AEB">
        <w:rPr>
          <w:rFonts w:ascii="Traditional Arabic" w:hAnsi="Traditional Arabic" w:cs="Traditional Arabic"/>
          <w:b/>
          <w:bCs/>
          <w:sz w:val="28"/>
          <w:szCs w:val="28"/>
          <w:vertAlign w:val="superscript"/>
          <w:rtl/>
          <w:lang w:bidi="ar-IQ"/>
        </w:rPr>
        <w:t>(53)</w:t>
      </w:r>
      <w:r w:rsidRPr="00973AEB">
        <w:rPr>
          <w:rFonts w:ascii="Traditional Arabic" w:hAnsi="Traditional Arabic" w:cs="Traditional Arabic"/>
          <w:b/>
          <w:bCs/>
          <w:sz w:val="28"/>
          <w:szCs w:val="28"/>
          <w:rtl/>
          <w:lang w:bidi="ar-IQ"/>
        </w:rPr>
        <w:t xml:space="preserve">   إذ تظن الأحزاب والقوى السياسية العراقية إن سياسة المحاصصة تمثل إستحقاقا ً وطنياً للمكونات الإجتماعية المضطهدة في عهد نظام البعث , وتعويضا ً لما أصابها من أضرار في تلك الحقبة لذلك لا مجال للتنازل عنها أو التفريط  بجزء منها لذا تم رسم الخريطة السياسية الجديدة على أساس المكونات الإجتماعية لا على أساس الاتجاهات الفكرية والسياسية , أي اعتماد دولة المكونات بعيداً عن مبدأ المواطنة .</w:t>
      </w:r>
      <w:r w:rsidRPr="00973AEB">
        <w:rPr>
          <w:rFonts w:ascii="Traditional Arabic" w:hAnsi="Traditional Arabic" w:cs="Traditional Arabic"/>
          <w:b/>
          <w:bCs/>
          <w:sz w:val="28"/>
          <w:szCs w:val="28"/>
          <w:vertAlign w:val="superscript"/>
          <w:rtl/>
          <w:lang w:bidi="ar-IQ"/>
        </w:rPr>
        <w:t xml:space="preserve">(54) </w:t>
      </w:r>
      <w:r w:rsidRPr="00973AEB">
        <w:rPr>
          <w:rFonts w:ascii="Traditional Arabic" w:hAnsi="Traditional Arabic" w:cs="Traditional Arabic"/>
          <w:b/>
          <w:bCs/>
          <w:sz w:val="28"/>
          <w:szCs w:val="28"/>
          <w:rtl/>
          <w:lang w:bidi="ar-IQ"/>
        </w:rPr>
        <w:t xml:space="preserve">, وهذا المخرج قد خلفَ آثاراً سلبية تكمن بالآتي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أ‌- تجسيد الطابع الطائفي والقومي على حساب الطابع الوطني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ب‌- شخصنة المؤسسات فإن كل وزارة إذا ما إسندت وظيفتها إلى جهة سياسية سرعان ما تقوم هذه الجهة من فرض توجهاتها الحزبية أو الشخصية على الوزارة وإدارتها.</w:t>
      </w:r>
    </w:p>
    <w:p w:rsidR="00A13727" w:rsidRPr="00973AEB" w:rsidRDefault="00A13727" w:rsidP="00A13727">
      <w:pPr>
        <w:spacing w:after="0" w:line="240" w:lineRule="auto"/>
        <w:jc w:val="lowKashida"/>
        <w:rPr>
          <w:rFonts w:ascii="Traditional Arabic" w:hAnsi="Traditional Arabic" w:cs="Traditional Arabic"/>
          <w:b/>
          <w:bCs/>
          <w:sz w:val="28"/>
          <w:szCs w:val="28"/>
          <w:vertAlign w:val="superscript"/>
          <w:rtl/>
          <w:lang w:bidi="ar-IQ"/>
        </w:rPr>
      </w:pPr>
      <w:r w:rsidRPr="00973AEB">
        <w:rPr>
          <w:rFonts w:ascii="Traditional Arabic" w:hAnsi="Traditional Arabic" w:cs="Traditional Arabic"/>
          <w:b/>
          <w:bCs/>
          <w:sz w:val="28"/>
          <w:szCs w:val="28"/>
          <w:rtl/>
          <w:lang w:bidi="ar-IQ"/>
        </w:rPr>
        <w:t>2-غياب المعارضة السياسية : إن إعتماد الديمقراطية التوافقية كنمط حكم يؤدي بواقع الحال إلى إلغاء المعارضة التي قد تكون غالبا ًتمثل الأقلية وأن إشراك جميع الأحزاب والقوى السياسية في العراقفي السلطة التنفيذية فإن هذا يعني إنعدام المعارضة والتي بدورها تؤسس الى  إنعدام الرقابة البرلمانية على أداء السلطة التنفيذية التي تتجسد في الوزارة . أثبتت الديمقراطية التوافقية , خلال السنوات الماضية , وصفة مثالية  للفشل السياسي في إدارة الحكم إذ أصبح الوزراء فيه مسؤولين أمام كَتلهم وقادة مكوناتهم وليس البرلمان, أو رئيس الحكومة .</w:t>
      </w:r>
      <w:r w:rsidRPr="00973AEB">
        <w:rPr>
          <w:rFonts w:ascii="Traditional Arabic" w:hAnsi="Traditional Arabic" w:cs="Traditional Arabic"/>
          <w:b/>
          <w:bCs/>
          <w:sz w:val="28"/>
          <w:szCs w:val="28"/>
          <w:vertAlign w:val="superscript"/>
          <w:rtl/>
          <w:lang w:bidi="ar-IQ"/>
        </w:rPr>
        <w:t>(55)</w:t>
      </w:r>
      <w:r w:rsidRPr="00973AEB">
        <w:rPr>
          <w:rFonts w:ascii="Traditional Arabic" w:hAnsi="Traditional Arabic" w:cs="Traditional Arabic"/>
          <w:b/>
          <w:bCs/>
          <w:sz w:val="28"/>
          <w:szCs w:val="28"/>
          <w:rtl/>
          <w:lang w:bidi="ar-IQ"/>
        </w:rPr>
        <w:t xml:space="preserve">   وإن غياب المعارضة أدى إلى نقص كبير في بناء الدولة الديمقراطية حيث تنعدم إمكانية المحاسبة والمراقبة</w:t>
      </w:r>
      <w:r>
        <w:rPr>
          <w:rFonts w:ascii="Traditional Arabic" w:hAnsi="Traditional Arabic" w:cs="Traditional Arabic"/>
          <w:b/>
          <w:bCs/>
          <w:sz w:val="28"/>
          <w:szCs w:val="28"/>
          <w:rtl/>
          <w:lang w:bidi="ar-IQ"/>
        </w:rPr>
        <w:t>.</w:t>
      </w:r>
      <w:r w:rsidRPr="00973AEB">
        <w:rPr>
          <w:rFonts w:ascii="Traditional Arabic" w:hAnsi="Traditional Arabic" w:cs="Traditional Arabic"/>
          <w:b/>
          <w:bCs/>
          <w:sz w:val="28"/>
          <w:szCs w:val="28"/>
          <w:vertAlign w:val="superscript"/>
          <w:rtl/>
          <w:lang w:bidi="ar-IQ"/>
        </w:rPr>
        <w:t>(56)</w:t>
      </w:r>
    </w:p>
    <w:p w:rsidR="00A13727" w:rsidRDefault="00A13727" w:rsidP="00A13727">
      <w:pPr>
        <w:spacing w:after="0" w:line="240" w:lineRule="auto"/>
        <w:jc w:val="lowKashida"/>
        <w:rPr>
          <w:rFonts w:ascii="Traditional Arabic" w:hAnsi="Traditional Arabic" w:cs="Traditional Arabic" w:hint="cs"/>
          <w:b/>
          <w:bCs/>
          <w:sz w:val="28"/>
          <w:szCs w:val="28"/>
          <w:rtl/>
          <w:lang w:bidi="ar-IQ"/>
        </w:rPr>
      </w:pPr>
      <w:r w:rsidRPr="00973AEB">
        <w:rPr>
          <w:rFonts w:ascii="Traditional Arabic" w:hAnsi="Traditional Arabic" w:cs="Traditional Arabic"/>
          <w:b/>
          <w:bCs/>
          <w:sz w:val="28"/>
          <w:szCs w:val="28"/>
          <w:rtl/>
          <w:lang w:bidi="ar-IQ"/>
        </w:rPr>
        <w:t>3-تجزئة المجتمع ونقله من المجتمع متعايش نسبياً إلى مجتمع متقاتل : خلّف هذا النمط من تحويل الأزمات إلى صراعات , ومن ثم إلى إنقسام طائفي وديني وعرقي بسبب إنتشار التخلف وقلة الوعي وتعدد الإنتماءات والولاءات .</w:t>
      </w:r>
      <w:r w:rsidRPr="00973AEB">
        <w:rPr>
          <w:rFonts w:ascii="Traditional Arabic" w:hAnsi="Traditional Arabic" w:cs="Traditional Arabic"/>
          <w:b/>
          <w:bCs/>
          <w:sz w:val="28"/>
          <w:szCs w:val="28"/>
          <w:vertAlign w:val="superscript"/>
          <w:rtl/>
          <w:lang w:bidi="ar-IQ"/>
        </w:rPr>
        <w:t>(57)</w:t>
      </w:r>
      <w:r w:rsidRPr="00973AEB">
        <w:rPr>
          <w:rFonts w:ascii="Traditional Arabic" w:hAnsi="Traditional Arabic" w:cs="Traditional Arabic"/>
          <w:b/>
          <w:bCs/>
          <w:sz w:val="28"/>
          <w:szCs w:val="28"/>
          <w:rtl/>
          <w:lang w:bidi="ar-IQ"/>
        </w:rPr>
        <w:t xml:space="preserve"> وهذا التخلف هو تراكمي بسبب تراجع وسائل التنشئة الإجتماعية والسياسية من رفع مستوى المواطنة في نفوس الأفراد , مما دفع هذه الأحزاب والقوى السياسية الحاكمة إلى عدم ثقتها بالمكونات الأخرى مستصحبة معها الحوادث السياسية السابقة  حتى يتفاعل المجتمع ومكوناته مع تلك الرؤى أو الاحداث " فالشيعة " يتخوفون من محاولة رجوع حزب البعث العربي الإشتراكي الذي كانت تتمثل قيادته بقيادة سنية تمثلت بـ " صدام حسين " لما عانوه من ظلم وإضطهاد , أما " السنة " فإن القيادات السياسية والحزبية تحاول تسليط الضوء حول مخاوف تجاهل السنة وإحتكار الحكم على الشيعة الذي يعتبرونه إمتداداً لجمهورية إيران الإسلامية , أما " الاكراد " فإن دعواتهم لجماهيرهم تنطلق من الحلم الكردي الذي يتمثل بإنشاء دولة كردية مستقلة , وطرح المخاوف من إستبداد العرب في الحكم وما يترتب عليه من تبعات قد تتكرر كما مرت بهم بالسابق مثل أحداث ( حلبجة ), جميع تلك الأمور وغيرها أدت إلى تقسيم المجتمع بين هذه المكونات وبهذا فقد أنتقل المجتمع العراقي من مجتمع متجانس نسبيا ًإلى مجتمع غير متجانس بسبب طموحات النخب السياسية. القائمة على تسيس الهوية الطائفية التي حولت المكون الإجتماعي إلى حزب سياسي أو أحزاب أو قوى سياسية , لها صفة إجتماعية حصرية , أحزاب أو قوى شيعية , وأخرى سنية , وثالثة كردية في ظاهرة إستقطاب عمودي تؤسس للتمايز وتثبيته , لذا تعوّق مفهوم المواطنة وأدى إلى إضعاف الهوية الوطنية . </w:t>
      </w:r>
      <w:r w:rsidRPr="00973AEB">
        <w:rPr>
          <w:rFonts w:ascii="Traditional Arabic" w:hAnsi="Traditional Arabic" w:cs="Traditional Arabic"/>
          <w:b/>
          <w:bCs/>
          <w:sz w:val="28"/>
          <w:szCs w:val="28"/>
          <w:vertAlign w:val="superscript"/>
          <w:rtl/>
          <w:lang w:bidi="ar-IQ"/>
        </w:rPr>
        <w:t>(58)</w:t>
      </w:r>
      <w:r w:rsidRPr="00973AEB">
        <w:rPr>
          <w:rFonts w:ascii="Traditional Arabic" w:hAnsi="Traditional Arabic" w:cs="Traditional Arabic"/>
          <w:b/>
          <w:bCs/>
          <w:sz w:val="28"/>
          <w:szCs w:val="28"/>
          <w:rtl/>
          <w:lang w:bidi="ar-IQ"/>
        </w:rPr>
        <w:t xml:space="preserve"> ومن خلال ما تقدم نؤكد ما تم قوله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لم ينظر إلى الديمقراطية التوافقية في العراق من قبل النخب الحاكمة على أنها وسيلة لتجنب النزاعات ولحل النزاعات وتحقيق الإستقرار وتحسين الأداء المؤسساتي الذي بدوره يحقق بناء دولة عصرية بقدر ما عدت هدفاً نهائياً وجامداً , وبدلا ًمن إستخدام الوسيلة للمحافظة على الإستقرار السياسي , إستخدم الهدف من أجل تكريس الواقع دون تغيير والتمسك بالسلطة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w:t>
      </w:r>
      <w:r w:rsidRPr="00973AEB">
        <w:rPr>
          <w:rFonts w:ascii="Traditional Arabic" w:hAnsi="Traditional Arabic" w:cs="Traditional Arabic"/>
          <w:b/>
          <w:bCs/>
          <w:sz w:val="28"/>
          <w:szCs w:val="28"/>
          <w:vertAlign w:val="superscript"/>
          <w:rtl/>
          <w:lang w:bidi="ar-IQ"/>
        </w:rPr>
        <w:t>(59)</w:t>
      </w:r>
      <w:r w:rsidRPr="00973AEB">
        <w:rPr>
          <w:rFonts w:ascii="Traditional Arabic" w:hAnsi="Traditional Arabic" w:cs="Traditional Arabic"/>
          <w:b/>
          <w:bCs/>
          <w:sz w:val="28"/>
          <w:szCs w:val="28"/>
          <w:rtl/>
          <w:lang w:bidi="ar-IQ"/>
        </w:rPr>
        <w:t xml:space="preserve"> لذا فإن الديمقراطية التوافقية بنسختها العربية وأنموذجها العراقي , باتت تكرس الطائفية فيها وأصبح البلد مكوناً من كتل طائفية وليس من شعب , تعمل على تغييب مفهوم الأمة لصالح الجماعات وبإعادتها لإنتاج الإنغلاق الطائفي والأثني , فأنها تصنف الفرد قسراً وتضعه في خانة مرغماً فيكون أسير ماض ٍ لا متطلعاً لمستقبل, ويجب أن يفهم من أن الدعوة إلى الحد من التوافقية ليس بقصد إلغاء الشريك الآخر بل بقصد التأسيس لبيئة سياسية فاعلة وهذه تتطلب بلا شك وجود سلطة سياسية مركزية قوية لتصحيح الإختلالات السابقة  .</w:t>
      </w:r>
      <w:r w:rsidRPr="00973AEB">
        <w:rPr>
          <w:rFonts w:ascii="Traditional Arabic" w:hAnsi="Traditional Arabic" w:cs="Traditional Arabic"/>
          <w:b/>
          <w:bCs/>
          <w:sz w:val="28"/>
          <w:szCs w:val="28"/>
          <w:vertAlign w:val="superscript"/>
          <w:rtl/>
          <w:lang w:bidi="ar-IQ"/>
        </w:rPr>
        <w:t>(60)</w:t>
      </w:r>
      <w:r w:rsidRPr="00973AEB">
        <w:rPr>
          <w:rFonts w:ascii="Traditional Arabic" w:hAnsi="Traditional Arabic" w:cs="Traditional Arabic"/>
          <w:b/>
          <w:bCs/>
          <w:sz w:val="28"/>
          <w:szCs w:val="28"/>
          <w:rtl/>
          <w:lang w:bidi="ar-IQ"/>
        </w:rPr>
        <w:t xml:space="preserve">  وبهذا فإن الديمقراطية التوافقية هي معوق أمام تحقيق فاعلية النظام السياسي , خلقت تحديات داخل بنية المجتمع تمثلت بالإندماج وفي بنية النظام السياسي تمثلت بالمواطنة . </w:t>
      </w:r>
    </w:p>
    <w:p w:rsidR="00A13727" w:rsidRDefault="00A13727" w:rsidP="00A13727">
      <w:pPr>
        <w:spacing w:after="0" w:line="240" w:lineRule="auto"/>
        <w:jc w:val="lowKashida"/>
        <w:rPr>
          <w:rFonts w:ascii="Traditional Arabic" w:hAnsi="Traditional Arabic" w:cs="Traditional Arabic" w:hint="cs"/>
          <w:b/>
          <w:bCs/>
          <w:sz w:val="28"/>
          <w:szCs w:val="28"/>
          <w:rtl/>
          <w:lang w:bidi="ar-IQ"/>
        </w:rPr>
      </w:pPr>
    </w:p>
    <w:p w:rsidR="00A13727" w:rsidRPr="00973AEB" w:rsidRDefault="00A13727" w:rsidP="00A13727">
      <w:pPr>
        <w:spacing w:after="0" w:line="240" w:lineRule="auto"/>
        <w:jc w:val="lowKashida"/>
        <w:rPr>
          <w:rFonts w:ascii="Traditional Arabic" w:hAnsi="Traditional Arabic" w:cs="Traditional Arabic" w:hint="cs"/>
          <w:b/>
          <w:bCs/>
          <w:sz w:val="28"/>
          <w:szCs w:val="28"/>
          <w:rtl/>
          <w:lang w:bidi="ar-IQ"/>
        </w:rPr>
      </w:pPr>
    </w:p>
    <w:p w:rsidR="00A13727" w:rsidRPr="00F607A4" w:rsidRDefault="00A13727" w:rsidP="00A13727">
      <w:pPr>
        <w:spacing w:after="0" w:line="240" w:lineRule="auto"/>
        <w:jc w:val="center"/>
        <w:rPr>
          <w:rFonts w:ascii="Traditional Arabic" w:hAnsi="Traditional Arabic" w:cs="Traditional Arabic"/>
          <w:b/>
          <w:bCs/>
          <w:sz w:val="32"/>
          <w:szCs w:val="32"/>
          <w:rtl/>
          <w:lang w:bidi="ar-IQ"/>
        </w:rPr>
      </w:pPr>
      <w:r w:rsidRPr="00F607A4">
        <w:rPr>
          <w:rFonts w:ascii="Traditional Arabic" w:hAnsi="Traditional Arabic" w:cs="Traditional Arabic"/>
          <w:b/>
          <w:bCs/>
          <w:sz w:val="32"/>
          <w:szCs w:val="32"/>
          <w:rtl/>
          <w:lang w:bidi="ar-IQ"/>
        </w:rPr>
        <w:t>المطلب الثاني الـفســــــاد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يعد الفساد ظاهرة إجتماعية أرتبطت بوجود الإنسان, مما أنعكس ذلك على الأنظمة السياسية كافة مهما كان شكلها ديمقراطيا ً أو شموليا ً, إلا أن الفارق يكمن بوجود مؤسسات ذات إختصاص تتولى مهمة معالجة الفساد ونشر ثقافة الوقاية , يتفاعل معها المجتمع من خلال مشاركته في رصد الخلل الذي يصيب تنفيذ السياسة العامة , مما يعزز ثقة المجتمع بالنظام السياسي ومؤسساته إذا ما أخذ هذا التفاعل بمنظار إيجابي , وبخلافه فإن الفساد يترك آثارا ًسلبية تهدد وجود لنظام السياسي إبتداء ًمن عدم وجود الثقة التي بدورها سوف تؤدي إلى سحب الشرعية ويكون لنظام السياسي قريب للإنهيار . وقبل الدخول في آثار الفساد على النظام السياسي العراقي بعد عام 2005 لابدَ لنا , أولا ًمن بيان الفساد وأسباب وجودهِ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فالفســـاد , يعرف على إنه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إستخدام المنصب العام , لتحقيق مكاسب خاصة , ويشمل الرشوة  والإبتزاز , وهما ينطويان على مشاركة طرفين على الأقل , ويشمل أيضا ًأنواعا ًأخرى من إرتكاب الأعمال المحضورة التي يستطيع المسؤول القيام بها بمفرده , ومن بينها الإحتيال والإختلاس وعندما  يقوم السياسيون وكبار المسؤولين بتخصيص الأموال العامة لإستخدام الخاصة وإختلاس الأموال العامة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 </w:t>
      </w:r>
      <w:r w:rsidRPr="00973AEB">
        <w:rPr>
          <w:rFonts w:ascii="Traditional Arabic" w:hAnsi="Traditional Arabic" w:cs="Traditional Arabic"/>
          <w:b/>
          <w:bCs/>
          <w:sz w:val="28"/>
          <w:szCs w:val="28"/>
          <w:vertAlign w:val="superscript"/>
          <w:rtl/>
          <w:lang w:bidi="ar-IQ"/>
        </w:rPr>
        <w:t xml:space="preserve">(61)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يعطي " صموئيل هنتنغتون " مفهوما ً للفساد فيعرفه بإنه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سلوك الموظفين الحكوميين الذين ينحرفون عن القواعد المقبولة لخدمة أهداف خاصة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 </w:t>
      </w:r>
      <w:r w:rsidRPr="00973AEB">
        <w:rPr>
          <w:rFonts w:ascii="Traditional Arabic" w:hAnsi="Traditional Arabic" w:cs="Traditional Arabic"/>
          <w:b/>
          <w:bCs/>
          <w:sz w:val="28"/>
          <w:szCs w:val="28"/>
          <w:vertAlign w:val="superscript"/>
          <w:rtl/>
          <w:lang w:bidi="ar-IQ"/>
        </w:rPr>
        <w:t>(62)</w:t>
      </w:r>
      <w:r w:rsidRPr="00973AEB">
        <w:rPr>
          <w:rFonts w:ascii="Traditional Arabic" w:hAnsi="Traditional Arabic" w:cs="Traditional Arabic"/>
          <w:b/>
          <w:bCs/>
          <w:sz w:val="28"/>
          <w:szCs w:val="28"/>
          <w:rtl/>
          <w:lang w:bidi="ar-IQ"/>
        </w:rPr>
        <w:t xml:space="preserve">                                            وعرفهُ " هنتنغتون " في موضع ثان ٍعلى إنه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أحد المعايير الدالة على غياب المؤسسة السياسية الفعالة , التي شهدها عصرنا الحالي , وعليه فإن الفساد ليس نتيجة الإنحراف  السلوك عن الأنماط السلوكية المقبولة فحسب , بل هو نتيجة لإنحراف القيم والأعراف ذاتها عن أنماط السلوك القائمة والمعهودة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 </w:t>
      </w:r>
      <w:r w:rsidRPr="00973AEB">
        <w:rPr>
          <w:rFonts w:ascii="Traditional Arabic" w:hAnsi="Traditional Arabic" w:cs="Traditional Arabic"/>
          <w:b/>
          <w:bCs/>
          <w:sz w:val="28"/>
          <w:szCs w:val="28"/>
          <w:vertAlign w:val="superscript"/>
          <w:rtl/>
          <w:lang w:bidi="ar-IQ"/>
        </w:rPr>
        <w:t>(63)</w:t>
      </w:r>
      <w:r w:rsidRPr="00973AEB">
        <w:rPr>
          <w:rFonts w:ascii="Traditional Arabic" w:hAnsi="Traditional Arabic" w:cs="Traditional Arabic"/>
          <w:b/>
          <w:bCs/>
          <w:sz w:val="28"/>
          <w:szCs w:val="28"/>
          <w:rtl/>
          <w:lang w:bidi="ar-IQ"/>
        </w:rPr>
        <w:t xml:space="preserve"> وعلى إعتبار أن الفساد هو واحد من الظواهر الإجتماعية التي تعاني المجتمعات كافة منه وهو محل إهتمام المختصين في مكافحة الفساد على مستوى منظمات دولية وإقليمية ومحلية فإنه لا يوجد تعريف شامل , جامع يبين معناه . نستطيع  ان نعطي مفهوما ً للفساد على أنه  ,  مجموعة الإنحرافات الإدارية والمالية التي يرتكبها الموظفون العامون والمكلفون بخدمة عامة , بقصد أو بدون قصد إتجاه تنفيذ السياسة العامة بهدف تحقيق مكاسب مادية " أموالا ً" أو معنوية " دعما ً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تشير جميع هذه التعاريف إلى تخلف أو تراجع المؤسسات العامة , أي إلى تحريف المبادئ التي يستند اليها النظام السياسي وبذلك فأنها تبرز وجود تعارض في الشرعية بين غاية سياسية وغايات منافسة .</w:t>
      </w:r>
      <w:r w:rsidRPr="00973AEB">
        <w:rPr>
          <w:rFonts w:ascii="Traditional Arabic" w:hAnsi="Traditional Arabic" w:cs="Traditional Arabic"/>
          <w:b/>
          <w:bCs/>
          <w:sz w:val="28"/>
          <w:szCs w:val="28"/>
          <w:vertAlign w:val="superscript"/>
          <w:rtl/>
          <w:lang w:bidi="ar-IQ"/>
        </w:rPr>
        <w:t>(64)</w:t>
      </w:r>
      <w:r w:rsidRPr="00973AEB">
        <w:rPr>
          <w:rFonts w:ascii="Traditional Arabic" w:hAnsi="Traditional Arabic" w:cs="Traditional Arabic"/>
          <w:b/>
          <w:bCs/>
          <w:sz w:val="28"/>
          <w:szCs w:val="28"/>
          <w:rtl/>
          <w:lang w:bidi="ar-IQ"/>
        </w:rPr>
        <w:t xml:space="preserve">  وأن هذا التخلف هو ليس وليد حالة فطرية , أنما جاء نتيجة أسباب موضوعية وذاتية لنتاجات النخب السياسية الحاكمة بالدرجة الأولى والمجتمع ونوعية القيم والأعراف السائدة فيه التي قد تكون ملائمة لوجود بيئة الفساد . ومن أجل معرفة ذلك لابد من معرفة أسباب وجود وإنتشار الفساد , فأسباب وجود الفساد في النظام السياسي , فهي كثيرة ومتنوعة ويمكن تحديدها بالآتي : - </w:t>
      </w:r>
      <w:r w:rsidRPr="00973AEB">
        <w:rPr>
          <w:rFonts w:ascii="Traditional Arabic" w:hAnsi="Traditional Arabic" w:cs="Traditional Arabic"/>
          <w:b/>
          <w:bCs/>
          <w:sz w:val="28"/>
          <w:szCs w:val="28"/>
          <w:vertAlign w:val="superscript"/>
          <w:rtl/>
          <w:lang w:bidi="ar-IQ"/>
        </w:rPr>
        <w:t>(65)</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1- أسباب سياسية : تتمثل الأسباب السياسية بصوره جلية في التحولات السياسية أو الإنتقال السياسي الذي ينتج حالة عدم الإستقرار السياسي , وهذا الأمر يهيئ إلى  ظهور الفساد , وتزداد فرص إنتشاره بسبب ضعف أداء الأجهزة الرقابية . ضعف الإرادة لدى القيادة السياسية لمكافحة الفساد , وذلك لإنغماسها هي أو بعض أطرافها بقضايا الفساد أو عدم تفاعلها مع إجراءات مكافحة الفساد وسيادة القانون وضعف أو عدم إستقلال القضاء , وبالتالي فإن عمليات معالجة الفساد تكون أقل بكثير من إنتشاره . ضعف مؤسسات المجتمع المدني وضعف فاعلية رقابتها , وضعف الشعور الوطني , وتداخل العلاقات والمجالات بين السياسة والمال . ويضاف إلى ذلك ضعف دور السلطة التشريعية في ممارسة دورها الرقابي بسبب إشتراك جميع الأحزاب والقوى السياسية في تشكيل الحكومة, وبهذا يتم غياب المعارضة السياسية , ويتلاشى دورها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2-أسباب تشريعية وإدارية وتنظيمية: تتجسد في صياغة القوانين واللوائح المنظمة للعمل وغموض القوانين. بمعنى جعل النصوص قابلة للتفسير لأكثر من معنى. البيروقراطية الإدارية. منح الموظف صلاحيات تقديرية واسعة دون ضوابط ورقابة فاعلة, حيث يكون من حق الموظف أو المكلف بخدمة عامة فرصة عرقلة وتأخير المعاملات كافة بقصد المساومة , وكذلك المحسوبية والمحاصصة في تعيين الموظفين بمختلف درجاتهم الوظيفية يؤدي إلى تراجع معيار الكفاءة والنزاهة أمام الولاء والتحزب , وعدم إتخاذ الإدارات أو المؤسسات للعقوبات التأديبية الملائمة بحق الموظفين والمكلفين بخدمة عامة بدواعي إنسانية أو حزبية أو طائفية. جميعها تؤدي الى وجود ظاهرة الفساد وإنتشارها بشكل كبير في مؤسسات النظام السياسي.</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3-أسباب اجتماعية: تتكون في آثار الحروب والسلوكيات الناجمة عنها في المجتمع, وإنتشار بعض القيم التقليدية الطائفية والقبلية والعشائرية والروابط الفئوية على النسب والقرابة, كما أن عدم الإستقرار السياسي والصرعات المحلية يولدان شعورا ًبالقلق وعدم الإطمئنان إلى المستقبل , حيث يسعى كل من إستطاع لتكوين قدرمن المال إحتياطياً ً لمواجهة المستقبل , إضافة إلى إنتشار الفقر والجهل والظلم وعدم وجود ثقافة عامة للمواطنة التي تعزز معيار النزاهة وغرس القيم والأخلاق الحميدة في نفوس الجيل الجديد مما يؤدي إلى سيادة السلوكيات الإجرامية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4-أسباب اقتصادية : الأوضاع  الاقتصادية , غالبا ًما تكون محفزة لسلوك الفساد , ومنها تدني مستوى المعيشي للعاملين في كلا القطاعيين الخاص والعام , والتفاوت في التوزيع الدخول بين أفراد المجتمع . وضعف إنشاء المشاريع وضعف الإستثمار تؤدي إلى زيادة نسب البطالة داخل المجتمع , مما تدفع البعض إلى البحث عن مصادر مالية غير مشروعة لسد النقص المالي الحاصل جراء هذا العامل أو نتيجة للعوامل الأخرى.</w:t>
      </w:r>
      <w:r w:rsidRPr="00973AEB">
        <w:rPr>
          <w:rFonts w:ascii="Traditional Arabic" w:hAnsi="Traditional Arabic" w:cs="Traditional Arabic"/>
          <w:b/>
          <w:bCs/>
          <w:sz w:val="28"/>
          <w:szCs w:val="28"/>
          <w:rtl/>
          <w:lang w:bidi="ar-IQ"/>
        </w:rPr>
        <w:tab/>
        <w:t>وبقدر تعلق الأمر بالعراق , أقر دستور جمهورية العراق لعام 2005 , إنسجاما ً مع أوامر سلطة الائتلاف المؤقته  تشريع المؤسسات الرقابية في النظام السياسي العراقي , فالمادة 102 من الدستور أشارت إلى وجود هيئة النزاهة  وفي المادة 103 نصت على وجود ديوان الرقابة المالية بوصفها هيئات مستقلة  تخضع لرقابة ومسؤولية مجلس النواب , وإستمر العمل بوجب الأوامر الصادرة من سلطة الائتلاف المؤقتة, لحين تشريع قانون لكل هيئة, وبالفعل في عام 2011 تم إصدار القانونيين الخاصين بكل من هيئة النزاهة بالرقم 30  وديوان الرقابة المالية  بالرقم</w:t>
      </w:r>
      <w:r>
        <w:rPr>
          <w:rFonts w:ascii="Traditional Arabic" w:hAnsi="Traditional Arabic" w:cs="Traditional Arabic"/>
          <w:b/>
          <w:bCs/>
          <w:sz w:val="28"/>
          <w:szCs w:val="28"/>
          <w:rtl/>
          <w:lang w:bidi="ar-IQ"/>
        </w:rPr>
        <w:t xml:space="preserve">  31</w:t>
      </w:r>
      <w:r w:rsidRPr="00973AEB">
        <w:rPr>
          <w:rFonts w:ascii="Traditional Arabic" w:hAnsi="Traditional Arabic" w:cs="Traditional Arabic"/>
          <w:b/>
          <w:bCs/>
          <w:sz w:val="28"/>
          <w:szCs w:val="28"/>
          <w:rtl/>
          <w:lang w:bidi="ar-IQ"/>
        </w:rPr>
        <w:t xml:space="preserve">, فيما بقي أمر سلطة الائتلاف المؤقتة رقم 57 لسنة 2004 نافذا ًولم يتم إصدار أي قانون لحد الآن. على الرغم من وجود هذه المؤسسات الإتحادية , ووجود لجان رقابية أخرى , فإن تفشي ظاهرة الفساد في مؤسسة النظام السياسي العراقي كان الأبرز قبل وبعد عام 2005 , وخلفَ آثارا ًسلبية على فاعلية النظام السياسي خصوصا ًوإن الأسباب الموجبة من إيجاد  هذه المؤسسات الرقابية في النظام السياسي العراقي هي لتصحيح الإنحرافات التي ترافق عملية تنفيذ السياسات العامة , وتعزيز ثقة المجتمع بالحكومة , والحفاظ على المال العام , ومحاسبة المفسدين , إلا أنه في واقع الحال , لم تكن هذه المؤسسات قادرة على الحد من مظاهر الفساد بشكل عام وهذا الأمر يمكن تعليله بأسباب عدة منها  : </w:t>
      </w:r>
    </w:p>
    <w:p w:rsidR="00A13727" w:rsidRPr="00973AEB" w:rsidRDefault="00A13727" w:rsidP="00A13727">
      <w:pPr>
        <w:pStyle w:val="ListParagraph"/>
        <w:numPr>
          <w:ilvl w:val="0"/>
          <w:numId w:val="31"/>
        </w:numPr>
        <w:bidi/>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التأثير السياسي على إدارة هذه الهيئات , كون إدارة هذه الهيئات تم إشغالها بالوكالة , وأن عملية تكليف الرئاسات هي من إختصاص السلطة التنفيذية المتجسدة برئيس مجلس الوزراء .</w:t>
      </w:r>
    </w:p>
    <w:p w:rsidR="00A13727" w:rsidRPr="00973AEB" w:rsidRDefault="00A13727" w:rsidP="00A13727">
      <w:pPr>
        <w:pStyle w:val="ListParagraph"/>
        <w:numPr>
          <w:ilvl w:val="0"/>
          <w:numId w:val="31"/>
        </w:numPr>
        <w:bidi/>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حداثة الأجهزة الرقابية  , فإن الكوادر التي تعمل بها هي قليلة الخبرة وهذا الأمر يصعب عليها في كشف حالات الفساد التي تتم بصوره عالية من الحرفية والدقة , بالرغم من قدم ديوان الرقابة المالية في النظام السياسي كجهاز محاسبي إلا أن كوادره بعد 2003 كانت حديثة التعيين . </w:t>
      </w:r>
    </w:p>
    <w:p w:rsidR="00A13727" w:rsidRPr="00973AEB" w:rsidRDefault="00A13727" w:rsidP="00A13727">
      <w:pPr>
        <w:pStyle w:val="ListParagraph"/>
        <w:numPr>
          <w:ilvl w:val="0"/>
          <w:numId w:val="31"/>
        </w:numPr>
        <w:bidi/>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إن نسبة إنتشار مظاهرالفساد , أكبر من الجهود التي تبذل من قبل تلك المؤسسات كونها تعمل بصورة أشبه بالمعقدة إبتداء ًمن إستقبال المعلومات أو البلاغات وتحليلها وجمع الأدلة وتحويلها إلى السلطة القضائية من خلال القاضي المختص الذي يبت في قضية الفساد .فأن قيمة الفساد المحددة في الدعاوى مقدار المبالغ المسترجعة</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تشير الإحصائيات بأن هيئة النزاهة قد قامت بالتحقيق بدعاوى الفساد الإداري والمالي في مؤسسات النظام العراقي منذ عام 2005 ولغاية 2015 , بمجموع</w:t>
      </w:r>
      <w:r>
        <w:rPr>
          <w:rFonts w:ascii="Traditional Arabic" w:hAnsi="Traditional Arabic" w:cs="Traditional Arabic"/>
          <w:b/>
          <w:bCs/>
          <w:sz w:val="28"/>
          <w:szCs w:val="28"/>
          <w:rtl/>
          <w:lang w:bidi="ar-IQ"/>
        </w:rPr>
        <w:t xml:space="preserve"> (118,854,3)</w:t>
      </w:r>
      <w:r w:rsidRPr="00973AEB">
        <w:rPr>
          <w:rFonts w:ascii="Traditional Arabic" w:hAnsi="Traditional Arabic" w:cs="Traditional Arabic"/>
          <w:b/>
          <w:bCs/>
          <w:sz w:val="28"/>
          <w:szCs w:val="28"/>
          <w:rtl/>
          <w:lang w:bidi="ar-IQ"/>
        </w:rPr>
        <w:t xml:space="preserve"> وتم إحالة المتهمين بالفساد إلى محكمة الموضوع بواقع</w:t>
      </w:r>
      <w:r>
        <w:rPr>
          <w:rFonts w:ascii="Traditional Arabic" w:hAnsi="Traditional Arabic" w:cs="Traditional Arabic"/>
          <w:b/>
          <w:bCs/>
          <w:sz w:val="28"/>
          <w:szCs w:val="28"/>
          <w:rtl/>
          <w:lang w:bidi="ar-IQ"/>
        </w:rPr>
        <w:t xml:space="preserve"> (22,973</w:t>
      </w:r>
      <w:r w:rsidRPr="00973AEB">
        <w:rPr>
          <w:rFonts w:ascii="Traditional Arabic" w:hAnsi="Traditional Arabic" w:cs="Traditional Arabic"/>
          <w:b/>
          <w:bCs/>
          <w:sz w:val="28"/>
          <w:szCs w:val="28"/>
          <w:rtl/>
          <w:lang w:bidi="ar-IQ"/>
        </w:rPr>
        <w:t>) متهم  وتم الآدانة والحكم على (</w:t>
      </w:r>
      <w:r>
        <w:rPr>
          <w:rFonts w:ascii="Traditional Arabic" w:hAnsi="Traditional Arabic" w:cs="Traditional Arabic"/>
          <w:b/>
          <w:bCs/>
          <w:sz w:val="28"/>
          <w:szCs w:val="28"/>
          <w:rtl/>
          <w:lang w:bidi="ar-IQ"/>
        </w:rPr>
        <w:t>10,230).</w:t>
      </w:r>
      <w:r w:rsidRPr="00973AEB">
        <w:rPr>
          <w:rFonts w:ascii="Traditional Arabic" w:hAnsi="Traditional Arabic" w:cs="Traditional Arabic"/>
          <w:b/>
          <w:bCs/>
          <w:sz w:val="28"/>
          <w:szCs w:val="28"/>
          <w:vertAlign w:val="superscript"/>
          <w:rtl/>
          <w:lang w:bidi="ar-IQ"/>
        </w:rPr>
        <w:t>(66)</w:t>
      </w:r>
      <w:r w:rsidRPr="00973AEB">
        <w:rPr>
          <w:rFonts w:ascii="Traditional Arabic" w:hAnsi="Traditional Arabic" w:cs="Traditional Arabic"/>
          <w:b/>
          <w:bCs/>
          <w:sz w:val="28"/>
          <w:szCs w:val="28"/>
          <w:rtl/>
          <w:lang w:bidi="ar-IQ"/>
        </w:rPr>
        <w:t xml:space="preserve"> وبهذا فإن آثار الفساد لعبت دورا ًكبيرا ًفي عدم تحقيق الفاعلية والإستقرار للنظام السياسي بعد عام 2005 وسوف نسلط الضوء على بعض الآثار وهي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1-ضعف شرعية النظام السياسي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أحد مخرجات الفساد هو ضعف شرعية الإنجاز الذي سبق وأن عبرنا عنها, بأنها أحد أركان  الشرعية السياسية التي يجب أن يتحلى بها النظام السياسي والنخب السياسية التي بدورها تحقق رضا وقبول المجتمع  , وأن الفساد سوف يعرقل تقديم الخدمات وإستجابة المطالب المجتمعية وهنا سوف تنعدم الثقة بين المجتمع والحكومة وهذا الأمر قد يدفع المجتمع إلى البحث عن بدائل ربما تصل إلى تغيير الحكومة أو تغيير النظام السياسي وانعدام الثقة بجميع الاحزاب الحاكمة . وخصوصا ًإذا ما انعكس الأمر في النظام السياسي العراقي فإن ميزانياته المالية  كانت في تزايد كبير منذ عام 2005 لغاية 2013 خصوصا ً وانها في عام 2012 بلغت (102326898000) وفي عام 2013 بلغت (119296663096) وقد وصفت بأنها موازنات إنفجارية  ولكن في الواقع  إن مستوى تقديم الخدمات والمطالب للمجتمع لا تتناسب مع  مقدار هذه الميزانيات والسبب يرجع للفساد . </w:t>
      </w:r>
    </w:p>
    <w:p w:rsidR="00A13727" w:rsidRPr="00F607A4" w:rsidRDefault="00A13727" w:rsidP="00A13727">
      <w:pPr>
        <w:spacing w:after="0" w:line="240" w:lineRule="auto"/>
        <w:jc w:val="lowKashida"/>
        <w:rPr>
          <w:rFonts w:ascii="Traditional Arabic" w:hAnsi="Traditional Arabic" w:cs="Traditional Arabic"/>
          <w:b/>
          <w:bCs/>
          <w:sz w:val="26"/>
          <w:szCs w:val="26"/>
          <w:rtl/>
          <w:lang w:bidi="ar-IQ"/>
        </w:rPr>
      </w:pPr>
      <w:r w:rsidRPr="00F607A4">
        <w:rPr>
          <w:rFonts w:ascii="Traditional Arabic" w:hAnsi="Traditional Arabic" w:cs="Traditional Arabic"/>
          <w:b/>
          <w:bCs/>
          <w:sz w:val="26"/>
          <w:szCs w:val="26"/>
          <w:rtl/>
          <w:lang w:bidi="ar-IQ"/>
        </w:rPr>
        <w:t xml:space="preserve">      لذلك عادة ًما تذهب الحكومات إلى تعزيز قيم الثقة بينها وبين مواطنيها من خلال العمل على تلبية إحتياجاتهم  لتعزيز شرعيتها أمام المواطنين ولتحقيق الإستقرار داخل المجتمع , لأن التراجع والبطء في تلبية إحتياجات المواطنين قد يؤديا إلى فقدان الثقة في الحكومة والنظام السياسي بأكملهِ , وقد يترتب على ذلك أعمال الإحتجاج والتظاهر والإضراب والإعتصام وغيرها من الأعمال التي تؤدي إلى عدم الإستقرار المجتمع والنظام السياسي.</w:t>
      </w:r>
      <w:r w:rsidRPr="00F607A4">
        <w:rPr>
          <w:rFonts w:ascii="Traditional Arabic" w:hAnsi="Traditional Arabic" w:cs="Traditional Arabic"/>
          <w:b/>
          <w:bCs/>
          <w:sz w:val="26"/>
          <w:szCs w:val="26"/>
          <w:vertAlign w:val="superscript"/>
          <w:rtl/>
          <w:lang w:bidi="ar-IQ"/>
        </w:rPr>
        <w:t>(67)</w:t>
      </w:r>
      <w:r w:rsidRPr="00F607A4">
        <w:rPr>
          <w:rFonts w:ascii="Traditional Arabic" w:hAnsi="Traditional Arabic" w:cs="Traditional Arabic"/>
          <w:b/>
          <w:bCs/>
          <w:sz w:val="26"/>
          <w:szCs w:val="26"/>
          <w:rtl/>
          <w:lang w:bidi="ar-IQ"/>
        </w:rPr>
        <w:t xml:space="preserve"> بمعنى آخر فإن الفساد يضعف القدرة المؤسساتية للحكومة لإنه يؤدي إلى إهمال إجراءاتها وإستنزاف مصادرها لفئة معينة, وهذا بدوره يؤدي إلى تقويض شرعية الحكومة وبالتالي إلى قيم الديمقراطية للمجتمع كالثقة والتسامح.</w:t>
      </w:r>
      <w:r w:rsidRPr="00F607A4">
        <w:rPr>
          <w:rFonts w:ascii="Traditional Arabic" w:hAnsi="Traditional Arabic" w:cs="Traditional Arabic"/>
          <w:b/>
          <w:bCs/>
          <w:sz w:val="26"/>
          <w:szCs w:val="26"/>
          <w:vertAlign w:val="superscript"/>
          <w:rtl/>
          <w:lang w:bidi="ar-IQ"/>
        </w:rPr>
        <w:t>(68)</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2-تدهور إقتصادي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تسعى الأنظمة السياسية بالرغم من وجود مظاهر الفساد فيها بنسب معينة , إلى زيادة النمو الإقتصادي  لتحقيق الإستقرار , من خلال عملية الإنسجام  بين سياسات الحكومة والمصالح التي تمثلها من جهة , وبين أهداف التنمية الاقتصادية والإجتماعية العامة , وهنا يكون النظام السياسي قادرا ًعلى إدارة وتنمية الموارد البشرية  الوطنية والاقتصادية , مما يجعل الفعاليات الإقتصادية المحلية قادرة على خلق فرص إقتصادية متزايدة من خلال المنافسة وبقاء السوق المحلية والدولية التي يمكن إعادة توظيفها في إستثمارات جديدة , من خلال تعبئة المدخرات الوطنية , وتوجيهها للإستثمار الإنتاجي من أجل تحقيق نمو مستمر في الناتج القومي بمعدلات تتجاوز معدلات زيادة السكان الذي بدوره يؤدي تحسين المستوى المعاشي</w:t>
      </w:r>
      <w:r>
        <w:rPr>
          <w:rFonts w:ascii="Traditional Arabic" w:hAnsi="Traditional Arabic" w:cs="Traditional Arabic" w:hint="cs"/>
          <w:b/>
          <w:bCs/>
          <w:sz w:val="28"/>
          <w:szCs w:val="28"/>
          <w:rtl/>
          <w:lang w:bidi="ar-IQ"/>
        </w:rPr>
        <w:t xml:space="preserve"> </w:t>
      </w:r>
      <w:r w:rsidRPr="00973AEB">
        <w:rPr>
          <w:rFonts w:ascii="Traditional Arabic" w:hAnsi="Traditional Arabic" w:cs="Traditional Arabic"/>
          <w:b/>
          <w:bCs/>
          <w:sz w:val="28"/>
          <w:szCs w:val="28"/>
          <w:rtl/>
          <w:lang w:bidi="ar-IQ"/>
        </w:rPr>
        <w:t xml:space="preserve">للمجتمع . </w:t>
      </w:r>
      <w:r w:rsidRPr="00973AEB">
        <w:rPr>
          <w:rFonts w:ascii="Traditional Arabic" w:hAnsi="Traditional Arabic" w:cs="Traditional Arabic"/>
          <w:b/>
          <w:bCs/>
          <w:sz w:val="28"/>
          <w:szCs w:val="28"/>
          <w:vertAlign w:val="superscript"/>
          <w:rtl/>
          <w:lang w:bidi="ar-IQ"/>
        </w:rPr>
        <w:t>(69)</w:t>
      </w:r>
      <w:r w:rsidRPr="00973AEB">
        <w:rPr>
          <w:rFonts w:ascii="Traditional Arabic" w:hAnsi="Traditional Arabic" w:cs="Traditional Arabic"/>
          <w:b/>
          <w:bCs/>
          <w:sz w:val="28"/>
          <w:szCs w:val="28"/>
          <w:rtl/>
          <w:lang w:bidi="ar-IQ"/>
        </w:rPr>
        <w:t xml:space="preserve">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وهنا يقف الفساد وراء ظاهرة تشوه الهياكل الإقتصادية في العديد من الدول النامية , إذ يحفز الفساد على قيام مشاريع غير الإنتاجية ذات الربح الوفير والسريع على حساب المشاريع الإنتاجية التي تشكل محور التنمية الشاملة والمستقلة وبهذا المعنى أن الفساد يتسبب في هدر الموارد الوطنية وتبديدها .</w:t>
      </w:r>
      <w:r w:rsidRPr="00973AEB">
        <w:rPr>
          <w:rFonts w:ascii="Traditional Arabic" w:hAnsi="Traditional Arabic" w:cs="Traditional Arabic"/>
          <w:b/>
          <w:bCs/>
          <w:sz w:val="28"/>
          <w:szCs w:val="28"/>
          <w:vertAlign w:val="superscript"/>
          <w:rtl/>
          <w:lang w:bidi="ar-IQ"/>
        </w:rPr>
        <w:t>(70)</w:t>
      </w:r>
      <w:r w:rsidRPr="00973AEB">
        <w:rPr>
          <w:rFonts w:ascii="Traditional Arabic" w:hAnsi="Traditional Arabic" w:cs="Traditional Arabic"/>
          <w:b/>
          <w:bCs/>
          <w:sz w:val="28"/>
          <w:szCs w:val="28"/>
          <w:rtl/>
          <w:lang w:bidi="ar-IQ"/>
        </w:rPr>
        <w:t xml:space="preserve">  و بدوره يحول دون قيام بيئة تنافسية حره تعد شرطاً أساسياً في جذب الاستثمارات المحلية والخارجية , وهو ما يؤدي إلى إضعاف فرص العمل وتوسيع ظاهرتي البطالة والفقر . </w:t>
      </w:r>
      <w:r w:rsidRPr="00973AEB">
        <w:rPr>
          <w:rFonts w:ascii="Traditional Arabic" w:hAnsi="Traditional Arabic" w:cs="Traditional Arabic"/>
          <w:b/>
          <w:bCs/>
          <w:sz w:val="28"/>
          <w:szCs w:val="28"/>
          <w:vertAlign w:val="superscript"/>
          <w:rtl/>
          <w:lang w:bidi="ar-IQ"/>
        </w:rPr>
        <w:t>(71)</w:t>
      </w:r>
      <w:r w:rsidRPr="00973AEB">
        <w:rPr>
          <w:rFonts w:ascii="Traditional Arabic" w:hAnsi="Traditional Arabic" w:cs="Traditional Arabic"/>
          <w:b/>
          <w:bCs/>
          <w:sz w:val="28"/>
          <w:szCs w:val="28"/>
          <w:rtl/>
          <w:lang w:bidi="ar-IQ"/>
        </w:rPr>
        <w:t xml:space="preserve">  فإن التدهور الاقتصادي هو مخرج من مخرجات الفساد في النظام السياسي العراقي  , والأمر يعود على عدم الإنسجام  بين السياسات والمصالح التي تمثل القوى والأحزاب السياسية الحاكمة وما يقابلها من تغييب للتنمية الاقتصادية والإجتماعية العامة , وبسبب النظرة الأحادية للإقتصاد من قبل الحكومات بعد عام 2005 التي إعتمدت ولا زالت تعتمد على مصدر النفط في دعم تمويل الدولة  أمام تخلف وتراجع القطاعات الصناعية والتجارية والزراعية التي من الممكن تعبئتها والتي من شأنها تخلق الفرائض الاقتصادية وتحقيق النمو في الناتج القومي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3-غياب العدالة في التوزيع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يرتبط الفساد بتردي أو غياب العدالة في التوزيع والثروة , من خلال إستغلال أصحاب النفوذ لمواقعهم المميزة في المجتمع وفي النظام السياسي , مما يتيح لهم الأستئثار بالجانب الأكبر من المنافع الاقتصادية التي يقدمها النظام السياسي بالإضافة إلى قدراتهم على مراكمة الأصول المالية  بصفة مستمرة مما يؤدي إلى توسيع الفجوة بين النخب السياسية الحاكمة وبقية أفراد المجتمع </w:t>
      </w:r>
      <w:r w:rsidRPr="00973AEB">
        <w:rPr>
          <w:rFonts w:ascii="Traditional Arabic" w:hAnsi="Traditional Arabic" w:cs="Traditional Arabic"/>
          <w:b/>
          <w:bCs/>
          <w:sz w:val="28"/>
          <w:szCs w:val="28"/>
          <w:vertAlign w:val="superscript"/>
          <w:rtl/>
          <w:lang w:bidi="ar-IQ"/>
        </w:rPr>
        <w:t xml:space="preserve"> </w:t>
      </w:r>
      <w:r w:rsidRPr="00973AEB">
        <w:rPr>
          <w:rFonts w:ascii="Traditional Arabic" w:hAnsi="Traditional Arabic" w:cs="Traditional Arabic"/>
          <w:b/>
          <w:bCs/>
          <w:sz w:val="28"/>
          <w:szCs w:val="28"/>
          <w:rtl/>
          <w:lang w:bidi="ar-IQ"/>
        </w:rPr>
        <w:t xml:space="preserve">. </w:t>
      </w:r>
      <w:r w:rsidRPr="00973AEB">
        <w:rPr>
          <w:rFonts w:ascii="Traditional Arabic" w:hAnsi="Traditional Arabic" w:cs="Traditional Arabic"/>
          <w:b/>
          <w:bCs/>
          <w:sz w:val="28"/>
          <w:szCs w:val="28"/>
          <w:vertAlign w:val="superscript"/>
          <w:rtl/>
          <w:lang w:bidi="ar-IQ"/>
        </w:rPr>
        <w:t>(72)</w:t>
      </w:r>
      <w:r w:rsidRPr="00973AEB">
        <w:rPr>
          <w:rFonts w:ascii="Traditional Arabic" w:hAnsi="Traditional Arabic" w:cs="Traditional Arabic"/>
          <w:b/>
          <w:bCs/>
          <w:sz w:val="28"/>
          <w:szCs w:val="28"/>
          <w:rtl/>
          <w:lang w:bidi="ar-IQ"/>
        </w:rPr>
        <w:t>, ويعيد الفساد توزيع الدخل والثروة في صالح من يمتلك السلطة , والذين يثرون على نحو مستتر نظرا ً لطبيعة الفساد غير المكشوفة لعامة الناس .</w:t>
      </w:r>
      <w:r w:rsidRPr="00973AEB">
        <w:rPr>
          <w:rFonts w:ascii="Traditional Arabic" w:hAnsi="Traditional Arabic" w:cs="Traditional Arabic"/>
          <w:b/>
          <w:bCs/>
          <w:sz w:val="28"/>
          <w:szCs w:val="28"/>
          <w:vertAlign w:val="superscript"/>
          <w:rtl/>
          <w:lang w:bidi="ar-IQ"/>
        </w:rPr>
        <w:t xml:space="preserve"> (73)</w:t>
      </w:r>
      <w:r w:rsidRPr="00973AEB">
        <w:rPr>
          <w:rFonts w:ascii="Traditional Arabic" w:hAnsi="Traditional Arabic" w:cs="Traditional Arabic"/>
          <w:b/>
          <w:bCs/>
          <w:sz w:val="28"/>
          <w:szCs w:val="28"/>
          <w:rtl/>
          <w:lang w:bidi="ar-IQ"/>
        </w:rPr>
        <w:t xml:space="preserve">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ونتيجة لتركز الثروة والسلطة لدى فئة معينة على حساب فئات مجتمعية تمثل الأكثرية فإن الأمر يؤدي زيادة في معدلات الفقر وتدني المستوى المعيشي  وتراجع الشعور بالعدالة الإجتماعية , وإنعدام تكافؤ الإجتماعي والإقتصادي .</w:t>
      </w:r>
      <w:r w:rsidRPr="00973AEB">
        <w:rPr>
          <w:rFonts w:ascii="Traditional Arabic" w:hAnsi="Traditional Arabic" w:cs="Traditional Arabic"/>
          <w:b/>
          <w:bCs/>
          <w:sz w:val="28"/>
          <w:szCs w:val="28"/>
          <w:vertAlign w:val="superscript"/>
          <w:rtl/>
          <w:lang w:bidi="ar-IQ"/>
        </w:rPr>
        <w:t>(74)</w:t>
      </w:r>
      <w:r w:rsidRPr="00973AEB">
        <w:rPr>
          <w:rFonts w:ascii="Traditional Arabic" w:hAnsi="Traditional Arabic" w:cs="Traditional Arabic"/>
          <w:b/>
          <w:bCs/>
          <w:sz w:val="28"/>
          <w:szCs w:val="28"/>
          <w:rtl/>
          <w:lang w:bidi="ar-IQ"/>
        </w:rPr>
        <w:t xml:space="preserve"> وجميع تلك الأمور تؤدي الى تغيير القيم والعادات والتقاليد في المجتمع الناتج من الأحباط والحقد الإجتماعي  بسبب الفارق الطبقي , فإن ذلك يعزز ظهور سلوكيات وقيم سلبية في المجتمع  مثل شرعنة أساليب الفساد مثل أخذ الرشوة أو دفعها , وجميع تلك الآثار أسهمت بشكل أو بآخرمن عدم الإستقرار داخل مؤسسات النظام السياسي والمجتمع وأصبحت معوقا ً أمام تحقيق فاعلية النظام السياسي العراقي . </w:t>
      </w:r>
    </w:p>
    <w:p w:rsidR="00A13727" w:rsidRPr="00F607A4" w:rsidRDefault="00A13727" w:rsidP="00A13727">
      <w:pPr>
        <w:spacing w:after="0" w:line="240" w:lineRule="auto"/>
        <w:jc w:val="center"/>
        <w:rPr>
          <w:rFonts w:ascii="Traditional Arabic" w:hAnsi="Traditional Arabic" w:cs="Traditional Arabic"/>
          <w:b/>
          <w:bCs/>
          <w:sz w:val="32"/>
          <w:szCs w:val="32"/>
          <w:rtl/>
          <w:lang w:bidi="ar-IQ"/>
        </w:rPr>
      </w:pPr>
      <w:r w:rsidRPr="00F607A4">
        <w:rPr>
          <w:rFonts w:ascii="Traditional Arabic" w:hAnsi="Traditional Arabic" w:cs="Traditional Arabic"/>
          <w:b/>
          <w:bCs/>
          <w:sz w:val="32"/>
          <w:szCs w:val="32"/>
          <w:rtl/>
          <w:lang w:bidi="ar-IQ"/>
        </w:rPr>
        <w:t>المطلب الثالث : الإرهاب .</w:t>
      </w:r>
    </w:p>
    <w:p w:rsidR="00A13727" w:rsidRPr="00973AEB" w:rsidRDefault="00A13727" w:rsidP="00A13727">
      <w:pPr>
        <w:spacing w:after="0" w:line="240" w:lineRule="auto"/>
        <w:jc w:val="lowKashida"/>
        <w:rPr>
          <w:rFonts w:ascii="Traditional Arabic" w:hAnsi="Traditional Arabic" w:cs="Traditional Arabic"/>
          <w:b/>
          <w:bCs/>
          <w:sz w:val="28"/>
          <w:szCs w:val="28"/>
          <w:vertAlign w:val="superscript"/>
          <w:rtl/>
          <w:lang w:bidi="ar-IQ"/>
        </w:rPr>
      </w:pPr>
      <w:r w:rsidRPr="00973AEB">
        <w:rPr>
          <w:rFonts w:ascii="Traditional Arabic" w:hAnsi="Traditional Arabic" w:cs="Traditional Arabic"/>
          <w:b/>
          <w:bCs/>
          <w:sz w:val="28"/>
          <w:szCs w:val="28"/>
          <w:rtl/>
          <w:lang w:bidi="ar-IQ"/>
        </w:rPr>
        <w:t xml:space="preserve">          إن الآثار السلبية التي تخلفها كل من الديمقراطية التوافقية والفساد  , يمكن أن تخلق أو تقوي من وجود الإرهاب , وهذا الأمر يدل على ضعف المؤسسات السياسية وغياب المؤسسات السياسية الفاعلة , لذلك يقول " صموئيل هنتنغتون " إن المجتمع الذي يكون معرضا ً للفساد , يكون معرضا ًبنسبة كبيرة للإرهاب , ويستدرك قائلا ً إن الإرهاب أكثر تهديدا ً لفاعلية النظام السياسي ولوجود النظام السياسي من هيمنة الفساد وهذا لا يعني أستحسان صورة الفساد بقدر ما هو توضيح ,وأن كلا الفساد والإرهاب وسيلتين غيرشرعيتين . </w:t>
      </w:r>
      <w:r w:rsidRPr="00973AEB">
        <w:rPr>
          <w:rFonts w:ascii="Traditional Arabic" w:hAnsi="Traditional Arabic" w:cs="Traditional Arabic"/>
          <w:b/>
          <w:bCs/>
          <w:sz w:val="28"/>
          <w:szCs w:val="28"/>
          <w:vertAlign w:val="superscript"/>
          <w:rtl/>
          <w:lang w:bidi="ar-IQ"/>
        </w:rPr>
        <w:t>(75)</w:t>
      </w:r>
      <w:r w:rsidRPr="00973AEB">
        <w:rPr>
          <w:rFonts w:ascii="Traditional Arabic" w:hAnsi="Traditional Arabic" w:cs="Traditional Arabic"/>
          <w:b/>
          <w:bCs/>
          <w:sz w:val="28"/>
          <w:szCs w:val="28"/>
          <w:rtl/>
          <w:lang w:bidi="ar-IQ"/>
        </w:rPr>
        <w:t xml:space="preserve">  ومعوقان أساسيان في عدم تحقيق الإستقرار السياسي وأحداث الهوه بين المجتمع والنظام السياسي فالإرهاب هو أكبر تحدي واجهه النظام السياسي العراقي بعد 2005 ,  وقبل توضيح ذلك لابد لنا من بيان مفهوم الإرهاب . فيعرف الإرهاب بإنه ,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جميع الأعمال الاجرامية التي ترتكب بغرض أو بهدف إثارة  حالة من الذعر لدى عامة الناس , أو مجموعة من الاشخاص , أو يرتكبها أشخاص محددون لأغراض سياسية , وتعد غير مبررة تحت أي ظرف من الظروف, بغض النظر عن أي إعتبارات ذات طبيعة سياسية, أو فلسفية, أو إيديولوجية, أو عرقية, أو إثنية, أو دينية, أو غيرها, يمكن أن تستحضر لتبريرها</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w:t>
      </w:r>
      <w:r w:rsidRPr="00973AEB">
        <w:rPr>
          <w:rFonts w:ascii="Traditional Arabic" w:hAnsi="Traditional Arabic" w:cs="Traditional Arabic"/>
          <w:b/>
          <w:bCs/>
          <w:sz w:val="28"/>
          <w:szCs w:val="28"/>
          <w:vertAlign w:val="superscript"/>
          <w:rtl/>
          <w:lang w:bidi="ar-IQ"/>
        </w:rPr>
        <w:t>(76)</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عرف معجم المصطلحات الفقهية والقانونية الإرهاب بإنه </w:t>
      </w:r>
      <w:r w:rsidRPr="00973AEB">
        <w:rPr>
          <w:rFonts w:ascii="Traditional Arabic" w:hAnsi="Traditional Arabic" w:cs="Traditional Arabic"/>
          <w:b/>
          <w:bCs/>
          <w:sz w:val="28"/>
          <w:szCs w:val="28"/>
          <w:vertAlign w:val="superscript"/>
          <w:rtl/>
          <w:lang w:bidi="ar-IQ"/>
        </w:rPr>
        <w:t xml:space="preserve">(( </w:t>
      </w:r>
      <w:r w:rsidRPr="00973AEB">
        <w:rPr>
          <w:rFonts w:ascii="Traditional Arabic" w:hAnsi="Traditional Arabic" w:cs="Traditional Arabic"/>
          <w:b/>
          <w:bCs/>
          <w:sz w:val="28"/>
          <w:szCs w:val="28"/>
          <w:rtl/>
          <w:lang w:bidi="ar-IQ"/>
        </w:rPr>
        <w:t xml:space="preserve">عمل تهديدي تخريبي يقصد منه  زرع الخوف والذعر في نفوس الأهالي وخلق الإضطراب وزرع الفوضى بهدف الوصول  إلى غايات معينه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w:t>
      </w:r>
      <w:r w:rsidRPr="00973AEB">
        <w:rPr>
          <w:rFonts w:ascii="Traditional Arabic" w:hAnsi="Traditional Arabic" w:cs="Traditional Arabic"/>
          <w:b/>
          <w:bCs/>
          <w:sz w:val="28"/>
          <w:szCs w:val="28"/>
          <w:vertAlign w:val="superscript"/>
          <w:rtl/>
          <w:lang w:bidi="ar-IQ"/>
        </w:rPr>
        <w:t>(77)</w:t>
      </w:r>
      <w:r w:rsidRPr="00973AEB">
        <w:rPr>
          <w:rFonts w:ascii="Traditional Arabic" w:hAnsi="Traditional Arabic" w:cs="Traditional Arabic"/>
          <w:b/>
          <w:bCs/>
          <w:sz w:val="28"/>
          <w:szCs w:val="28"/>
          <w:rtl/>
          <w:lang w:bidi="ar-IQ"/>
        </w:rPr>
        <w:t xml:space="preserve"> , ويعرف الإرهاب , بإنه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عنف منظم متصل بقصد خلق حالة من التهديد العام الموجه إلى دولة أو جماعة سياسية والذي ترتكبه جماعة منظمة بقصد تحقيق أهداف سياسية معينة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w:t>
      </w:r>
      <w:r w:rsidRPr="00973AEB">
        <w:rPr>
          <w:rFonts w:ascii="Traditional Arabic" w:hAnsi="Traditional Arabic" w:cs="Traditional Arabic"/>
          <w:b/>
          <w:bCs/>
          <w:sz w:val="28"/>
          <w:szCs w:val="28"/>
          <w:vertAlign w:val="superscript"/>
          <w:rtl/>
          <w:lang w:bidi="ar-IQ"/>
        </w:rPr>
        <w:t>(78)</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وبذلك فإن الإرهاب هو نوع من أنواع العنف غير المشروع الذي يستهدف أرواح المواطنين وممتلكاتهم والبنية التحية الخاص بهم من أجل الحصول على مكاسب سياسية أو أهداف اقتصادية ومن خلال تلك التعاريف نستطيع أن نتوصل إلى تعريف  للإرهاب , بإنه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فعل مادي عنف أو معنوي تهديد أو كلاهما , تقوم به مجموعة محلية أو دولية إتجاه مؤسسات حكومية أو مجتمع , بقصد تحقيق أهداف سياسية أو اقتصادية أو ثقافية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 إن انتشار ظاهرة الإرهاب هي ليست ظاهرة عبثية بقدر ما هي نتاج من مجموعة أسباب على الصعيدين المحلي الخاص بالدولة نفسها وبالمحيط الإقليمي أو الدولي . وسوف نسلط الضوء على عدد من الأسباب التي أدت إلى تزايد الإرهاب في العراق  بشكل عام هي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1-أسباب سياسية :  تأخذ الأسباب السياسية , أشكالا ًمتعددة ومنها , غياب الحوار الديمقراطي وعدم المشاركة وعدم وجود بدائل لسبل التعبير عن الآراء والأفكار وإفتقاد القنوات الشرعية للسلوك الفكري واللفظي يجعل من المحتمل الإتجاه إلى بدائل غير مشروعة لتحقيق ذلك , هذه البدائل تتمثل في العنف وهذا العنف قد يأخذ صورة الأنشطة الارهابية , كما أن إفتقاد النظام السياسي القائم للشرعية وعدم توفر المساندة والتأييد الشعبي له يولدان إلى تهيئة الظروف الملائمة لنشأة وممارسة الإرهاب من جانب قوى المعارضة والمتضررة من تواجد النظام على قمة السلطة في البلاد . </w:t>
      </w:r>
      <w:r w:rsidRPr="00973AEB">
        <w:rPr>
          <w:rFonts w:ascii="Traditional Arabic" w:hAnsi="Traditional Arabic" w:cs="Traditional Arabic"/>
          <w:b/>
          <w:bCs/>
          <w:sz w:val="28"/>
          <w:szCs w:val="28"/>
          <w:vertAlign w:val="superscript"/>
          <w:rtl/>
          <w:lang w:bidi="ar-IQ"/>
        </w:rPr>
        <w:t>(79)</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أو ربما السبب السياسي يرتكز على , فساد الأحزاب السياسية الحاكمة والجمعيات أو النقابات ,وهذا الأمر ينتج عنه عزوف بعض أبناء المجتمع عن الإشراك في العمل السياسي بالدولة لعدم قناعتهم بجدوى الإشتراك فيه , مما يترتب عليه إنعدام وجود الإنتماء لديهم . </w:t>
      </w:r>
      <w:r w:rsidRPr="00973AEB">
        <w:rPr>
          <w:rFonts w:ascii="Traditional Arabic" w:hAnsi="Traditional Arabic" w:cs="Traditional Arabic"/>
          <w:b/>
          <w:bCs/>
          <w:sz w:val="28"/>
          <w:szCs w:val="28"/>
          <w:vertAlign w:val="superscript"/>
          <w:rtl/>
          <w:lang w:bidi="ar-IQ"/>
        </w:rPr>
        <w:t>(80)</w:t>
      </w:r>
      <w:r w:rsidRPr="00973AEB">
        <w:rPr>
          <w:rFonts w:ascii="Traditional Arabic" w:hAnsi="Traditional Arabic" w:cs="Traditional Arabic"/>
          <w:b/>
          <w:bCs/>
          <w:sz w:val="28"/>
          <w:szCs w:val="28"/>
          <w:rtl/>
          <w:lang w:bidi="ar-IQ"/>
        </w:rPr>
        <w:t xml:space="preserve"> أو بسبب تجاهل النظام السياسي ومؤسساته لمطالب المجتمع التي يطالب بها وأن الإستمرار بعملية التجاهل من قبل النظام السياسي قد يرفع من سقف المطالب وقد تذهب هذه الفئات المجتمعية المطالبة بالحقوق التي تراها شرعية إلى اعتماد أساليب تدريجية وصولا ً لأعمال العنف التي تهدد اركان النظام السياسي وهذا ما تم حدوثه في النظام السياسي العراقي  في أواخر كانون الاول لعام 2012 , فإن تجاهل النظام للمطالب البدائية للمتظاهرين أدى إلى  إزدياد الفجوة بين النظام السياسي و مجتمع محافظتي صلاح الدين والأنبار أو المجتمع السني بشكل عام , وإنتقال التظاهرات إلى مرحلة الإعتصامات سأهم بدخول عامل آخر شجع على تحول هذه الإعتصامات إلى حاضنة ومركز لإنطلاق الإرهاب وهو العامل الخارجي , الذي أسهم في زيادة الهوة بشكل كبير من جانب وطرق المعالجة سواء كانت سياسية ام أمنية التي إتخذتها الحكومة برئاسة " نوري المالكي " كانت تبرر عند البعض البدأ بإطلاق العمليات الإرهابية ضد مؤسسات النظام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2-أسباب  إجتماعية وإقتصادية : شكلت قضايا الفقر والبطالة خطر على المجتمعات لاسيما وأنها أصبحت غير قادرة على تنشئة أجيال قادرة في الإسهام على تقدم مجتمعاتها مما يجعل الخطر في إستمرار.</w:t>
      </w:r>
      <w:r w:rsidRPr="00973AEB">
        <w:rPr>
          <w:rFonts w:ascii="Traditional Arabic" w:hAnsi="Traditional Arabic" w:cs="Traditional Arabic"/>
          <w:b/>
          <w:bCs/>
          <w:sz w:val="28"/>
          <w:szCs w:val="28"/>
          <w:vertAlign w:val="superscript"/>
          <w:rtl/>
          <w:lang w:bidi="ar-IQ"/>
        </w:rPr>
        <w:t>(81)</w:t>
      </w:r>
      <w:r w:rsidRPr="00973AEB">
        <w:rPr>
          <w:rFonts w:ascii="Traditional Arabic" w:hAnsi="Traditional Arabic" w:cs="Traditional Arabic"/>
          <w:b/>
          <w:bCs/>
          <w:sz w:val="28"/>
          <w:szCs w:val="28"/>
          <w:rtl/>
          <w:lang w:bidi="ar-IQ"/>
        </w:rPr>
        <w:t xml:space="preserve"> وقد تعاني فئات كبيرة من المجتمع الحرمان الإجتماعي بدرجة أو بأخرى , أو لسبب لآخر – قد يكون ذلك لأسباب عرقية أو لغوية أو دينية أو مذهبية – هذا الحرمان الإجتماعي والذي يعني عدم قدرة المجتمع أو النظام السياسي على إستيعاب  تلك الفئات إستيعابا ً كاملاً  قد يؤدي إلى نوع من العزلة التي يفرضها المجتمع بشكل عام على تلك الفئات حيث تتقوقع هذه الفئات في أماكن محددة ويسودها الشعور بالإغتراب أو الاستلاب.</w:t>
      </w:r>
      <w:r w:rsidRPr="00973AEB">
        <w:rPr>
          <w:rFonts w:ascii="Traditional Arabic" w:hAnsi="Traditional Arabic" w:cs="Traditional Arabic"/>
          <w:b/>
          <w:bCs/>
          <w:sz w:val="28"/>
          <w:szCs w:val="28"/>
          <w:vertAlign w:val="superscript"/>
          <w:rtl/>
          <w:lang w:bidi="ar-IQ"/>
        </w:rPr>
        <w:t xml:space="preserve">(82)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وهنا يكون الميل مبني على نوع من التفكير القائم بأن الحكومة والسياسة تداران من قبل الآخرين ولمصلحة الآخرين وفقا ً لمجموعة من القواعد غير العادلة وأن التغريب على هذا النحو يعزل الفرد عن باقي المجتمع لأنه يشعر بأنه لم يعد ينتمي إليه لأسباب لا دخل لإرادته فيها , وإنما فرضتها عليه ظروف قاهرة إجتماعية واقتصادية ونفسية وسياسية , ويتولد من هذا الأمر نزعة عدائية لدى الأفراد والجماعات قد تتحول إلى نشاطات سياسية متطرفة تصل في بعض الآحيان للجوء إلى أستخدام وسائل العنف غير المشروعة التي تتصف بصفة الإرهاب</w:t>
      </w:r>
      <w:r w:rsidRPr="00973AEB">
        <w:rPr>
          <w:rFonts w:ascii="Traditional Arabic" w:hAnsi="Traditional Arabic" w:cs="Traditional Arabic"/>
          <w:b/>
          <w:bCs/>
          <w:sz w:val="28"/>
          <w:szCs w:val="28"/>
          <w:vertAlign w:val="superscript"/>
          <w:rtl/>
          <w:lang w:bidi="ar-IQ"/>
        </w:rPr>
        <w:t>.(83 )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3-أسباب ثقافية : ترتبط هذه الأسباب, بحالة التكوين الثقافي من حيث حالة الإنسجام  والتنوع الثقافي, كلما كانت هناك درجة عالية  من الإندماج الثقافي قلت درجة الميول الإرهابية, وذلك بسبب سيادة الهوية العامة وذوبان الهوية الخاصة حيث أن الهوية الخاصة والعامة تتوحدان في هوية جامعة من خلال التركيز على المشتركات وتذويب التناقضات, وتسود هنا عملية الإندماج ,ينشأ نظام سياسي يسهل الوصول فيه إلى الإجماع حول القضايا الأساسية  , وهنا يمكن القول بأن درجة التجانس هذه تقف عائقا ًأمام العمليات الإرهابية , بينما تظهر الميول الإرهابية في حالة المجتمع التعددي الذي تسوده عمليات الاضطهاد المجتمعي , ويتكون المجتمع التعددي من جماعات تحتفظ وتتمسك بدرجة عالية  بهويتها الفرعية الخاصة وبالتالي فإن هذه المجتمعات تكون عرضة أكثر من غيرها إلى أزمات داخلية بسبب تدخلات  الخارج </w:t>
      </w:r>
      <w:r w:rsidRPr="00973AEB">
        <w:rPr>
          <w:rFonts w:ascii="Traditional Arabic" w:hAnsi="Traditional Arabic" w:cs="Traditional Arabic"/>
          <w:b/>
          <w:bCs/>
          <w:sz w:val="28"/>
          <w:szCs w:val="28"/>
          <w:vertAlign w:val="superscript"/>
          <w:rtl/>
          <w:lang w:bidi="ar-IQ"/>
        </w:rPr>
        <w:t>(84)</w:t>
      </w:r>
      <w:r w:rsidRPr="00973AEB">
        <w:rPr>
          <w:rFonts w:ascii="Traditional Arabic" w:hAnsi="Traditional Arabic" w:cs="Traditional Arabic"/>
          <w:b/>
          <w:bCs/>
          <w:sz w:val="28"/>
          <w:szCs w:val="28"/>
          <w:rtl/>
          <w:lang w:bidi="ar-IQ"/>
        </w:rPr>
        <w:t xml:space="preserve">  بمعنى آخر , إن عجز النظام السياسي من خلق هوية ثقافية يحاول أن يفرضها على فئات المجتمع  كونه الجهاز الوحيد الذي يمتلك سلطة الإرغام والإكراه وهذه الهوية تكون منطلقاتها أو أسسها ناتجة من مجموع الثقافات الفرعية الموجودة داخل إطار الدولة , وإن أولوية هذه الثقافات الفرعية التي تنتج ولاءات فرعية سوف تخرج عن نطاق الدولة أو النظام السياسي لترتبط بولاء دولة أخرى متجانسة مع ثقافتها وفكرها الديني أو أصلها القبلي ,هذه المجتمعات تكون عرضة أكثر من المجتمعات الأخرى للإرهاب بسبب سيادة ثقافة عدم قبول الآخر على ثقافة التسامح الوطني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4-أسباب خارجية : يلعب الدور الخارجي التي تمارسه دولة ما بحق دولة أخرى , في خلق الفوضى والعنف وعدم الإستقرار في بنى النظام الإجتماعي برمته . فالدور الخارجي يتمثل بمساندة الدول الخارجية, للجماعات المتطرفة أو المظلومة بحسب تقديرها أو التي تم تجاهلها , وإحتضانها  من خلال الدعم المادي ورفدهم بقيادات عسكرية أو التنسيق مع قيادات دينية متطرفة إتجاه النظام السياسي أو المكونات المجتمعية الأخرى, الحاضرة في وسط هذه الجماعات لزيادة الكراهية وتشجيع على ممارسة الإرهاب بدافع الجهاد , تحقيقا ً لأغراض سياسية  أو طائفية لتلك الدول ويعد الهدف الرئيسي هو إسقاط الحكومات أو العمل على تغيير طبيعة النظام السياسي والإنقضاض على السلطة بسلاح الإرهاب أو تغيير القوانين والسياسات التي تتبعها إحدى الحكومات أو إحداث تغييرات جذرية في بنية السلطة .</w:t>
      </w:r>
      <w:r w:rsidRPr="00973AEB">
        <w:rPr>
          <w:rFonts w:ascii="Traditional Arabic" w:hAnsi="Traditional Arabic" w:cs="Traditional Arabic"/>
          <w:b/>
          <w:bCs/>
          <w:sz w:val="28"/>
          <w:szCs w:val="28"/>
          <w:vertAlign w:val="superscript"/>
          <w:rtl/>
          <w:lang w:bidi="ar-IQ"/>
        </w:rPr>
        <w:t xml:space="preserve"> (85) </w:t>
      </w:r>
      <w:r w:rsidRPr="00973AEB">
        <w:rPr>
          <w:rFonts w:ascii="Traditional Arabic" w:hAnsi="Traditional Arabic" w:cs="Traditional Arabic"/>
          <w:b/>
          <w:bCs/>
          <w:sz w:val="28"/>
          <w:szCs w:val="28"/>
          <w:rtl/>
          <w:lang w:bidi="ar-IQ"/>
        </w:rPr>
        <w:t xml:space="preserve">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هذه الأسباب التي دفع بعض الجماعات في انتهاج أساليب العنف الإرهابي للحصول على مكاسب متنوعة قد تكون سياسية أو إجتماعية  أو إقتصادية</w:t>
      </w:r>
      <w:r>
        <w:rPr>
          <w:rFonts w:ascii="Traditional Arabic" w:hAnsi="Traditional Arabic" w:cs="Traditional Arabic"/>
          <w:b/>
          <w:bCs/>
          <w:sz w:val="28"/>
          <w:szCs w:val="28"/>
          <w:rtl/>
          <w:lang w:bidi="ar-IQ"/>
        </w:rPr>
        <w:t>,</w:t>
      </w:r>
      <w:r w:rsidRPr="00973AEB">
        <w:rPr>
          <w:rFonts w:ascii="Traditional Arabic" w:hAnsi="Traditional Arabic" w:cs="Traditional Arabic"/>
          <w:b/>
          <w:bCs/>
          <w:sz w:val="28"/>
          <w:szCs w:val="28"/>
          <w:rtl/>
          <w:lang w:bidi="ar-IQ"/>
        </w:rPr>
        <w:t xml:space="preserve"> ويجب على النظام السياسي أن لا يواجهها من خلال المعالجات الأمنية  فقط لأنها لم تعطِ حلول جذرية, مالم يتحقق الإندماج المجتمعي والهوية الوطنية والمشاركة السياسية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أما بخصوص أساليب الجماعات أو التنظيمات الارهابية , فأنها مختلفة بإختلاف الظروف الذاتية والموضوعية للبلد المستهدف ولنوعية وقدرة وتمويل هذه المنظمات ولطبيعة أهدافها . فأن الجماعات الارهابية في العراق إعتمدت أساليب ارهابية بعد التحول السياسي وخصوصا ًبعد عام 2005 . منها</w:t>
      </w:r>
      <w:r>
        <w:rPr>
          <w:rFonts w:ascii="Traditional Arabic" w:hAnsi="Traditional Arabic" w:cs="Traditional Arabic"/>
          <w:b/>
          <w:bCs/>
          <w:sz w:val="28"/>
          <w:szCs w:val="28"/>
          <w:rtl/>
          <w:lang w:bidi="ar-IQ"/>
        </w:rPr>
        <w:t xml:space="preserve">  "</w:t>
      </w:r>
      <w:r w:rsidRPr="00973AEB">
        <w:rPr>
          <w:rFonts w:ascii="Traditional Arabic" w:hAnsi="Traditional Arabic" w:cs="Traditional Arabic"/>
          <w:b/>
          <w:bCs/>
          <w:sz w:val="28"/>
          <w:szCs w:val="28"/>
          <w:rtl/>
          <w:lang w:bidi="ar-IQ"/>
        </w:rPr>
        <w:t>العمليات الانتحارية - المتفجرات - الإغتيال السياسي - الإختطاف" وفيما يتعلق بآثار الإرهاب , فهي كبيرة وكثيرة في ذات الوقت على الصُعد النفسية والإجتماعية والسياسية والاقتصادية والصحية والبيئية ....الخ , وتخلق أجواء تتسم بالإضطراب والفوضى ولا تقتصر تلك الآثار على فترة راهنة فحسب بل تتعداها ربما إلى سنوات وعقود .</w:t>
      </w:r>
      <w:r w:rsidRPr="00973AEB">
        <w:rPr>
          <w:rFonts w:ascii="Traditional Arabic" w:hAnsi="Traditional Arabic" w:cs="Traditional Arabic"/>
          <w:b/>
          <w:bCs/>
          <w:sz w:val="28"/>
          <w:szCs w:val="28"/>
          <w:vertAlign w:val="superscript"/>
          <w:rtl/>
          <w:lang w:bidi="ar-IQ"/>
        </w:rPr>
        <w:t>(86)</w:t>
      </w:r>
      <w:r w:rsidRPr="00973AEB">
        <w:rPr>
          <w:rFonts w:ascii="Traditional Arabic" w:hAnsi="Traditional Arabic" w:cs="Traditional Arabic"/>
          <w:b/>
          <w:bCs/>
          <w:sz w:val="28"/>
          <w:szCs w:val="28"/>
          <w:rtl/>
          <w:lang w:bidi="ar-IQ"/>
        </w:rPr>
        <w:t xml:space="preserve">  الإرهاب بهذا المعنى يخلق مجتمعا ًتتولد فيه المشكلات , بحيث نجد آثار الإرهاب تتحول إلى مشكلات إجتماعية فإذا عجز النظام السياسي من حلها فأنها تتفاقم لتتحول إلى مشكلة بنائية تنتج بدورها مشكلات إجتماعية أخرى تتفاقم حتى – إذا لم تواجه – فتتحول إلى خطورة اجتماعية تهدد وجود المجتمع ذاته . </w:t>
      </w:r>
      <w:r w:rsidRPr="00973AEB">
        <w:rPr>
          <w:rFonts w:ascii="Traditional Arabic" w:hAnsi="Traditional Arabic" w:cs="Traditional Arabic"/>
          <w:b/>
          <w:bCs/>
          <w:sz w:val="28"/>
          <w:szCs w:val="28"/>
          <w:vertAlign w:val="superscript"/>
          <w:rtl/>
          <w:lang w:bidi="ar-IQ"/>
        </w:rPr>
        <w:t>(87)</w:t>
      </w:r>
      <w:r w:rsidRPr="00973AEB">
        <w:rPr>
          <w:rFonts w:ascii="Traditional Arabic" w:hAnsi="Traditional Arabic" w:cs="Traditional Arabic"/>
          <w:b/>
          <w:bCs/>
          <w:sz w:val="28"/>
          <w:szCs w:val="28"/>
          <w:rtl/>
          <w:lang w:bidi="ar-IQ"/>
        </w:rPr>
        <w:t xml:space="preserve">  لذلك سوف نستعرض أهم ظاهرتين التي سببتها العمليات الارهابية والعنف الطائفي في العراق بعد 2005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1-القتل والإصابة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يعدُ القتل وتدمير حياة الإنسان واحدة من مخرجات العمليات الإرهابية والعنف الطائفي الذي سادة العراق بعد عام 2005 ويحمل في طياته الكثير من الأهداف غير الإنسانية ومنها .  خلق حالة من الذعر والخوف لدى المدنيين  وخلق حالة الفوضى وعدم الإستقرار المجتمعي فضلاً عن النظام السياسي . و توجيه رسائل بأن النظام السياسي لا يستند إلى شرعية كاملة بسبب وجود معارضة قد تمارس هذه الأعمال .و التغيير الديموغرافي , يكاد يكون من أبرز أهداف التنظيمات الإرهابية وهنا يكون التغيير الديموغرافي لمكون من مكونات المجتمع العراقي وهم  " العرب الشيعة " الذين يمثلون الأغلبية في بناء المجتمع العراقي , وذلك من خلال استهدافهم و استهداف مناطقهم بشكل واضح , وإن إستمرار وتزايد الاستهداف إلى المكون سوف يؤدي بالنتيجة إلى تغيير ديموغرافي على نسبة السكان بشكل عام ونسبة المكون الشيعي بشكل خاص  , وهذا الأمر قد يأتي مع مرور الوقت إلى تغيير ديموغرافي على مستوى العملية السياسية , عندما يتولد شعور لدى المكون المستهدف , بأن النظام السياسي  والقوى السياسية  عاجزة عن توفير الأمن في المناطق التي تقطنها , وتكتفي مؤسسات النظام السياسي  بالتعزية أو التوجيه, بتشكيل لجنة  تحقيقية  لمعرفة التقصير الحاصل في الأجهزة الامنية . يتضح ضعف مؤسسات النظام السياسي مما ينعكس على فاعليته بشكل عام.</w:t>
      </w:r>
    </w:p>
    <w:p w:rsidR="00A13727" w:rsidRDefault="00A13727" w:rsidP="00A13727">
      <w:pPr>
        <w:spacing w:after="0" w:line="240" w:lineRule="auto"/>
        <w:jc w:val="lowKashida"/>
        <w:rPr>
          <w:rFonts w:ascii="Traditional Arabic" w:hAnsi="Traditional Arabic" w:cs="Traditional Arabic" w:hint="cs"/>
          <w:b/>
          <w:bCs/>
          <w:sz w:val="28"/>
          <w:szCs w:val="28"/>
          <w:vertAlign w:val="superscript"/>
          <w:rtl/>
          <w:lang w:bidi="ar-IQ"/>
        </w:rPr>
      </w:pPr>
      <w:r w:rsidRPr="00973AEB">
        <w:rPr>
          <w:rFonts w:ascii="Traditional Arabic" w:hAnsi="Traditional Arabic" w:cs="Traditional Arabic"/>
          <w:b/>
          <w:bCs/>
          <w:sz w:val="28"/>
          <w:szCs w:val="28"/>
          <w:rtl/>
          <w:lang w:bidi="ar-IQ"/>
        </w:rPr>
        <w:t>ويرافق هذا الأمر إرتفاع ظاهرة اليتم والترمل , ويتعبه . فإن عدم الشعور بالأمن والطمأنينة من شأنه أن يقلل من العدد الاجمالي للملتحقين بالمدارس , وخصوصا ً فئة البنات , وكذلك اشتغال الكثير من الأطفال دون سن الرشد لإعالة أسرهم التي فقدت معيلها .</w:t>
      </w:r>
      <w:r w:rsidRPr="00973AEB">
        <w:rPr>
          <w:rFonts w:ascii="Traditional Arabic" w:hAnsi="Traditional Arabic" w:cs="Traditional Arabic"/>
          <w:b/>
          <w:bCs/>
          <w:sz w:val="28"/>
          <w:szCs w:val="28"/>
          <w:vertAlign w:val="superscript"/>
          <w:rtl/>
          <w:lang w:bidi="ar-IQ"/>
        </w:rPr>
        <w:t>(88)</w:t>
      </w:r>
      <w:r w:rsidRPr="00973AEB">
        <w:rPr>
          <w:rFonts w:ascii="Traditional Arabic" w:hAnsi="Traditional Arabic" w:cs="Traditional Arabic"/>
          <w:b/>
          <w:bCs/>
          <w:sz w:val="28"/>
          <w:szCs w:val="28"/>
          <w:rtl/>
          <w:lang w:bidi="ar-IQ"/>
        </w:rPr>
        <w:t xml:space="preserve">  وهذا الأمر يؤدي إلى انشاء مجتمع قائم على ظواهر سلبية تبدأ من التفكك الأسري والجهل والفقر والفساد الإجتماعي , فإن مخرجات هذا المجتمع إذا ما قامت مؤسسات النظام السياسي في إستيعاب هذه المؤشرات فأنها سوف تنتج بالفعل مجتمع مخاطر لا يمكن استيعابه لاحقا ً. حيث بينت تقارير حول ان اعداد قتلى العراق بعد عام 2005 لغاية 2007 بلغت 70414 قيل . </w:t>
      </w:r>
      <w:r w:rsidRPr="00973AEB">
        <w:rPr>
          <w:rFonts w:ascii="Traditional Arabic" w:hAnsi="Traditional Arabic" w:cs="Traditional Arabic"/>
          <w:b/>
          <w:bCs/>
          <w:sz w:val="28"/>
          <w:szCs w:val="28"/>
          <w:vertAlign w:val="superscript"/>
          <w:rtl/>
          <w:lang w:bidi="ar-IQ"/>
        </w:rPr>
        <w:t>( 89)</w:t>
      </w:r>
      <w:r w:rsidRPr="00973AEB">
        <w:rPr>
          <w:rFonts w:ascii="Traditional Arabic" w:hAnsi="Traditional Arabic" w:cs="Traditional Arabic"/>
          <w:b/>
          <w:bCs/>
          <w:sz w:val="28"/>
          <w:szCs w:val="28"/>
          <w:rtl/>
          <w:lang w:bidi="ar-IQ"/>
        </w:rPr>
        <w:t xml:space="preserve"> وقد بينت بيانات منظمة الامم المتحدة من خلال منظمة يونامي اعداد القتلى منذ عام 2008 والسنوات التي تلتها وهو ما موضح بالجدول ادناه . </w:t>
      </w:r>
      <w:r w:rsidRPr="00973AEB">
        <w:rPr>
          <w:rFonts w:ascii="Traditional Arabic" w:hAnsi="Traditional Arabic" w:cs="Traditional Arabic"/>
          <w:b/>
          <w:bCs/>
          <w:sz w:val="28"/>
          <w:szCs w:val="28"/>
          <w:vertAlign w:val="superscript"/>
          <w:rtl/>
          <w:lang w:bidi="ar-IQ"/>
        </w:rPr>
        <w:t>(90)</w:t>
      </w:r>
    </w:p>
    <w:p w:rsidR="00A13727" w:rsidRPr="00973AEB" w:rsidRDefault="00A13727" w:rsidP="00A13727">
      <w:pPr>
        <w:spacing w:after="0" w:line="240" w:lineRule="auto"/>
        <w:jc w:val="lowKashida"/>
        <w:rPr>
          <w:rFonts w:ascii="Traditional Arabic" w:hAnsi="Traditional Arabic" w:cs="Traditional Arabic" w:hint="cs"/>
          <w:b/>
          <w:bCs/>
          <w:sz w:val="28"/>
          <w:szCs w:val="28"/>
          <w:vertAlign w:val="superscript"/>
          <w:rtl/>
          <w:lang w:bidi="ar-IQ"/>
        </w:rPr>
      </w:pPr>
    </w:p>
    <w:tbl>
      <w:tblPr>
        <w:bidiVisual/>
        <w:tblW w:w="7398"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
        <w:gridCol w:w="887"/>
        <w:gridCol w:w="805"/>
        <w:gridCol w:w="805"/>
        <w:gridCol w:w="805"/>
        <w:gridCol w:w="805"/>
        <w:gridCol w:w="805"/>
        <w:gridCol w:w="848"/>
        <w:gridCol w:w="720"/>
      </w:tblGrid>
      <w:tr w:rsidR="00A13727" w:rsidRPr="00973AEB" w:rsidTr="009049B8">
        <w:trPr>
          <w:trHeight w:val="351"/>
        </w:trPr>
        <w:tc>
          <w:tcPr>
            <w:tcW w:w="918" w:type="dxa"/>
            <w:shd w:val="clear" w:color="auto" w:fill="808080"/>
          </w:tcPr>
          <w:p w:rsidR="00A13727" w:rsidRPr="00973AEB" w:rsidRDefault="00A13727" w:rsidP="009049B8">
            <w:pPr>
              <w:spacing w:after="0" w:line="240" w:lineRule="auto"/>
              <w:jc w:val="center"/>
              <w:rPr>
                <w:rFonts w:ascii="Traditional Arabic" w:hAnsi="Traditional Arabic" w:cs="Traditional Arabic"/>
                <w:b/>
                <w:bCs/>
                <w:color w:val="000000"/>
                <w:lang w:bidi="ar-IQ"/>
              </w:rPr>
            </w:pPr>
            <w:r w:rsidRPr="00973AEB">
              <w:rPr>
                <w:rFonts w:ascii="Traditional Arabic" w:hAnsi="Traditional Arabic" w:cs="Traditional Arabic"/>
                <w:b/>
                <w:bCs/>
                <w:color w:val="000000"/>
                <w:rtl/>
                <w:lang w:bidi="ar-IQ"/>
              </w:rPr>
              <w:t>السنة</w:t>
            </w:r>
          </w:p>
        </w:tc>
        <w:tc>
          <w:tcPr>
            <w:tcW w:w="887" w:type="dxa"/>
            <w:shd w:val="clear" w:color="auto" w:fill="808080"/>
          </w:tcPr>
          <w:p w:rsidR="00A13727" w:rsidRPr="00973AEB" w:rsidRDefault="00A13727" w:rsidP="009049B8">
            <w:pPr>
              <w:spacing w:after="0" w:line="240" w:lineRule="auto"/>
              <w:jc w:val="center"/>
              <w:rPr>
                <w:rFonts w:ascii="Traditional Arabic" w:hAnsi="Traditional Arabic" w:cs="Traditional Arabic"/>
                <w:b/>
                <w:bCs/>
                <w:color w:val="000000"/>
                <w:lang w:bidi="ar-IQ"/>
              </w:rPr>
            </w:pPr>
            <w:r w:rsidRPr="00973AEB">
              <w:rPr>
                <w:rFonts w:ascii="Traditional Arabic" w:hAnsi="Traditional Arabic" w:cs="Traditional Arabic"/>
                <w:b/>
                <w:bCs/>
                <w:color w:val="000000"/>
                <w:rtl/>
                <w:lang w:bidi="ar-IQ"/>
              </w:rPr>
              <w:t>2008</w:t>
            </w:r>
          </w:p>
        </w:tc>
        <w:tc>
          <w:tcPr>
            <w:tcW w:w="805" w:type="dxa"/>
            <w:shd w:val="clear" w:color="auto" w:fill="808080"/>
          </w:tcPr>
          <w:p w:rsidR="00A13727" w:rsidRPr="00973AEB" w:rsidRDefault="00A13727" w:rsidP="009049B8">
            <w:pPr>
              <w:spacing w:after="0" w:line="240" w:lineRule="auto"/>
              <w:jc w:val="center"/>
              <w:rPr>
                <w:rFonts w:ascii="Traditional Arabic" w:hAnsi="Traditional Arabic" w:cs="Traditional Arabic"/>
                <w:b/>
                <w:bCs/>
                <w:color w:val="000000"/>
                <w:lang w:bidi="ar-IQ"/>
              </w:rPr>
            </w:pPr>
            <w:r w:rsidRPr="00973AEB">
              <w:rPr>
                <w:rFonts w:ascii="Traditional Arabic" w:hAnsi="Traditional Arabic" w:cs="Traditional Arabic"/>
                <w:b/>
                <w:bCs/>
                <w:color w:val="000000"/>
                <w:rtl/>
                <w:lang w:bidi="ar-IQ"/>
              </w:rPr>
              <w:t>2009</w:t>
            </w:r>
          </w:p>
        </w:tc>
        <w:tc>
          <w:tcPr>
            <w:tcW w:w="805" w:type="dxa"/>
            <w:shd w:val="clear" w:color="auto" w:fill="808080"/>
          </w:tcPr>
          <w:p w:rsidR="00A13727" w:rsidRPr="00973AEB" w:rsidRDefault="00A13727" w:rsidP="009049B8">
            <w:pPr>
              <w:spacing w:after="0" w:line="240" w:lineRule="auto"/>
              <w:jc w:val="center"/>
              <w:rPr>
                <w:rFonts w:ascii="Traditional Arabic" w:hAnsi="Traditional Arabic" w:cs="Traditional Arabic"/>
                <w:b/>
                <w:bCs/>
                <w:color w:val="000000"/>
                <w:lang w:bidi="ar-IQ"/>
              </w:rPr>
            </w:pPr>
            <w:r w:rsidRPr="00973AEB">
              <w:rPr>
                <w:rFonts w:ascii="Traditional Arabic" w:hAnsi="Traditional Arabic" w:cs="Traditional Arabic"/>
                <w:b/>
                <w:bCs/>
                <w:color w:val="000000"/>
                <w:rtl/>
                <w:lang w:bidi="ar-IQ"/>
              </w:rPr>
              <w:t>2010</w:t>
            </w:r>
          </w:p>
        </w:tc>
        <w:tc>
          <w:tcPr>
            <w:tcW w:w="805" w:type="dxa"/>
            <w:shd w:val="clear" w:color="auto" w:fill="808080"/>
          </w:tcPr>
          <w:p w:rsidR="00A13727" w:rsidRPr="00973AEB" w:rsidRDefault="00A13727" w:rsidP="009049B8">
            <w:pPr>
              <w:spacing w:after="0" w:line="240" w:lineRule="auto"/>
              <w:jc w:val="center"/>
              <w:rPr>
                <w:rFonts w:ascii="Traditional Arabic" w:hAnsi="Traditional Arabic" w:cs="Traditional Arabic"/>
                <w:b/>
                <w:bCs/>
                <w:color w:val="000000"/>
                <w:lang w:bidi="ar-IQ"/>
              </w:rPr>
            </w:pPr>
            <w:r w:rsidRPr="00973AEB">
              <w:rPr>
                <w:rFonts w:ascii="Traditional Arabic" w:hAnsi="Traditional Arabic" w:cs="Traditional Arabic"/>
                <w:b/>
                <w:bCs/>
                <w:color w:val="000000"/>
                <w:rtl/>
                <w:lang w:bidi="ar-IQ"/>
              </w:rPr>
              <w:t>2011</w:t>
            </w:r>
          </w:p>
        </w:tc>
        <w:tc>
          <w:tcPr>
            <w:tcW w:w="805" w:type="dxa"/>
            <w:shd w:val="clear" w:color="auto" w:fill="808080"/>
          </w:tcPr>
          <w:p w:rsidR="00A13727" w:rsidRPr="00973AEB" w:rsidRDefault="00A13727" w:rsidP="009049B8">
            <w:pPr>
              <w:spacing w:after="0" w:line="240" w:lineRule="auto"/>
              <w:jc w:val="center"/>
              <w:rPr>
                <w:rFonts w:ascii="Traditional Arabic" w:hAnsi="Traditional Arabic" w:cs="Traditional Arabic"/>
                <w:b/>
                <w:bCs/>
                <w:color w:val="000000"/>
                <w:lang w:bidi="ar-IQ"/>
              </w:rPr>
            </w:pPr>
            <w:r w:rsidRPr="00973AEB">
              <w:rPr>
                <w:rFonts w:ascii="Traditional Arabic" w:hAnsi="Traditional Arabic" w:cs="Traditional Arabic"/>
                <w:b/>
                <w:bCs/>
                <w:color w:val="000000"/>
                <w:rtl/>
                <w:lang w:bidi="ar-IQ"/>
              </w:rPr>
              <w:t>2012</w:t>
            </w:r>
          </w:p>
        </w:tc>
        <w:tc>
          <w:tcPr>
            <w:tcW w:w="805" w:type="dxa"/>
            <w:shd w:val="clear" w:color="auto" w:fill="808080"/>
          </w:tcPr>
          <w:p w:rsidR="00A13727" w:rsidRPr="00973AEB" w:rsidRDefault="00A13727" w:rsidP="009049B8">
            <w:pPr>
              <w:spacing w:after="0" w:line="240" w:lineRule="auto"/>
              <w:jc w:val="center"/>
              <w:rPr>
                <w:rFonts w:ascii="Traditional Arabic" w:hAnsi="Traditional Arabic" w:cs="Traditional Arabic"/>
                <w:b/>
                <w:bCs/>
                <w:color w:val="000000"/>
                <w:lang w:bidi="ar-IQ"/>
              </w:rPr>
            </w:pPr>
            <w:r w:rsidRPr="00973AEB">
              <w:rPr>
                <w:rFonts w:ascii="Traditional Arabic" w:hAnsi="Traditional Arabic" w:cs="Traditional Arabic"/>
                <w:b/>
                <w:bCs/>
                <w:color w:val="000000"/>
                <w:rtl/>
                <w:lang w:bidi="ar-IQ"/>
              </w:rPr>
              <w:t>2013</w:t>
            </w:r>
          </w:p>
        </w:tc>
        <w:tc>
          <w:tcPr>
            <w:tcW w:w="848" w:type="dxa"/>
            <w:shd w:val="clear" w:color="auto" w:fill="808080"/>
          </w:tcPr>
          <w:p w:rsidR="00A13727" w:rsidRPr="00973AEB" w:rsidRDefault="00A13727" w:rsidP="009049B8">
            <w:pPr>
              <w:spacing w:after="0" w:line="240" w:lineRule="auto"/>
              <w:jc w:val="center"/>
              <w:rPr>
                <w:rFonts w:ascii="Traditional Arabic" w:hAnsi="Traditional Arabic" w:cs="Traditional Arabic"/>
                <w:b/>
                <w:bCs/>
                <w:color w:val="000000"/>
                <w:lang w:bidi="ar-IQ"/>
              </w:rPr>
            </w:pPr>
            <w:r w:rsidRPr="00973AEB">
              <w:rPr>
                <w:rFonts w:ascii="Traditional Arabic" w:hAnsi="Traditional Arabic" w:cs="Traditional Arabic"/>
                <w:b/>
                <w:bCs/>
                <w:color w:val="000000"/>
                <w:rtl/>
                <w:lang w:bidi="ar-IQ"/>
              </w:rPr>
              <w:t>2014</w:t>
            </w:r>
          </w:p>
        </w:tc>
        <w:tc>
          <w:tcPr>
            <w:tcW w:w="720" w:type="dxa"/>
            <w:shd w:val="clear" w:color="auto" w:fill="808080"/>
          </w:tcPr>
          <w:p w:rsidR="00A13727" w:rsidRPr="00973AEB" w:rsidRDefault="00A13727" w:rsidP="009049B8">
            <w:pPr>
              <w:spacing w:after="0" w:line="240" w:lineRule="auto"/>
              <w:jc w:val="center"/>
              <w:rPr>
                <w:rFonts w:ascii="Traditional Arabic" w:hAnsi="Traditional Arabic" w:cs="Traditional Arabic"/>
                <w:b/>
                <w:bCs/>
                <w:color w:val="000000"/>
                <w:lang w:bidi="ar-IQ"/>
              </w:rPr>
            </w:pPr>
            <w:r w:rsidRPr="00973AEB">
              <w:rPr>
                <w:rFonts w:ascii="Traditional Arabic" w:hAnsi="Traditional Arabic" w:cs="Traditional Arabic"/>
                <w:b/>
                <w:bCs/>
                <w:color w:val="000000"/>
                <w:rtl/>
                <w:lang w:bidi="ar-IQ"/>
              </w:rPr>
              <w:t>2015</w:t>
            </w:r>
          </w:p>
        </w:tc>
      </w:tr>
      <w:tr w:rsidR="00A13727" w:rsidRPr="00973AEB" w:rsidTr="009049B8">
        <w:trPr>
          <w:trHeight w:val="367"/>
        </w:trPr>
        <w:tc>
          <w:tcPr>
            <w:tcW w:w="918" w:type="dxa"/>
          </w:tcPr>
          <w:p w:rsidR="00A13727" w:rsidRPr="00973AEB" w:rsidRDefault="00A13727" w:rsidP="009049B8">
            <w:pPr>
              <w:spacing w:after="0" w:line="240" w:lineRule="auto"/>
              <w:jc w:val="center"/>
              <w:rPr>
                <w:rFonts w:ascii="Traditional Arabic" w:hAnsi="Traditional Arabic" w:cs="Traditional Arabic"/>
                <w:b/>
                <w:bCs/>
                <w:lang w:bidi="ar-IQ"/>
              </w:rPr>
            </w:pPr>
            <w:r w:rsidRPr="00973AEB">
              <w:rPr>
                <w:rFonts w:ascii="Traditional Arabic" w:hAnsi="Traditional Arabic" w:cs="Traditional Arabic"/>
                <w:b/>
                <w:bCs/>
                <w:rtl/>
                <w:lang w:bidi="ar-IQ"/>
              </w:rPr>
              <w:t>الاعداد</w:t>
            </w:r>
          </w:p>
        </w:tc>
        <w:tc>
          <w:tcPr>
            <w:tcW w:w="887" w:type="dxa"/>
          </w:tcPr>
          <w:p w:rsidR="00A13727" w:rsidRPr="00973AEB" w:rsidRDefault="00A13727" w:rsidP="009049B8">
            <w:pPr>
              <w:spacing w:after="0" w:line="240" w:lineRule="auto"/>
              <w:jc w:val="center"/>
              <w:rPr>
                <w:rFonts w:ascii="Traditional Arabic" w:hAnsi="Traditional Arabic" w:cs="Traditional Arabic"/>
                <w:b/>
                <w:bCs/>
                <w:lang w:bidi="ar-IQ"/>
              </w:rPr>
            </w:pPr>
            <w:r w:rsidRPr="00973AEB">
              <w:rPr>
                <w:rFonts w:ascii="Traditional Arabic" w:hAnsi="Traditional Arabic" w:cs="Traditional Arabic"/>
                <w:b/>
                <w:bCs/>
                <w:rtl/>
                <w:lang w:bidi="ar-IQ"/>
              </w:rPr>
              <w:t>6787</w:t>
            </w:r>
          </w:p>
        </w:tc>
        <w:tc>
          <w:tcPr>
            <w:tcW w:w="805" w:type="dxa"/>
          </w:tcPr>
          <w:p w:rsidR="00A13727" w:rsidRPr="00973AEB" w:rsidRDefault="00A13727" w:rsidP="009049B8">
            <w:pPr>
              <w:spacing w:after="0" w:line="240" w:lineRule="auto"/>
              <w:jc w:val="center"/>
              <w:rPr>
                <w:rFonts w:ascii="Traditional Arabic" w:hAnsi="Traditional Arabic" w:cs="Traditional Arabic"/>
                <w:b/>
                <w:bCs/>
                <w:lang w:bidi="ar-IQ"/>
              </w:rPr>
            </w:pPr>
            <w:r w:rsidRPr="00973AEB">
              <w:rPr>
                <w:rFonts w:ascii="Traditional Arabic" w:hAnsi="Traditional Arabic" w:cs="Traditional Arabic"/>
                <w:b/>
                <w:bCs/>
                <w:rtl/>
                <w:lang w:bidi="ar-IQ"/>
              </w:rPr>
              <w:t>3056</w:t>
            </w:r>
          </w:p>
        </w:tc>
        <w:tc>
          <w:tcPr>
            <w:tcW w:w="805" w:type="dxa"/>
          </w:tcPr>
          <w:p w:rsidR="00A13727" w:rsidRPr="00973AEB" w:rsidRDefault="00A13727" w:rsidP="009049B8">
            <w:pPr>
              <w:spacing w:after="0" w:line="240" w:lineRule="auto"/>
              <w:jc w:val="center"/>
              <w:rPr>
                <w:rFonts w:ascii="Traditional Arabic" w:hAnsi="Traditional Arabic" w:cs="Traditional Arabic"/>
                <w:b/>
                <w:bCs/>
                <w:lang w:bidi="ar-IQ"/>
              </w:rPr>
            </w:pPr>
            <w:r w:rsidRPr="00973AEB">
              <w:rPr>
                <w:rFonts w:ascii="Traditional Arabic" w:hAnsi="Traditional Arabic" w:cs="Traditional Arabic"/>
                <w:b/>
                <w:bCs/>
                <w:rtl/>
                <w:lang w:bidi="ar-IQ"/>
              </w:rPr>
              <w:t>2953</w:t>
            </w:r>
          </w:p>
        </w:tc>
        <w:tc>
          <w:tcPr>
            <w:tcW w:w="805" w:type="dxa"/>
          </w:tcPr>
          <w:p w:rsidR="00A13727" w:rsidRPr="00973AEB" w:rsidRDefault="00A13727" w:rsidP="009049B8">
            <w:pPr>
              <w:spacing w:after="0" w:line="240" w:lineRule="auto"/>
              <w:jc w:val="center"/>
              <w:rPr>
                <w:rFonts w:ascii="Traditional Arabic" w:hAnsi="Traditional Arabic" w:cs="Traditional Arabic"/>
                <w:b/>
                <w:bCs/>
                <w:lang w:bidi="ar-IQ"/>
              </w:rPr>
            </w:pPr>
            <w:r w:rsidRPr="00973AEB">
              <w:rPr>
                <w:rFonts w:ascii="Traditional Arabic" w:hAnsi="Traditional Arabic" w:cs="Traditional Arabic"/>
                <w:b/>
                <w:bCs/>
                <w:rtl/>
                <w:lang w:bidi="ar-IQ"/>
              </w:rPr>
              <w:t>2771</w:t>
            </w:r>
          </w:p>
        </w:tc>
        <w:tc>
          <w:tcPr>
            <w:tcW w:w="805" w:type="dxa"/>
          </w:tcPr>
          <w:p w:rsidR="00A13727" w:rsidRPr="00973AEB" w:rsidRDefault="00A13727" w:rsidP="009049B8">
            <w:pPr>
              <w:spacing w:after="0" w:line="240" w:lineRule="auto"/>
              <w:jc w:val="center"/>
              <w:rPr>
                <w:rFonts w:ascii="Traditional Arabic" w:hAnsi="Traditional Arabic" w:cs="Traditional Arabic"/>
                <w:b/>
                <w:bCs/>
                <w:lang w:bidi="ar-IQ"/>
              </w:rPr>
            </w:pPr>
            <w:r w:rsidRPr="00973AEB">
              <w:rPr>
                <w:rFonts w:ascii="Traditional Arabic" w:hAnsi="Traditional Arabic" w:cs="Traditional Arabic"/>
                <w:b/>
                <w:bCs/>
                <w:rtl/>
                <w:lang w:bidi="ar-IQ"/>
              </w:rPr>
              <w:t>3238</w:t>
            </w:r>
          </w:p>
        </w:tc>
        <w:tc>
          <w:tcPr>
            <w:tcW w:w="805" w:type="dxa"/>
          </w:tcPr>
          <w:p w:rsidR="00A13727" w:rsidRPr="00973AEB" w:rsidRDefault="00A13727" w:rsidP="009049B8">
            <w:pPr>
              <w:spacing w:after="0" w:line="240" w:lineRule="auto"/>
              <w:jc w:val="center"/>
              <w:rPr>
                <w:rFonts w:ascii="Traditional Arabic" w:hAnsi="Traditional Arabic" w:cs="Traditional Arabic"/>
                <w:b/>
                <w:bCs/>
                <w:lang w:bidi="ar-IQ"/>
              </w:rPr>
            </w:pPr>
            <w:r w:rsidRPr="00973AEB">
              <w:rPr>
                <w:rFonts w:ascii="Traditional Arabic" w:hAnsi="Traditional Arabic" w:cs="Traditional Arabic"/>
                <w:b/>
                <w:bCs/>
                <w:rtl/>
                <w:lang w:bidi="ar-IQ"/>
              </w:rPr>
              <w:t>7818</w:t>
            </w:r>
          </w:p>
        </w:tc>
        <w:tc>
          <w:tcPr>
            <w:tcW w:w="848" w:type="dxa"/>
          </w:tcPr>
          <w:p w:rsidR="00A13727" w:rsidRPr="00973AEB" w:rsidRDefault="00A13727" w:rsidP="009049B8">
            <w:pPr>
              <w:spacing w:after="0" w:line="240" w:lineRule="auto"/>
              <w:jc w:val="center"/>
              <w:rPr>
                <w:rFonts w:ascii="Traditional Arabic" w:hAnsi="Traditional Arabic" w:cs="Traditional Arabic"/>
                <w:b/>
                <w:bCs/>
                <w:lang w:bidi="ar-IQ"/>
              </w:rPr>
            </w:pPr>
            <w:r w:rsidRPr="00973AEB">
              <w:rPr>
                <w:rFonts w:ascii="Traditional Arabic" w:hAnsi="Traditional Arabic" w:cs="Traditional Arabic"/>
                <w:b/>
                <w:bCs/>
                <w:rtl/>
                <w:lang w:bidi="ar-IQ"/>
              </w:rPr>
              <w:t>14117</w:t>
            </w:r>
          </w:p>
        </w:tc>
        <w:tc>
          <w:tcPr>
            <w:tcW w:w="720" w:type="dxa"/>
          </w:tcPr>
          <w:p w:rsidR="00A13727" w:rsidRPr="00973AEB" w:rsidRDefault="00A13727" w:rsidP="009049B8">
            <w:pPr>
              <w:spacing w:after="0" w:line="240" w:lineRule="auto"/>
              <w:jc w:val="center"/>
              <w:rPr>
                <w:rFonts w:ascii="Traditional Arabic" w:hAnsi="Traditional Arabic" w:cs="Traditional Arabic"/>
                <w:b/>
                <w:bCs/>
                <w:lang w:bidi="ar-IQ"/>
              </w:rPr>
            </w:pPr>
            <w:r w:rsidRPr="00973AEB">
              <w:rPr>
                <w:rFonts w:ascii="Traditional Arabic" w:hAnsi="Traditional Arabic" w:cs="Traditional Arabic"/>
                <w:b/>
                <w:bCs/>
                <w:rtl/>
                <w:lang w:bidi="ar-IQ"/>
              </w:rPr>
              <w:t>6850</w:t>
            </w:r>
          </w:p>
        </w:tc>
      </w:tr>
    </w:tbl>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2-النزوح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يعرف النازحون داخليا ًبحسب المبادئ التوجيهية التي أصدرتها المنظمة الدولية </w:t>
      </w:r>
      <w:r w:rsidRPr="00973AEB">
        <w:rPr>
          <w:rFonts w:ascii="Traditional Arabic" w:hAnsi="Traditional Arabic" w:cs="Traditional Arabic"/>
          <w:b/>
          <w:bCs/>
          <w:sz w:val="28"/>
          <w:szCs w:val="28"/>
          <w:lang w:bidi="ar-IQ"/>
        </w:rPr>
        <w:t>UN</w:t>
      </w:r>
      <w:r w:rsidRPr="00973AEB">
        <w:rPr>
          <w:rFonts w:ascii="Traditional Arabic" w:hAnsi="Traditional Arabic" w:cs="Traditional Arabic"/>
          <w:b/>
          <w:bCs/>
          <w:sz w:val="28"/>
          <w:szCs w:val="28"/>
          <w:rtl/>
          <w:lang w:bidi="ar-IQ"/>
        </w:rPr>
        <w:t xml:space="preserve">  بأنهم </w:t>
      </w:r>
      <w:r w:rsidRPr="00973AEB">
        <w:rPr>
          <w:rFonts w:ascii="Traditional Arabic" w:hAnsi="Traditional Arabic" w:cs="Traditional Arabic"/>
          <w:b/>
          <w:bCs/>
          <w:sz w:val="28"/>
          <w:szCs w:val="28"/>
          <w:vertAlign w:val="superscript"/>
          <w:rtl/>
          <w:lang w:bidi="ar-IQ"/>
        </w:rPr>
        <w:t xml:space="preserve"> ((</w:t>
      </w:r>
      <w:r w:rsidRPr="00973AEB">
        <w:rPr>
          <w:rFonts w:ascii="Traditional Arabic" w:hAnsi="Traditional Arabic" w:cs="Traditional Arabic"/>
          <w:b/>
          <w:bCs/>
          <w:sz w:val="28"/>
          <w:szCs w:val="28"/>
          <w:rtl/>
          <w:lang w:bidi="ar-IQ"/>
        </w:rPr>
        <w:t xml:space="preserve"> الأشخاص أو المجموعات الأشخاص الذين أكرهوا ,أو قسروا على الهرب , أو ترك منازلهم أو أماكن إقامتهم المعتادة , كنتيجة أو بهدف تجنب آثار الصراعات المسلحة أو حالات العنف الواسع أو إنتهاك حقوق الأنسان أو الكوارث لطبيعية أو البشرية وهؤلاء الأشخاص لم يعبروا حدودا ً دولية معترفا ًبها </w:t>
      </w:r>
      <w:r w:rsidRPr="00973AEB">
        <w:rPr>
          <w:rFonts w:ascii="Traditional Arabic" w:hAnsi="Traditional Arabic" w:cs="Traditional Arabic"/>
          <w:b/>
          <w:bCs/>
          <w:sz w:val="28"/>
          <w:szCs w:val="28"/>
          <w:vertAlign w:val="superscript"/>
          <w:rtl/>
          <w:lang w:bidi="ar-IQ"/>
        </w:rPr>
        <w:t>))</w:t>
      </w:r>
      <w:r w:rsidRPr="00973AEB">
        <w:rPr>
          <w:rFonts w:ascii="Traditional Arabic" w:hAnsi="Traditional Arabic" w:cs="Traditional Arabic"/>
          <w:b/>
          <w:bCs/>
          <w:sz w:val="28"/>
          <w:szCs w:val="28"/>
          <w:rtl/>
          <w:lang w:bidi="ar-IQ"/>
        </w:rPr>
        <w:t xml:space="preserve"> . </w:t>
      </w:r>
      <w:r w:rsidRPr="00973AEB">
        <w:rPr>
          <w:rFonts w:ascii="Traditional Arabic" w:hAnsi="Traditional Arabic" w:cs="Traditional Arabic"/>
          <w:b/>
          <w:bCs/>
          <w:sz w:val="28"/>
          <w:szCs w:val="28"/>
          <w:vertAlign w:val="superscript"/>
          <w:rtl/>
          <w:lang w:bidi="ar-IQ"/>
        </w:rPr>
        <w:t xml:space="preserve">(91)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ولقد ولد النزوح إلى جعل بعض المناطق هي تمثل مكون إجتماعي وهو جزء من عملية فصل المكونات الإجتماعية وعملية عزلها بطرق غير مشروعة من خلال العنف الطائفي الذي بدأت إثارة  واضحة بشكل كبير بعد عام 2005 , وتحديدا ً في الأعوام 2006 و 2007 وبعد 10/حزيران2014 أصبح أكبر موجة للنزوح في تاريخ العراق حيث أعلنت المنظمة الدولية للهجرة في العراق من خلال رئيسها " توماس لوثر فايس " بأن نسبة النزوح من 1 كانون الثاني 2014 وحتى 31 اذار 2016 , في العراق تخطى 3,418,332 مليون نازح .</w:t>
      </w:r>
      <w:r w:rsidRPr="00973AEB">
        <w:rPr>
          <w:rFonts w:ascii="Traditional Arabic" w:hAnsi="Traditional Arabic" w:cs="Traditional Arabic"/>
          <w:b/>
          <w:bCs/>
          <w:sz w:val="28"/>
          <w:szCs w:val="28"/>
          <w:vertAlign w:val="superscript"/>
          <w:rtl/>
          <w:lang w:bidi="ar-IQ"/>
        </w:rPr>
        <w:t>(92)</w:t>
      </w:r>
      <w:r w:rsidRPr="00973AEB">
        <w:rPr>
          <w:rFonts w:ascii="Traditional Arabic" w:hAnsi="Traditional Arabic" w:cs="Traditional Arabic"/>
          <w:b/>
          <w:bCs/>
          <w:sz w:val="28"/>
          <w:szCs w:val="28"/>
          <w:rtl/>
          <w:lang w:bidi="ar-IQ"/>
        </w:rPr>
        <w:t xml:space="preserve"> جراء العمليات العسكرية للجيش العراقي وفصائل الحشد الشعبي والعشائري ضد (داعش) . فإن هذه المشكلات سوف تؤدي بواقع الحال إلى عدم إستقرار النظام السياسي معنويا ًوماديا ً فالجانب المعنوي يتجسد في الشعور الذي يتكون لدى المجتمع من خلال عجز النظام السياسي ومؤسساته الأمنية المختلفة من تحقيق الأمن والتقدم على الإرهاب وأساليبه المختلفة فإن هذا الشعور يؤدي إلى عدم الثقة في النظام السياسي من قبل المجتمع ,أما الجانب المادي يمكن أن تتجسد في أمور عدة منها : </w:t>
      </w:r>
    </w:p>
    <w:p w:rsidR="00A13727" w:rsidRPr="00973AEB" w:rsidRDefault="00A13727" w:rsidP="00A13727">
      <w:pPr>
        <w:spacing w:after="0" w:line="240" w:lineRule="auto"/>
        <w:jc w:val="lowKashida"/>
        <w:rPr>
          <w:rFonts w:ascii="Traditional Arabic" w:hAnsi="Traditional Arabic" w:cs="Traditional Arabic"/>
          <w:b/>
          <w:bCs/>
          <w:sz w:val="28"/>
          <w:szCs w:val="28"/>
          <w:vertAlign w:val="superscript"/>
          <w:rtl/>
          <w:lang w:bidi="ar-IQ"/>
        </w:rPr>
      </w:pPr>
      <w:r w:rsidRPr="00973AEB">
        <w:rPr>
          <w:rFonts w:ascii="Traditional Arabic" w:hAnsi="Traditional Arabic" w:cs="Traditional Arabic"/>
          <w:b/>
          <w:bCs/>
          <w:sz w:val="28"/>
          <w:szCs w:val="28"/>
          <w:rtl/>
          <w:lang w:bidi="ar-IQ"/>
        </w:rPr>
        <w:t xml:space="preserve">1-زيادة في الإنفاق الأمني على حساب القطاع العام والخدمي والإنتاجي وهذا لا يعني سوى مزيد من خلل في التوزيع الموارد على المواطنين ولا يعني هذا إلا مزيدا ً من عبء الحياة اليومية على المواطن العادي الذي يفكر أولا ً في إحتياجاته الضرورية , حينئذ لم يدور في ذهنه تسويغ جدوى هذا الإنفاق الأمني / العسكري وهذا الأمر بحد ذاته يعبر عن خلل في الشرعية التي يقوم عليها النظام السياسي . </w:t>
      </w:r>
      <w:r w:rsidRPr="00973AEB">
        <w:rPr>
          <w:rFonts w:ascii="Traditional Arabic" w:hAnsi="Traditional Arabic" w:cs="Traditional Arabic"/>
          <w:b/>
          <w:bCs/>
          <w:sz w:val="28"/>
          <w:szCs w:val="28"/>
          <w:vertAlign w:val="superscript"/>
          <w:rtl/>
          <w:lang w:bidi="ar-IQ"/>
        </w:rPr>
        <w:t xml:space="preserve">(93)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بمعنى أن توجه الحكومة بزيادة الإنفاق على السلاح وبناء القوات عسكرية إضافية أو التجنيد العسكري أو الأمني وما يستلزمه المجهود الحربي في الحرب ضد الإرهاب من إنفاق مكثف على حساب الإنفاق الإجتماعي مما يؤدي إلى تعميق مشكلات إجتماعية مثل الفقر والبطالة وتراجع المشروعات الإنتاجية .</w:t>
      </w:r>
      <w:r w:rsidRPr="00973AEB">
        <w:rPr>
          <w:rFonts w:ascii="Traditional Arabic" w:hAnsi="Traditional Arabic" w:cs="Traditional Arabic"/>
          <w:b/>
          <w:bCs/>
          <w:sz w:val="28"/>
          <w:szCs w:val="28"/>
          <w:vertAlign w:val="superscript"/>
          <w:rtl/>
          <w:lang w:bidi="ar-IQ"/>
        </w:rPr>
        <w:t xml:space="preserve">(94)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2-إنخفاض الاستثمارات الحكومية في مشروعات التنمية وكذلك إنخفاض أو هجره الاستثمارات الأجنبية من الأماكن التي تشهد نزاعات مسلحة ,كلما تمددت النزاعات هرب رأس المال . </w:t>
      </w:r>
      <w:r w:rsidRPr="00973AEB">
        <w:rPr>
          <w:rFonts w:ascii="Traditional Arabic" w:hAnsi="Traditional Arabic" w:cs="Traditional Arabic"/>
          <w:b/>
          <w:bCs/>
          <w:sz w:val="28"/>
          <w:szCs w:val="28"/>
          <w:vertAlign w:val="superscript"/>
          <w:rtl/>
          <w:lang w:bidi="ar-IQ"/>
        </w:rPr>
        <w:t>(95)</w:t>
      </w:r>
    </w:p>
    <w:p w:rsidR="00A13727" w:rsidRPr="00973AEB" w:rsidRDefault="00A13727" w:rsidP="00A13727">
      <w:pPr>
        <w:spacing w:after="0" w:line="240" w:lineRule="auto"/>
        <w:jc w:val="lowKashida"/>
        <w:rPr>
          <w:rFonts w:ascii="Traditional Arabic" w:hAnsi="Traditional Arabic" w:cs="Traditional Arabic"/>
          <w:b/>
          <w:bCs/>
          <w:sz w:val="28"/>
          <w:szCs w:val="28"/>
          <w:vertAlign w:val="superscript"/>
          <w:rtl/>
          <w:lang w:bidi="ar-IQ"/>
        </w:rPr>
      </w:pPr>
      <w:r w:rsidRPr="00973AEB">
        <w:rPr>
          <w:rFonts w:ascii="Traditional Arabic" w:hAnsi="Traditional Arabic" w:cs="Traditional Arabic"/>
          <w:b/>
          <w:bCs/>
          <w:sz w:val="28"/>
          <w:szCs w:val="28"/>
          <w:rtl/>
          <w:lang w:bidi="ar-IQ"/>
        </w:rPr>
        <w:t>3-عبء مالي يتضمن بالتعويضات , من حيث تعويض ذوي الضحايا وتعويض الجرحى والممتلكات الخاصة , التي تعرضت إلى الانتهاك والدمار. وكذلك إعادة البنى التحتية التي نالها التخريب بسبب العمليات الإرهابية والعمليات العسكرية . وجميع تلك الأمور وغيرها تكون عبء على ميزانية الدولة وبالتالي فإن السياسة العامة التي ينتهجها النظام السياسي في العراق سوف تتجه نحو سياسة الأمن بالدرجة الأولى , والتي على أثرها سوف يؤدي إلى تراجع السياسات الأخرى , السبب يكمن في الإرهاب كونه أكبر معوق لفاعليه النظام السياسي بشكل عام</w:t>
      </w:r>
      <w:r>
        <w:rPr>
          <w:rFonts w:ascii="Traditional Arabic" w:hAnsi="Traditional Arabic" w:cs="Traditional Arabic" w:hint="cs"/>
          <w:b/>
          <w:bCs/>
          <w:sz w:val="28"/>
          <w:szCs w:val="28"/>
          <w:rtl/>
          <w:lang w:bidi="ar-IQ"/>
        </w:rPr>
        <w:t>،</w:t>
      </w:r>
      <w:r w:rsidRPr="00973AEB">
        <w:rPr>
          <w:rFonts w:ascii="Traditional Arabic" w:hAnsi="Traditional Arabic" w:cs="Traditional Arabic"/>
          <w:b/>
          <w:bCs/>
          <w:sz w:val="28"/>
          <w:szCs w:val="28"/>
          <w:rtl/>
          <w:lang w:bidi="ar-IQ"/>
        </w:rPr>
        <w:t xml:space="preserve"> وبهذه المعوقات وعدم قدرة النظام السياس</w:t>
      </w:r>
      <w:r>
        <w:rPr>
          <w:rFonts w:ascii="Traditional Arabic" w:hAnsi="Traditional Arabic" w:cs="Traditional Arabic" w:hint="cs"/>
          <w:b/>
          <w:bCs/>
          <w:sz w:val="28"/>
          <w:szCs w:val="28"/>
          <w:rtl/>
          <w:lang w:bidi="ar-IQ"/>
        </w:rPr>
        <w:t>ــــــــــــــــــــــــــــــــ</w:t>
      </w:r>
      <w:r w:rsidRPr="00973AEB">
        <w:rPr>
          <w:rFonts w:ascii="Traditional Arabic" w:hAnsi="Traditional Arabic" w:cs="Traditional Arabic"/>
          <w:b/>
          <w:bCs/>
          <w:sz w:val="28"/>
          <w:szCs w:val="28"/>
          <w:rtl/>
          <w:lang w:bidi="ar-IQ"/>
        </w:rPr>
        <w:t>ي من معالجتها ومعالجة الأزمات الإجتماعية الأخرى, كأزمة الهوية وأزمة التغلغل وأزمة الثقة وأزمة الشرعية الأدائية, وأزمة التوزيع</w:t>
      </w:r>
      <w:r>
        <w:rPr>
          <w:rFonts w:ascii="Traditional Arabic" w:hAnsi="Traditional Arabic" w:cs="Traditional Arabic"/>
          <w:b/>
          <w:bCs/>
          <w:sz w:val="28"/>
          <w:szCs w:val="28"/>
          <w:rtl/>
          <w:lang w:bidi="ar-IQ"/>
        </w:rPr>
        <w:t xml:space="preserve"> </w:t>
      </w:r>
      <w:r w:rsidRPr="00973AEB">
        <w:rPr>
          <w:rFonts w:ascii="Traditional Arabic" w:hAnsi="Traditional Arabic" w:cs="Traditional Arabic"/>
          <w:b/>
          <w:bCs/>
          <w:sz w:val="28"/>
          <w:szCs w:val="28"/>
          <w:rtl/>
          <w:lang w:bidi="ar-IQ"/>
        </w:rPr>
        <w:t>حيث صنف النظام السياسي العراقي  من الأنظمة الفاشلة وفقا ً لسمات رسمها صندوق السلام العالمي</w:t>
      </w:r>
      <w:r>
        <w:rPr>
          <w:rFonts w:ascii="Traditional Arabic" w:hAnsi="Traditional Arabic" w:cs="Traditional Arabic"/>
          <w:b/>
          <w:bCs/>
          <w:sz w:val="28"/>
          <w:szCs w:val="28"/>
          <w:rtl/>
          <w:lang w:bidi="ar-IQ"/>
        </w:rPr>
        <w:t xml:space="preserve">  "</w:t>
      </w:r>
      <w:r w:rsidRPr="00973AEB">
        <w:rPr>
          <w:rFonts w:ascii="Traditional Arabic" w:hAnsi="Traditional Arabic" w:cs="Traditional Arabic"/>
          <w:b/>
          <w:bCs/>
          <w:sz w:val="28"/>
          <w:szCs w:val="28"/>
          <w:lang w:bidi="ar-IQ"/>
        </w:rPr>
        <w:t>fund for peace</w:t>
      </w:r>
      <w:r w:rsidRPr="00973AEB">
        <w:rPr>
          <w:rFonts w:ascii="Traditional Arabic" w:hAnsi="Traditional Arabic" w:cs="Traditional Arabic"/>
          <w:b/>
          <w:bCs/>
          <w:sz w:val="28"/>
          <w:szCs w:val="28"/>
          <w:rtl/>
          <w:lang w:bidi="ar-IQ"/>
        </w:rPr>
        <w:t xml:space="preserve">  " سمات للدول الفاشلة من بينها: - </w:t>
      </w:r>
      <w:r w:rsidRPr="00973AEB">
        <w:rPr>
          <w:rFonts w:ascii="Traditional Arabic" w:hAnsi="Traditional Arabic" w:cs="Traditional Arabic"/>
          <w:b/>
          <w:bCs/>
          <w:sz w:val="28"/>
          <w:szCs w:val="28"/>
          <w:vertAlign w:val="superscript"/>
          <w:rtl/>
          <w:lang w:bidi="ar-IQ"/>
        </w:rPr>
        <w:t>(96)</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1-عدم قدرة الحكومة المركزية من فرض سلطتها على ترابها الوطني , وتأمين حدودها واحتكار هذه المهمة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2-عدم تمتعها بالشرعية اللازمة للحكم , تفشي الفساد وانعدام التداول السلطة فيها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3-غياب أو ضعف النظم القانونية فيها وتهديد وحدتها وإستقرارها  بالإنقسامات  العرقية والدينية الحادة . وقد وضعت هذه السمات في 12 مؤشرا ً إجتماعيا ًوإقتصاديا ً وسياسيا ًوعسكريا ً تتراوح قيمة المؤشر منها بين (0 - 10 ) ففي عامي 2005 و2006 أحتل العراق المرتبة الرابعة عالميا ًوفي عام 2007 تقدم العراق إلى المرتبة الثانية بعد السودان التي تصدرت الدول الفاشلة , ثم تراجع بعد عام 2008 بفعل التحسن الأمني وتزايد الثقة بالحكومة المرتبة السادسة بعد عام 2009 والسابعة عام 2010 والمرتبة التاسعة عام 2011 . وبحسب مؤشر فاعليه الحكومة الذي يصدره البنك الدولي لقياس قدرة الحكومة على إدارة الحكم ويقيس الادراكات الحسية لمفاهيم ( نوعية الجهاز البيروقراطي , تكاليف المعاملات , نوعية الرعاية الصحية , درجة إستقرار الحكومة ) وتتراوح قيمة المؤشر ما بين - 2.5  و + 2.5 والقيم العليا هي الأفضل وإن النظام السياسي العراقي حصل على مؤشر  1.65–  في عام 2005 و  1.26–في عام 2009. </w:t>
      </w:r>
      <w:r w:rsidRPr="00973AEB">
        <w:rPr>
          <w:rFonts w:ascii="Traditional Arabic" w:hAnsi="Traditional Arabic" w:cs="Traditional Arabic"/>
          <w:b/>
          <w:bCs/>
          <w:sz w:val="28"/>
          <w:szCs w:val="28"/>
          <w:vertAlign w:val="superscript"/>
          <w:rtl/>
          <w:lang w:bidi="ar-IQ"/>
        </w:rPr>
        <w:t>(97)</w:t>
      </w:r>
      <w:r w:rsidRPr="00973AEB">
        <w:rPr>
          <w:rFonts w:ascii="Traditional Arabic" w:hAnsi="Traditional Arabic" w:cs="Traditional Arabic"/>
          <w:b/>
          <w:bCs/>
          <w:sz w:val="28"/>
          <w:szCs w:val="28"/>
          <w:rtl/>
          <w:lang w:bidi="ar-IQ"/>
        </w:rPr>
        <w:t xml:space="preserve"> وأخيرا ً, فإن النظام السياسي العراقي لا يمكن وصفه بنظام سياسي ناجح يستطيع أن يقوم ف بناء دولة ناجحة لأن بناء الدولة يتطلب وجود نظام سياسي فاعل يستطيع أن يستوعب جميع المشكلات الإجتماعية مهما كان نوعها وحجمها , والفاعلية تستند بصورة مباشرة من خلال عمليات التبادل الكلي بين المجتمع والنظام السياسي من خلال خطط وبرامج تعرف بأنها سياسة عامة, إذن  لم يمكن تحقيق الفاعلية في النظام السياسي العراقي إلا من خلال السياسات العامة التي بدورها سوف تحقق الشرعية الكاملة وبالتالي تحقيق الاستقرار   .</w:t>
      </w:r>
    </w:p>
    <w:p w:rsidR="00A13727" w:rsidRPr="00F607A4" w:rsidRDefault="00A13727" w:rsidP="00A13727">
      <w:pPr>
        <w:spacing w:after="0" w:line="240" w:lineRule="auto"/>
        <w:rPr>
          <w:rFonts w:ascii="Traditional Arabic" w:hAnsi="Traditional Arabic" w:cs="Traditional Arabic"/>
          <w:b/>
          <w:bCs/>
          <w:sz w:val="32"/>
          <w:szCs w:val="32"/>
          <w:rtl/>
          <w:lang w:bidi="ar-IQ"/>
        </w:rPr>
      </w:pPr>
      <w:r w:rsidRPr="00F607A4">
        <w:rPr>
          <w:rFonts w:ascii="Traditional Arabic" w:hAnsi="Traditional Arabic" w:cs="Traditional Arabic"/>
          <w:b/>
          <w:bCs/>
          <w:sz w:val="32"/>
          <w:szCs w:val="32"/>
          <w:rtl/>
          <w:lang w:bidi="ar-IQ"/>
        </w:rPr>
        <w:t xml:space="preserve">الخــــاتــمـة .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تأتي أهمية دراسة " مبدأ الفاعلية في النظام السياسي " بوصفه مدخلا ً في دراسة وتحليل وتقويم النظم السياسية , كونه يؤدي الى تحقيق الاستقرار السياسي والمجتمعي  فإن أي نظام سياسي ممكن دراسته ومعرفة مقوماته وفلسفته من خلال فاعليته . خصوصا ً وأن بناء الدولة يكون من خلال رؤيتين هما الأمة , والثانية النظام السياسي وكلا الرؤيتين تستند بشكل أو بآخر على " النخب السياسية "  الموجودة في المجتمع , فإذا كانت النخبة السياسية تهدف إلى بناء دولة فأنها تعمد بشكل كبير إلى ايجاد التفاعل بين المجتمع والنظام السياسي , ويقوم ى هذا التفاعل على اسلوبين يسعيان لتحقيقه هما , المبادرة:  وهي التي يطلقها النظام السياسي من خلال تصوراته المستقبلية للدولة ملبياً للحاجات والخدمات والمتطلبات الإجتماعية :كالأمن والبنى التحتية , سواء كانت صحية أم تعليمية أو تتعلق بمسألة الطاقة وغيرها من المتطلبات ., والمعالجة : من خلال مواجهة التحديات والمشاكل التي تقوض فاعليه النظام السياسي منها تحديات الإندماج والثقة والتوزيع والتغلغل والهوية .ومشاكل الإرهاب والفساد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 xml:space="preserve">         فكلا المبدأين يستندان إلى سياسة عامة تُمثل , بخطط وبرامج حكومية تهدف إلى تحقيق الصالح العام لأجل تحقيق الإستقرار السياسي للنظام الذي هو إنعكاس للإستقرار المجتمعي , وبهذا المعنى يتم الإنتقال من مرحلة النظام السياسي إلى مرحلة بناء الدولة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ففي النظام السياسي العراقي بعد عام 2005 , لم تستطع النخب السياسية الحاكمة من تحقيق الإستقرار السياسي ولا المجتمعي ,مما إنعكس سلبا ًعلى أداء مؤسسات النظام التي باتت غير مستقرة وتعاني من سوء التخطيط ,وهدر المال والفساد , بالرغم من وجود مقومات لبناء دولة وتتمثل ( دستور ومؤسسات وشرعية الإنتخابية ,موارد أولية ) , فإن النخب السياسية الحاكمة لم تستطع من توظيف التنوع والتعدد الإجتماعي , ولم تستغل الموارد الأولية , التي أوردت مبالغ عالية  وسميت هذه بالميزانيات الإنفجارية , فقد ظلت مؤسسات النظام تعتمد الأسلوب الشخصنة الحزبية في إدارتها , لتعزيز وجودها وبناء ولاءات فرعية على حساب مشروع بناء الدولة , ورافق ذلك الأمر مشكلتي الإرهاب والفساد,  التي عجزت الحكومات الثلاث من مكافحتها والحد منها وهذا الأمر ينذر بإنهيار النظام السياسي قبل بلوغه إلى مطاف الدولة , وبالتالي عكس النظام السياسي العراقي صورة النخب السياسية الفاشلة , التي إبتعدت عن توظيف أمكانات النظام السياسي وقدراته في تحقيق الإستقرار السياسي للنظام تمهيدا ً لبناء دولة العراق الجديد, وفشلها من وضع سياسة عامة حيث لا يمكن الحديث عن فاعليه للنظام السياسي العراقي .</w:t>
      </w:r>
    </w:p>
    <w:p w:rsidR="00A13727" w:rsidRPr="00F607A4" w:rsidRDefault="00A13727" w:rsidP="00A13727">
      <w:pPr>
        <w:spacing w:after="0" w:line="240" w:lineRule="auto"/>
        <w:jc w:val="lowKashida"/>
        <w:rPr>
          <w:rFonts w:ascii="Traditional Arabic" w:hAnsi="Traditional Arabic" w:cs="Traditional Arabic"/>
          <w:b/>
          <w:bCs/>
          <w:sz w:val="32"/>
          <w:szCs w:val="32"/>
          <w:rtl/>
          <w:lang w:bidi="ar-IQ"/>
        </w:rPr>
      </w:pPr>
      <w:r w:rsidRPr="00F607A4">
        <w:rPr>
          <w:rFonts w:ascii="Traditional Arabic" w:hAnsi="Traditional Arabic" w:cs="Traditional Arabic"/>
          <w:b/>
          <w:bCs/>
          <w:sz w:val="32"/>
          <w:szCs w:val="32"/>
          <w:rtl/>
          <w:lang w:bidi="ar-IQ"/>
        </w:rPr>
        <w:t>التوصيات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1-الإهتمام بالبرنامج الوزاري كونه يتمتع  بذات الأهمية التي تتمتع بها الوزارة من حيث منحها الثقة ولا يكتفى برسم وطرح الخطوط العامة التي تعد بمثابة أهداف الحكومة التي تسعى إلى تحقيقها وإنما يحدد مجلس النواب وقتا ً كافيا ً , تعد من خلالهِ الحكومة إلى تحديد المشاكل والطموحات وكيفية العمل على إنجازها وتسمى بمفهوم الهندسة ( جدول تقدم الأعمال ) لكي يتسنى مراقبته بشكل أكثر واقعية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2-اللجوء إلى القواعد الدستورية في تشكيل الحكومة من خلال الحكم بالأغلبية بعيدا ً عن صيَغ التوافق والمحاصصة الطائفية لخلق حالة من الفاعلية السياسية بين مؤسسات النظام السياسي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3-الإنفتاح على دول الجوار من خلال المصالح الإقتصادية المشتركة من خلال الإتفاق على إنشاء منشأت ومصانع مشتركة تكون على الحدود العراقية وبالتالي فإن حماية النظام السياسي العراقي وتحقيق الإستقرار تسعى إلى تحقيقه ذات الدول , التي لديها مصالح اقتصادية لأن بناء الإقتصاد العراقي  في الوقت الراهن يحتاج إلى وقت كبير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4-إستيعاب المطالب الجماهيرية المشروعة , مهما كان إنتمائها الحزبي أو الطائفي أو القومي , لأن في تجاهلها سوف يرتفع سقف المطالب وهذا الأمر قد يؤدي إلى خلق حالة من الفوضى التي بدورها تؤدي على إيجاد  بيئة غير مستقرة سياسيا , وأقتصاديا ً وأجتماعيا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5-الإنتقال من الإقتصاد الريعي المتمثل بالنفط كونه المصدر الأقوى لدعم الميزانية العامة إلى الإقتصاد الشامل من خلال تشجيع الزراعة والصناعة والتجارة , بمشاركة مؤسسات النظام السياسي ( الوزارات ) مع المستثمرين المحليين للنهوض بالواقع الاقتصادي وخلق شعور الإنتماء وهذا العمل هو جزء من عمليات تغلغل النظام في المجتمع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6-نقل الصلاحيات الخاصة بالمحافظات غير المنتظمة بإقليم كونها حكومات أكثر إستقرارا ًمن حكومة المركز , وهذا الأمر يقلل العبء على حكومة المركز وتحميلها جميع الإنحرافات الإدارية والمالية   والأمنية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7- القيام بعقد إجتماعي جديد يعيد ثقة المجتمع بمؤسسات النظام السياسي , من خلال إجراءات عده تتمثل بـ محاسبة المفسدين وإسناد الجهات الرقابية وتطويرها , وتكثيف الجهود لمكافحة الإرهاب والتطرف وكل شكل من أشكال العنف التي تطال المجتمع العراقي بعيدا ً عن التمييز , وتنفيذ الأحكام الخاصة بالإعدام بحق المدانين بتهم الإرهاب والعنف الطائفي , وفصل العمل الحزبي عن العمل المؤسساتي من خلال عقلنة المؤسسات وإستيعابها لجميع فئات المجتمع .</w:t>
      </w:r>
    </w:p>
    <w:p w:rsidR="00A13727" w:rsidRPr="00973AEB" w:rsidRDefault="00A13727" w:rsidP="00A13727">
      <w:pPr>
        <w:spacing w:after="0" w:line="240" w:lineRule="auto"/>
        <w:jc w:val="lowKashida"/>
        <w:rPr>
          <w:rFonts w:ascii="Traditional Arabic" w:hAnsi="Traditional Arabic" w:cs="Traditional Arabic"/>
          <w:b/>
          <w:bCs/>
          <w:sz w:val="28"/>
          <w:szCs w:val="28"/>
          <w:rtl/>
          <w:lang w:bidi="ar-IQ"/>
        </w:rPr>
      </w:pPr>
      <w:r w:rsidRPr="00973AEB">
        <w:rPr>
          <w:rFonts w:ascii="Traditional Arabic" w:hAnsi="Traditional Arabic" w:cs="Traditional Arabic"/>
          <w:b/>
          <w:bCs/>
          <w:sz w:val="28"/>
          <w:szCs w:val="28"/>
          <w:rtl/>
          <w:lang w:bidi="ar-IQ"/>
        </w:rPr>
        <w:t>8- العمل على إيجاد ثقافة سياسية إيجابية تلعب الأسرة ومؤسسات النظام السياسي والتربية والتعليم دورا ً في أبرازها . بدلا ً من المؤسسات الدينية والقوى والاحزاب السياسية .</w:t>
      </w:r>
    </w:p>
    <w:p w:rsidR="00A13727" w:rsidRDefault="00A13727" w:rsidP="00A13727">
      <w:pPr>
        <w:spacing w:after="0" w:line="240" w:lineRule="auto"/>
        <w:jc w:val="lowKashida"/>
        <w:rPr>
          <w:b/>
          <w:bCs/>
          <w:sz w:val="28"/>
          <w:szCs w:val="28"/>
          <w:rtl/>
          <w:lang w:bidi="ar-IQ"/>
        </w:rPr>
      </w:pPr>
      <w:r w:rsidRPr="00157922">
        <w:rPr>
          <w:rFonts w:hint="cs"/>
          <w:b/>
          <w:bCs/>
          <w:sz w:val="28"/>
          <w:szCs w:val="28"/>
          <w:rtl/>
          <w:lang w:bidi="ar-IQ"/>
        </w:rPr>
        <w:t>الهوامش</w:t>
      </w:r>
      <w:r w:rsidRPr="00157922">
        <w:rPr>
          <w:b/>
          <w:bCs/>
          <w:sz w:val="28"/>
          <w:szCs w:val="28"/>
          <w:rtl/>
          <w:lang w:bidi="ar-IQ"/>
        </w:rPr>
        <w:t xml:space="preserve">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rtl/>
          <w:lang w:bidi="ar-IQ"/>
        </w:rPr>
      </w:pPr>
      <w:r w:rsidRPr="00973AEB">
        <w:rPr>
          <w:rFonts w:ascii="Traditional Arabic" w:hAnsi="Traditional Arabic" w:cs="Traditional Arabic"/>
          <w:b/>
          <w:bCs/>
          <w:sz w:val="18"/>
          <w:szCs w:val="18"/>
          <w:rtl/>
          <w:lang w:bidi="ar-IQ"/>
        </w:rPr>
        <w:t>علي حسين سفيح الساعدي : آلية صنع السياسة العامة في النظام البرلماني (دراسة حالة العراق بعد 2003) , رسالة ماجستير مقدمة إلى مجلس كلية العلوم السياسية – جامعة النهرين , 3013, ص23.</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عبد الفتاح ياغي :السياسات العامة النظرية والتطبيق , المنظمة العربية للتنمية الادارية جامعة الدول العربية , القاهرة – جمهورية مصر العربية , بلا طبعة , 2010 , ص151.</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غازي فيصل : التنمية السياسية في بلدان العالم الثالث , دار الكتب للطباعة , بغداد , بلا طبعة  1993 , ص 79- 80.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أسامة الغزالي حرب : الأحزاب السياسية في العالم الثالث , عالم المعرفة , الكويت , بلا طبعة , 1987 , ص30.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عبد الفتاح ياغي : مصدر سبق ذكره ,ص338-339</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خميس حزام والي : إشكآلية  الشرعية في الأنظمة السياسية العربية , مركز دراسات الوحدة العربية , بيروت – لبنان , بلا طبعة  2003, ص251.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حسنين توفيق إبراهيم : النظم السياسية العربية ( الاتجاهات الحديثة في دراستها ) , مركز دراسات الوحدة العربية , بيروت – لبنان , ط2 , 2008 , ص345.</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إسامة الغزالي حرب : مصدر سبق ذكره , ص30 .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كمال المنوفي : السياسة العامة وأداء النظام السياسي  , في مجموعة باحثين : تحليل السياسات العامة (قضايا نظرية ومنهجية ) ,  مكتبة النهضة المصرية , القاهرة , ط 1, 1988 , ص 28.</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كمال المنوفي : أصول النظم السياسية المقارنة , شركة الربيعان للنشر والتوزيع , الكويت , ط 1, 1987 , ص303- 304.</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عبد الغفار رشاد : قضايا نظرية في السياسة المقارنة , مركز البحوث والدراسات السياسية , جامعة القاهرة , ط1 , 1993, ص315- 316.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المصدر السابق : ص 316.</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غازي فيصل : مصدر سبق ذكره , ص112.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ينظر قرار , المحكمة الاتحادية العليا : قرار رقم 43/ إتحادية /2010 .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ينظر قرار , المحكمة الاتحادية العليا : قرار رقم 21/ إتحادية /2015</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عادل عبد الغفار : الإعلام والمشاركة السياسية للمرأة ( رؤية تحليلية واستشراقية ) , الدار المصرية اللبنانية , القاهرة – مصر , ط1 , 2009 , ص58-59.</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كمال المنوفي : أصول النظم السياسية المقارنه , مصدر سبق ذكره , ص240-341-342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حسين عبود جاسم : التنمية السياسية في العراق بعد عام 2003 (المقومات والمعوقات ), رسالة ماجستير مقدمة إلى مجلس كلية العلوم السياسية , جامعة بغداد , 2016 , ص46.</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علي بن سليمان بن  سعيد : التنمية السياسية ودورها في الإستقرار السياسي في سلطنة عمان، رسالة ماجستير مقدمة إلى  مجلس كلية الآداب والعلوم ، جامعة الشرق الأوسط ، 2012، ص50.</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ثامر كامل محمد الخزرجي : النظم السياسية الحديثة والسياسات العامة , دراسة معاصرة في إستراتيجية إدارة السلطة , دار مجدلاوي للنشر والتوزيع , عمان– الاردن , ط 1, 2004 , ص 182.</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علي بن سليمان بن سعيد : مصدر سبق ذكره , 51-52.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نقلا ًعن , مكتب سماحة اية الله العظمى السيد السيستاني , على الرابط الالكتروني , </w:t>
      </w:r>
      <w:hyperlink r:id="rId4" w:history="1">
        <w:r w:rsidRPr="00973AEB">
          <w:rPr>
            <w:rStyle w:val="Hyperlink"/>
            <w:rFonts w:ascii="Traditional Arabic" w:hAnsi="Traditional Arabic" w:cs="Traditional Arabic"/>
            <w:b/>
            <w:bCs/>
            <w:sz w:val="18"/>
            <w:szCs w:val="18"/>
            <w:lang w:bidi="ar-IQ"/>
          </w:rPr>
          <w:t>www.sistani.org</w:t>
        </w:r>
      </w:hyperlink>
      <w:r w:rsidRPr="00973AEB">
        <w:rPr>
          <w:rFonts w:ascii="Traditional Arabic" w:hAnsi="Traditional Arabic" w:cs="Traditional Arabic"/>
          <w:b/>
          <w:bCs/>
          <w:sz w:val="18"/>
          <w:szCs w:val="18"/>
          <w:rtl/>
          <w:lang w:bidi="ar-IQ"/>
        </w:rPr>
        <w:t>, تم زيارته بتاريخ  8 /4/2016.</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نقلا ًعن , وكالة الانباء السعودية : خبر منشور على صفحتها الكترونية على الرابط , </w:t>
      </w:r>
      <w:r w:rsidRPr="00973AEB">
        <w:rPr>
          <w:rFonts w:ascii="Traditional Arabic" w:hAnsi="Traditional Arabic" w:cs="Traditional Arabic"/>
          <w:b/>
          <w:bCs/>
          <w:sz w:val="18"/>
          <w:szCs w:val="18"/>
          <w:lang w:bidi="ar-IQ"/>
        </w:rPr>
        <w:t>spa.gov.sa</w:t>
      </w:r>
      <w:r w:rsidRPr="00973AEB">
        <w:rPr>
          <w:rFonts w:ascii="Traditional Arabic" w:hAnsi="Traditional Arabic" w:cs="Traditional Arabic"/>
          <w:b/>
          <w:bCs/>
          <w:sz w:val="18"/>
          <w:szCs w:val="18"/>
          <w:rtl/>
          <w:lang w:bidi="ar-IQ"/>
        </w:rPr>
        <w:t xml:space="preserve"> ,  تم زيارة الموقع بتاريخ 12/1/ 2017.</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ينظر بتصرف , علي عبد الأمير علاوي : احتلال العراق ربح الحرب وخسارة السلام , ترجمة ,عطا عبد الوهاب , المؤسسة العربية للدراسات والنشر , بيروت , ط 1, 2009 , ص621-622-623.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علي الدين هلال و نيفين مسعد : النظم السياسية العربية (قضايا الإستمرار والتغيير ) , بلا طبعة , بلا تاريخ , ص337.</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للمزيد ينظر الاستفتاء المنشور على الموقع الإلكتروني لمكتب سماحة السيد علي السيستاني , على الرابط </w:t>
      </w:r>
      <w:r w:rsidRPr="00973AEB">
        <w:rPr>
          <w:rFonts w:ascii="Traditional Arabic" w:hAnsi="Traditional Arabic" w:cs="Traditional Arabic"/>
          <w:b/>
          <w:bCs/>
          <w:sz w:val="18"/>
          <w:szCs w:val="18"/>
          <w:lang w:bidi="ar-IQ"/>
        </w:rPr>
        <w:t>www.sistani.org</w:t>
      </w:r>
      <w:r w:rsidRPr="00973AEB">
        <w:rPr>
          <w:rFonts w:ascii="Traditional Arabic" w:hAnsi="Traditional Arabic" w:cs="Traditional Arabic"/>
          <w:b/>
          <w:bCs/>
          <w:sz w:val="18"/>
          <w:szCs w:val="18"/>
          <w:rtl/>
          <w:lang w:bidi="ar-IQ"/>
        </w:rPr>
        <w:t xml:space="preserve">  , تم زيارته بتاريخ 12/1/2017.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نقلا ًعن , حسين علوان : إشكآلية  بناء الثقافة  المشاركة في الوطن العربي , مجد المؤسسة الجامعية للدراسات والنشر والتوزيع , بيروت – لبنان , ط1 , 2009 , ص11.</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غازي فيصل : مصدر سبق ذكره , ص152.</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نقلا عن , علي عبد العزيز الياسري : ملامح الثقافة السياسية في العراق المعاصر , بحث منشور في مجلة دراسات دولية , جامعة بغداد , العدد 47 , 2012, ص 171.</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نقلا ًعن , صادق الأسود : علم الاجتماع السياسي أسسه وابعاده , جامعة بغداد , بلا طبعة  1990 , ص409.</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حسين علوان : مصدر سبق ذكره , ص19-20.</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صادق الأسود : مصدر سبق ذكره , ص345.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منتصر العيداني : قيادات الانتقال والتنمية السياسية ( العراق ولبنان أنموذجا ً1990-2011) , العارف للمطبوعات , بيروت – لبنان , ط1 , 2012 , ص 78.</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ثامر كامل محمد الخزرجي : مصدر سبق ذكره , ص101-102.</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حسين علوان : مصدر سبق ذكره , صص17-18.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هنتنجتون  صموئيل : النظام السياسي لمجتمعات متغيرة , ترجمة سمية فلو عبود , دار الساقي , بيروت – لبنان , ط 1 , 1993, ص 12.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نقلا ًعن , وكالة المربد الاخبارية , بيان منشور على موقع الوكالة  , على الرابط  </w:t>
      </w:r>
      <w:r w:rsidRPr="00973AEB">
        <w:rPr>
          <w:rFonts w:ascii="Traditional Arabic" w:hAnsi="Traditional Arabic" w:cs="Traditional Arabic"/>
          <w:b/>
          <w:bCs/>
          <w:sz w:val="18"/>
          <w:szCs w:val="18"/>
          <w:lang w:bidi="ar-IQ"/>
        </w:rPr>
        <w:t>www.almirbad.com</w:t>
      </w:r>
      <w:r w:rsidRPr="00973AEB">
        <w:rPr>
          <w:rFonts w:ascii="Traditional Arabic" w:hAnsi="Traditional Arabic" w:cs="Traditional Arabic"/>
          <w:b/>
          <w:bCs/>
          <w:sz w:val="18"/>
          <w:szCs w:val="18"/>
          <w:rtl/>
          <w:lang w:bidi="ar-IQ"/>
        </w:rPr>
        <w:t xml:space="preserve"> , تم زيارته بتاريخ 12/1/2017.</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نقلا ًعن , صحيفة الصباح الجديد الالكترونية , بيان منشور على موقع الصحيفة , على الرابط </w:t>
      </w:r>
      <w:r w:rsidRPr="00973AEB">
        <w:rPr>
          <w:rFonts w:ascii="Traditional Arabic" w:hAnsi="Traditional Arabic" w:cs="Traditional Arabic"/>
          <w:b/>
          <w:bCs/>
          <w:sz w:val="18"/>
          <w:szCs w:val="18"/>
          <w:lang w:bidi="ar-IQ"/>
        </w:rPr>
        <w:t>www.newsabah.com</w:t>
      </w:r>
      <w:r w:rsidRPr="00973AEB">
        <w:rPr>
          <w:rFonts w:ascii="Traditional Arabic" w:hAnsi="Traditional Arabic" w:cs="Traditional Arabic"/>
          <w:b/>
          <w:bCs/>
          <w:sz w:val="18"/>
          <w:szCs w:val="18"/>
          <w:rtl/>
          <w:lang w:bidi="ar-IQ"/>
        </w:rPr>
        <w:t xml:space="preserve"> , تم زيارته بتاريخ 12/1/2017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نقلا عن , شبكة أخبار الناصرية , بيان منشور على موقع الشبكة  , على الرابط  </w:t>
      </w:r>
      <w:r w:rsidRPr="00973AEB">
        <w:rPr>
          <w:rFonts w:ascii="Traditional Arabic" w:hAnsi="Traditional Arabic" w:cs="Traditional Arabic"/>
          <w:b/>
          <w:bCs/>
          <w:sz w:val="18"/>
          <w:szCs w:val="18"/>
          <w:lang w:bidi="ar-IQ"/>
        </w:rPr>
        <w:t>www.nasririyah.org</w:t>
      </w:r>
      <w:r w:rsidRPr="00973AEB">
        <w:rPr>
          <w:rFonts w:ascii="Traditional Arabic" w:hAnsi="Traditional Arabic" w:cs="Traditional Arabic"/>
          <w:b/>
          <w:bCs/>
          <w:sz w:val="18"/>
          <w:szCs w:val="18"/>
          <w:rtl/>
          <w:lang w:bidi="ar-IQ"/>
        </w:rPr>
        <w:t xml:space="preserve"> , تم زيارته بتاريخ 12/1/2017.</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تنظر , وزارة التخطيط  /الجهاز المركزي للإحصاء : مؤشرات التشغيل والبطالة , تقرير منشور على موقع الوزارة على الرابط الالكتروني , </w:t>
      </w:r>
      <w:r w:rsidRPr="00973AEB">
        <w:rPr>
          <w:rFonts w:ascii="Traditional Arabic" w:hAnsi="Traditional Arabic" w:cs="Traditional Arabic"/>
          <w:b/>
          <w:bCs/>
          <w:sz w:val="18"/>
          <w:szCs w:val="18"/>
          <w:lang w:bidi="ar-IQ"/>
        </w:rPr>
        <w:t>cosit.gov.iq</w:t>
      </w:r>
      <w:r w:rsidRPr="00973AEB">
        <w:rPr>
          <w:rFonts w:ascii="Traditional Arabic" w:hAnsi="Traditional Arabic" w:cs="Traditional Arabic"/>
          <w:b/>
          <w:bCs/>
          <w:sz w:val="18"/>
          <w:szCs w:val="18"/>
          <w:rtl/>
          <w:lang w:bidi="ar-IQ"/>
        </w:rPr>
        <w:t xml:space="preserve"> , تم زيارته بتاريخ 13/1/2017.</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نقلا ًعن , السومرية نيوز , خبر منشور على موقع قناة السومرية الفضائية الالكتروني , على الرابط </w:t>
      </w:r>
      <w:r w:rsidRPr="00973AEB">
        <w:rPr>
          <w:rFonts w:ascii="Traditional Arabic" w:hAnsi="Traditional Arabic" w:cs="Traditional Arabic"/>
          <w:b/>
          <w:bCs/>
          <w:sz w:val="18"/>
          <w:szCs w:val="18"/>
          <w:lang w:bidi="ar-IQ"/>
        </w:rPr>
        <w:t>alsumaria.tv</w:t>
      </w:r>
      <w:r w:rsidRPr="00973AEB">
        <w:rPr>
          <w:rFonts w:ascii="Traditional Arabic" w:hAnsi="Traditional Arabic" w:cs="Traditional Arabic"/>
          <w:b/>
          <w:bCs/>
          <w:sz w:val="18"/>
          <w:szCs w:val="18"/>
          <w:rtl/>
          <w:lang w:bidi="ar-IQ"/>
        </w:rPr>
        <w:t xml:space="preserve">  , تم زيارته بتاريخ 12/1/2017.</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تنظر , وزارة التخطيط  /الجهاز المركزي للإحصاء : تقرير إحصاءات التربية والتعليم الباب التاسع , منشور على موقع الوزارة على الرابط الالكتروني , </w:t>
      </w:r>
      <w:r w:rsidRPr="00973AEB">
        <w:rPr>
          <w:rFonts w:ascii="Traditional Arabic" w:hAnsi="Traditional Arabic" w:cs="Traditional Arabic"/>
          <w:b/>
          <w:bCs/>
          <w:sz w:val="18"/>
          <w:szCs w:val="18"/>
          <w:lang w:bidi="ar-IQ"/>
        </w:rPr>
        <w:t>cosit.gov.iq</w:t>
      </w:r>
      <w:r w:rsidRPr="00973AEB">
        <w:rPr>
          <w:rFonts w:ascii="Traditional Arabic" w:hAnsi="Traditional Arabic" w:cs="Traditional Arabic"/>
          <w:b/>
          <w:bCs/>
          <w:sz w:val="18"/>
          <w:szCs w:val="18"/>
          <w:rtl/>
          <w:lang w:bidi="ar-IQ"/>
        </w:rPr>
        <w:t xml:space="preserve"> , تم زيارته بتاريخ 13/1/2017.</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روبرت دال : عن الديمقراطية , ترجمة سعيد محمد الحسنية ,  شركة المطبوعات للتوزيع والنشر ش.م.ل , بيروت – لبنان , ط 1 , 2014. ص235.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شاكر الانباري: الديمقراطية التوافقية ( مفهوما ونماذجا ) , معهد الدراسات الاستراتيجية , بغداد – العراق , ط1 , 2007 , ص9.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نقلا ًعن , منتصر العيداني : مصدر سبق ذكره , ص130.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نقلا عن , آرند ليبهارت : أنماط ديمقراطية , ترجمة محمد عثمان خليفة عبد , شركة المطبوعات للتوزيع والنشر ش.م.ل , بيروت – لبنان , ط1, 2015, ص55.</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المصدر نفسه : ص 56-57.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منتصر العيداني : مصدر سبق ذكره , ص133.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انطوان مسرة : الديمقراطية التوافقية  , في مجموعة باحثين , التوافقية وإدارة التعددية اللبنانية , دار سائر المشرق للنشر والتوزيع , بيروت – لبنان , ط1 , 2013 , ص 36-39.</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شاكر الانباري : مصدر سبق ذكره , ص19.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انطوان مسرة : مصدر سبق ذكره , ص38-39.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فراس البياتي : التحول الديمقراطي في العراق بعد 9 نيسان2003 , العارف للمطبوعات</w:t>
      </w:r>
      <w:r>
        <w:rPr>
          <w:rFonts w:ascii="Traditional Arabic" w:hAnsi="Traditional Arabic" w:cs="Traditional Arabic"/>
          <w:b/>
          <w:bCs/>
          <w:sz w:val="18"/>
          <w:szCs w:val="18"/>
          <w:rtl/>
          <w:lang w:bidi="ar-IQ"/>
        </w:rPr>
        <w:t xml:space="preserve"> ,</w:t>
      </w:r>
      <w:r w:rsidRPr="00973AEB">
        <w:rPr>
          <w:rFonts w:ascii="Traditional Arabic" w:hAnsi="Traditional Arabic" w:cs="Traditional Arabic"/>
          <w:b/>
          <w:bCs/>
          <w:sz w:val="18"/>
          <w:szCs w:val="18"/>
          <w:rtl/>
          <w:lang w:bidi="ar-IQ"/>
        </w:rPr>
        <w:t xml:space="preserve">  بيروت – لبنان , ط1 , 2013, ص166-167.</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جعفر علوان كاظم : عدم الإستقرار السياسي وأثره في الأداء الحكومي في العراق 2003- 2014 ,رسالة ماجستير مقدمة إلى مجلس معهد العلمين للدراسات العليا , قسم العلوم السياسية , 2015 , ص 84.</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عامر حسن فياض واخرون : ولايات الشر المتأسلم , دار العرب للنشر والتوزيع , بيروت – لبنان , ط1 , ص 88-89.</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جابر حبيب جابر : الانسداد السياسي ( الاستبداد وحلم الديمقراطية في العراق ) , دار التنوير للطباعة والنشر , بيروت – لبنان , ط 1, 2015., ص 45.</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هالة كريم تركي : التنشئة الإجتماعية – السياسية والتحول الديمقراطي في العراق , رسالة ماجستير مقدمة إلى كلية العلوم السياسية - جامعة النهرين , 2012, ص 95.</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فراس اليباتي : مصدر سبق ذكره , ص335.</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مها جابر سلمان الربيعي  : النظام السياسي في العراق  بحث في الديمقراطية التوافقية واشكالياتها</w:t>
      </w:r>
      <w:r>
        <w:rPr>
          <w:rFonts w:ascii="Traditional Arabic" w:hAnsi="Traditional Arabic" w:cs="Traditional Arabic"/>
          <w:b/>
          <w:bCs/>
          <w:sz w:val="18"/>
          <w:szCs w:val="18"/>
          <w:rtl/>
          <w:lang w:bidi="ar-IQ"/>
        </w:rPr>
        <w:t xml:space="preserve"> </w:t>
      </w:r>
      <w:r w:rsidRPr="00973AEB">
        <w:rPr>
          <w:rFonts w:ascii="Traditional Arabic" w:hAnsi="Traditional Arabic" w:cs="Traditional Arabic"/>
          <w:b/>
          <w:bCs/>
          <w:sz w:val="18"/>
          <w:szCs w:val="18"/>
          <w:rtl/>
          <w:lang w:bidi="ar-IQ"/>
        </w:rPr>
        <w:t xml:space="preserve">  (2003- 2009 ) , رسالة ماجستير مقدمة إلى مجلس كلية العلوم السياسية – جامعة النهرين , 2011 ,ص179- 180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حسن كريم : التعددية الثقافية والسياسية وتكوين الدولة في لبنان , في مجموعة باحثين ,  إشكآلية  الديمقراطية التوافقية في المجتمعات المتعددة :لبنان و العراق , المركز اللبنان ي للدراسات , بيروت – لبنان , ط1 , 2007, ص20.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جابر حبيب جابر : مصدر سبق ذكره , ص46.</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جعفر علوان كاظم : عدم الإستقرار السياسي وأثره في الأداء الحكومي في العراق 2003- 2014 , رسالة ماجستير مقدمة إلى مجلس معهد العلمين للدراسات العليا , قسم العلوم السياسية , 2015 , ص 90-91.</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صموئيل هنتغتون : مصدر سبق ذكره , ص 77.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نقلا عن , ناصر عبيد الناصر : دور البرلمانات والبرلمانيين في مكافحة الفساد , منشورات الهيئة العامة السورية للكتاب , دمشق , 2010, ص11.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بيير لاكوم : الفساد , ترجمة  سوزان خليل , الهيئة المصرية العامة للكتاب , القاهرة , بلا طبعة , 2009 , ص36.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هيئة النزاهة العامة : التقرير السنوي , 2005 , ص 12.</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المصدر نفسه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حازم عمر : مخاطر أزمة الثقة بين المواطن والدولة , في مجموعة باحثين : مجتمع المخاطر سياسات المجابهة وتمكين المجتمع , مجلة أحوال مصرية تصدر عن مركز الاهرام للدراسات السياسية والاستراتيجية , القاهرة , العدد 56 , 2015  , ص 116.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أحمد شلبي : الفساد السياسي ( أسبابه وطرق معالجتة سياسيا – إداريا – إقتصاديا – إجتماعيا ) ,  المكتب العربي الحديث , الاسكندرية , ط1 , 2012 ,ص8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عبد الوهاب حميد رشيد :التحول الديمقراطي في العراق (المواريث التاريخية والأسس الثقافية والمحددات الخارجية) , مركز دراسات الوحدة العربية , بيروت – لبنان , ط 1 , 2006 , ص  203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ناصر عبيد ناصر : مصدر سبق ذكره , ص 131.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مجموعة باحثين : الفساد بين التعريف والواقع وضرورة التصدي له , دراسات عراقية , بغداد , ط1 , 2009 ,  ص 20.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شريف أحمد الطباخ : أثر الفساد الحكومي في انتشار الجريمة , دار الفكر الجامعي , الاسكندرية , ط1 , 2012 , ص 119.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ناصر عبيد الناصر : مصدر سبق ذكره , ص 130.</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محمد جياد زين الدين و جاسم رمضان الهلالي : الوظيفة الاتصآلية  للعلاقات العامة في التوعية لمكافحة الفساد , بحث منشور في مجله المفتش العام , تصدر من مركز البحوث والدراسات , المفتش العام لوزارة الداخلية  , العدد 11 , 2013 , ص 205 – 206.</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ينظر بتصرف , صموئيل هنتنغتون , مصدر سبق ذكره , ص83.</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علي بن سعيد بن عوض عسيري: مكافحة الإرهاب ( دور المملكة العربية السعودية في الحرب على الإرهاب) , الدار العربية للعلوم ناشرون , بيروت – لبنان , ط1 , 2010 , ص 19.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نقلا عن , عمر عبد الجبار كامل الحياني : استراتيجية مكافحة الإرهاب ودورها في تعزيز الهيمنة الامريكية , رسالة ماجستير مقدمة إلى مجلس كلية العلوم السياسية – جامعة النهرين , 2008 , ص52.</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احمد فلاح العموش : مستقبل الإرهاب هذا القرن , مركز الدراسات والبحوث – جامعة نايف العربية للعلوم الأمنية , الرياض , بلا طبعة , 2006 , ص 20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عبد الناصر حريز : الإرهاب السياسي دراسة تحليلية , مكتبة مدبولي , القاهرة , ط1, 1996 , ص 200.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هبة الله أحمد حسن خميس بسيوني : الإرهاب الدولي , منشأة المعارف , الاسكندرية , بلا طبعة 2010 , ص 132.</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حازم عمر : مصدر سبق ذكره , ص 117.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عبد الناصر حريز : مصدر سبق ذكره , ص 195-196.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نظر بتصرف , صادق الأسود : مصدر سبق ذكره , ص 595.</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ياسر عبد الحسين : الحرب العالمية الثالثة ( داعش والعراق وإدارة التوحش ) , شركة المطبوعات للتوزيع والنشر , بيروت – لبنان , ط1 , 2015 , ص121-122.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ينظر بتصرف , هبة الله أحمد حسن خميس بسيوني: مصدر سبق ذكره , ص132</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صادق جبر المعموري : الإرهاب والتنمية البشرية في البلدان العربية , الرضوان للنشر والتوزيع , عمان - الاردن , بلا طبعة, 2015, ص 70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ينظر بتصرف , علي ليله : المخاطر الإجتماعية (مصادرها وأنماطها , فواعد المواجهة ) , في مجموعة باحثين , مجتمع المخاطر سياسات المجابهة وتمكين المجتمع , مصدر سبق ذكره , ص 36</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صادق جبر المعموري : مصدر سبق ذكره , ص72-73.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للنظر الى أعداد قتلى  العراق ينظر موقع ساسا بوست  على الرابط  الالكتروني  : </w:t>
      </w:r>
      <w:r w:rsidRPr="00973AEB">
        <w:rPr>
          <w:rFonts w:ascii="Traditional Arabic" w:hAnsi="Traditional Arabic" w:cs="Traditional Arabic"/>
          <w:b/>
          <w:bCs/>
          <w:sz w:val="18"/>
          <w:szCs w:val="18"/>
          <w:lang w:bidi="ar-IQ"/>
        </w:rPr>
        <w:t>www.sasapost.com</w:t>
      </w:r>
      <w:r w:rsidRPr="00973AEB">
        <w:rPr>
          <w:rFonts w:ascii="Traditional Arabic" w:hAnsi="Traditional Arabic" w:cs="Traditional Arabic"/>
          <w:b/>
          <w:bCs/>
          <w:sz w:val="18"/>
          <w:szCs w:val="18"/>
          <w:rtl/>
          <w:lang w:bidi="ar-IQ"/>
        </w:rPr>
        <w:t xml:space="preserve">  للسنوات 2005لغاية 2007 تم زيارته بتاريخ 7/5/2016 .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تنظر بيانات منظمة الامم المتحدة / يونامي  المنشورة على الرابط الالكتروني  : </w:t>
      </w:r>
      <w:r w:rsidRPr="00973AEB">
        <w:rPr>
          <w:rFonts w:ascii="Traditional Arabic" w:hAnsi="Traditional Arabic" w:cs="Traditional Arabic"/>
          <w:b/>
          <w:bCs/>
          <w:sz w:val="18"/>
          <w:szCs w:val="18"/>
          <w:lang w:bidi="ar-IQ"/>
        </w:rPr>
        <w:t>www.uniraq.org</w:t>
      </w:r>
      <w:r w:rsidRPr="00973AEB">
        <w:rPr>
          <w:rFonts w:ascii="Traditional Arabic" w:hAnsi="Traditional Arabic" w:cs="Traditional Arabic"/>
          <w:b/>
          <w:bCs/>
          <w:sz w:val="18"/>
          <w:szCs w:val="18"/>
          <w:rtl/>
          <w:lang w:bidi="ar-IQ"/>
        </w:rPr>
        <w:t xml:space="preserve">  منذ عام 2008 ولغاية 2015 تم زيارته بتاريخ 7/5/2016.</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نقلا عن , مصطفى محمود : الهجرة , والهجرة في العراق , في مجموعة باحثين : النزوح الكبير , مركز بلادي للدراسات والابحاث الاستراتيجية , بغداد , الإصدار 4 , ط 1 , 2016 , ص41.</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للمزيد ينظر تقرير , الامم المتحدة – العراق : المنظمة الدولية للهجرة , منشور على شبكة الانترنت , على الرابط </w:t>
      </w:r>
      <w:r w:rsidRPr="00973AEB">
        <w:rPr>
          <w:rFonts w:ascii="Traditional Arabic" w:hAnsi="Traditional Arabic" w:cs="Traditional Arabic"/>
          <w:b/>
          <w:bCs/>
          <w:sz w:val="18"/>
          <w:szCs w:val="18"/>
          <w:lang w:bidi="ar-IQ"/>
        </w:rPr>
        <w:t>www.uniraq.org</w:t>
      </w:r>
      <w:r w:rsidRPr="00973AEB">
        <w:rPr>
          <w:rFonts w:ascii="Traditional Arabic" w:hAnsi="Traditional Arabic" w:cs="Traditional Arabic"/>
          <w:b/>
          <w:bCs/>
          <w:sz w:val="18"/>
          <w:szCs w:val="18"/>
          <w:rtl/>
          <w:lang w:bidi="ar-IQ"/>
        </w:rPr>
        <w:t xml:space="preserve"> , تم زيارته بتاريخ 10/5/2016</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عبد الجبار أحمد عبد الله : معوقات الديمقراطية في العالم الثالث , دار العرب للنشر والتوزيع  , بيروت – لبنان , ط1 , 2015 , ص90-91.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سامح فوزي : التنمية والأمن تطلع المواطن واختلاف السياسات , في مجموعة باحثين , مجتمع المخاطر سياسات المجابهة وتمكين المجتمع , مصدر سبق ذكره , ص 47-48. </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المصدر نفسه , ص 48.</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lang w:bidi="ar-IQ"/>
        </w:rPr>
      </w:pPr>
      <w:r w:rsidRPr="00973AEB">
        <w:rPr>
          <w:rFonts w:ascii="Traditional Arabic" w:hAnsi="Traditional Arabic" w:cs="Traditional Arabic"/>
          <w:b/>
          <w:bCs/>
          <w:sz w:val="18"/>
          <w:szCs w:val="18"/>
          <w:rtl/>
          <w:lang w:bidi="ar-IQ"/>
        </w:rPr>
        <w:t xml:space="preserve"> نقلا عن , حسن لطيف الزبيدي : ثلاثية النفط والتنمية والديمقراطية في العراق , مركز العراق للدراسات , 2013, ط1 , ص 111.</w:t>
      </w:r>
    </w:p>
    <w:p w:rsidR="00A13727" w:rsidRPr="00973AEB" w:rsidRDefault="00A13727" w:rsidP="00A13727">
      <w:pPr>
        <w:pStyle w:val="ListParagraph"/>
        <w:numPr>
          <w:ilvl w:val="0"/>
          <w:numId w:val="32"/>
        </w:numPr>
        <w:bidi/>
        <w:spacing w:after="0" w:line="240" w:lineRule="auto"/>
        <w:jc w:val="lowKashida"/>
        <w:rPr>
          <w:rFonts w:ascii="Traditional Arabic" w:hAnsi="Traditional Arabic" w:cs="Traditional Arabic"/>
          <w:b/>
          <w:bCs/>
          <w:sz w:val="18"/>
          <w:szCs w:val="18"/>
          <w:rtl/>
          <w:lang w:bidi="ar-IQ"/>
        </w:rPr>
      </w:pPr>
      <w:r w:rsidRPr="00973AEB">
        <w:rPr>
          <w:rFonts w:ascii="Traditional Arabic" w:hAnsi="Traditional Arabic" w:cs="Traditional Arabic"/>
          <w:b/>
          <w:bCs/>
          <w:sz w:val="18"/>
          <w:szCs w:val="18"/>
          <w:rtl/>
          <w:lang w:bidi="ar-IQ"/>
        </w:rPr>
        <w:t xml:space="preserve"> نقلا عن , المصدر نفسه , ص 112- 113.</w:t>
      </w:r>
    </w:p>
    <w:p w:rsidR="00A13727" w:rsidRPr="00F607A4" w:rsidRDefault="00A13727" w:rsidP="00A13727">
      <w:pPr>
        <w:rPr>
          <w:sz w:val="26"/>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Pr="00A825DE" w:rsidRDefault="00A13727" w:rsidP="00A13727">
      <w:pPr>
        <w:spacing w:after="0" w:line="240" w:lineRule="auto"/>
        <w:jc w:val="center"/>
        <w:rPr>
          <w:rFonts w:ascii="Arial" w:hAnsi="Arial" w:cs="AL-Mateen"/>
          <w:sz w:val="40"/>
          <w:szCs w:val="40"/>
          <w:rtl/>
          <w:lang w:bidi="ar-IQ"/>
        </w:rPr>
      </w:pPr>
      <w:r w:rsidRPr="00A825DE">
        <w:rPr>
          <w:rFonts w:ascii="Arial" w:hAnsi="Arial" w:cs="AL-Mateen"/>
          <w:sz w:val="40"/>
          <w:szCs w:val="40"/>
          <w:rtl/>
          <w:lang w:bidi="ar-IQ"/>
        </w:rPr>
        <w:t>توجهات السياسة الصينية حيال العراق بعد العام 2003</w:t>
      </w:r>
    </w:p>
    <w:p w:rsidR="00A13727" w:rsidRDefault="00A13727" w:rsidP="00A13727">
      <w:pPr>
        <w:spacing w:after="0" w:line="240" w:lineRule="auto"/>
        <w:jc w:val="right"/>
        <w:rPr>
          <w:rFonts w:ascii="Arial" w:hAnsi="Arial" w:cs="AF_Diwani" w:hint="cs"/>
          <w:sz w:val="40"/>
          <w:szCs w:val="40"/>
          <w:rtl/>
          <w:lang w:bidi="ar-IQ"/>
        </w:rPr>
      </w:pPr>
    </w:p>
    <w:p w:rsidR="00A13727" w:rsidRPr="00A825DE" w:rsidRDefault="00A13727" w:rsidP="00A13727">
      <w:pPr>
        <w:spacing w:after="0" w:line="240" w:lineRule="auto"/>
        <w:jc w:val="right"/>
        <w:rPr>
          <w:rFonts w:ascii="Arial" w:hAnsi="Arial" w:cs="AF_Diwani"/>
          <w:sz w:val="40"/>
          <w:szCs w:val="40"/>
          <w:rtl/>
          <w:lang w:bidi="ar-IQ"/>
        </w:rPr>
      </w:pPr>
      <w:r w:rsidRPr="00A825DE">
        <w:rPr>
          <w:rFonts w:ascii="Arial" w:hAnsi="Arial" w:cs="AF_Diwani"/>
          <w:sz w:val="40"/>
          <w:szCs w:val="40"/>
          <w:rtl/>
          <w:lang w:bidi="ar-IQ"/>
        </w:rPr>
        <w:t>أ.م.د ابتسام محمد العامري</w:t>
      </w:r>
      <w:r w:rsidRPr="00A825DE">
        <w:rPr>
          <w:rStyle w:val="FootnoteReference"/>
          <w:rFonts w:ascii="Arial" w:hAnsi="Arial" w:cs="AF_Diwani"/>
          <w:sz w:val="40"/>
          <w:szCs w:val="40"/>
          <w:rtl/>
          <w:lang w:bidi="ar-IQ"/>
        </w:rPr>
        <w:t>(*)</w:t>
      </w:r>
    </w:p>
    <w:p w:rsidR="00A13727" w:rsidRPr="00A825DE" w:rsidRDefault="00A13727" w:rsidP="00A13727">
      <w:pPr>
        <w:spacing w:after="0" w:line="240" w:lineRule="auto"/>
        <w:jc w:val="right"/>
        <w:rPr>
          <w:rFonts w:ascii="Traditional Arabic" w:hAnsi="Traditional Arabic" w:cs="Traditional Arabic"/>
          <w:b/>
          <w:bCs/>
          <w:sz w:val="20"/>
          <w:szCs w:val="20"/>
          <w:rtl/>
          <w:lang w:bidi="ar-IQ"/>
        </w:rPr>
      </w:pPr>
    </w:p>
    <w:p w:rsidR="00A13727" w:rsidRPr="00A825DE" w:rsidRDefault="00A13727" w:rsidP="00A13727">
      <w:pPr>
        <w:spacing w:after="0" w:line="240" w:lineRule="auto"/>
        <w:jc w:val="lowKashida"/>
        <w:rPr>
          <w:rFonts w:ascii="Traditional Arabic" w:hAnsi="Traditional Arabic" w:cs="Traditional Arabic"/>
          <w:b/>
          <w:bCs/>
          <w:sz w:val="32"/>
          <w:szCs w:val="32"/>
          <w:rtl/>
          <w:lang w:bidi="ar-IQ"/>
        </w:rPr>
      </w:pPr>
      <w:r w:rsidRPr="00A825DE">
        <w:rPr>
          <w:rFonts w:ascii="Traditional Arabic" w:hAnsi="Traditional Arabic" w:cs="Traditional Arabic"/>
          <w:b/>
          <w:bCs/>
          <w:sz w:val="32"/>
          <w:szCs w:val="32"/>
          <w:rtl/>
          <w:lang w:bidi="ar-IQ"/>
        </w:rPr>
        <w:t>المقدمة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قادت مجموعة من التغييرات الداخلية والخارجية بعد العام 1978 الصين الى سياسة خارجية قوامها الخروج من الاطار الضيق للعمل الى الاطار الواسع بمعنى الخروج من الاطار الاقليمي الى العالمي واعتماد انماط جديدة للتعامل مع دول العالم في محاولة لتوثيق علاقاتها وتنويعها بغية تعظيم الفوائد المتحققة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لقد استوعبت الصين تجربتها التاريخية ورأت ىان تقويض مجموعة اساسية من مصالحها والتزاماتها كان نتيجة واقعية لأعتمادها سياسة تحكمها الايديولوجية في جانبها الثوري في التعامل مع غيرها من الدول في ظل عالم يسير نحو مستويات عالية من الشراكة والتعاون رغم وجود التنافس خدمة لمصالح دوله ، فالتغيير اصبح يفترض السير في اتجاه مغاير بينما تسير الصين عكس التيار ، لذا قامت الصين بتغيير مسار اتجاهها واصبح هدفها الغالب هو استخدام الاداة الاقتصادية بوصفها وسيلة لبناء قدرات الدولة في الداخل وتحقيق نفوذها في الخارج ، ويؤشر هذا الترابط درجة عالية من التفاعل دفع سياستها خطوات الى الامام خلال مدة قصيرة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وتكمن اهمية البحث في ان حاجة الصين المتنامية للطاقة والرغبة في استثمار فائضها المالي الضخم وايجاد الاسواق لتصريف منتجاتها ولد مجموعة من الضغوط الداخلية نحو احداث تحول في سياستها الخارجية من خلال زيادة حجم ونطاق علاقاتها الخارجية وتوسيع مشاركاتها في الفعاليات السياسية والاقتصادية الدولية والحرص على استمرارية اتصالاتها ، وتعزيز اندماجها بالنظام الاقتصادي العالمي ، وهذا الامر سيجعلها تتعامل بفاعلية مع الاعباء المتزايدة لسياستها الجديدة وتكون اكثر تحملا لمسؤولياتها ، واكثر توافقا في علاقاتها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اما اشكالية البحث فتتحدد في ان دبلوماسية الصين النشطة جعلتها اكثر مقبولية واحتراما من قبل دول العالم المختلفة ومنها العراق الذي بات يشعر ان مصداقية سياستها شكلت عامل جذب له ، وقد استثمرت الصين هذه الميزة افضل استثمار عندما توجهت للعراق بعد العام 2003 بقوة ، وبذلت جهودا كبيرة - مع مراعاة النفوذ الامريكي- لضمه الى دائرة اهتماماته وفي الوقت ذاته احترام خصوصية الدول وعدم التدخل في شؤونها الداخلية ، وهذا التحرك يجعلنا نطرح مجموعة من التساؤلات هي :</w:t>
      </w:r>
    </w:p>
    <w:p w:rsidR="00A13727" w:rsidRPr="00A825DE" w:rsidRDefault="00A13727" w:rsidP="00A13727">
      <w:pPr>
        <w:pStyle w:val="ListParagraph"/>
        <w:numPr>
          <w:ilvl w:val="0"/>
          <w:numId w:val="42"/>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ما هو العامل الاساسي الذي يحرك سياستها تجاه العراق .</w:t>
      </w:r>
    </w:p>
    <w:p w:rsidR="00A13727" w:rsidRPr="00A825DE" w:rsidRDefault="00A13727" w:rsidP="00A13727">
      <w:pPr>
        <w:pStyle w:val="ListParagraph"/>
        <w:numPr>
          <w:ilvl w:val="0"/>
          <w:numId w:val="42"/>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ما مدى تأثير المتغيرات الداخلية والخارجية على نجاح سياستها حيال العراق من عدمه.</w:t>
      </w:r>
    </w:p>
    <w:p w:rsidR="00A13727" w:rsidRPr="00A825DE" w:rsidRDefault="00A13727" w:rsidP="00A13727">
      <w:pPr>
        <w:pStyle w:val="ListParagraph"/>
        <w:numPr>
          <w:ilvl w:val="0"/>
          <w:numId w:val="42"/>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هل سيشهد المستقبل تراجعا لتوجه الصين نحو العراق ام اندفاعا قويا .</w:t>
      </w:r>
    </w:p>
    <w:p w:rsidR="00A13727" w:rsidRPr="00A825DE" w:rsidRDefault="00A13727" w:rsidP="00A13727">
      <w:pPr>
        <w:pStyle w:val="ListParagraph"/>
        <w:numPr>
          <w:ilvl w:val="0"/>
          <w:numId w:val="42"/>
        </w:numPr>
        <w:bidi/>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هل شهد السلوك السياسي الصيني حيال العراق تغييرا ام بقي يسير على وفق منهج واحد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وتقوم فرضية هذا البحث على حقيقة ان الفكر الاستراتيجي الصيني يحكمه مبدأ السياسة النفعية (البراغماتية) القائمة على عنصري الربح والخسارة ، فأي تحرك خارج الحدود ايا كان نوعه يستلزم اجراء موازنة دقيقة بين حجم الارباح التي سيحصل عليها وحجم الخسائر التي يتكبدها من خلال اتباع اساليب دبلوماسية ذكية وفاعلة ومؤثرة ومرنة تستهدف تعظيم الارباح وتقليل الخسائر الى اقل قدر ممكن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المبحث الاول : السياسة الصينية حيال العراق قبل العام 2003 .</w:t>
      </w:r>
    </w:p>
    <w:p w:rsidR="00A13727" w:rsidRPr="00A825DE" w:rsidRDefault="00A13727" w:rsidP="00A13727">
      <w:pPr>
        <w:spacing w:after="0" w:line="240" w:lineRule="auto"/>
        <w:jc w:val="lowKashida"/>
        <w:rPr>
          <w:rFonts w:ascii="Traditional Arabic" w:hAnsi="Traditional Arabic" w:cs="Traditional Arabic"/>
          <w:b/>
          <w:bCs/>
          <w:sz w:val="28"/>
          <w:szCs w:val="28"/>
          <w:vertAlign w:val="superscript"/>
          <w:rtl/>
          <w:lang w:bidi="ar-IQ"/>
        </w:rPr>
      </w:pPr>
      <w:r w:rsidRPr="00A825DE">
        <w:rPr>
          <w:rFonts w:ascii="Traditional Arabic" w:hAnsi="Traditional Arabic" w:cs="Traditional Arabic"/>
          <w:b/>
          <w:bCs/>
          <w:sz w:val="28"/>
          <w:szCs w:val="28"/>
          <w:rtl/>
          <w:lang w:bidi="ar-IQ"/>
        </w:rPr>
        <w:t xml:space="preserve">يمكن ان نؤشر العام 1949 وهو تاريخ قيام جمهورية الصين الشعبية بوصفها البداية الحقيقية لتوجيه الاهتمام الصيني نحو العراق ، توجها لم يحقق للصين في ذلك الوقت مراميها  نظرا لوقوع العراق في دائرة النفوذ الغربي الذي كانت الصين ترفع لواء معارضته ، وما استتبعه من اقامة علاقات مع جمهورية الصين الوطنية (تايوان) وعدها الممثل الشرعي والوحيد للشعب الصيني ، ، ولم يتوقف الامر عند تبني العراق مواقف تعد معادية بنظر الصين بل امتدت الى حد ادانة الاخيرة  لتدخلها في حرب كوريا من خلال تأييد العراق لقرار الامم المتحدة الصادر في شباط 1951 والقاضي برفض التدخل الصيني في كوريا ، ولم تفلح الصين في مساعيها للتقرب من العراق على الرغم من مشاركة البلدان في مؤتمر باندونغ الذي اسس لحركة عدم الانحياز في العام 1955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 </w:t>
      </w:r>
      <w:r w:rsidRPr="00A825DE">
        <w:rPr>
          <w:rFonts w:ascii="Traditional Arabic" w:hAnsi="Traditional Arabic" w:cs="Traditional Arabic"/>
          <w:b/>
          <w:bCs/>
          <w:sz w:val="28"/>
          <w:szCs w:val="28"/>
          <w:rtl/>
          <w:lang w:bidi="ar-IQ"/>
        </w:rPr>
        <w:t xml:space="preserve">والتقاء نائب رئيس مجلس الدولة الصيني الراحل (شو آن لاي) بالوفد العراقي وموافقة الاخير على استقبال وفود ثقافية صينية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w:t>
      </w:r>
    </w:p>
    <w:p w:rsidR="00A13727" w:rsidRPr="00A825DE" w:rsidRDefault="00A13727" w:rsidP="00A13727">
      <w:pPr>
        <w:spacing w:after="0" w:line="240" w:lineRule="auto"/>
        <w:jc w:val="lowKashida"/>
        <w:rPr>
          <w:rFonts w:ascii="Traditional Arabic" w:hAnsi="Traditional Arabic" w:cs="Traditional Arabic"/>
          <w:b/>
          <w:bCs/>
          <w:sz w:val="28"/>
          <w:szCs w:val="28"/>
          <w:vertAlign w:val="superscript"/>
          <w:rtl/>
          <w:lang w:bidi="ar-IQ"/>
        </w:rPr>
      </w:pPr>
      <w:r w:rsidRPr="00A825DE">
        <w:rPr>
          <w:rFonts w:ascii="Traditional Arabic" w:hAnsi="Traditional Arabic" w:cs="Traditional Arabic"/>
          <w:b/>
          <w:bCs/>
          <w:sz w:val="28"/>
          <w:szCs w:val="28"/>
          <w:rtl/>
          <w:lang w:bidi="ar-IQ"/>
        </w:rPr>
        <w:t xml:space="preserve">لم يستمر الحال على ماهو عليه فثورة 14 تموز في العام 1958 دفعت نحو تغيير العراق لبوصلة توجهاته وتحالفاته الخارجية عبر الاتجاه شرقا نحو الاتحاد السوفيتي والصين التي اعلنت اعترافها بالحكم الجديد بعد يومين من قيامه عبر برقية ارسلها وزير الخارجية الصيني (تشن يي) الى نظيره العراقي يعرب فيها عن رغبة الصين في تطوير علاقاته بالعراق على اساس مبادئ مؤتمر باندونغ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 </w:t>
      </w:r>
      <w:r w:rsidRPr="00A825DE">
        <w:rPr>
          <w:rFonts w:ascii="Traditional Arabic" w:hAnsi="Traditional Arabic" w:cs="Traditional Arabic"/>
          <w:b/>
          <w:bCs/>
          <w:sz w:val="28"/>
          <w:szCs w:val="28"/>
          <w:rtl/>
          <w:lang w:bidi="ar-IQ"/>
        </w:rPr>
        <w:t xml:space="preserve">ولم تمضي سوى مدة بسيطة حتى تم تبادل البعثات الدبلوماسية بينهما في 28 آب 1958 لتشهد العلاقات بينهما تعاونا في مجالات عدة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 xml:space="preserve">نظرت الصين التي كانت قد دخلت سباق محموم لقيادة المنظومة الاشتراكية مع الاتحاد السوفيتي الى عبد الكريم قاسم قائد ثورة 1958 بوصفه قائدا ثوريا بأمكانه قيادة توجه جديد في المنطقة يستند على قاعدة تحدي الوجود الغربي في المنطقة خاصة بعد ان سحب عضوية العراق من حلف بغداد الذي عد في حينه احد وسائل الولايات المتحدة في منع التغلغل الشيوعي في المنطقة ، لكن نظرة الصين لقاسم تحولت من الايجاب الى السلب بعد المشاكل التي شابت علاقة قاسم بالحزب الشيوعي العراقي ، وبعد ان نفضت يديها منه اتجهت الصين الى دعم الحركات التحررية والثورية في المنطقة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w:t>
      </w:r>
      <w:r w:rsidRPr="00A825DE">
        <w:rPr>
          <w:rFonts w:ascii="Traditional Arabic" w:hAnsi="Traditional Arabic" w:cs="Traditional Arabic"/>
          <w:b/>
          <w:bCs/>
          <w:sz w:val="28"/>
          <w:szCs w:val="28"/>
          <w:rtl/>
          <w:lang w:bidi="ar-IQ"/>
        </w:rPr>
        <w:t>.</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حكم التوتر علاقة الصين بالعراق خلال عقدي ستينيات وسبعينيات القرن الماضي ، ويعزى هذا التوتر لثلاثة اسباب هي : العلاقة السيئة ما بين قاسم والشيوعيين كما اسلفنا ، ومسألة استقلال الكويت في حزيران 1961 اذ اتخذت الصين فيها موقفا غير داعم للعراق ، فعلى الرغم من انها لم تعترف بأستقلال الكويت كي لا تلحق ضررا بعلاقتها الهشة بالعراق الا انها ارسلت رسالة تهنئة لقادة الكويت بهذه المناسبة ، فضلا عن التقارب الذي حصل في العلاقات العراقية – السوفيتية .</w:t>
      </w:r>
    </w:p>
    <w:p w:rsidR="00A13727" w:rsidRPr="00A825DE" w:rsidRDefault="00A13727" w:rsidP="00A13727">
      <w:pPr>
        <w:spacing w:after="0" w:line="240" w:lineRule="auto"/>
        <w:jc w:val="lowKashida"/>
        <w:rPr>
          <w:rFonts w:ascii="Traditional Arabic" w:hAnsi="Traditional Arabic" w:cs="Traditional Arabic"/>
          <w:b/>
          <w:bCs/>
          <w:sz w:val="28"/>
          <w:szCs w:val="28"/>
          <w:vertAlign w:val="superscript"/>
          <w:rtl/>
        </w:rPr>
      </w:pPr>
      <w:r w:rsidRPr="00A825DE">
        <w:rPr>
          <w:rFonts w:ascii="Traditional Arabic" w:hAnsi="Traditional Arabic" w:cs="Traditional Arabic"/>
          <w:b/>
          <w:bCs/>
          <w:sz w:val="28"/>
          <w:szCs w:val="28"/>
          <w:rtl/>
          <w:lang w:bidi="ar-IQ"/>
        </w:rPr>
        <w:t xml:space="preserve">ان حدوث بعض الاشارات الايجابية مثلل توقيع بروتوكول للتعاون الاقتصادي بين العراق والصين في العام 1971 ، وتعهد الصين بدعم جهود الحكومة العراقية الرامية الى تاميم ثرواته النفطية من سيطرة الشركات الاحتكارية الاجنبية في العام 1972 لم ينه التوتر بين البلدين ، الا ان الامور قد تغيرت بحلول منتصف سبعينيات القرن الماضي اذ شهدت علاقة الطرفين تحسنا كبيرا على حساب تراجع العلاقة القوية مع الاتحاد السوفيتي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w:t>
      </w:r>
      <w:r w:rsidRPr="00A825DE">
        <w:rPr>
          <w:rFonts w:ascii="Traditional Arabic" w:hAnsi="Traditional Arabic" w:cs="Traditional Arabic"/>
          <w:b/>
          <w:bCs/>
          <w:sz w:val="28"/>
          <w:szCs w:val="28"/>
          <w:vertAlign w:val="superscript"/>
          <w:rtl/>
        </w:rPr>
        <w:t>.</w:t>
      </w:r>
    </w:p>
    <w:p w:rsidR="00A13727" w:rsidRPr="00A825DE" w:rsidRDefault="00A13727" w:rsidP="00A13727">
      <w:pPr>
        <w:spacing w:after="0" w:line="240" w:lineRule="auto"/>
        <w:jc w:val="lowKashida"/>
        <w:rPr>
          <w:rFonts w:ascii="Traditional Arabic" w:hAnsi="Traditional Arabic" w:cs="Traditional Arabic"/>
          <w:b/>
          <w:bCs/>
          <w:sz w:val="28"/>
          <w:szCs w:val="28"/>
          <w:vertAlign w:val="superscript"/>
          <w:rtl/>
        </w:rPr>
      </w:pPr>
      <w:r w:rsidRPr="00A825DE">
        <w:rPr>
          <w:rFonts w:ascii="Traditional Arabic" w:hAnsi="Traditional Arabic" w:cs="Traditional Arabic"/>
          <w:b/>
          <w:bCs/>
          <w:sz w:val="28"/>
          <w:szCs w:val="28"/>
          <w:rtl/>
        </w:rPr>
        <w:t xml:space="preserve">واذا كان التوتر هو السمة الغالبة للحقبة الآنفة الذكر فأن الحياد كان السمة المميزة لعقد ثمانينيات القرن الماضي ، اذ اتخذت الصين موقفا محايدا من الحرب العراقية – الايرانية منذ اندلاعها حتى نهايتها على الرغم من ان الصين اعربت عن قلقها من استمرار الحرب لخشيتها من امرين هما : تغلغل الاتحاد السوفيتي في المنطقة من خلال احد طرفي النزاع ، واحتمالية توسع نطاق الحرب ليشمل دول الخليج العربي </w:t>
      </w:r>
      <w:r w:rsidRPr="00A825DE">
        <w:rPr>
          <w:rFonts w:ascii="Traditional Arabic" w:hAnsi="Traditional Arabic" w:cs="Traditional Arabic"/>
          <w:b/>
          <w:bCs/>
          <w:sz w:val="28"/>
          <w:szCs w:val="28"/>
          <w:vertAlign w:val="superscript"/>
          <w:rtl/>
        </w:rPr>
        <w:t>.</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rPr>
        <w:t xml:space="preserve">ان موقف الحياد لم يمنعها من تحقيق مكاسب من هذه الحرب ، اذ مهد لها كسب ثقة طرفي الحرب من خلال اتباع سياسة الحياد وحاجة الطرفين للسلاح الى ان تصبح المصدر الاساسي للسلاح والمرجل الذي بقيت الحرب بسببه مستعرة لمدة ثماني سنوات ، اذ شكلت صادرات السلاح الصيني لطرفي النزاع ما نسبته 70% من اجمالي صادراتها العسكرية خلال المدة ما بين 1982- 1986 شكلت واردات العراق منها ما يقارب 3,3 مليار دولار فضلا عن الحصول على عقود تجارية واستثمارية في العراق </w:t>
      </w:r>
      <w:r w:rsidRPr="00A825DE">
        <w:rPr>
          <w:rFonts w:ascii="Traditional Arabic" w:hAnsi="Traditional Arabic" w:cs="Traditional Arabic"/>
          <w:b/>
          <w:bCs/>
          <w:sz w:val="28"/>
          <w:szCs w:val="28"/>
          <w:vertAlign w:val="superscript"/>
          <w:rtl/>
        </w:rPr>
        <w:t>(</w:t>
      </w:r>
      <w:r w:rsidRPr="00A825DE">
        <w:rPr>
          <w:rStyle w:val="EndnoteReference"/>
          <w:rFonts w:ascii="Traditional Arabic" w:hAnsi="Traditional Arabic" w:cs="Traditional Arabic"/>
          <w:b/>
          <w:bCs/>
          <w:sz w:val="28"/>
          <w:szCs w:val="28"/>
          <w:rtl/>
        </w:rPr>
        <w:endnoteRef/>
      </w:r>
      <w:r w:rsidRPr="00A825DE">
        <w:rPr>
          <w:rFonts w:ascii="Traditional Arabic" w:hAnsi="Traditional Arabic" w:cs="Traditional Arabic"/>
          <w:b/>
          <w:bCs/>
          <w:sz w:val="28"/>
          <w:szCs w:val="28"/>
          <w:vertAlign w:val="superscript"/>
          <w:rtl/>
        </w:rPr>
        <w:t>) .</w:t>
      </w:r>
      <w:r w:rsidRPr="00A825DE">
        <w:rPr>
          <w:rFonts w:ascii="Traditional Arabic" w:hAnsi="Traditional Arabic" w:cs="Traditional Arabic"/>
          <w:b/>
          <w:bCs/>
          <w:sz w:val="28"/>
          <w:szCs w:val="28"/>
          <w:rtl/>
        </w:rPr>
        <w:t xml:space="preserve">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حلت سياسة المرونة محل سياسة الحياد في التعامل مع العراق مع اندلاع ازمة الكويت بعد دخول القوات العراقية الى اراضيها في العام 1990 ، وقد برزت هذه المرونة في استدعاء وزارة الخارجية الصينية السفير العراقي والقائم بالاعمال الكويتي وسلمتهما مذكرتين رسميتين طالبت فيها العراق بالانسحاب من الكويت واحترام سيادته ، وتفهم الموقف السعودي بأستدعاء القوات الامريكية لمساعدتها في حماية اراضيها ، وتأييد كل القرارات الصادرة عن مجلس الامن الخاصة بالعراق ما عدا القرار رقم 678  الخاص بأخراج القوات العراقية من الكويت الصادر في العام 1990 والقرار رقم 687 الخاص بشروط وقف اطلاق النار في 3 نيسان 1991 من خلال امتناعها عن التصويت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يعود تخوف الصين من استخدام القوة العسكرية وتفضيلها للحل السلمي في معالجة ازمة الكويت الى خشيتها من :</w:t>
      </w:r>
    </w:p>
    <w:p w:rsidR="00A13727" w:rsidRPr="00A825DE" w:rsidRDefault="00A13727" w:rsidP="00A13727">
      <w:pPr>
        <w:pStyle w:val="ListParagraph"/>
        <w:numPr>
          <w:ilvl w:val="0"/>
          <w:numId w:val="33"/>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هيمنة الولايات المتحدة على منطقة الخليج العربي التي تمتلك الصين مصالح كبيرة فيها.</w:t>
      </w:r>
    </w:p>
    <w:p w:rsidR="00A13727" w:rsidRPr="00A825DE" w:rsidRDefault="00A13727" w:rsidP="00A13727">
      <w:pPr>
        <w:pStyle w:val="ListParagraph"/>
        <w:numPr>
          <w:ilvl w:val="0"/>
          <w:numId w:val="33"/>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احتمالية مشاركة اليابان بقوات غير قتالية في حرب الخليج مما يعني بعث الحياة في الروح العسكرية اليابانية المعادية بطبيعتها للصين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 xml:space="preserve">حققت سياسية المرونة التي اتبعتها الصين النتائج المرجوة منها من خلال ما يأتي : </w:t>
      </w:r>
    </w:p>
    <w:p w:rsidR="00A13727" w:rsidRPr="00A825DE" w:rsidRDefault="00A13727" w:rsidP="00A13727">
      <w:pPr>
        <w:pStyle w:val="ListParagraph"/>
        <w:numPr>
          <w:ilvl w:val="0"/>
          <w:numId w:val="34"/>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رفع العقوبات الامريكية المفروضة عليها بعد احداث ميدان (تيان آن مين) في العام 1989 من خلال توقيع اتفاق تجاري مع الولايات المتحدة بلغت قيمته 10 مليار دولار والحصول على وعد بأن تحظى الصين بالدولة الاولى بالرعاية .</w:t>
      </w:r>
    </w:p>
    <w:p w:rsidR="00A13727" w:rsidRPr="00A825DE" w:rsidRDefault="00A13727" w:rsidP="00A13727">
      <w:pPr>
        <w:pStyle w:val="ListParagraph"/>
        <w:numPr>
          <w:ilvl w:val="0"/>
          <w:numId w:val="34"/>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الحصول على قرض كويتي لبناء مجمع للالمنيوم في الصين .</w:t>
      </w:r>
    </w:p>
    <w:p w:rsidR="00A13727" w:rsidRPr="00A825DE" w:rsidRDefault="00A13727" w:rsidP="00A13727">
      <w:pPr>
        <w:pStyle w:val="ListParagraph"/>
        <w:numPr>
          <w:ilvl w:val="0"/>
          <w:numId w:val="34"/>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 xml:space="preserve">دخول سوق السلاح الخليجي اذ وقعت الصين عقدا مع حكومة الكويت في تشرين الثاني </w:t>
      </w:r>
    </w:p>
    <w:p w:rsidR="00A13727" w:rsidRPr="00A825DE" w:rsidRDefault="00A13727" w:rsidP="00A13727">
      <w:pPr>
        <w:spacing w:after="0" w:line="240" w:lineRule="auto"/>
        <w:ind w:left="720"/>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 xml:space="preserve">1997 لبيع 72 مدفع هاوتزر من طراز 245 </w:t>
      </w:r>
      <w:r w:rsidRPr="00A825DE">
        <w:rPr>
          <w:rFonts w:ascii="Traditional Arabic" w:hAnsi="Traditional Arabic" w:cs="Traditional Arabic"/>
          <w:b/>
          <w:bCs/>
          <w:sz w:val="28"/>
          <w:szCs w:val="28"/>
          <w:lang w:bidi="ar-IQ"/>
        </w:rPr>
        <w:t>BL</w:t>
      </w:r>
      <w:r w:rsidRPr="00A825DE">
        <w:rPr>
          <w:rFonts w:ascii="Traditional Arabic" w:hAnsi="Traditional Arabic" w:cs="Traditional Arabic"/>
          <w:b/>
          <w:bCs/>
          <w:sz w:val="28"/>
          <w:szCs w:val="28"/>
          <w:rtl/>
          <w:lang w:bidi="ar-IQ"/>
        </w:rPr>
        <w:t xml:space="preserve"> عيار 155 ملم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w:t>
      </w:r>
      <w:r w:rsidRPr="00A825DE">
        <w:rPr>
          <w:rFonts w:ascii="Traditional Arabic" w:hAnsi="Traditional Arabic" w:cs="Traditional Arabic"/>
          <w:b/>
          <w:bCs/>
          <w:sz w:val="28"/>
          <w:szCs w:val="28"/>
          <w:rtl/>
          <w:lang w:bidi="ar-IQ"/>
        </w:rPr>
        <w:t>.</w:t>
      </w:r>
    </w:p>
    <w:p w:rsidR="00A13727" w:rsidRPr="00A825DE" w:rsidRDefault="00A13727" w:rsidP="00A13727">
      <w:pPr>
        <w:spacing w:after="0" w:line="240" w:lineRule="auto"/>
        <w:jc w:val="lowKashida"/>
        <w:rPr>
          <w:rFonts w:ascii="Traditional Arabic" w:hAnsi="Traditional Arabic" w:cs="Traditional Arabic"/>
          <w:b/>
          <w:bCs/>
          <w:sz w:val="28"/>
          <w:szCs w:val="28"/>
          <w:vertAlign w:val="superscript"/>
          <w:rtl/>
          <w:lang w:bidi="ar-IQ"/>
        </w:rPr>
      </w:pPr>
      <w:r w:rsidRPr="00A825DE">
        <w:rPr>
          <w:rFonts w:ascii="Traditional Arabic" w:hAnsi="Traditional Arabic" w:cs="Traditional Arabic"/>
          <w:b/>
          <w:bCs/>
          <w:sz w:val="28"/>
          <w:szCs w:val="28"/>
          <w:rtl/>
          <w:lang w:bidi="ar-IQ"/>
        </w:rPr>
        <w:t>استمرت السياسة الصينية للتعامل مع الازمة العراقية خاصة بعد فرض العقوبات على العراق بالدعوة الى دعم المبادرات الداعية الى رفع العقوبات على العراق ورفض الحظر الجوي الذي فرضته القوى الغربية على العراق لعدم اتفاقه مع ميثاق الامم</w:t>
      </w:r>
      <w:r>
        <w:rPr>
          <w:rFonts w:ascii="Traditional Arabic" w:hAnsi="Traditional Arabic" w:cs="Traditional Arabic"/>
          <w:b/>
          <w:bCs/>
          <w:sz w:val="28"/>
          <w:szCs w:val="28"/>
          <w:rtl/>
          <w:lang w:bidi="ar-IQ"/>
        </w:rPr>
        <w:t xml:space="preserve"> المتحدة</w:t>
      </w:r>
      <w:r w:rsidRPr="00A825DE">
        <w:rPr>
          <w:rFonts w:ascii="Traditional Arabic" w:hAnsi="Traditional Arabic" w:cs="Traditional Arabic"/>
          <w:b/>
          <w:bCs/>
          <w:sz w:val="28"/>
          <w:szCs w:val="28"/>
          <w:rtl/>
          <w:lang w:bidi="ar-IQ"/>
        </w:rPr>
        <w:t>، والتعبير عن قلقها من القصف الجوي ال</w:t>
      </w:r>
      <w:r>
        <w:rPr>
          <w:rFonts w:ascii="Traditional Arabic" w:hAnsi="Traditional Arabic" w:cs="Traditional Arabic"/>
          <w:b/>
          <w:bCs/>
          <w:sz w:val="28"/>
          <w:szCs w:val="28"/>
          <w:rtl/>
          <w:lang w:bidi="ar-IQ"/>
        </w:rPr>
        <w:t>ذي خلف خسائر بشرية ومادية كبيرة</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 </w:t>
      </w:r>
      <w:r w:rsidRPr="00A825DE">
        <w:rPr>
          <w:rFonts w:ascii="Traditional Arabic" w:hAnsi="Traditional Arabic" w:cs="Traditional Arabic"/>
          <w:b/>
          <w:bCs/>
          <w:sz w:val="28"/>
          <w:szCs w:val="28"/>
          <w:rtl/>
          <w:lang w:bidi="ar-IQ"/>
        </w:rPr>
        <w:t xml:space="preserve">ورفض القرار الذي اصدره الكونغرس الامريكي في العام 1996 المسمى بقانون تحرير العراق والذي يعد بنظرها تدخلا سافرا في الشؤون الداخلية للدول الاخرى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 </w:t>
      </w:r>
      <w:r w:rsidRPr="00A825DE">
        <w:rPr>
          <w:rFonts w:ascii="Traditional Arabic" w:hAnsi="Traditional Arabic" w:cs="Traditional Arabic"/>
          <w:b/>
          <w:bCs/>
          <w:sz w:val="28"/>
          <w:szCs w:val="28"/>
          <w:rtl/>
          <w:lang w:bidi="ar-IQ"/>
        </w:rPr>
        <w:t xml:space="preserve">والترحيب بأتفاق (النفط مقابل الغذاء) الذي وقعته الحكومة العراقية مع الامم المتحدة ، اذ سمح لها هذا الاتفاق بتوقيع بعض الاتفاقات التجارية والنفطية مع العراق ، وعقود لبيع اقمار صناعية لرصد الاحوال الجوية ومعدات لمراقبة السطح والاتصال وصلت قيمتها الى ما يزيد عن 24 مليون دولار امريكي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 .</w:t>
      </w:r>
    </w:p>
    <w:p w:rsidR="00A13727" w:rsidRPr="00A825DE" w:rsidRDefault="00A13727" w:rsidP="00A13727">
      <w:pPr>
        <w:spacing w:after="0" w:line="240" w:lineRule="auto"/>
        <w:jc w:val="lowKashida"/>
        <w:rPr>
          <w:rFonts w:ascii="Traditional Arabic" w:hAnsi="Traditional Arabic" w:cs="Traditional Arabic"/>
          <w:b/>
          <w:bCs/>
          <w:sz w:val="28"/>
          <w:szCs w:val="28"/>
          <w:vertAlign w:val="superscript"/>
          <w:rtl/>
          <w:lang w:bidi="ar-IQ"/>
        </w:rPr>
      </w:pPr>
      <w:r w:rsidRPr="00A825DE">
        <w:rPr>
          <w:rFonts w:ascii="Traditional Arabic" w:hAnsi="Traditional Arabic" w:cs="Traditional Arabic"/>
          <w:b/>
          <w:bCs/>
          <w:sz w:val="28"/>
          <w:szCs w:val="28"/>
          <w:rtl/>
          <w:lang w:bidi="ar-IQ"/>
        </w:rPr>
        <w:t xml:space="preserve">اذن تميز الموقف الصيني من العراق قبل العام 2003 بالتوازن في محاولة منه لتحقيق امرين ، الاول هو مجاراة السياسة الامريكية حيال العراق كونه السبيل الوحيد للحفاظ على مصالحها وعلاقاتها مع الغرب ، والثاني هو الحفاظ على علاقتها مع العراق والتأكيد في الوقت ذاته على استقلالية سياسته الخارجية من خلال الامتناع عن التصويت على بعض القرارات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w:t>
      </w:r>
    </w:p>
    <w:p w:rsidR="00A13727" w:rsidRPr="00A825DE" w:rsidRDefault="00A13727" w:rsidP="00A13727">
      <w:pPr>
        <w:spacing w:after="0" w:line="240" w:lineRule="auto"/>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المبحث الثاني : السياسة الصينية تجاه العراق بعد العام 2003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 xml:space="preserve">عندما بدأت الولايات المتحدة بدق طبول الحرب بقوة على العراق في بداية العام 2003 بدأت الصين بالتحرك من خلال وسائل عدة منها اعرابها المتواصل من خلال بياناتها الرسمية عن القلق من شن الحرب على العراق داعية الى حل المسألة بالطرق السلمية في اطار الامم المتحدة ، فضلا عن حثها العراق على الالتزام بقرارات مجلس الامن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w:t>
      </w:r>
      <w:r w:rsidRPr="00A825DE">
        <w:rPr>
          <w:rFonts w:ascii="Traditional Arabic" w:hAnsi="Traditional Arabic" w:cs="Traditional Arabic"/>
          <w:b/>
          <w:bCs/>
          <w:sz w:val="28"/>
          <w:szCs w:val="28"/>
          <w:rtl/>
          <w:lang w:bidi="ar-IQ"/>
        </w:rPr>
        <w:t xml:space="preserve">، ودعم جهود كل من فرنسا والمانيا وروسيا لمنح المفتشين الدوليين مزيدا من الوقت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 </w:t>
      </w:r>
      <w:r w:rsidRPr="00A825DE">
        <w:rPr>
          <w:rFonts w:ascii="Traditional Arabic" w:hAnsi="Traditional Arabic" w:cs="Traditional Arabic"/>
          <w:b/>
          <w:bCs/>
          <w:sz w:val="28"/>
          <w:szCs w:val="28"/>
          <w:rtl/>
          <w:lang w:bidi="ar-IQ"/>
        </w:rPr>
        <w:t xml:space="preserve">وعلى الرغم من الحاح الجانب الفرنسي بدعوة الصين الى اتخاذ موقف اكثر قوة وجدية في رفض التدخل العسكري الامريكي الا ان ذلك لم يحصل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w:t>
      </w:r>
      <w:r w:rsidRPr="00A825DE">
        <w:rPr>
          <w:rFonts w:ascii="Traditional Arabic" w:hAnsi="Traditional Arabic" w:cs="Traditional Arabic"/>
          <w:b/>
          <w:bCs/>
          <w:sz w:val="28"/>
          <w:szCs w:val="28"/>
          <w:rtl/>
          <w:lang w:bidi="ar-IQ"/>
        </w:rPr>
        <w:t xml:space="preserve"> ، وكان لعدم الجدية تلك ما يسوغها وهو مراعاة الصين لمصالحها الاستراتيجية في جنوب شرق اسيا وايجاد تفاهم مع الولايات المتحدة بشأن تايوان وكوريا الشمالية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  </w:t>
      </w:r>
      <w:r w:rsidRPr="00A825DE">
        <w:rPr>
          <w:rFonts w:ascii="Traditional Arabic" w:hAnsi="Traditional Arabic" w:cs="Traditional Arabic"/>
          <w:b/>
          <w:bCs/>
          <w:sz w:val="28"/>
          <w:szCs w:val="28"/>
          <w:rtl/>
          <w:lang w:bidi="ar-IQ"/>
        </w:rPr>
        <w:t xml:space="preserve">اذ اتسم الموقف الصيني من الحرب على العراق بطابعين الاول هو طابع الاعتمادية على مواقف روسيا وفرنسا واتخاذ موقف مماثل لمواقفهم ، والثاني طابع الابتعاد عن التنديد بالاجتياح الامريكي للعراق ، ويعد القلق الصيني من الاجتياح الامريكي للعراق الى جملة من الاسباب ابرزها : </w:t>
      </w:r>
    </w:p>
    <w:p w:rsidR="00A13727" w:rsidRPr="00A825DE" w:rsidRDefault="00A13727" w:rsidP="00A13727">
      <w:pPr>
        <w:pStyle w:val="ListParagraph"/>
        <w:numPr>
          <w:ilvl w:val="0"/>
          <w:numId w:val="35"/>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خشية الصين من فقدان مصالحها الاقتصادية في العراق التي اسست لها في عهد النظام السابق .</w:t>
      </w:r>
    </w:p>
    <w:p w:rsidR="00A13727" w:rsidRPr="00A825DE" w:rsidRDefault="00A13727" w:rsidP="00A13727">
      <w:pPr>
        <w:pStyle w:val="ListParagraph"/>
        <w:numPr>
          <w:ilvl w:val="0"/>
          <w:numId w:val="35"/>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تخوف الصين من سيطرة الولايات المتحدة على مصادر الطاقة في العراق مما يعني تهديد امدادات الصين المستقبلية من النفط .</w:t>
      </w:r>
    </w:p>
    <w:p w:rsidR="00A13727" w:rsidRPr="00A825DE" w:rsidRDefault="00A13727" w:rsidP="00A13727">
      <w:pPr>
        <w:pStyle w:val="ListParagraph"/>
        <w:numPr>
          <w:ilvl w:val="0"/>
          <w:numId w:val="35"/>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التأثيرات السلبية التي يتركها هذا الاجتياح على بلد مسلم مثل العراق على حالة الامن في الصين ذاتها لا سيما في المناطق الشمالية الغربية منها التي تقطنها غالبية اسلامية</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w:t>
      </w:r>
      <w:r w:rsidRPr="00A825DE">
        <w:rPr>
          <w:rFonts w:ascii="Traditional Arabic" w:hAnsi="Traditional Arabic" w:cs="Traditional Arabic"/>
          <w:b/>
          <w:bCs/>
          <w:sz w:val="28"/>
          <w:szCs w:val="28"/>
          <w:rtl/>
          <w:lang w:bidi="ar-IQ"/>
        </w:rPr>
        <w:t>والتي تعد من المناطق المتوترة في الصين .</w:t>
      </w:r>
    </w:p>
    <w:p w:rsidR="00A13727" w:rsidRPr="00A825DE" w:rsidRDefault="00A13727" w:rsidP="00A13727">
      <w:pPr>
        <w:spacing w:after="0" w:line="240" w:lineRule="auto"/>
        <w:jc w:val="lowKashida"/>
        <w:rPr>
          <w:rFonts w:ascii="Traditional Arabic" w:hAnsi="Traditional Arabic" w:cs="Traditional Arabic"/>
          <w:b/>
          <w:bCs/>
          <w:sz w:val="28"/>
          <w:szCs w:val="28"/>
          <w:vertAlign w:val="superscript"/>
          <w:rtl/>
          <w:lang w:bidi="ar-IQ"/>
        </w:rPr>
      </w:pPr>
      <w:r w:rsidRPr="00A825DE">
        <w:rPr>
          <w:rFonts w:ascii="Traditional Arabic" w:hAnsi="Traditional Arabic" w:cs="Traditional Arabic"/>
          <w:b/>
          <w:bCs/>
          <w:sz w:val="28"/>
          <w:szCs w:val="28"/>
          <w:rtl/>
          <w:lang w:bidi="ar-IQ"/>
        </w:rPr>
        <w:t xml:space="preserve">وبعد ان اصبح الاحتلال الامريكي للعراق امرا واقعا دعت الصين الى اعادة القضية العراقية الى الامم المتحدة ، واعادة السيادة للعراقيين وتشجيع العملية السياسية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 </w:t>
      </w:r>
      <w:r w:rsidRPr="00A825DE">
        <w:rPr>
          <w:rFonts w:ascii="Traditional Arabic" w:hAnsi="Traditional Arabic" w:cs="Traditional Arabic"/>
          <w:b/>
          <w:bCs/>
          <w:sz w:val="28"/>
          <w:szCs w:val="28"/>
          <w:rtl/>
          <w:lang w:bidi="ar-IQ"/>
        </w:rPr>
        <w:t xml:space="preserve">والدخول من موقف الشراكة مع الولايات المتحدة في اعادة  اعمار العراق وايجاد قاعدة مصالح مشتركة بين الطرفين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w:t>
      </w:r>
    </w:p>
    <w:p w:rsidR="00A13727" w:rsidRPr="00A825DE" w:rsidRDefault="00A13727" w:rsidP="00A13727">
      <w:pPr>
        <w:spacing w:after="0" w:line="240" w:lineRule="auto"/>
        <w:jc w:val="lowKashida"/>
        <w:rPr>
          <w:rFonts w:ascii="Traditional Arabic" w:hAnsi="Traditional Arabic" w:cs="Traditional Arabic"/>
          <w:b/>
          <w:bCs/>
          <w:sz w:val="28"/>
          <w:szCs w:val="28"/>
          <w:vertAlign w:val="superscript"/>
          <w:rtl/>
          <w:lang w:bidi="ar-IQ"/>
        </w:rPr>
      </w:pPr>
      <w:r w:rsidRPr="00A825DE">
        <w:rPr>
          <w:rFonts w:ascii="Traditional Arabic" w:hAnsi="Traditional Arabic" w:cs="Traditional Arabic"/>
          <w:b/>
          <w:bCs/>
          <w:sz w:val="28"/>
          <w:szCs w:val="28"/>
          <w:rtl/>
          <w:lang w:bidi="ar-IQ"/>
        </w:rPr>
        <w:t xml:space="preserve">تمكنت الصين اعتمادا على هذه السياسة من تحقيق مكاسب جوهرية تمثلت في حكمة حكومة بكين في عدم التدخل في الشؤون الداخلية للدول الاخرى ، اذ رأت ان الولايات المتحدة اساءت التقدير في اطالة وجودها في الشرق الاوسط وتراجع سياسة احتواء الصين ، واطلاع بكين على الاسلحة والتكنولوجيا العسكرية الامريكية التي استخدمتها في الحرب على العراق </w:t>
      </w:r>
      <w:r w:rsidRPr="00A825DE">
        <w:rPr>
          <w:rFonts w:ascii="Traditional Arabic" w:hAnsi="Traditional Arabic" w:cs="Traditional Arabic"/>
          <w:b/>
          <w:bCs/>
          <w:sz w:val="28"/>
          <w:szCs w:val="28"/>
          <w:vertAlign w:val="superscript"/>
          <w:rtl/>
          <w:lang w:bidi="ar-IQ"/>
        </w:rPr>
        <w:t xml:space="preserve"> ، </w:t>
      </w:r>
      <w:r w:rsidRPr="00A825DE">
        <w:rPr>
          <w:rFonts w:ascii="Traditional Arabic" w:hAnsi="Traditional Arabic" w:cs="Traditional Arabic"/>
          <w:b/>
          <w:bCs/>
          <w:sz w:val="28"/>
          <w:szCs w:val="28"/>
          <w:rtl/>
          <w:lang w:bidi="ar-IQ"/>
        </w:rPr>
        <w:t xml:space="preserve"> كما كشفت هذه الحرب عن ضعف مصداقية الولايات المتحدة وحلفاؤها في الحفاظ على السلم العالمي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 </w:t>
      </w:r>
      <w:r w:rsidRPr="00A825DE">
        <w:rPr>
          <w:rFonts w:ascii="Traditional Arabic" w:hAnsi="Traditional Arabic" w:cs="Traditional Arabic"/>
          <w:b/>
          <w:bCs/>
          <w:sz w:val="28"/>
          <w:szCs w:val="28"/>
          <w:rtl/>
          <w:lang w:bidi="ar-IQ"/>
        </w:rPr>
        <w:t xml:space="preserve"> وتراجع دبلوماسيتها وقوتها الناعمة ، وقد توصل بعض المفكرين الصينيين الى قناعة مفادها ان مرحلة ما بعد احتلال العراق قد اشرت الازمة الحقيقية للحضارة الامريكية قد بدأت فعلا وان شمس الحضارة الصينية سوف تشرق بعدها ، وهذا يعني بنظر هؤلاء بداية اضمحلال قوة الولايات المتحدة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ترى الصين ان مساعيها لتوثيق علاقتها بالعراق يجب ان تأخذ بنظر الاعتبار التواجد الامريكي في المنطقة ، فهي تحرص دائما على تجنب خلق اي تصادم او نزاع يمكن ان يتسبب بأستنزاف امكانياتها وطاقاتها البشرية وتهديد مصالحها مع الولايات المتحدة نظرا لاحتياج كل منهما للاخر استراتيجيا ، استنادا لذلك اتخذت السياسية الصينية تجاه العراق بعد العام 2003 طابعا تميز بمع</w:t>
      </w:r>
      <w:r>
        <w:rPr>
          <w:rFonts w:ascii="Traditional Arabic" w:hAnsi="Traditional Arabic" w:cs="Traditional Arabic"/>
          <w:b/>
          <w:bCs/>
          <w:sz w:val="28"/>
          <w:szCs w:val="28"/>
          <w:rtl/>
          <w:lang w:bidi="ar-IQ"/>
        </w:rPr>
        <w:t>ايشة الوضع العراقي وتفهم طبيعته</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w:t>
      </w:r>
      <w:r w:rsidRPr="00A825DE">
        <w:rPr>
          <w:rFonts w:ascii="Traditional Arabic" w:hAnsi="Traditional Arabic" w:cs="Traditional Arabic"/>
          <w:b/>
          <w:bCs/>
          <w:sz w:val="28"/>
          <w:szCs w:val="28"/>
          <w:rtl/>
          <w:lang w:bidi="ar-IQ"/>
        </w:rPr>
        <w:t xml:space="preserve">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 xml:space="preserve">سعت الصين الى تطوير علاقتها بالعراق بعد العام 2003 واتخذت خطوات جدية في هذا المجال ابتدأتها بأعادة افتتاح سفارتها في بغداد في تموز 2004 ، ودعم النظام السياسي الجديد ، وتقديم مساعدات مادية وفنية له ، ودعوة المسؤولين العراقيين لزيارة الصين ، اذا زار الرئيس جلال الطالباني الصين عندما كان عضوا في مجلس الحكم في العام 2003 ، وفي العام 2007 بعد تسلمه منصب الرئاسة واسفرت زيارته عن توقيع خمس اتفاقيات تضمنت الاتي : </w:t>
      </w:r>
    </w:p>
    <w:p w:rsidR="00A13727" w:rsidRPr="00A825DE" w:rsidRDefault="00A13727" w:rsidP="00A13727">
      <w:pPr>
        <w:pStyle w:val="ListParagraph"/>
        <w:numPr>
          <w:ilvl w:val="0"/>
          <w:numId w:val="36"/>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تسهيل عملية تنفيذ العقود النفطية المعقودة بين الشركات النفطية الصينية والحكومة العراقية  في عهد النظام السابق .</w:t>
      </w:r>
    </w:p>
    <w:p w:rsidR="00A13727" w:rsidRPr="00A825DE" w:rsidRDefault="00A13727" w:rsidP="00A13727">
      <w:pPr>
        <w:pStyle w:val="ListParagraph"/>
        <w:numPr>
          <w:ilvl w:val="0"/>
          <w:numId w:val="36"/>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الغاء الصين لديونها الحكومية والبالغة 8,5 مليار دولار المستحقة على العراق بنسبة 100%  ،وتخفيض ديون الشركات الصينية الخاصة بنسبة 80% على مدى 17 عاما ابتداءا من العام 2010 .</w:t>
      </w:r>
    </w:p>
    <w:p w:rsidR="00A13727" w:rsidRPr="00A825DE" w:rsidRDefault="00A13727" w:rsidP="00A13727">
      <w:pPr>
        <w:pStyle w:val="ListParagraph"/>
        <w:numPr>
          <w:ilvl w:val="0"/>
          <w:numId w:val="36"/>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تعزيز التعاون الدبلوماسي ما بين وزارتي خارجيتي البلدين .</w:t>
      </w:r>
    </w:p>
    <w:p w:rsidR="00A13727" w:rsidRPr="00A825DE" w:rsidRDefault="00A13727" w:rsidP="00A13727">
      <w:pPr>
        <w:pStyle w:val="ListParagraph"/>
        <w:numPr>
          <w:ilvl w:val="0"/>
          <w:numId w:val="36"/>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 xml:space="preserve"> تعزيز التعاون في المجالين الافتصادي والفني .</w:t>
      </w:r>
    </w:p>
    <w:p w:rsidR="00A13727" w:rsidRPr="00A825DE" w:rsidRDefault="00A13727" w:rsidP="00A13727">
      <w:pPr>
        <w:pStyle w:val="ListParagraph"/>
        <w:numPr>
          <w:ilvl w:val="0"/>
          <w:numId w:val="36"/>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توفير برامج تدريبية للكوادر الوظيفية العراقية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اعقب توقيع هذه الاتفاقيات انشاء آلية للتشاور السياسي بين الطرفين والتي عقدت اول اجتماعاتها في العام 2008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جاءت زيارة رئيس الوزراء السابق نوري المالكي للصين في العام 2011 خطوة اخرى بأتجاه تعميق العلاقات العراقية – الصينية ، وقد اثمرت سياسته عن عدد من النتائج منها دعوة العراق للجانب الصيني لزيادة استثماراته في القطاع النفطي ، واقامة صندوق لأعادة اعمار العراق ، وامكانية تقديم قروض منخفضة ال</w:t>
      </w:r>
      <w:r>
        <w:rPr>
          <w:rFonts w:ascii="Traditional Arabic" w:hAnsi="Traditional Arabic" w:cs="Traditional Arabic"/>
          <w:b/>
          <w:bCs/>
          <w:sz w:val="28"/>
          <w:szCs w:val="28"/>
          <w:rtl/>
          <w:lang w:bidi="ar-IQ"/>
        </w:rPr>
        <w:t>فائدة في قطاع المواصلات العراقي</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Pr>
          <w:rFonts w:ascii="Traditional Arabic" w:hAnsi="Traditional Arabic" w:cs="Traditional Arabic"/>
          <w:b/>
          <w:bCs/>
          <w:sz w:val="28"/>
          <w:szCs w:val="28"/>
          <w:vertAlign w:val="superscript"/>
          <w:rtl/>
          <w:lang w:bidi="ar-IQ"/>
        </w:rPr>
        <w:t>)</w:t>
      </w:r>
      <w:r w:rsidRPr="00A825DE">
        <w:rPr>
          <w:rFonts w:ascii="Traditional Arabic" w:hAnsi="Traditional Arabic" w:cs="Traditional Arabic"/>
          <w:b/>
          <w:bCs/>
          <w:sz w:val="28"/>
          <w:szCs w:val="28"/>
          <w:rtl/>
          <w:lang w:bidi="ar-IQ"/>
        </w:rPr>
        <w:t>، فيما دعا الجانب الصيني العراق الى تشجيع اقامة علاقات طويلة ومتواصلة وطويلة الامد بين البلدين في مجال النفط والغاز تنقيبا واستخراجا وتكريرا وتجارة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لم تتوقف سلسلة زيارات المسؤولين العراقيين للصين اذ جاءت زيارة رئيس الوزراء حيدر العبادي للصين في كانون الاول 2015 تعزيزا للتعاون ما بين البلدين ، اذ اثمرت هذه الزيارة عن خلق شراكات استراتيجية طويلة المدى مع الصين ، وتفعيل دور اللجنة الاقتصادية والتجارية المشتركة</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w:t>
      </w:r>
      <w:r w:rsidRPr="00A825DE">
        <w:rPr>
          <w:rFonts w:ascii="Traditional Arabic" w:hAnsi="Traditional Arabic" w:cs="Traditional Arabic"/>
          <w:b/>
          <w:bCs/>
          <w:sz w:val="28"/>
          <w:szCs w:val="28"/>
          <w:rtl/>
          <w:lang w:bidi="ar-IQ"/>
        </w:rPr>
        <w:t xml:space="preserve">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 xml:space="preserve">وادراكا من الصين لاهمية العراق وموقعها الجيوستراتيجي فقد سعت لضمها الى مبادرة بناء (الحزام الاقتصادي لطريق الحرير) و(وطريق الحرير البحري للقرن الحادي والعشرين) على اعتبار انها تقع في مسار هذا الطريق الذي سيقود فيما لو تم تنفيذه الى تحقيق تنمية مشتركة للبلدين ، ويسهم في تحرير التجارة وتسهيل الاستثمارات وتبادل الخبرة التقنية والتكنولوجية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w:t>
      </w:r>
      <w:r w:rsidRPr="00A825DE">
        <w:rPr>
          <w:rFonts w:ascii="Traditional Arabic" w:hAnsi="Traditional Arabic" w:cs="Traditional Arabic"/>
          <w:b/>
          <w:bCs/>
          <w:sz w:val="28"/>
          <w:szCs w:val="28"/>
          <w:rtl/>
          <w:lang w:bidi="ar-IQ"/>
        </w:rPr>
        <w:t xml:space="preserve">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 xml:space="preserve">تدفع التنمية والتحديث كونها المحدد الاساس والموجه لسياسة الصين الخارجية وخاصة تجاه العراق الى البحث عما يأتي : </w:t>
      </w:r>
    </w:p>
    <w:p w:rsidR="00A13727" w:rsidRPr="00A825DE" w:rsidRDefault="00A13727" w:rsidP="00A13727">
      <w:pPr>
        <w:pStyle w:val="ListParagraph"/>
        <w:numPr>
          <w:ilvl w:val="0"/>
          <w:numId w:val="37"/>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الاسواق لتصريف منتجاتها : وعلى الرغم من تردد الصين في الدخول الى اسواق تشهد بلدانها اضطرابات وتنافس قوى اقليمية ودولية الا انها لم تتردد في دخول السوق العراقي ، وقد بلغ حجم الصادرات الصينية الى العراق في العام 2013 ما يقارب 7 مليار دولار</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w:t>
      </w:r>
    </w:p>
    <w:p w:rsidR="00A13727" w:rsidRPr="00A825DE" w:rsidRDefault="00A13727" w:rsidP="00A13727">
      <w:pPr>
        <w:pStyle w:val="ListParagraph"/>
        <w:numPr>
          <w:ilvl w:val="0"/>
          <w:numId w:val="37"/>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 xml:space="preserve">الاستثمار : اذ بلغ عدد الصادرات الصينية المستثمرة في العراق حتى عام 2011 ما يقارب 108 شركة ، وتنقسم الاستثمارات الصينية في العراق الى قسمين : </w:t>
      </w:r>
    </w:p>
    <w:p w:rsidR="00A13727" w:rsidRPr="00A825DE" w:rsidRDefault="00A13727" w:rsidP="00A13727">
      <w:pPr>
        <w:spacing w:after="0" w:line="240" w:lineRule="auto"/>
        <w:ind w:left="360"/>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الاول : في مجال البنى التحتية : اذ وقعت الصين العديد من العقود الاستثمارية مع العراق منها العقد الذي وقعته شركة بولي الصينية للتكنولوجيا في العام 2012 لانشاء طريق دولي للنقل البري يربط العراق بكل من سوريا وتركيا ، كما وقعت كبريات شركات الاتصالات الصينية هواوي و</w:t>
      </w:r>
      <w:r w:rsidRPr="00A825DE">
        <w:rPr>
          <w:rFonts w:ascii="Traditional Arabic" w:hAnsi="Traditional Arabic" w:cs="Traditional Arabic"/>
          <w:b/>
          <w:bCs/>
          <w:sz w:val="28"/>
          <w:szCs w:val="28"/>
          <w:lang w:bidi="ar-IQ"/>
        </w:rPr>
        <w:t xml:space="preserve">ZTE  </w:t>
      </w:r>
      <w:r w:rsidRPr="00A825DE">
        <w:rPr>
          <w:rFonts w:ascii="Traditional Arabic" w:hAnsi="Traditional Arabic" w:cs="Traditional Arabic"/>
          <w:b/>
          <w:bCs/>
          <w:sz w:val="28"/>
          <w:szCs w:val="28"/>
          <w:rtl/>
          <w:lang w:bidi="ar-IQ"/>
        </w:rPr>
        <w:t xml:space="preserve"> اكثر من 600 عقد في قطاع الاتصالات منذ العام 2004 مما جعل الشركة الاولى تسيطر على سوق الاتصالات في العراق ، اما في قطاع النقل فقد وقعت شركة </w:t>
      </w:r>
      <w:r w:rsidRPr="00A825DE">
        <w:rPr>
          <w:rFonts w:ascii="Traditional Arabic" w:hAnsi="Traditional Arabic" w:cs="Traditional Arabic"/>
          <w:b/>
          <w:bCs/>
          <w:sz w:val="28"/>
          <w:szCs w:val="28"/>
          <w:lang w:bidi="ar-IQ"/>
        </w:rPr>
        <w:t>DMU</w:t>
      </w:r>
      <w:r w:rsidRPr="00A825DE">
        <w:rPr>
          <w:rFonts w:ascii="Traditional Arabic" w:hAnsi="Traditional Arabic" w:cs="Traditional Arabic"/>
          <w:b/>
          <w:bCs/>
          <w:sz w:val="28"/>
          <w:szCs w:val="28"/>
          <w:rtl/>
          <w:lang w:bidi="ar-IQ"/>
        </w:rPr>
        <w:t xml:space="preserve"> الصينية عقدا مع وزارة النقل العراقية لتزويدها بأثنتي عشر طقما لقطارات متكاملة للمسافرين بمبلغ 138 مليون دولار ،وشمل الاستثمار الصيني قطاع الكهرباء من خلال توقيع عقدين بين شركة شنغهاي الكتريك غروب ووزارة الكهرباء العراقية لتنفيذ محطة كهرباء الزبيدية البخارية في محافظة واسط بقيمة ملياري دولار، كما وقعت شركة </w:t>
      </w:r>
      <w:r w:rsidRPr="00A825DE">
        <w:rPr>
          <w:rFonts w:ascii="Traditional Arabic" w:hAnsi="Traditional Arabic" w:cs="Traditional Arabic"/>
          <w:b/>
          <w:bCs/>
          <w:sz w:val="28"/>
          <w:szCs w:val="28"/>
          <w:lang w:bidi="ar-IQ"/>
        </w:rPr>
        <w:t>CMEC</w:t>
      </w:r>
      <w:r w:rsidRPr="00A825DE">
        <w:rPr>
          <w:rFonts w:ascii="Traditional Arabic" w:hAnsi="Traditional Arabic" w:cs="Traditional Arabic"/>
          <w:b/>
          <w:bCs/>
          <w:sz w:val="28"/>
          <w:szCs w:val="28"/>
          <w:rtl/>
          <w:lang w:bidi="ar-IQ"/>
        </w:rPr>
        <w:t xml:space="preserve"> الصينية هي الاخرى عقدا لتنفيذ محطة كهرباء صلاح الدين الحرارية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 </w:t>
      </w:r>
      <w:r w:rsidRPr="00A825DE">
        <w:rPr>
          <w:rFonts w:ascii="Traditional Arabic" w:hAnsi="Traditional Arabic" w:cs="Traditional Arabic"/>
          <w:b/>
          <w:bCs/>
          <w:sz w:val="28"/>
          <w:szCs w:val="28"/>
          <w:rtl/>
          <w:lang w:bidi="ar-IQ"/>
        </w:rPr>
        <w:t xml:space="preserve">فضلا عن توقيع عشرات العقود الاستثمارية في قطاع البنية التحتية . </w:t>
      </w:r>
    </w:p>
    <w:p w:rsidR="00A13727" w:rsidRPr="00A825DE" w:rsidRDefault="00A13727" w:rsidP="00A13727">
      <w:pPr>
        <w:spacing w:after="0" w:line="240" w:lineRule="auto"/>
        <w:ind w:left="360"/>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 xml:space="preserve">الثاني في مجال الطاقة : دفعت خشية الصين من نقص امدادات الطاقة بعد ان توجهت نحو استيراده ابتداءا من عام 1993 ، او ارتفاع اسعاره ، او احتمالية قيام الولايات المتحدة بأعتماد سياسة حظر الطاقة تجاه الصين مستقبلا الى زيادة اهتمام الصين بأمن الطاقة من خلال تنويع مصادر استيراد النفط ، وتشجيع النشاطات والاستثمارات الصينية النفطية في الخارج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w:t>
      </w:r>
      <w:r w:rsidRPr="00A825DE">
        <w:rPr>
          <w:rFonts w:ascii="Traditional Arabic" w:hAnsi="Traditional Arabic" w:cs="Traditional Arabic"/>
          <w:b/>
          <w:bCs/>
          <w:sz w:val="28"/>
          <w:szCs w:val="28"/>
          <w:rtl/>
          <w:lang w:bidi="ar-IQ"/>
        </w:rPr>
        <w:t xml:space="preserve">، ويعد العراق من اولى الدول التي توجهت نحوها الصين لهذا الغرض ، اذا احتل الاستثمار في هذا القطاع مكانة مهمة من مجمل استثمارات الصين في هذا البلد كما يوضحه الجدول الآتي : </w:t>
      </w:r>
    </w:p>
    <w:p w:rsidR="00A13727" w:rsidRPr="00A825DE" w:rsidRDefault="00A13727" w:rsidP="00A13727">
      <w:pPr>
        <w:spacing w:after="0" w:line="240" w:lineRule="auto"/>
        <w:ind w:left="360"/>
        <w:jc w:val="center"/>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 xml:space="preserve">جدول رقم 1 </w:t>
      </w:r>
    </w:p>
    <w:p w:rsidR="00A13727" w:rsidRPr="00A825DE" w:rsidRDefault="00A13727" w:rsidP="00A13727">
      <w:pPr>
        <w:spacing w:after="0" w:line="240" w:lineRule="auto"/>
        <w:ind w:left="360"/>
        <w:jc w:val="center"/>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 xml:space="preserve">اهم الحقول النفطية التي تستثمر فيها الشركات الصينية في العراق منذ العام 2008 </w:t>
      </w:r>
    </w:p>
    <w:tbl>
      <w:tblPr>
        <w:bidiVisual/>
        <w:tblW w:w="7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7"/>
        <w:gridCol w:w="1627"/>
        <w:gridCol w:w="1995"/>
        <w:gridCol w:w="3405"/>
      </w:tblGrid>
      <w:tr w:rsidR="00A13727" w:rsidRPr="00A825DE" w:rsidTr="009049B8">
        <w:tc>
          <w:tcPr>
            <w:tcW w:w="487"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ت</w:t>
            </w:r>
          </w:p>
        </w:tc>
        <w:tc>
          <w:tcPr>
            <w:tcW w:w="1627"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اسم الشركة</w:t>
            </w:r>
          </w:p>
        </w:tc>
        <w:tc>
          <w:tcPr>
            <w:tcW w:w="1995"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سنة التعاقد</w:t>
            </w:r>
          </w:p>
        </w:tc>
        <w:tc>
          <w:tcPr>
            <w:tcW w:w="3405"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 xml:space="preserve">  تفاصيل العقد</w:t>
            </w:r>
          </w:p>
        </w:tc>
      </w:tr>
      <w:tr w:rsidR="00A13727" w:rsidRPr="00A825DE" w:rsidTr="009049B8">
        <w:tc>
          <w:tcPr>
            <w:tcW w:w="487"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1.</w:t>
            </w:r>
          </w:p>
        </w:tc>
        <w:tc>
          <w:tcPr>
            <w:tcW w:w="1627"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شركة النفط الوطنية الصينية(</w:t>
            </w:r>
            <w:r w:rsidRPr="00A825DE">
              <w:rPr>
                <w:rFonts w:ascii="Traditional Arabic" w:hAnsi="Traditional Arabic" w:cs="Traditional Arabic"/>
                <w:b/>
                <w:bCs/>
                <w:lang w:bidi="ar-IQ"/>
              </w:rPr>
              <w:t>CNPC</w:t>
            </w:r>
            <w:r w:rsidRPr="00A825DE">
              <w:rPr>
                <w:rFonts w:ascii="Traditional Arabic" w:hAnsi="Traditional Arabic" w:cs="Traditional Arabic"/>
                <w:b/>
                <w:bCs/>
                <w:rtl/>
                <w:lang w:bidi="ar-IQ"/>
              </w:rPr>
              <w:t>)</w:t>
            </w:r>
          </w:p>
        </w:tc>
        <w:tc>
          <w:tcPr>
            <w:tcW w:w="1995"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تشرين الثاني عام 2008  ، اعادة توقيع العقد المبرم عام 1997</w:t>
            </w:r>
          </w:p>
        </w:tc>
        <w:tc>
          <w:tcPr>
            <w:tcW w:w="3405"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استكشاف وتطوير حقل الاحدب النفطي</w:t>
            </w:r>
          </w:p>
        </w:tc>
      </w:tr>
      <w:tr w:rsidR="00A13727" w:rsidRPr="00A825DE" w:rsidTr="009049B8">
        <w:tc>
          <w:tcPr>
            <w:tcW w:w="487"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2.</w:t>
            </w:r>
          </w:p>
        </w:tc>
        <w:tc>
          <w:tcPr>
            <w:tcW w:w="1627"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شركة النفط الوطنية الصينية(</w:t>
            </w:r>
            <w:r w:rsidRPr="00A825DE">
              <w:rPr>
                <w:rFonts w:ascii="Traditional Arabic" w:hAnsi="Traditional Arabic" w:cs="Traditional Arabic"/>
                <w:b/>
                <w:bCs/>
                <w:lang w:bidi="ar-IQ"/>
              </w:rPr>
              <w:t>CNPC</w:t>
            </w:r>
            <w:r w:rsidRPr="00A825DE">
              <w:rPr>
                <w:rFonts w:ascii="Traditional Arabic" w:hAnsi="Traditional Arabic" w:cs="Traditional Arabic"/>
                <w:b/>
                <w:bCs/>
                <w:rtl/>
                <w:lang w:bidi="ar-IQ"/>
              </w:rPr>
              <w:t>)</w:t>
            </w:r>
          </w:p>
        </w:tc>
        <w:tc>
          <w:tcPr>
            <w:tcW w:w="1995"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حزيران عام 2009</w:t>
            </w:r>
          </w:p>
        </w:tc>
        <w:tc>
          <w:tcPr>
            <w:tcW w:w="3405"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عقد في مجال الخدمات لمدة عشرون سنة لتطوير حقل الرميلة النفطي (وتبلغ حصة شركة النفط الوطنية الصينية 37% وشركة النفط البريطانية (</w:t>
            </w:r>
            <w:r w:rsidRPr="00A825DE">
              <w:rPr>
                <w:rFonts w:ascii="Traditional Arabic" w:hAnsi="Traditional Arabic" w:cs="Traditional Arabic"/>
                <w:b/>
                <w:bCs/>
                <w:lang w:bidi="ar-IQ"/>
              </w:rPr>
              <w:t>BP</w:t>
            </w:r>
            <w:r w:rsidRPr="00A825DE">
              <w:rPr>
                <w:rFonts w:ascii="Traditional Arabic" w:hAnsi="Traditional Arabic" w:cs="Traditional Arabic"/>
                <w:b/>
                <w:bCs/>
                <w:rtl/>
                <w:lang w:bidi="ar-IQ"/>
              </w:rPr>
              <w:t>) 38% وشركة نفط الجنوب العراقية 25%</w:t>
            </w:r>
          </w:p>
        </w:tc>
      </w:tr>
      <w:tr w:rsidR="00A13727" w:rsidRPr="00A825DE" w:rsidTr="009049B8">
        <w:tc>
          <w:tcPr>
            <w:tcW w:w="487"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3.</w:t>
            </w:r>
          </w:p>
        </w:tc>
        <w:tc>
          <w:tcPr>
            <w:tcW w:w="1627"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شركة النفط الوطنية الصينية(</w:t>
            </w:r>
            <w:r w:rsidRPr="00A825DE">
              <w:rPr>
                <w:rFonts w:ascii="Traditional Arabic" w:hAnsi="Traditional Arabic" w:cs="Traditional Arabic"/>
                <w:b/>
                <w:bCs/>
                <w:lang w:bidi="ar-IQ"/>
              </w:rPr>
              <w:t>CNPC</w:t>
            </w:r>
            <w:r w:rsidRPr="00A825DE">
              <w:rPr>
                <w:rFonts w:ascii="Traditional Arabic" w:hAnsi="Traditional Arabic" w:cs="Traditional Arabic"/>
                <w:b/>
                <w:bCs/>
                <w:rtl/>
                <w:lang w:bidi="ar-IQ"/>
              </w:rPr>
              <w:t>)</w:t>
            </w:r>
          </w:p>
        </w:tc>
        <w:tc>
          <w:tcPr>
            <w:tcW w:w="1995"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كانون الاول العام 2009</w:t>
            </w:r>
          </w:p>
        </w:tc>
        <w:tc>
          <w:tcPr>
            <w:tcW w:w="3405"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 xml:space="preserve">تم تشكيل اتحاد مع شركتي </w:t>
            </w:r>
            <w:r w:rsidRPr="00A825DE">
              <w:rPr>
                <w:rFonts w:ascii="Traditional Arabic" w:hAnsi="Traditional Arabic" w:cs="Traditional Arabic"/>
                <w:b/>
                <w:bCs/>
                <w:lang w:bidi="ar-IQ"/>
              </w:rPr>
              <w:t xml:space="preserve">TOTAL </w:t>
            </w:r>
            <w:r w:rsidRPr="00A825DE">
              <w:rPr>
                <w:rFonts w:ascii="Traditional Arabic" w:hAnsi="Traditional Arabic" w:cs="Traditional Arabic"/>
                <w:b/>
                <w:bCs/>
                <w:rtl/>
                <w:lang w:bidi="ar-IQ"/>
              </w:rPr>
              <w:t xml:space="preserve"> و</w:t>
            </w:r>
            <w:r w:rsidRPr="00A825DE">
              <w:rPr>
                <w:rFonts w:ascii="Traditional Arabic" w:hAnsi="Traditional Arabic" w:cs="Traditional Arabic"/>
                <w:b/>
                <w:bCs/>
                <w:lang w:bidi="ar-IQ"/>
              </w:rPr>
              <w:t>Petronas</w:t>
            </w:r>
            <w:r w:rsidRPr="00A825DE">
              <w:rPr>
                <w:rFonts w:ascii="Traditional Arabic" w:hAnsi="Traditional Arabic" w:cs="Traditional Arabic"/>
                <w:b/>
                <w:bCs/>
                <w:rtl/>
                <w:lang w:bidi="ar-IQ"/>
              </w:rPr>
              <w:t xml:space="preserve"> التي فازت بجولة التراخيص الثانية، لتطوير حقل حلفاوية النفطي ولمدة عشرين عاما، وبلغت حصة الشركة الوطنية الصينية 37,5% وشركة </w:t>
            </w:r>
            <w:r w:rsidRPr="00A825DE">
              <w:rPr>
                <w:rFonts w:ascii="Traditional Arabic" w:hAnsi="Traditional Arabic" w:cs="Traditional Arabic"/>
                <w:b/>
                <w:bCs/>
                <w:lang w:bidi="ar-IQ"/>
              </w:rPr>
              <w:t>Total</w:t>
            </w:r>
            <w:r w:rsidRPr="00A825DE">
              <w:rPr>
                <w:rFonts w:ascii="Traditional Arabic" w:hAnsi="Traditional Arabic" w:cs="Traditional Arabic"/>
                <w:b/>
                <w:bCs/>
                <w:rtl/>
                <w:lang w:bidi="ar-IQ"/>
              </w:rPr>
              <w:t xml:space="preserve"> نسبة 18,75% وشركة </w:t>
            </w:r>
            <w:r w:rsidRPr="00A825DE">
              <w:rPr>
                <w:rFonts w:ascii="Traditional Arabic" w:hAnsi="Traditional Arabic" w:cs="Traditional Arabic"/>
                <w:b/>
                <w:bCs/>
                <w:lang w:bidi="ar-IQ"/>
              </w:rPr>
              <w:t>Petronas</w:t>
            </w:r>
            <w:r w:rsidRPr="00A825DE">
              <w:rPr>
                <w:rFonts w:ascii="Traditional Arabic" w:hAnsi="Traditional Arabic" w:cs="Traditional Arabic"/>
                <w:b/>
                <w:bCs/>
                <w:rtl/>
                <w:lang w:bidi="ar-IQ"/>
              </w:rPr>
              <w:t xml:space="preserve"> نسبة 18,75% وشركة نفط الجنوب العراقية 25%</w:t>
            </w:r>
          </w:p>
        </w:tc>
      </w:tr>
      <w:tr w:rsidR="00A13727" w:rsidRPr="00A825DE" w:rsidTr="009049B8">
        <w:tc>
          <w:tcPr>
            <w:tcW w:w="487"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4.</w:t>
            </w:r>
          </w:p>
        </w:tc>
        <w:tc>
          <w:tcPr>
            <w:tcW w:w="1627"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شركة النفط البحرية الوطنية الصينية (</w:t>
            </w:r>
            <w:r w:rsidRPr="00A825DE">
              <w:rPr>
                <w:rFonts w:ascii="Traditional Arabic" w:hAnsi="Traditional Arabic" w:cs="Traditional Arabic"/>
                <w:b/>
                <w:bCs/>
                <w:lang w:bidi="ar-IQ"/>
              </w:rPr>
              <w:t>CNOOC</w:t>
            </w:r>
            <w:r w:rsidRPr="00A825DE">
              <w:rPr>
                <w:rFonts w:ascii="Traditional Arabic" w:hAnsi="Traditional Arabic" w:cs="Traditional Arabic"/>
                <w:b/>
                <w:bCs/>
                <w:rtl/>
                <w:lang w:bidi="ar-IQ"/>
              </w:rPr>
              <w:t>)</w:t>
            </w:r>
          </w:p>
        </w:tc>
        <w:tc>
          <w:tcPr>
            <w:tcW w:w="1995"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آيار 2010</w:t>
            </w:r>
          </w:p>
        </w:tc>
        <w:tc>
          <w:tcPr>
            <w:tcW w:w="3405"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اقامت الشركة الصينية شراكة مع شركة النفط التركية (</w:t>
            </w:r>
            <w:r w:rsidRPr="00A825DE">
              <w:rPr>
                <w:rFonts w:ascii="Traditional Arabic" w:hAnsi="Traditional Arabic" w:cs="Traditional Arabic"/>
                <w:b/>
                <w:bCs/>
                <w:lang w:bidi="ar-IQ"/>
              </w:rPr>
              <w:t>TPAO</w:t>
            </w:r>
            <w:r w:rsidRPr="00A825DE">
              <w:rPr>
                <w:rFonts w:ascii="Traditional Arabic" w:hAnsi="Traditional Arabic" w:cs="Traditional Arabic"/>
                <w:b/>
                <w:bCs/>
                <w:rtl/>
                <w:lang w:bidi="ar-IQ"/>
              </w:rPr>
              <w:t>)، كما فازت الشركة بعقد خدمات تقنية تخص تطوير حقول ميسان النفطية ، وبلغت نسبة الشركة الصينية 63,75% و هي تعد المشغل ثم شركة النفط التركية (</w:t>
            </w:r>
            <w:r w:rsidRPr="00A825DE">
              <w:rPr>
                <w:rFonts w:ascii="Traditional Arabic" w:hAnsi="Traditional Arabic" w:cs="Traditional Arabic"/>
                <w:b/>
                <w:bCs/>
                <w:lang w:bidi="ar-IQ"/>
              </w:rPr>
              <w:t>TPAO</w:t>
            </w:r>
            <w:r w:rsidRPr="00A825DE">
              <w:rPr>
                <w:rFonts w:ascii="Traditional Arabic" w:hAnsi="Traditional Arabic" w:cs="Traditional Arabic"/>
                <w:b/>
                <w:bCs/>
                <w:rtl/>
                <w:lang w:bidi="ar-IQ"/>
              </w:rPr>
              <w:t>) بنسبة 11,25% وشركة الحفر العراقية بنسبة 25%</w:t>
            </w:r>
          </w:p>
        </w:tc>
      </w:tr>
    </w:tbl>
    <w:p w:rsidR="00A13727" w:rsidRPr="0000368D" w:rsidRDefault="00A13727" w:rsidP="00A13727">
      <w:pPr>
        <w:spacing w:after="0" w:line="240" w:lineRule="auto"/>
        <w:ind w:left="360"/>
        <w:jc w:val="right"/>
        <w:rPr>
          <w:rFonts w:ascii="Times New Roman" w:hAnsi="Times New Roman" w:cs="Times New Roman"/>
          <w:b/>
          <w:bCs/>
          <w:color w:val="000000"/>
          <w:sz w:val="20"/>
          <w:szCs w:val="20"/>
          <w:rtl/>
          <w:lang w:bidi="ar-IQ"/>
        </w:rPr>
      </w:pPr>
      <w:hyperlink r:id="rId5" w:history="1">
        <w:r w:rsidRPr="0000368D">
          <w:rPr>
            <w:rStyle w:val="Hyperlink"/>
            <w:rFonts w:ascii="Times New Roman" w:hAnsi="Times New Roman"/>
            <w:b/>
            <w:bCs/>
            <w:color w:val="000000"/>
            <w:sz w:val="20"/>
            <w:szCs w:val="20"/>
            <w:lang w:bidi="ar-IQ"/>
          </w:rPr>
          <w:t>https://www.iea.org/publications</w:t>
        </w:r>
      </w:hyperlink>
      <w:r w:rsidRPr="0000368D">
        <w:rPr>
          <w:rFonts w:ascii="Times New Roman" w:hAnsi="Times New Roman" w:cs="Times New Roman"/>
          <w:b/>
          <w:bCs/>
          <w:color w:val="000000"/>
          <w:sz w:val="20"/>
          <w:szCs w:val="20"/>
          <w:rtl/>
          <w:lang w:bidi="ar-IQ"/>
        </w:rPr>
        <w:t xml:space="preserve">              </w:t>
      </w:r>
    </w:p>
    <w:p w:rsidR="00A13727" w:rsidRPr="0000368D" w:rsidRDefault="00A13727" w:rsidP="00A13727">
      <w:pPr>
        <w:spacing w:after="0" w:line="240" w:lineRule="auto"/>
        <w:ind w:left="360"/>
        <w:jc w:val="lowKashida"/>
        <w:rPr>
          <w:rFonts w:ascii="Traditional Arabic" w:hAnsi="Traditional Arabic" w:cs="Traditional Arabic"/>
          <w:b/>
          <w:bCs/>
          <w:sz w:val="26"/>
          <w:szCs w:val="26"/>
          <w:rtl/>
          <w:lang w:bidi="ar-IQ"/>
        </w:rPr>
      </w:pPr>
      <w:r w:rsidRPr="0000368D">
        <w:rPr>
          <w:rFonts w:ascii="Traditional Arabic" w:hAnsi="Traditional Arabic" w:cs="Traditional Arabic"/>
          <w:b/>
          <w:bCs/>
          <w:sz w:val="26"/>
          <w:szCs w:val="26"/>
          <w:rtl/>
          <w:lang w:bidi="ar-IQ"/>
        </w:rPr>
        <w:t>تستخدم الصين شركاتها النفطية المملوكة للدولة والمذكورة في الجدول اعلاه كأدوات اساسية في تحقيق هدفها المتمثل بأمن الطا</w:t>
      </w:r>
      <w:r>
        <w:rPr>
          <w:rFonts w:ascii="Traditional Arabic" w:hAnsi="Traditional Arabic" w:cs="Traditional Arabic"/>
          <w:b/>
          <w:bCs/>
          <w:sz w:val="26"/>
          <w:szCs w:val="26"/>
          <w:rtl/>
          <w:lang w:bidi="ar-IQ"/>
        </w:rPr>
        <w:t>قة</w:t>
      </w:r>
      <w:r w:rsidRPr="0000368D">
        <w:rPr>
          <w:rFonts w:ascii="Traditional Arabic" w:hAnsi="Traditional Arabic" w:cs="Traditional Arabic"/>
          <w:b/>
          <w:bCs/>
          <w:sz w:val="26"/>
          <w:szCs w:val="26"/>
          <w:rtl/>
          <w:lang w:bidi="ar-IQ"/>
        </w:rPr>
        <w:t>، وتمنلك هذه الشركات فضلا عن شركتي</w:t>
      </w:r>
      <w:r w:rsidRPr="0000368D">
        <w:rPr>
          <w:rFonts w:ascii="Times New Roman" w:hAnsi="Times New Roman" w:cs="Times New Roman"/>
          <w:b/>
          <w:bCs/>
          <w:sz w:val="20"/>
          <w:szCs w:val="20"/>
          <w:lang w:bidi="ar-IQ"/>
        </w:rPr>
        <w:t xml:space="preserve">SINOPEC </w:t>
      </w:r>
      <w:r w:rsidRPr="0000368D">
        <w:rPr>
          <w:rFonts w:ascii="Times New Roman" w:hAnsi="Times New Roman" w:cs="Times New Roman"/>
          <w:b/>
          <w:bCs/>
          <w:sz w:val="20"/>
          <w:szCs w:val="20"/>
          <w:rtl/>
          <w:lang w:bidi="ar-IQ"/>
        </w:rPr>
        <w:t xml:space="preserve"> و</w:t>
      </w:r>
      <w:r w:rsidRPr="0000368D">
        <w:rPr>
          <w:rFonts w:ascii="Times New Roman" w:hAnsi="Times New Roman" w:cs="Times New Roman"/>
          <w:b/>
          <w:bCs/>
          <w:sz w:val="20"/>
          <w:szCs w:val="20"/>
          <w:lang w:bidi="ar-IQ"/>
        </w:rPr>
        <w:t xml:space="preserve"> PETROCHINA</w:t>
      </w:r>
      <w:r w:rsidRPr="0000368D">
        <w:rPr>
          <w:rFonts w:ascii="Traditional Arabic" w:hAnsi="Traditional Arabic" w:cs="Traditional Arabic"/>
          <w:b/>
          <w:bCs/>
          <w:sz w:val="26"/>
          <w:szCs w:val="26"/>
          <w:rtl/>
          <w:lang w:bidi="ar-IQ"/>
        </w:rPr>
        <w:t xml:space="preserve"> استث</w:t>
      </w:r>
      <w:r>
        <w:rPr>
          <w:rFonts w:ascii="Traditional Arabic" w:hAnsi="Traditional Arabic" w:cs="Traditional Arabic"/>
          <w:b/>
          <w:bCs/>
          <w:sz w:val="26"/>
          <w:szCs w:val="26"/>
          <w:rtl/>
          <w:lang w:bidi="ar-IQ"/>
        </w:rPr>
        <w:t>مارات في عدد كبير من دول العالم</w:t>
      </w:r>
      <w:r w:rsidRPr="0000368D">
        <w:rPr>
          <w:rFonts w:ascii="Traditional Arabic" w:hAnsi="Traditional Arabic" w:cs="Traditional Arabic"/>
          <w:b/>
          <w:bCs/>
          <w:sz w:val="26"/>
          <w:szCs w:val="26"/>
          <w:vertAlign w:val="superscript"/>
          <w:rtl/>
          <w:lang w:bidi="ar-IQ"/>
        </w:rPr>
        <w:t>(</w:t>
      </w:r>
      <w:r w:rsidRPr="0000368D">
        <w:rPr>
          <w:rStyle w:val="EndnoteReference"/>
          <w:rFonts w:ascii="Traditional Arabic" w:hAnsi="Traditional Arabic" w:cs="Traditional Arabic"/>
          <w:b/>
          <w:bCs/>
          <w:sz w:val="26"/>
          <w:szCs w:val="26"/>
          <w:rtl/>
          <w:lang w:bidi="ar-IQ"/>
        </w:rPr>
        <w:endnoteRef/>
      </w:r>
      <w:r w:rsidRPr="0000368D">
        <w:rPr>
          <w:rFonts w:ascii="Traditional Arabic" w:hAnsi="Traditional Arabic" w:cs="Traditional Arabic"/>
          <w:b/>
          <w:bCs/>
          <w:sz w:val="26"/>
          <w:szCs w:val="26"/>
          <w:vertAlign w:val="superscript"/>
          <w:rtl/>
          <w:lang w:bidi="ar-IQ"/>
        </w:rPr>
        <w:t xml:space="preserve">) </w:t>
      </w:r>
      <w:r w:rsidRPr="0000368D">
        <w:rPr>
          <w:rFonts w:ascii="Traditional Arabic" w:hAnsi="Traditional Arabic" w:cs="Traditional Arabic"/>
          <w:b/>
          <w:bCs/>
          <w:sz w:val="26"/>
          <w:szCs w:val="26"/>
          <w:rtl/>
          <w:lang w:bidi="ar-IQ"/>
        </w:rPr>
        <w:t>.</w:t>
      </w:r>
    </w:p>
    <w:p w:rsidR="00A13727" w:rsidRPr="00A825DE" w:rsidRDefault="00A13727" w:rsidP="00A13727">
      <w:pPr>
        <w:spacing w:after="0" w:line="240" w:lineRule="auto"/>
        <w:ind w:left="360"/>
        <w:jc w:val="lowKashida"/>
        <w:rPr>
          <w:rFonts w:ascii="Traditional Arabic" w:hAnsi="Traditional Arabic" w:cs="Traditional Arabic"/>
          <w:b/>
          <w:bCs/>
          <w:sz w:val="28"/>
          <w:szCs w:val="28"/>
          <w:rtl/>
          <w:lang w:bidi="ar-IQ"/>
        </w:rPr>
      </w:pPr>
      <w:r>
        <w:rPr>
          <w:rFonts w:ascii="Traditional Arabic" w:hAnsi="Traditional Arabic" w:cs="Traditional Arabic"/>
          <w:b/>
          <w:bCs/>
          <w:sz w:val="28"/>
          <w:szCs w:val="28"/>
          <w:rtl/>
          <w:lang w:bidi="ar-IQ"/>
        </w:rPr>
        <w:t>اتى التعاون العراقي–</w:t>
      </w:r>
      <w:r w:rsidRPr="00A825DE">
        <w:rPr>
          <w:rFonts w:ascii="Traditional Arabic" w:hAnsi="Traditional Arabic" w:cs="Traditional Arabic"/>
          <w:b/>
          <w:bCs/>
          <w:sz w:val="28"/>
          <w:szCs w:val="28"/>
          <w:rtl/>
          <w:lang w:bidi="ar-IQ"/>
        </w:rPr>
        <w:t>الصيني اكله كما توضحه الارقام المذكورة في الجدول الاتي :</w:t>
      </w:r>
    </w:p>
    <w:p w:rsidR="00A13727" w:rsidRPr="00A825DE" w:rsidRDefault="00A13727" w:rsidP="00A13727">
      <w:pPr>
        <w:spacing w:after="0" w:line="240" w:lineRule="auto"/>
        <w:ind w:left="360"/>
        <w:jc w:val="center"/>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 xml:space="preserve">جدول رقم 2 </w:t>
      </w:r>
    </w:p>
    <w:p w:rsidR="00A13727" w:rsidRPr="0000368D" w:rsidRDefault="00A13727" w:rsidP="00A13727">
      <w:pPr>
        <w:spacing w:after="0" w:line="240" w:lineRule="auto"/>
        <w:ind w:left="360"/>
        <w:jc w:val="center"/>
        <w:rPr>
          <w:rFonts w:ascii="Traditional Arabic" w:hAnsi="Traditional Arabic" w:cs="Traditional Arabic"/>
          <w:b/>
          <w:bCs/>
          <w:sz w:val="24"/>
          <w:szCs w:val="24"/>
          <w:rtl/>
          <w:lang w:bidi="ar-IQ"/>
        </w:rPr>
      </w:pPr>
      <w:r w:rsidRPr="0000368D">
        <w:rPr>
          <w:rFonts w:ascii="Traditional Arabic" w:hAnsi="Traditional Arabic" w:cs="Traditional Arabic"/>
          <w:b/>
          <w:bCs/>
          <w:sz w:val="24"/>
          <w:szCs w:val="24"/>
          <w:rtl/>
          <w:lang w:bidi="ar-IQ"/>
        </w:rPr>
        <w:t xml:space="preserve">واردات الصين من النفط العراقي الخام (الف برميل باليوم) للمدة ما بين 2007 – 2014 </w:t>
      </w:r>
    </w:p>
    <w:tbl>
      <w:tblPr>
        <w:bidiVisual/>
        <w:tblW w:w="652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0"/>
        <w:gridCol w:w="1106"/>
        <w:gridCol w:w="4695"/>
      </w:tblGrid>
      <w:tr w:rsidR="00A13727" w:rsidRPr="00A825DE" w:rsidTr="009049B8">
        <w:tc>
          <w:tcPr>
            <w:tcW w:w="720" w:type="dxa"/>
          </w:tcPr>
          <w:p w:rsidR="00A13727" w:rsidRPr="0000368D" w:rsidRDefault="00A13727" w:rsidP="009049B8">
            <w:pPr>
              <w:spacing w:after="0" w:line="240" w:lineRule="auto"/>
              <w:jc w:val="center"/>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ت</w:t>
            </w:r>
          </w:p>
        </w:tc>
        <w:tc>
          <w:tcPr>
            <w:tcW w:w="1106" w:type="dxa"/>
          </w:tcPr>
          <w:p w:rsidR="00A13727" w:rsidRPr="0000368D" w:rsidRDefault="00A13727" w:rsidP="009049B8">
            <w:pPr>
              <w:spacing w:after="0" w:line="240" w:lineRule="auto"/>
              <w:jc w:val="center"/>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السنة</w:t>
            </w:r>
          </w:p>
        </w:tc>
        <w:tc>
          <w:tcPr>
            <w:tcW w:w="4695" w:type="dxa"/>
          </w:tcPr>
          <w:p w:rsidR="00A13727" w:rsidRPr="0000368D" w:rsidRDefault="00A13727" w:rsidP="009049B8">
            <w:pPr>
              <w:spacing w:after="0" w:line="240" w:lineRule="auto"/>
              <w:jc w:val="center"/>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كمية النفط الخام المستورد(الف) برميل/باليوم</w:t>
            </w:r>
          </w:p>
        </w:tc>
      </w:tr>
      <w:tr w:rsidR="00A13727" w:rsidRPr="00A825DE" w:rsidTr="009049B8">
        <w:tc>
          <w:tcPr>
            <w:tcW w:w="720" w:type="dxa"/>
          </w:tcPr>
          <w:p w:rsidR="00A13727" w:rsidRPr="0000368D" w:rsidRDefault="00A13727" w:rsidP="009049B8">
            <w:pPr>
              <w:spacing w:after="0" w:line="240" w:lineRule="auto"/>
              <w:jc w:val="both"/>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1.</w:t>
            </w:r>
          </w:p>
        </w:tc>
        <w:tc>
          <w:tcPr>
            <w:tcW w:w="1106" w:type="dxa"/>
          </w:tcPr>
          <w:p w:rsidR="00A13727" w:rsidRPr="0000368D" w:rsidRDefault="00A13727" w:rsidP="009049B8">
            <w:pPr>
              <w:spacing w:after="0" w:line="240" w:lineRule="auto"/>
              <w:jc w:val="center"/>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2007</w:t>
            </w:r>
          </w:p>
        </w:tc>
        <w:tc>
          <w:tcPr>
            <w:tcW w:w="4695" w:type="dxa"/>
          </w:tcPr>
          <w:p w:rsidR="00A13727" w:rsidRPr="0000368D" w:rsidRDefault="00A13727" w:rsidP="009049B8">
            <w:pPr>
              <w:spacing w:after="0" w:line="240" w:lineRule="auto"/>
              <w:jc w:val="center"/>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28</w:t>
            </w:r>
          </w:p>
        </w:tc>
      </w:tr>
      <w:tr w:rsidR="00A13727" w:rsidRPr="00A825DE" w:rsidTr="009049B8">
        <w:tc>
          <w:tcPr>
            <w:tcW w:w="720" w:type="dxa"/>
          </w:tcPr>
          <w:p w:rsidR="00A13727" w:rsidRPr="0000368D" w:rsidRDefault="00A13727" w:rsidP="009049B8">
            <w:pPr>
              <w:spacing w:after="0" w:line="240" w:lineRule="auto"/>
              <w:jc w:val="both"/>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2.</w:t>
            </w:r>
          </w:p>
        </w:tc>
        <w:tc>
          <w:tcPr>
            <w:tcW w:w="1106" w:type="dxa"/>
          </w:tcPr>
          <w:p w:rsidR="00A13727" w:rsidRPr="0000368D" w:rsidRDefault="00A13727" w:rsidP="009049B8">
            <w:pPr>
              <w:spacing w:after="0" w:line="240" w:lineRule="auto"/>
              <w:jc w:val="center"/>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2008</w:t>
            </w:r>
          </w:p>
        </w:tc>
        <w:tc>
          <w:tcPr>
            <w:tcW w:w="4695" w:type="dxa"/>
          </w:tcPr>
          <w:p w:rsidR="00A13727" w:rsidRPr="0000368D" w:rsidRDefault="00A13727" w:rsidP="009049B8">
            <w:pPr>
              <w:spacing w:after="0" w:line="240" w:lineRule="auto"/>
              <w:jc w:val="center"/>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37</w:t>
            </w:r>
          </w:p>
        </w:tc>
      </w:tr>
      <w:tr w:rsidR="00A13727" w:rsidRPr="00A825DE" w:rsidTr="009049B8">
        <w:tc>
          <w:tcPr>
            <w:tcW w:w="720" w:type="dxa"/>
          </w:tcPr>
          <w:p w:rsidR="00A13727" w:rsidRPr="0000368D" w:rsidRDefault="00A13727" w:rsidP="009049B8">
            <w:pPr>
              <w:spacing w:after="0" w:line="240" w:lineRule="auto"/>
              <w:jc w:val="both"/>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3.</w:t>
            </w:r>
          </w:p>
        </w:tc>
        <w:tc>
          <w:tcPr>
            <w:tcW w:w="1106" w:type="dxa"/>
          </w:tcPr>
          <w:p w:rsidR="00A13727" w:rsidRPr="0000368D" w:rsidRDefault="00A13727" w:rsidP="009049B8">
            <w:pPr>
              <w:spacing w:after="0" w:line="240" w:lineRule="auto"/>
              <w:jc w:val="center"/>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2009</w:t>
            </w:r>
          </w:p>
        </w:tc>
        <w:tc>
          <w:tcPr>
            <w:tcW w:w="4695" w:type="dxa"/>
          </w:tcPr>
          <w:p w:rsidR="00A13727" w:rsidRPr="0000368D" w:rsidRDefault="00A13727" w:rsidP="009049B8">
            <w:pPr>
              <w:spacing w:after="0" w:line="240" w:lineRule="auto"/>
              <w:jc w:val="center"/>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144</w:t>
            </w:r>
          </w:p>
        </w:tc>
      </w:tr>
      <w:tr w:rsidR="00A13727" w:rsidRPr="00A825DE" w:rsidTr="009049B8">
        <w:tc>
          <w:tcPr>
            <w:tcW w:w="720" w:type="dxa"/>
          </w:tcPr>
          <w:p w:rsidR="00A13727" w:rsidRPr="0000368D" w:rsidRDefault="00A13727" w:rsidP="009049B8">
            <w:pPr>
              <w:spacing w:after="0" w:line="240" w:lineRule="auto"/>
              <w:jc w:val="both"/>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4.</w:t>
            </w:r>
          </w:p>
        </w:tc>
        <w:tc>
          <w:tcPr>
            <w:tcW w:w="1106" w:type="dxa"/>
          </w:tcPr>
          <w:p w:rsidR="00A13727" w:rsidRPr="0000368D" w:rsidRDefault="00A13727" w:rsidP="009049B8">
            <w:pPr>
              <w:spacing w:after="0" w:line="240" w:lineRule="auto"/>
              <w:jc w:val="center"/>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2010</w:t>
            </w:r>
          </w:p>
        </w:tc>
        <w:tc>
          <w:tcPr>
            <w:tcW w:w="4695" w:type="dxa"/>
          </w:tcPr>
          <w:p w:rsidR="00A13727" w:rsidRPr="0000368D" w:rsidRDefault="00A13727" w:rsidP="009049B8">
            <w:pPr>
              <w:spacing w:after="0" w:line="240" w:lineRule="auto"/>
              <w:jc w:val="center"/>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225</w:t>
            </w:r>
          </w:p>
        </w:tc>
      </w:tr>
      <w:tr w:rsidR="00A13727" w:rsidRPr="00A825DE" w:rsidTr="009049B8">
        <w:tc>
          <w:tcPr>
            <w:tcW w:w="720" w:type="dxa"/>
          </w:tcPr>
          <w:p w:rsidR="00A13727" w:rsidRPr="0000368D" w:rsidRDefault="00A13727" w:rsidP="009049B8">
            <w:pPr>
              <w:spacing w:after="0" w:line="240" w:lineRule="auto"/>
              <w:jc w:val="both"/>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5.</w:t>
            </w:r>
          </w:p>
        </w:tc>
        <w:tc>
          <w:tcPr>
            <w:tcW w:w="1106" w:type="dxa"/>
          </w:tcPr>
          <w:p w:rsidR="00A13727" w:rsidRPr="0000368D" w:rsidRDefault="00A13727" w:rsidP="009049B8">
            <w:pPr>
              <w:spacing w:after="0" w:line="240" w:lineRule="auto"/>
              <w:jc w:val="center"/>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2011</w:t>
            </w:r>
          </w:p>
        </w:tc>
        <w:tc>
          <w:tcPr>
            <w:tcW w:w="4695" w:type="dxa"/>
          </w:tcPr>
          <w:p w:rsidR="00A13727" w:rsidRPr="0000368D" w:rsidRDefault="00A13727" w:rsidP="009049B8">
            <w:pPr>
              <w:spacing w:after="0" w:line="240" w:lineRule="auto"/>
              <w:jc w:val="center"/>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276</w:t>
            </w:r>
          </w:p>
        </w:tc>
      </w:tr>
      <w:tr w:rsidR="00A13727" w:rsidRPr="00A825DE" w:rsidTr="009049B8">
        <w:tc>
          <w:tcPr>
            <w:tcW w:w="720" w:type="dxa"/>
          </w:tcPr>
          <w:p w:rsidR="00A13727" w:rsidRPr="0000368D" w:rsidRDefault="00A13727" w:rsidP="009049B8">
            <w:pPr>
              <w:spacing w:after="0" w:line="240" w:lineRule="auto"/>
              <w:jc w:val="both"/>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6.</w:t>
            </w:r>
          </w:p>
        </w:tc>
        <w:tc>
          <w:tcPr>
            <w:tcW w:w="1106" w:type="dxa"/>
          </w:tcPr>
          <w:p w:rsidR="00A13727" w:rsidRPr="0000368D" w:rsidRDefault="00A13727" w:rsidP="009049B8">
            <w:pPr>
              <w:spacing w:after="0" w:line="240" w:lineRule="auto"/>
              <w:jc w:val="center"/>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2012</w:t>
            </w:r>
          </w:p>
        </w:tc>
        <w:tc>
          <w:tcPr>
            <w:tcW w:w="4695" w:type="dxa"/>
          </w:tcPr>
          <w:p w:rsidR="00A13727" w:rsidRPr="0000368D" w:rsidRDefault="00A13727" w:rsidP="009049B8">
            <w:pPr>
              <w:spacing w:after="0" w:line="240" w:lineRule="auto"/>
              <w:jc w:val="center"/>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314</w:t>
            </w:r>
          </w:p>
        </w:tc>
      </w:tr>
      <w:tr w:rsidR="00A13727" w:rsidRPr="00A825DE" w:rsidTr="009049B8">
        <w:tc>
          <w:tcPr>
            <w:tcW w:w="720" w:type="dxa"/>
          </w:tcPr>
          <w:p w:rsidR="00A13727" w:rsidRPr="0000368D" w:rsidRDefault="00A13727" w:rsidP="009049B8">
            <w:pPr>
              <w:spacing w:after="0" w:line="240" w:lineRule="auto"/>
              <w:jc w:val="both"/>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7.</w:t>
            </w:r>
          </w:p>
        </w:tc>
        <w:tc>
          <w:tcPr>
            <w:tcW w:w="1106" w:type="dxa"/>
          </w:tcPr>
          <w:p w:rsidR="00A13727" w:rsidRPr="0000368D" w:rsidRDefault="00A13727" w:rsidP="009049B8">
            <w:pPr>
              <w:spacing w:after="0" w:line="240" w:lineRule="auto"/>
              <w:jc w:val="center"/>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2013</w:t>
            </w:r>
          </w:p>
        </w:tc>
        <w:tc>
          <w:tcPr>
            <w:tcW w:w="4695" w:type="dxa"/>
          </w:tcPr>
          <w:p w:rsidR="00A13727" w:rsidRPr="0000368D" w:rsidRDefault="00A13727" w:rsidP="009049B8">
            <w:pPr>
              <w:spacing w:after="0" w:line="240" w:lineRule="auto"/>
              <w:jc w:val="center"/>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472</w:t>
            </w:r>
          </w:p>
        </w:tc>
      </w:tr>
      <w:tr w:rsidR="00A13727" w:rsidRPr="00A825DE" w:rsidTr="009049B8">
        <w:tc>
          <w:tcPr>
            <w:tcW w:w="720" w:type="dxa"/>
          </w:tcPr>
          <w:p w:rsidR="00A13727" w:rsidRPr="0000368D" w:rsidRDefault="00A13727" w:rsidP="009049B8">
            <w:pPr>
              <w:spacing w:after="0" w:line="240" w:lineRule="auto"/>
              <w:jc w:val="both"/>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9.</w:t>
            </w:r>
          </w:p>
        </w:tc>
        <w:tc>
          <w:tcPr>
            <w:tcW w:w="1106" w:type="dxa"/>
          </w:tcPr>
          <w:p w:rsidR="00A13727" w:rsidRPr="0000368D" w:rsidRDefault="00A13727" w:rsidP="009049B8">
            <w:pPr>
              <w:spacing w:after="0" w:line="240" w:lineRule="auto"/>
              <w:jc w:val="center"/>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2014</w:t>
            </w:r>
          </w:p>
        </w:tc>
        <w:tc>
          <w:tcPr>
            <w:tcW w:w="4695" w:type="dxa"/>
          </w:tcPr>
          <w:p w:rsidR="00A13727" w:rsidRPr="0000368D" w:rsidRDefault="00A13727" w:rsidP="009049B8">
            <w:pPr>
              <w:spacing w:after="0" w:line="240" w:lineRule="auto"/>
              <w:jc w:val="center"/>
              <w:rPr>
                <w:rFonts w:ascii="Traditional Arabic" w:hAnsi="Traditional Arabic" w:cs="Traditional Arabic"/>
                <w:b/>
                <w:bCs/>
                <w:sz w:val="24"/>
                <w:szCs w:val="24"/>
                <w:lang w:bidi="ar-IQ"/>
              </w:rPr>
            </w:pPr>
            <w:r w:rsidRPr="0000368D">
              <w:rPr>
                <w:rFonts w:ascii="Traditional Arabic" w:hAnsi="Traditional Arabic" w:cs="Traditional Arabic"/>
                <w:b/>
                <w:bCs/>
                <w:sz w:val="24"/>
                <w:szCs w:val="24"/>
                <w:rtl/>
                <w:lang w:bidi="ar-IQ"/>
              </w:rPr>
              <w:t>573</w:t>
            </w:r>
          </w:p>
        </w:tc>
      </w:tr>
    </w:tbl>
    <w:p w:rsidR="00A13727" w:rsidRPr="00A825DE" w:rsidRDefault="00A13727" w:rsidP="00A13727">
      <w:pPr>
        <w:bidi w:val="0"/>
        <w:spacing w:after="0" w:line="240" w:lineRule="auto"/>
        <w:ind w:firstLine="360"/>
        <w:rPr>
          <w:rFonts w:ascii="Times New Roman" w:hAnsi="Times New Roman" w:cs="Times New Roman"/>
          <w:b/>
          <w:bCs/>
          <w:color w:val="000000"/>
          <w:sz w:val="20"/>
          <w:szCs w:val="20"/>
          <w:rtl/>
          <w:lang w:bidi="ar-IQ"/>
        </w:rPr>
      </w:pPr>
      <w:hyperlink r:id="rId6" w:history="1">
        <w:r w:rsidRPr="00A825DE">
          <w:rPr>
            <w:rStyle w:val="Hyperlink"/>
            <w:rFonts w:ascii="Times New Roman" w:hAnsi="Times New Roman"/>
            <w:b/>
            <w:bCs/>
            <w:color w:val="000000"/>
            <w:sz w:val="20"/>
            <w:szCs w:val="20"/>
            <w:lang w:bidi="ar-IQ"/>
          </w:rPr>
          <w:t>www.topforeignstockes.com/2015/02/18/chinese-crude-oil-imports-by-country</w:t>
        </w:r>
      </w:hyperlink>
    </w:p>
    <w:p w:rsidR="00A13727" w:rsidRPr="00A825DE" w:rsidRDefault="00A13727" w:rsidP="00A13727">
      <w:pPr>
        <w:pStyle w:val="ListParagraph"/>
        <w:numPr>
          <w:ilvl w:val="0"/>
          <w:numId w:val="37"/>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تعزيز التبادل التجاري : تضاعف حجم التبادل التجاري ما بين الصين والعراق بعد العام 2003 الى حد كبير مما جعل العراق يحتل المرتبة الرابعة في قائمة اكبر شركاء الصين التجاريين في المنطقة العربية كما يوضحه الجدول الاتي :</w:t>
      </w:r>
    </w:p>
    <w:p w:rsidR="00A13727" w:rsidRPr="00A825DE" w:rsidRDefault="00A13727" w:rsidP="00A13727">
      <w:pPr>
        <w:pStyle w:val="ListParagraph"/>
        <w:spacing w:after="0" w:line="240" w:lineRule="auto"/>
        <w:jc w:val="center"/>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 xml:space="preserve">جدول رقم 3 </w:t>
      </w:r>
    </w:p>
    <w:p w:rsidR="00A13727" w:rsidRPr="00A825DE" w:rsidRDefault="00A13727" w:rsidP="00A13727">
      <w:pPr>
        <w:pStyle w:val="ListParagraph"/>
        <w:spacing w:after="0" w:line="240" w:lineRule="auto"/>
        <w:jc w:val="center"/>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حجم التبادل التجاري ما بين الصين والعراق للمدة ما بين 2003 – 2013 (القيمة مليون دولار)</w:t>
      </w:r>
    </w:p>
    <w:tbl>
      <w:tblPr>
        <w:bidiVisual/>
        <w:tblW w:w="7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5"/>
        <w:gridCol w:w="1279"/>
        <w:gridCol w:w="1980"/>
        <w:gridCol w:w="2160"/>
        <w:gridCol w:w="1620"/>
      </w:tblGrid>
      <w:tr w:rsidR="00A13727" w:rsidRPr="00A825DE" w:rsidTr="009049B8">
        <w:tc>
          <w:tcPr>
            <w:tcW w:w="655" w:type="dxa"/>
          </w:tcPr>
          <w:p w:rsidR="00A13727" w:rsidRPr="00A825DE" w:rsidRDefault="00A13727" w:rsidP="009049B8">
            <w:pPr>
              <w:spacing w:after="0" w:line="240" w:lineRule="auto"/>
              <w:jc w:val="center"/>
              <w:rPr>
                <w:rFonts w:ascii="Traditional Arabic" w:hAnsi="Traditional Arabic" w:cs="Traditional Arabic"/>
                <w:b/>
                <w:bCs/>
                <w:lang w:bidi="ar-IQ"/>
              </w:rPr>
            </w:pPr>
            <w:r w:rsidRPr="00A825DE">
              <w:rPr>
                <w:rFonts w:ascii="Traditional Arabic" w:hAnsi="Traditional Arabic" w:cs="Traditional Arabic"/>
                <w:b/>
                <w:bCs/>
                <w:rtl/>
                <w:lang w:bidi="ar-IQ"/>
              </w:rPr>
              <w:t>ت</w:t>
            </w:r>
          </w:p>
        </w:tc>
        <w:tc>
          <w:tcPr>
            <w:tcW w:w="1279" w:type="dxa"/>
          </w:tcPr>
          <w:p w:rsidR="00A13727" w:rsidRPr="00A825DE" w:rsidRDefault="00A13727" w:rsidP="009049B8">
            <w:pPr>
              <w:spacing w:after="0" w:line="240" w:lineRule="auto"/>
              <w:jc w:val="center"/>
              <w:rPr>
                <w:rFonts w:ascii="Traditional Arabic" w:hAnsi="Traditional Arabic" w:cs="Traditional Arabic"/>
                <w:b/>
                <w:bCs/>
                <w:lang w:bidi="ar-IQ"/>
              </w:rPr>
            </w:pPr>
            <w:r w:rsidRPr="00A825DE">
              <w:rPr>
                <w:rFonts w:ascii="Traditional Arabic" w:hAnsi="Traditional Arabic" w:cs="Traditional Arabic"/>
                <w:b/>
                <w:bCs/>
                <w:rtl/>
                <w:lang w:bidi="ar-IQ"/>
              </w:rPr>
              <w:t>السنة</w:t>
            </w:r>
          </w:p>
        </w:tc>
        <w:tc>
          <w:tcPr>
            <w:tcW w:w="1980" w:type="dxa"/>
          </w:tcPr>
          <w:p w:rsidR="00A13727" w:rsidRPr="00A825DE" w:rsidRDefault="00A13727" w:rsidP="009049B8">
            <w:pPr>
              <w:spacing w:after="0" w:line="240" w:lineRule="auto"/>
              <w:jc w:val="center"/>
              <w:rPr>
                <w:rFonts w:ascii="Traditional Arabic" w:hAnsi="Traditional Arabic" w:cs="Traditional Arabic"/>
                <w:b/>
                <w:bCs/>
                <w:lang w:bidi="ar-IQ"/>
              </w:rPr>
            </w:pPr>
            <w:r w:rsidRPr="00A825DE">
              <w:rPr>
                <w:rFonts w:ascii="Traditional Arabic" w:hAnsi="Traditional Arabic" w:cs="Traditional Arabic"/>
                <w:b/>
                <w:bCs/>
                <w:rtl/>
                <w:lang w:bidi="ar-IQ"/>
              </w:rPr>
              <w:t>صادرات العراق الى الصين</w:t>
            </w:r>
          </w:p>
        </w:tc>
        <w:tc>
          <w:tcPr>
            <w:tcW w:w="2160" w:type="dxa"/>
          </w:tcPr>
          <w:p w:rsidR="00A13727" w:rsidRPr="00A825DE" w:rsidRDefault="00A13727" w:rsidP="009049B8">
            <w:pPr>
              <w:spacing w:after="0" w:line="240" w:lineRule="auto"/>
              <w:jc w:val="center"/>
              <w:rPr>
                <w:rFonts w:ascii="Traditional Arabic" w:hAnsi="Traditional Arabic" w:cs="Traditional Arabic"/>
                <w:b/>
                <w:bCs/>
                <w:lang w:bidi="ar-IQ"/>
              </w:rPr>
            </w:pPr>
            <w:r w:rsidRPr="00A825DE">
              <w:rPr>
                <w:rFonts w:ascii="Traditional Arabic" w:hAnsi="Traditional Arabic" w:cs="Traditional Arabic"/>
                <w:b/>
                <w:bCs/>
                <w:rtl/>
                <w:lang w:bidi="ar-IQ"/>
              </w:rPr>
              <w:t>واردات العراق من الصين</w:t>
            </w:r>
          </w:p>
        </w:tc>
        <w:tc>
          <w:tcPr>
            <w:tcW w:w="1620" w:type="dxa"/>
          </w:tcPr>
          <w:p w:rsidR="00A13727" w:rsidRPr="00A825DE" w:rsidRDefault="00A13727" w:rsidP="009049B8">
            <w:pPr>
              <w:spacing w:after="0" w:line="240" w:lineRule="auto"/>
              <w:jc w:val="center"/>
              <w:rPr>
                <w:rFonts w:ascii="Traditional Arabic" w:hAnsi="Traditional Arabic" w:cs="Traditional Arabic"/>
                <w:b/>
                <w:bCs/>
                <w:lang w:bidi="ar-IQ"/>
              </w:rPr>
            </w:pPr>
            <w:r w:rsidRPr="00A825DE">
              <w:rPr>
                <w:rFonts w:ascii="Traditional Arabic" w:hAnsi="Traditional Arabic" w:cs="Traditional Arabic"/>
                <w:b/>
                <w:bCs/>
                <w:rtl/>
                <w:lang w:bidi="ar-IQ"/>
              </w:rPr>
              <w:t>الاجمالي</w:t>
            </w:r>
          </w:p>
        </w:tc>
      </w:tr>
      <w:tr w:rsidR="00A13727" w:rsidRPr="00A825DE" w:rsidTr="009049B8">
        <w:tc>
          <w:tcPr>
            <w:tcW w:w="655"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1.</w:t>
            </w:r>
          </w:p>
        </w:tc>
        <w:tc>
          <w:tcPr>
            <w:tcW w:w="1279"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2003</w:t>
            </w:r>
          </w:p>
        </w:tc>
        <w:tc>
          <w:tcPr>
            <w:tcW w:w="1980" w:type="dxa"/>
          </w:tcPr>
          <w:p w:rsidR="00A13727" w:rsidRPr="00A825DE" w:rsidRDefault="00A13727" w:rsidP="009049B8">
            <w:pPr>
              <w:tabs>
                <w:tab w:val="right" w:pos="8306"/>
              </w:tabs>
              <w:spacing w:after="0" w:line="240" w:lineRule="auto"/>
              <w:jc w:val="center"/>
              <w:rPr>
                <w:rFonts w:ascii="Traditional Arabic" w:hAnsi="Traditional Arabic" w:cs="Traditional Arabic"/>
                <w:b/>
                <w:bCs/>
              </w:rPr>
            </w:pPr>
            <w:r w:rsidRPr="00A825DE">
              <w:rPr>
                <w:rFonts w:ascii="Traditional Arabic" w:hAnsi="Traditional Arabic" w:cs="Traditional Arabic"/>
                <w:b/>
                <w:bCs/>
                <w:rtl/>
              </w:rPr>
              <w:t>0,0032</w:t>
            </w:r>
          </w:p>
        </w:tc>
        <w:tc>
          <w:tcPr>
            <w:tcW w:w="2160" w:type="dxa"/>
          </w:tcPr>
          <w:p w:rsidR="00A13727" w:rsidRPr="00A825DE" w:rsidRDefault="00A13727" w:rsidP="009049B8">
            <w:pPr>
              <w:tabs>
                <w:tab w:val="right" w:pos="8306"/>
              </w:tabs>
              <w:spacing w:after="0" w:line="240" w:lineRule="auto"/>
              <w:jc w:val="center"/>
              <w:rPr>
                <w:rFonts w:ascii="Traditional Arabic" w:hAnsi="Traditional Arabic" w:cs="Traditional Arabic"/>
                <w:b/>
                <w:bCs/>
              </w:rPr>
            </w:pPr>
            <w:r w:rsidRPr="00A825DE">
              <w:rPr>
                <w:rFonts w:ascii="Traditional Arabic" w:hAnsi="Traditional Arabic" w:cs="Traditional Arabic"/>
                <w:b/>
                <w:bCs/>
                <w:rtl/>
              </w:rPr>
              <w:t>0,56</w:t>
            </w:r>
          </w:p>
        </w:tc>
        <w:tc>
          <w:tcPr>
            <w:tcW w:w="1620" w:type="dxa"/>
          </w:tcPr>
          <w:p w:rsidR="00A13727" w:rsidRPr="00A825DE" w:rsidRDefault="00A13727" w:rsidP="009049B8">
            <w:pPr>
              <w:tabs>
                <w:tab w:val="right" w:pos="8306"/>
              </w:tabs>
              <w:spacing w:after="0" w:line="240" w:lineRule="auto"/>
              <w:jc w:val="center"/>
              <w:rPr>
                <w:rFonts w:ascii="Traditional Arabic" w:hAnsi="Traditional Arabic" w:cs="Traditional Arabic"/>
                <w:b/>
                <w:bCs/>
              </w:rPr>
            </w:pPr>
            <w:r w:rsidRPr="00A825DE">
              <w:rPr>
                <w:rFonts w:ascii="Traditional Arabic" w:hAnsi="Traditional Arabic" w:cs="Traditional Arabic"/>
                <w:b/>
                <w:bCs/>
                <w:rtl/>
              </w:rPr>
              <w:t>0,56</w:t>
            </w:r>
          </w:p>
        </w:tc>
      </w:tr>
      <w:tr w:rsidR="00A13727" w:rsidRPr="00A825DE" w:rsidTr="009049B8">
        <w:tc>
          <w:tcPr>
            <w:tcW w:w="655"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2.</w:t>
            </w:r>
          </w:p>
        </w:tc>
        <w:tc>
          <w:tcPr>
            <w:tcW w:w="1279"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2004</w:t>
            </w:r>
          </w:p>
        </w:tc>
        <w:tc>
          <w:tcPr>
            <w:tcW w:w="1980" w:type="dxa"/>
          </w:tcPr>
          <w:p w:rsidR="00A13727" w:rsidRPr="00A825DE" w:rsidRDefault="00A13727" w:rsidP="009049B8">
            <w:pPr>
              <w:tabs>
                <w:tab w:val="right" w:pos="8306"/>
              </w:tabs>
              <w:spacing w:after="0" w:line="240" w:lineRule="auto"/>
              <w:jc w:val="center"/>
              <w:rPr>
                <w:rFonts w:ascii="Traditional Arabic" w:hAnsi="Traditional Arabic" w:cs="Traditional Arabic"/>
                <w:b/>
                <w:bCs/>
              </w:rPr>
            </w:pPr>
            <w:r w:rsidRPr="00A825DE">
              <w:rPr>
                <w:rFonts w:ascii="Traditional Arabic" w:hAnsi="Traditional Arabic" w:cs="Traditional Arabic"/>
                <w:b/>
                <w:bCs/>
                <w:rtl/>
              </w:rPr>
              <w:t>3,2</w:t>
            </w:r>
          </w:p>
        </w:tc>
        <w:tc>
          <w:tcPr>
            <w:tcW w:w="2160" w:type="dxa"/>
          </w:tcPr>
          <w:p w:rsidR="00A13727" w:rsidRPr="00A825DE" w:rsidRDefault="00A13727" w:rsidP="009049B8">
            <w:pPr>
              <w:tabs>
                <w:tab w:val="right" w:pos="8306"/>
              </w:tabs>
              <w:spacing w:after="0" w:line="240" w:lineRule="auto"/>
              <w:jc w:val="center"/>
              <w:rPr>
                <w:rFonts w:ascii="Traditional Arabic" w:hAnsi="Traditional Arabic" w:cs="Traditional Arabic"/>
                <w:b/>
                <w:bCs/>
              </w:rPr>
            </w:pPr>
            <w:r w:rsidRPr="00A825DE">
              <w:rPr>
                <w:rFonts w:ascii="Traditional Arabic" w:hAnsi="Traditional Arabic" w:cs="Traditional Arabic"/>
                <w:b/>
                <w:bCs/>
                <w:rtl/>
              </w:rPr>
              <w:t>1,5</w:t>
            </w:r>
          </w:p>
        </w:tc>
        <w:tc>
          <w:tcPr>
            <w:tcW w:w="1620" w:type="dxa"/>
          </w:tcPr>
          <w:p w:rsidR="00A13727" w:rsidRPr="00A825DE" w:rsidRDefault="00A13727" w:rsidP="009049B8">
            <w:pPr>
              <w:tabs>
                <w:tab w:val="right" w:pos="8306"/>
              </w:tabs>
              <w:spacing w:after="0" w:line="240" w:lineRule="auto"/>
              <w:jc w:val="center"/>
              <w:rPr>
                <w:rFonts w:ascii="Traditional Arabic" w:hAnsi="Traditional Arabic" w:cs="Traditional Arabic"/>
                <w:b/>
                <w:bCs/>
              </w:rPr>
            </w:pPr>
            <w:r w:rsidRPr="00A825DE">
              <w:rPr>
                <w:rFonts w:ascii="Traditional Arabic" w:hAnsi="Traditional Arabic" w:cs="Traditional Arabic"/>
                <w:b/>
                <w:bCs/>
                <w:rtl/>
              </w:rPr>
              <w:t>4,7</w:t>
            </w:r>
          </w:p>
        </w:tc>
      </w:tr>
      <w:tr w:rsidR="00A13727" w:rsidRPr="00A825DE" w:rsidTr="009049B8">
        <w:tc>
          <w:tcPr>
            <w:tcW w:w="655"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3.</w:t>
            </w:r>
          </w:p>
        </w:tc>
        <w:tc>
          <w:tcPr>
            <w:tcW w:w="1279"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2005</w:t>
            </w:r>
          </w:p>
        </w:tc>
        <w:tc>
          <w:tcPr>
            <w:tcW w:w="1980" w:type="dxa"/>
          </w:tcPr>
          <w:p w:rsidR="00A13727" w:rsidRPr="00A825DE" w:rsidRDefault="00A13727" w:rsidP="009049B8">
            <w:pPr>
              <w:tabs>
                <w:tab w:val="right" w:pos="8306"/>
              </w:tabs>
              <w:spacing w:after="0" w:line="240" w:lineRule="auto"/>
              <w:jc w:val="center"/>
              <w:rPr>
                <w:rFonts w:ascii="Traditional Arabic" w:hAnsi="Traditional Arabic" w:cs="Traditional Arabic"/>
                <w:b/>
                <w:bCs/>
              </w:rPr>
            </w:pPr>
            <w:r w:rsidRPr="00A825DE">
              <w:rPr>
                <w:rFonts w:ascii="Traditional Arabic" w:hAnsi="Traditional Arabic" w:cs="Traditional Arabic"/>
                <w:b/>
                <w:bCs/>
                <w:rtl/>
              </w:rPr>
              <w:t>4,1</w:t>
            </w:r>
          </w:p>
        </w:tc>
        <w:tc>
          <w:tcPr>
            <w:tcW w:w="2160" w:type="dxa"/>
          </w:tcPr>
          <w:p w:rsidR="00A13727" w:rsidRPr="00A825DE" w:rsidRDefault="00A13727" w:rsidP="009049B8">
            <w:pPr>
              <w:tabs>
                <w:tab w:val="right" w:pos="8306"/>
              </w:tabs>
              <w:spacing w:after="0" w:line="240" w:lineRule="auto"/>
              <w:jc w:val="center"/>
              <w:rPr>
                <w:rFonts w:ascii="Traditional Arabic" w:hAnsi="Traditional Arabic" w:cs="Traditional Arabic"/>
                <w:b/>
                <w:bCs/>
              </w:rPr>
            </w:pPr>
            <w:r w:rsidRPr="00A825DE">
              <w:rPr>
                <w:rFonts w:ascii="Traditional Arabic" w:hAnsi="Traditional Arabic" w:cs="Traditional Arabic"/>
                <w:b/>
                <w:bCs/>
                <w:rtl/>
              </w:rPr>
              <w:t>4,1</w:t>
            </w:r>
          </w:p>
        </w:tc>
        <w:tc>
          <w:tcPr>
            <w:tcW w:w="1620" w:type="dxa"/>
          </w:tcPr>
          <w:p w:rsidR="00A13727" w:rsidRPr="00A825DE" w:rsidRDefault="00A13727" w:rsidP="009049B8">
            <w:pPr>
              <w:tabs>
                <w:tab w:val="right" w:pos="8306"/>
              </w:tabs>
              <w:spacing w:after="0" w:line="240" w:lineRule="auto"/>
              <w:jc w:val="center"/>
              <w:rPr>
                <w:rFonts w:ascii="Traditional Arabic" w:hAnsi="Traditional Arabic" w:cs="Traditional Arabic"/>
                <w:b/>
                <w:bCs/>
              </w:rPr>
            </w:pPr>
            <w:r w:rsidRPr="00A825DE">
              <w:rPr>
                <w:rFonts w:ascii="Traditional Arabic" w:hAnsi="Traditional Arabic" w:cs="Traditional Arabic"/>
                <w:b/>
                <w:bCs/>
                <w:rtl/>
              </w:rPr>
              <w:t>8,2</w:t>
            </w:r>
          </w:p>
        </w:tc>
      </w:tr>
      <w:tr w:rsidR="00A13727" w:rsidRPr="00A825DE" w:rsidTr="009049B8">
        <w:tc>
          <w:tcPr>
            <w:tcW w:w="655"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4.</w:t>
            </w:r>
          </w:p>
        </w:tc>
        <w:tc>
          <w:tcPr>
            <w:tcW w:w="1279"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2006</w:t>
            </w:r>
          </w:p>
        </w:tc>
        <w:tc>
          <w:tcPr>
            <w:tcW w:w="1980" w:type="dxa"/>
          </w:tcPr>
          <w:p w:rsidR="00A13727" w:rsidRPr="00A825DE" w:rsidRDefault="00A13727" w:rsidP="009049B8">
            <w:pPr>
              <w:tabs>
                <w:tab w:val="right" w:pos="8306"/>
              </w:tabs>
              <w:spacing w:after="0" w:line="240" w:lineRule="auto"/>
              <w:jc w:val="center"/>
              <w:rPr>
                <w:rFonts w:ascii="Traditional Arabic" w:hAnsi="Traditional Arabic" w:cs="Traditional Arabic"/>
                <w:b/>
                <w:bCs/>
              </w:rPr>
            </w:pPr>
            <w:r w:rsidRPr="00A825DE">
              <w:rPr>
                <w:rFonts w:ascii="Traditional Arabic" w:hAnsi="Traditional Arabic" w:cs="Traditional Arabic"/>
                <w:b/>
                <w:bCs/>
                <w:rtl/>
              </w:rPr>
              <w:t>6,5</w:t>
            </w:r>
          </w:p>
        </w:tc>
        <w:tc>
          <w:tcPr>
            <w:tcW w:w="2160" w:type="dxa"/>
          </w:tcPr>
          <w:p w:rsidR="00A13727" w:rsidRPr="00A825DE" w:rsidRDefault="00A13727" w:rsidP="009049B8">
            <w:pPr>
              <w:tabs>
                <w:tab w:val="right" w:pos="8306"/>
              </w:tabs>
              <w:spacing w:after="0" w:line="240" w:lineRule="auto"/>
              <w:jc w:val="center"/>
              <w:rPr>
                <w:rFonts w:ascii="Traditional Arabic" w:hAnsi="Traditional Arabic" w:cs="Traditional Arabic"/>
                <w:b/>
                <w:bCs/>
              </w:rPr>
            </w:pPr>
            <w:r w:rsidRPr="00A825DE">
              <w:rPr>
                <w:rFonts w:ascii="Traditional Arabic" w:hAnsi="Traditional Arabic" w:cs="Traditional Arabic"/>
                <w:b/>
                <w:bCs/>
                <w:rtl/>
              </w:rPr>
              <w:t>4,9</w:t>
            </w:r>
          </w:p>
        </w:tc>
        <w:tc>
          <w:tcPr>
            <w:tcW w:w="1620" w:type="dxa"/>
          </w:tcPr>
          <w:p w:rsidR="00A13727" w:rsidRPr="00A825DE" w:rsidRDefault="00A13727" w:rsidP="009049B8">
            <w:pPr>
              <w:tabs>
                <w:tab w:val="right" w:pos="8306"/>
              </w:tabs>
              <w:spacing w:after="0" w:line="240" w:lineRule="auto"/>
              <w:jc w:val="center"/>
              <w:rPr>
                <w:rFonts w:ascii="Traditional Arabic" w:hAnsi="Traditional Arabic" w:cs="Traditional Arabic"/>
                <w:b/>
                <w:bCs/>
              </w:rPr>
            </w:pPr>
            <w:r w:rsidRPr="00A825DE">
              <w:rPr>
                <w:rFonts w:ascii="Traditional Arabic" w:hAnsi="Traditional Arabic" w:cs="Traditional Arabic"/>
                <w:b/>
                <w:bCs/>
                <w:rtl/>
              </w:rPr>
              <w:t>11,4</w:t>
            </w:r>
          </w:p>
        </w:tc>
      </w:tr>
      <w:tr w:rsidR="00A13727" w:rsidRPr="00A825DE" w:rsidTr="009049B8">
        <w:tc>
          <w:tcPr>
            <w:tcW w:w="655"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5.</w:t>
            </w:r>
          </w:p>
        </w:tc>
        <w:tc>
          <w:tcPr>
            <w:tcW w:w="1279"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2007</w:t>
            </w:r>
          </w:p>
        </w:tc>
        <w:tc>
          <w:tcPr>
            <w:tcW w:w="1980" w:type="dxa"/>
          </w:tcPr>
          <w:p w:rsidR="00A13727" w:rsidRPr="00A825DE" w:rsidRDefault="00A13727" w:rsidP="009049B8">
            <w:pPr>
              <w:tabs>
                <w:tab w:val="right" w:pos="8306"/>
              </w:tabs>
              <w:spacing w:after="0" w:line="240" w:lineRule="auto"/>
              <w:jc w:val="center"/>
              <w:rPr>
                <w:rFonts w:ascii="Traditional Arabic" w:hAnsi="Traditional Arabic" w:cs="Traditional Arabic"/>
                <w:b/>
                <w:bCs/>
              </w:rPr>
            </w:pPr>
            <w:r w:rsidRPr="00A825DE">
              <w:rPr>
                <w:rFonts w:ascii="Traditional Arabic" w:hAnsi="Traditional Arabic" w:cs="Traditional Arabic"/>
                <w:b/>
                <w:bCs/>
                <w:rtl/>
              </w:rPr>
              <w:t>7,6</w:t>
            </w:r>
          </w:p>
        </w:tc>
        <w:tc>
          <w:tcPr>
            <w:tcW w:w="2160" w:type="dxa"/>
          </w:tcPr>
          <w:p w:rsidR="00A13727" w:rsidRPr="00A825DE" w:rsidRDefault="00A13727" w:rsidP="009049B8">
            <w:pPr>
              <w:tabs>
                <w:tab w:val="right" w:pos="8306"/>
              </w:tabs>
              <w:spacing w:after="0" w:line="240" w:lineRule="auto"/>
              <w:jc w:val="center"/>
              <w:rPr>
                <w:rFonts w:ascii="Traditional Arabic" w:hAnsi="Traditional Arabic" w:cs="Traditional Arabic"/>
                <w:b/>
                <w:bCs/>
              </w:rPr>
            </w:pPr>
            <w:r w:rsidRPr="00A825DE">
              <w:rPr>
                <w:rFonts w:ascii="Traditional Arabic" w:hAnsi="Traditional Arabic" w:cs="Traditional Arabic"/>
                <w:b/>
                <w:bCs/>
                <w:rtl/>
              </w:rPr>
              <w:t>6,9</w:t>
            </w:r>
          </w:p>
        </w:tc>
        <w:tc>
          <w:tcPr>
            <w:tcW w:w="1620" w:type="dxa"/>
          </w:tcPr>
          <w:p w:rsidR="00A13727" w:rsidRPr="00A825DE" w:rsidRDefault="00A13727" w:rsidP="009049B8">
            <w:pPr>
              <w:tabs>
                <w:tab w:val="right" w:pos="8306"/>
              </w:tabs>
              <w:spacing w:after="0" w:line="240" w:lineRule="auto"/>
              <w:jc w:val="center"/>
              <w:rPr>
                <w:rFonts w:ascii="Traditional Arabic" w:hAnsi="Traditional Arabic" w:cs="Traditional Arabic"/>
                <w:b/>
                <w:bCs/>
              </w:rPr>
            </w:pPr>
            <w:r w:rsidRPr="00A825DE">
              <w:rPr>
                <w:rFonts w:ascii="Traditional Arabic" w:hAnsi="Traditional Arabic" w:cs="Traditional Arabic"/>
                <w:b/>
                <w:bCs/>
                <w:rtl/>
              </w:rPr>
              <w:t>14,5</w:t>
            </w:r>
          </w:p>
        </w:tc>
      </w:tr>
      <w:tr w:rsidR="00A13727" w:rsidRPr="00A825DE" w:rsidTr="009049B8">
        <w:tc>
          <w:tcPr>
            <w:tcW w:w="655"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6.</w:t>
            </w:r>
          </w:p>
        </w:tc>
        <w:tc>
          <w:tcPr>
            <w:tcW w:w="1279"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2008</w:t>
            </w:r>
          </w:p>
        </w:tc>
        <w:tc>
          <w:tcPr>
            <w:tcW w:w="1980" w:type="dxa"/>
          </w:tcPr>
          <w:p w:rsidR="00A13727" w:rsidRPr="00A825DE" w:rsidRDefault="00A13727" w:rsidP="009049B8">
            <w:pPr>
              <w:tabs>
                <w:tab w:val="right" w:pos="8306"/>
              </w:tabs>
              <w:spacing w:after="0" w:line="240" w:lineRule="auto"/>
              <w:jc w:val="center"/>
              <w:rPr>
                <w:rFonts w:ascii="Traditional Arabic" w:hAnsi="Traditional Arabic" w:cs="Traditional Arabic"/>
                <w:b/>
                <w:bCs/>
              </w:rPr>
            </w:pPr>
            <w:r w:rsidRPr="00A825DE">
              <w:rPr>
                <w:rFonts w:ascii="Traditional Arabic" w:hAnsi="Traditional Arabic" w:cs="Traditional Arabic"/>
                <w:b/>
                <w:bCs/>
                <w:rtl/>
              </w:rPr>
              <w:t>13,8</w:t>
            </w:r>
          </w:p>
        </w:tc>
        <w:tc>
          <w:tcPr>
            <w:tcW w:w="2160" w:type="dxa"/>
          </w:tcPr>
          <w:p w:rsidR="00A13727" w:rsidRPr="00A825DE" w:rsidRDefault="00A13727" w:rsidP="009049B8">
            <w:pPr>
              <w:tabs>
                <w:tab w:val="right" w:pos="8306"/>
              </w:tabs>
              <w:spacing w:after="0" w:line="240" w:lineRule="auto"/>
              <w:jc w:val="center"/>
              <w:rPr>
                <w:rFonts w:ascii="Traditional Arabic" w:hAnsi="Traditional Arabic" w:cs="Traditional Arabic"/>
                <w:b/>
                <w:bCs/>
              </w:rPr>
            </w:pPr>
            <w:r w:rsidRPr="00A825DE">
              <w:rPr>
                <w:rFonts w:ascii="Traditional Arabic" w:hAnsi="Traditional Arabic" w:cs="Traditional Arabic"/>
                <w:b/>
                <w:bCs/>
                <w:rtl/>
              </w:rPr>
              <w:t>11,9</w:t>
            </w:r>
          </w:p>
        </w:tc>
        <w:tc>
          <w:tcPr>
            <w:tcW w:w="1620" w:type="dxa"/>
          </w:tcPr>
          <w:p w:rsidR="00A13727" w:rsidRPr="00A825DE" w:rsidRDefault="00A13727" w:rsidP="009049B8">
            <w:pPr>
              <w:tabs>
                <w:tab w:val="right" w:pos="8306"/>
              </w:tabs>
              <w:spacing w:after="0" w:line="240" w:lineRule="auto"/>
              <w:jc w:val="center"/>
              <w:rPr>
                <w:rFonts w:ascii="Traditional Arabic" w:hAnsi="Traditional Arabic" w:cs="Traditional Arabic"/>
                <w:b/>
                <w:bCs/>
              </w:rPr>
            </w:pPr>
            <w:r w:rsidRPr="00A825DE">
              <w:rPr>
                <w:rFonts w:ascii="Traditional Arabic" w:hAnsi="Traditional Arabic" w:cs="Traditional Arabic"/>
                <w:b/>
                <w:bCs/>
                <w:rtl/>
              </w:rPr>
              <w:t>25,7</w:t>
            </w:r>
          </w:p>
        </w:tc>
      </w:tr>
      <w:tr w:rsidR="00A13727" w:rsidRPr="00A825DE" w:rsidTr="009049B8">
        <w:tc>
          <w:tcPr>
            <w:tcW w:w="655"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7.</w:t>
            </w:r>
          </w:p>
        </w:tc>
        <w:tc>
          <w:tcPr>
            <w:tcW w:w="1279"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2009</w:t>
            </w:r>
          </w:p>
        </w:tc>
        <w:tc>
          <w:tcPr>
            <w:tcW w:w="1980" w:type="dxa"/>
          </w:tcPr>
          <w:p w:rsidR="00A13727" w:rsidRPr="00A825DE" w:rsidRDefault="00A13727" w:rsidP="009049B8">
            <w:pPr>
              <w:tabs>
                <w:tab w:val="right" w:pos="8306"/>
              </w:tabs>
              <w:spacing w:after="0" w:line="240" w:lineRule="auto"/>
              <w:jc w:val="center"/>
              <w:rPr>
                <w:rFonts w:ascii="Traditional Arabic" w:hAnsi="Traditional Arabic" w:cs="Traditional Arabic"/>
                <w:b/>
                <w:bCs/>
              </w:rPr>
            </w:pPr>
            <w:r w:rsidRPr="00A825DE">
              <w:rPr>
                <w:rFonts w:ascii="Traditional Arabic" w:hAnsi="Traditional Arabic" w:cs="Traditional Arabic"/>
                <w:b/>
                <w:bCs/>
                <w:rtl/>
              </w:rPr>
              <w:t>3,3,000</w:t>
            </w:r>
          </w:p>
        </w:tc>
        <w:tc>
          <w:tcPr>
            <w:tcW w:w="2160" w:type="dxa"/>
          </w:tcPr>
          <w:p w:rsidR="00A13727" w:rsidRPr="00A825DE" w:rsidRDefault="00A13727" w:rsidP="009049B8">
            <w:pPr>
              <w:tabs>
                <w:tab w:val="right" w:pos="8306"/>
              </w:tabs>
              <w:spacing w:after="0" w:line="240" w:lineRule="auto"/>
              <w:jc w:val="center"/>
              <w:rPr>
                <w:rFonts w:ascii="Traditional Arabic" w:hAnsi="Traditional Arabic" w:cs="Traditional Arabic"/>
                <w:b/>
                <w:bCs/>
              </w:rPr>
            </w:pPr>
            <w:r w:rsidRPr="00A825DE">
              <w:rPr>
                <w:rFonts w:ascii="Traditional Arabic" w:hAnsi="Traditional Arabic" w:cs="Traditional Arabic"/>
                <w:b/>
                <w:bCs/>
                <w:rtl/>
              </w:rPr>
              <w:t>1,8,000</w:t>
            </w:r>
          </w:p>
        </w:tc>
        <w:tc>
          <w:tcPr>
            <w:tcW w:w="1620" w:type="dxa"/>
          </w:tcPr>
          <w:p w:rsidR="00A13727" w:rsidRPr="00A825DE" w:rsidRDefault="00A13727" w:rsidP="009049B8">
            <w:pPr>
              <w:tabs>
                <w:tab w:val="right" w:pos="8306"/>
              </w:tabs>
              <w:spacing w:after="0" w:line="240" w:lineRule="auto"/>
              <w:jc w:val="center"/>
              <w:rPr>
                <w:rFonts w:ascii="Traditional Arabic" w:hAnsi="Traditional Arabic" w:cs="Traditional Arabic"/>
                <w:b/>
                <w:bCs/>
              </w:rPr>
            </w:pPr>
            <w:r w:rsidRPr="00A825DE">
              <w:rPr>
                <w:rFonts w:ascii="Traditional Arabic" w:hAnsi="Traditional Arabic" w:cs="Traditional Arabic"/>
                <w:b/>
                <w:bCs/>
                <w:rtl/>
              </w:rPr>
              <w:t>5,1,000</w:t>
            </w:r>
          </w:p>
        </w:tc>
      </w:tr>
      <w:tr w:rsidR="00A13727" w:rsidRPr="00A825DE" w:rsidTr="009049B8">
        <w:tc>
          <w:tcPr>
            <w:tcW w:w="655"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8.</w:t>
            </w:r>
          </w:p>
        </w:tc>
        <w:tc>
          <w:tcPr>
            <w:tcW w:w="1279"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2010</w:t>
            </w:r>
          </w:p>
        </w:tc>
        <w:tc>
          <w:tcPr>
            <w:tcW w:w="1980" w:type="dxa"/>
          </w:tcPr>
          <w:p w:rsidR="00A13727" w:rsidRPr="00A825DE" w:rsidRDefault="00A13727" w:rsidP="009049B8">
            <w:pPr>
              <w:tabs>
                <w:tab w:val="right" w:pos="8306"/>
              </w:tabs>
              <w:spacing w:after="0" w:line="240" w:lineRule="auto"/>
              <w:jc w:val="center"/>
              <w:rPr>
                <w:rFonts w:ascii="Traditional Arabic" w:hAnsi="Traditional Arabic" w:cs="Traditional Arabic"/>
                <w:b/>
                <w:bCs/>
                <w:lang w:bidi="ar-AE"/>
              </w:rPr>
            </w:pPr>
            <w:r w:rsidRPr="00A825DE">
              <w:rPr>
                <w:rFonts w:ascii="Traditional Arabic" w:hAnsi="Traditional Arabic" w:cs="Traditional Arabic"/>
                <w:b/>
                <w:bCs/>
                <w:rtl/>
                <w:lang w:bidi="ar-AE"/>
              </w:rPr>
              <w:t>6,275,000</w:t>
            </w:r>
          </w:p>
        </w:tc>
        <w:tc>
          <w:tcPr>
            <w:tcW w:w="2160" w:type="dxa"/>
          </w:tcPr>
          <w:p w:rsidR="00A13727" w:rsidRPr="00A825DE" w:rsidRDefault="00A13727" w:rsidP="009049B8">
            <w:pPr>
              <w:tabs>
                <w:tab w:val="right" w:pos="8306"/>
              </w:tabs>
              <w:spacing w:after="0" w:line="240" w:lineRule="auto"/>
              <w:jc w:val="center"/>
              <w:rPr>
                <w:rFonts w:ascii="Traditional Arabic" w:hAnsi="Traditional Arabic" w:cs="Traditional Arabic"/>
                <w:b/>
                <w:bCs/>
                <w:lang w:bidi="ar-AE"/>
              </w:rPr>
            </w:pPr>
            <w:r w:rsidRPr="00A825DE">
              <w:rPr>
                <w:rFonts w:ascii="Traditional Arabic" w:hAnsi="Traditional Arabic" w:cs="Traditional Arabic"/>
                <w:b/>
                <w:bCs/>
                <w:rtl/>
                <w:lang w:bidi="ar-AE"/>
              </w:rPr>
              <w:t>3,589,000</w:t>
            </w:r>
          </w:p>
        </w:tc>
        <w:tc>
          <w:tcPr>
            <w:tcW w:w="1620" w:type="dxa"/>
          </w:tcPr>
          <w:p w:rsidR="00A13727" w:rsidRPr="00A825DE" w:rsidRDefault="00A13727" w:rsidP="009049B8">
            <w:pPr>
              <w:tabs>
                <w:tab w:val="right" w:pos="8306"/>
              </w:tabs>
              <w:spacing w:after="0" w:line="240" w:lineRule="auto"/>
              <w:jc w:val="center"/>
              <w:rPr>
                <w:rFonts w:ascii="Traditional Arabic" w:hAnsi="Traditional Arabic" w:cs="Traditional Arabic"/>
                <w:b/>
                <w:bCs/>
                <w:lang w:bidi="ar-AE"/>
              </w:rPr>
            </w:pPr>
            <w:r w:rsidRPr="00A825DE">
              <w:rPr>
                <w:rFonts w:ascii="Traditional Arabic" w:hAnsi="Traditional Arabic" w:cs="Traditional Arabic"/>
                <w:b/>
                <w:bCs/>
                <w:rtl/>
                <w:lang w:bidi="ar-AE"/>
              </w:rPr>
              <w:t>9,865,000</w:t>
            </w:r>
          </w:p>
        </w:tc>
      </w:tr>
      <w:tr w:rsidR="00A13727" w:rsidRPr="00A825DE" w:rsidTr="009049B8">
        <w:tc>
          <w:tcPr>
            <w:tcW w:w="655"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9.</w:t>
            </w:r>
          </w:p>
        </w:tc>
        <w:tc>
          <w:tcPr>
            <w:tcW w:w="1279"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2011</w:t>
            </w:r>
          </w:p>
        </w:tc>
        <w:tc>
          <w:tcPr>
            <w:tcW w:w="1980" w:type="dxa"/>
          </w:tcPr>
          <w:p w:rsidR="00A13727" w:rsidRPr="00A825DE" w:rsidRDefault="00A13727" w:rsidP="009049B8">
            <w:pPr>
              <w:tabs>
                <w:tab w:val="right" w:pos="8306"/>
              </w:tabs>
              <w:spacing w:after="0" w:line="240" w:lineRule="auto"/>
              <w:jc w:val="center"/>
              <w:rPr>
                <w:rFonts w:ascii="Traditional Arabic" w:hAnsi="Traditional Arabic" w:cs="Traditional Arabic"/>
                <w:b/>
                <w:bCs/>
                <w:lang w:bidi="ar-AE"/>
              </w:rPr>
            </w:pPr>
            <w:r w:rsidRPr="00A825DE">
              <w:rPr>
                <w:rFonts w:ascii="Traditional Arabic" w:hAnsi="Traditional Arabic" w:cs="Traditional Arabic"/>
                <w:b/>
                <w:bCs/>
                <w:rtl/>
                <w:lang w:bidi="ar-AE"/>
              </w:rPr>
              <w:t>10,443,000</w:t>
            </w:r>
          </w:p>
        </w:tc>
        <w:tc>
          <w:tcPr>
            <w:tcW w:w="2160" w:type="dxa"/>
          </w:tcPr>
          <w:p w:rsidR="00A13727" w:rsidRPr="00A825DE" w:rsidRDefault="00A13727" w:rsidP="009049B8">
            <w:pPr>
              <w:tabs>
                <w:tab w:val="right" w:pos="8306"/>
              </w:tabs>
              <w:spacing w:after="0" w:line="240" w:lineRule="auto"/>
              <w:jc w:val="center"/>
              <w:rPr>
                <w:rFonts w:ascii="Traditional Arabic" w:hAnsi="Traditional Arabic" w:cs="Traditional Arabic"/>
                <w:b/>
                <w:bCs/>
                <w:lang w:bidi="ar-AE"/>
              </w:rPr>
            </w:pPr>
            <w:r w:rsidRPr="00A825DE">
              <w:rPr>
                <w:rFonts w:ascii="Traditional Arabic" w:hAnsi="Traditional Arabic" w:cs="Traditional Arabic"/>
                <w:b/>
                <w:bCs/>
                <w:rtl/>
                <w:lang w:bidi="ar-AE"/>
              </w:rPr>
              <w:t>3,824,000</w:t>
            </w:r>
          </w:p>
        </w:tc>
        <w:tc>
          <w:tcPr>
            <w:tcW w:w="1620" w:type="dxa"/>
          </w:tcPr>
          <w:p w:rsidR="00A13727" w:rsidRPr="00A825DE" w:rsidRDefault="00A13727" w:rsidP="009049B8">
            <w:pPr>
              <w:tabs>
                <w:tab w:val="right" w:pos="8306"/>
              </w:tabs>
              <w:spacing w:after="0" w:line="240" w:lineRule="auto"/>
              <w:jc w:val="center"/>
              <w:rPr>
                <w:rFonts w:ascii="Traditional Arabic" w:hAnsi="Traditional Arabic" w:cs="Traditional Arabic"/>
                <w:b/>
                <w:bCs/>
                <w:lang w:bidi="ar-AE"/>
              </w:rPr>
            </w:pPr>
            <w:r w:rsidRPr="00A825DE">
              <w:rPr>
                <w:rFonts w:ascii="Traditional Arabic" w:hAnsi="Traditional Arabic" w:cs="Traditional Arabic"/>
                <w:b/>
                <w:bCs/>
                <w:rtl/>
                <w:lang w:bidi="ar-AE"/>
              </w:rPr>
              <w:t>14,268,000</w:t>
            </w:r>
          </w:p>
        </w:tc>
      </w:tr>
      <w:tr w:rsidR="00A13727" w:rsidRPr="00A825DE" w:rsidTr="009049B8">
        <w:tc>
          <w:tcPr>
            <w:tcW w:w="655"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10.</w:t>
            </w:r>
          </w:p>
        </w:tc>
        <w:tc>
          <w:tcPr>
            <w:tcW w:w="1279"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2012</w:t>
            </w:r>
          </w:p>
        </w:tc>
        <w:tc>
          <w:tcPr>
            <w:tcW w:w="1980" w:type="dxa"/>
          </w:tcPr>
          <w:p w:rsidR="00A13727" w:rsidRPr="00A825DE" w:rsidRDefault="00A13727" w:rsidP="009049B8">
            <w:pPr>
              <w:tabs>
                <w:tab w:val="right" w:pos="8306"/>
              </w:tabs>
              <w:spacing w:after="0" w:line="240" w:lineRule="auto"/>
              <w:ind w:left="180"/>
              <w:jc w:val="center"/>
              <w:rPr>
                <w:rFonts w:ascii="Traditional Arabic" w:hAnsi="Traditional Arabic" w:cs="Traditional Arabic"/>
                <w:b/>
                <w:bCs/>
                <w:lang w:bidi="ar-AE"/>
              </w:rPr>
            </w:pPr>
            <w:r w:rsidRPr="00A825DE">
              <w:rPr>
                <w:rFonts w:ascii="Traditional Arabic" w:hAnsi="Traditional Arabic" w:cs="Traditional Arabic"/>
                <w:b/>
                <w:bCs/>
                <w:rtl/>
                <w:lang w:bidi="ar-AE"/>
              </w:rPr>
              <w:t>12,660,000</w:t>
            </w:r>
          </w:p>
        </w:tc>
        <w:tc>
          <w:tcPr>
            <w:tcW w:w="2160" w:type="dxa"/>
          </w:tcPr>
          <w:p w:rsidR="00A13727" w:rsidRPr="00A825DE" w:rsidRDefault="00A13727" w:rsidP="009049B8">
            <w:pPr>
              <w:tabs>
                <w:tab w:val="right" w:pos="8306"/>
              </w:tabs>
              <w:spacing w:after="0" w:line="240" w:lineRule="auto"/>
              <w:ind w:left="180"/>
              <w:jc w:val="center"/>
              <w:rPr>
                <w:rFonts w:ascii="Traditional Arabic" w:hAnsi="Traditional Arabic" w:cs="Traditional Arabic"/>
                <w:b/>
                <w:bCs/>
                <w:lang w:bidi="ar-AE"/>
              </w:rPr>
            </w:pPr>
            <w:r w:rsidRPr="00A825DE">
              <w:rPr>
                <w:rFonts w:ascii="Traditional Arabic" w:hAnsi="Traditional Arabic" w:cs="Traditional Arabic"/>
                <w:b/>
                <w:bCs/>
                <w:rtl/>
                <w:lang w:bidi="ar-AE"/>
              </w:rPr>
              <w:t>4,910,000</w:t>
            </w:r>
          </w:p>
        </w:tc>
        <w:tc>
          <w:tcPr>
            <w:tcW w:w="1620" w:type="dxa"/>
          </w:tcPr>
          <w:p w:rsidR="00A13727" w:rsidRPr="00A825DE" w:rsidRDefault="00A13727" w:rsidP="009049B8">
            <w:pPr>
              <w:tabs>
                <w:tab w:val="right" w:pos="8306"/>
              </w:tabs>
              <w:spacing w:after="0" w:line="240" w:lineRule="auto"/>
              <w:ind w:left="180"/>
              <w:jc w:val="center"/>
              <w:rPr>
                <w:rFonts w:ascii="Traditional Arabic" w:hAnsi="Traditional Arabic" w:cs="Traditional Arabic"/>
                <w:b/>
                <w:bCs/>
                <w:lang w:bidi="ar-AE"/>
              </w:rPr>
            </w:pPr>
            <w:r w:rsidRPr="00A825DE">
              <w:rPr>
                <w:rFonts w:ascii="Traditional Arabic" w:hAnsi="Traditional Arabic" w:cs="Traditional Arabic"/>
                <w:b/>
                <w:bCs/>
                <w:rtl/>
                <w:lang w:bidi="ar-AE"/>
              </w:rPr>
              <w:t>17,570,000</w:t>
            </w:r>
          </w:p>
        </w:tc>
      </w:tr>
      <w:tr w:rsidR="00A13727" w:rsidRPr="00A825DE" w:rsidTr="009049B8">
        <w:tc>
          <w:tcPr>
            <w:tcW w:w="655"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11.</w:t>
            </w:r>
          </w:p>
        </w:tc>
        <w:tc>
          <w:tcPr>
            <w:tcW w:w="1279" w:type="dxa"/>
          </w:tcPr>
          <w:p w:rsidR="00A13727" w:rsidRPr="00A825DE" w:rsidRDefault="00A13727" w:rsidP="009049B8">
            <w:pPr>
              <w:spacing w:after="0" w:line="240" w:lineRule="auto"/>
              <w:jc w:val="both"/>
              <w:rPr>
                <w:rFonts w:ascii="Traditional Arabic" w:hAnsi="Traditional Arabic" w:cs="Traditional Arabic"/>
                <w:b/>
                <w:bCs/>
                <w:lang w:bidi="ar-IQ"/>
              </w:rPr>
            </w:pPr>
            <w:r w:rsidRPr="00A825DE">
              <w:rPr>
                <w:rFonts w:ascii="Traditional Arabic" w:hAnsi="Traditional Arabic" w:cs="Traditional Arabic"/>
                <w:b/>
                <w:bCs/>
                <w:rtl/>
                <w:lang w:bidi="ar-IQ"/>
              </w:rPr>
              <w:t>1-12/2013</w:t>
            </w:r>
          </w:p>
        </w:tc>
        <w:tc>
          <w:tcPr>
            <w:tcW w:w="1980" w:type="dxa"/>
          </w:tcPr>
          <w:p w:rsidR="00A13727" w:rsidRPr="00A825DE" w:rsidRDefault="00A13727" w:rsidP="009049B8">
            <w:pPr>
              <w:tabs>
                <w:tab w:val="right" w:pos="8306"/>
              </w:tabs>
              <w:spacing w:after="0" w:line="240" w:lineRule="auto"/>
              <w:ind w:left="180"/>
              <w:jc w:val="center"/>
              <w:rPr>
                <w:rFonts w:ascii="Traditional Arabic" w:hAnsi="Traditional Arabic" w:cs="Traditional Arabic"/>
                <w:b/>
                <w:bCs/>
                <w:lang w:bidi="ar-AE"/>
              </w:rPr>
            </w:pPr>
            <w:r w:rsidRPr="00A825DE">
              <w:rPr>
                <w:rFonts w:ascii="Traditional Arabic" w:hAnsi="Traditional Arabic" w:cs="Traditional Arabic"/>
                <w:b/>
                <w:bCs/>
                <w:rtl/>
                <w:lang w:bidi="ar-AE"/>
              </w:rPr>
              <w:t>17,970,000</w:t>
            </w:r>
          </w:p>
        </w:tc>
        <w:tc>
          <w:tcPr>
            <w:tcW w:w="2160" w:type="dxa"/>
          </w:tcPr>
          <w:p w:rsidR="00A13727" w:rsidRPr="00A825DE" w:rsidRDefault="00A13727" w:rsidP="009049B8">
            <w:pPr>
              <w:tabs>
                <w:tab w:val="right" w:pos="8306"/>
              </w:tabs>
              <w:spacing w:after="0" w:line="240" w:lineRule="auto"/>
              <w:ind w:left="180"/>
              <w:jc w:val="center"/>
              <w:rPr>
                <w:rFonts w:ascii="Traditional Arabic" w:hAnsi="Traditional Arabic" w:cs="Traditional Arabic"/>
                <w:b/>
                <w:bCs/>
                <w:lang w:bidi="ar-AE"/>
              </w:rPr>
            </w:pPr>
            <w:r w:rsidRPr="00A825DE">
              <w:rPr>
                <w:rFonts w:ascii="Traditional Arabic" w:hAnsi="Traditional Arabic" w:cs="Traditional Arabic"/>
                <w:b/>
                <w:bCs/>
                <w:rtl/>
                <w:lang w:bidi="ar-AE"/>
              </w:rPr>
              <w:t>6,900,000</w:t>
            </w:r>
          </w:p>
        </w:tc>
        <w:tc>
          <w:tcPr>
            <w:tcW w:w="1620" w:type="dxa"/>
          </w:tcPr>
          <w:p w:rsidR="00A13727" w:rsidRPr="00A825DE" w:rsidRDefault="00A13727" w:rsidP="009049B8">
            <w:pPr>
              <w:tabs>
                <w:tab w:val="right" w:pos="8306"/>
              </w:tabs>
              <w:spacing w:after="0" w:line="240" w:lineRule="auto"/>
              <w:ind w:left="180"/>
              <w:jc w:val="center"/>
              <w:rPr>
                <w:rFonts w:ascii="Traditional Arabic" w:hAnsi="Traditional Arabic" w:cs="Traditional Arabic"/>
                <w:b/>
                <w:bCs/>
                <w:lang w:bidi="ar-AE"/>
              </w:rPr>
            </w:pPr>
            <w:r w:rsidRPr="00A825DE">
              <w:rPr>
                <w:rFonts w:ascii="Traditional Arabic" w:hAnsi="Traditional Arabic" w:cs="Traditional Arabic"/>
                <w:b/>
                <w:bCs/>
                <w:rtl/>
                <w:lang w:bidi="ar-AE"/>
              </w:rPr>
              <w:t>24,870,000</w:t>
            </w:r>
          </w:p>
        </w:tc>
      </w:tr>
    </w:tbl>
    <w:p w:rsidR="00A13727" w:rsidRPr="00A825DE" w:rsidRDefault="00A13727" w:rsidP="00A13727">
      <w:pPr>
        <w:spacing w:after="0" w:line="240" w:lineRule="auto"/>
        <w:jc w:val="both"/>
        <w:rPr>
          <w:rFonts w:ascii="Traditional Arabic" w:hAnsi="Traditional Arabic" w:cs="Traditional Arabic"/>
          <w:b/>
          <w:bCs/>
          <w:sz w:val="20"/>
          <w:szCs w:val="20"/>
          <w:rtl/>
          <w:lang w:bidi="ar-IQ"/>
        </w:rPr>
      </w:pPr>
      <w:r w:rsidRPr="00A825DE">
        <w:rPr>
          <w:rFonts w:ascii="Traditional Arabic" w:hAnsi="Traditional Arabic" w:cs="Traditional Arabic"/>
          <w:b/>
          <w:bCs/>
          <w:sz w:val="20"/>
          <w:szCs w:val="20"/>
          <w:rtl/>
          <w:lang w:bidi="ar-IQ"/>
        </w:rPr>
        <w:t xml:space="preserve">المصدر : </w:t>
      </w:r>
      <w:r w:rsidRPr="00A825DE">
        <w:rPr>
          <w:rFonts w:ascii="Traditional Arabic" w:hAnsi="Traditional Arabic" w:cs="Traditional Arabic"/>
          <w:b/>
          <w:bCs/>
          <w:sz w:val="20"/>
          <w:szCs w:val="20"/>
          <w:rtl/>
          <w:lang w:bidi="ar-AE"/>
        </w:rPr>
        <w:t>مركز</w:t>
      </w:r>
      <w:r w:rsidRPr="00A825DE">
        <w:rPr>
          <w:rFonts w:ascii="Traditional Arabic" w:hAnsi="Traditional Arabic" w:cs="Traditional Arabic"/>
          <w:b/>
          <w:bCs/>
          <w:sz w:val="20"/>
          <w:szCs w:val="20"/>
          <w:rtl/>
          <w:lang w:bidi="ar-IQ"/>
        </w:rPr>
        <w:t xml:space="preserve"> معلومات الادارة العامة لمصلحة الكمارك الصينية ، وزارة التجارة الصينية .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لم يقتصر التعاون الصيني مع العراق على الجانب السياسي والاقتصادي بل تعداه الى الجانب العسكري ، اذ صدرت الصين الى العراق مجموعة من الاسلحة الصغيرة بلغت قيمتها 100 مليون دولار لتجهيز قوات الشرطة ، كما تم تزويد العراق بمجموعة من الاسلحة مثل صواريخ ارض جو وطائرات صينية بدون طيار نوع (تساي هونغ</w:t>
      </w:r>
      <w:r w:rsidRPr="00A825DE">
        <w:rPr>
          <w:rFonts w:ascii="Traditional Arabic" w:hAnsi="Traditional Arabic" w:cs="Traditional Arabic"/>
          <w:b/>
          <w:bCs/>
          <w:sz w:val="28"/>
          <w:szCs w:val="28"/>
          <w:lang w:bidi="ar-IQ"/>
        </w:rPr>
        <w:t xml:space="preserve">B4 </w:t>
      </w:r>
      <w:r w:rsidRPr="00A825DE">
        <w:rPr>
          <w:rFonts w:ascii="Traditional Arabic" w:hAnsi="Traditional Arabic" w:cs="Traditional Arabic"/>
          <w:b/>
          <w:bCs/>
          <w:sz w:val="28"/>
          <w:szCs w:val="28"/>
          <w:rtl/>
          <w:lang w:bidi="ar-IQ"/>
        </w:rPr>
        <w:t>) تستخدم لاغراض الاستطلاع ، فضلا عن تدريب القوات العراقية .</w:t>
      </w:r>
    </w:p>
    <w:p w:rsidR="00A13727" w:rsidRPr="00A825DE" w:rsidRDefault="00A13727" w:rsidP="00A13727">
      <w:pPr>
        <w:spacing w:after="0" w:line="240" w:lineRule="auto"/>
        <w:jc w:val="lowKashida"/>
        <w:rPr>
          <w:rFonts w:ascii="Traditional Arabic" w:hAnsi="Traditional Arabic" w:cs="Traditional Arabic"/>
          <w:b/>
          <w:bCs/>
          <w:sz w:val="28"/>
          <w:szCs w:val="28"/>
          <w:vertAlign w:val="superscript"/>
          <w:rtl/>
          <w:lang w:bidi="ar-IQ"/>
        </w:rPr>
      </w:pPr>
      <w:r w:rsidRPr="00A825DE">
        <w:rPr>
          <w:rFonts w:ascii="Traditional Arabic" w:hAnsi="Traditional Arabic" w:cs="Traditional Arabic"/>
          <w:b/>
          <w:bCs/>
          <w:sz w:val="28"/>
          <w:szCs w:val="28"/>
          <w:rtl/>
          <w:lang w:bidi="ar-IQ"/>
        </w:rPr>
        <w:t xml:space="preserve">اما في المجال الثقافي فقد اقامت الصين دورات تدريبية لمسؤولين عراقيين من وزارة التعليم العالي والتخطيط والتجارة ، واخرى لأساتذة عراقيين ، فضلا عن منح زمالات دراسية للطلبة العراقيين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w:t>
      </w:r>
    </w:p>
    <w:p w:rsidR="00A13727" w:rsidRPr="00A825DE" w:rsidRDefault="00A13727" w:rsidP="00A13727">
      <w:pPr>
        <w:spacing w:after="0" w:line="240" w:lineRule="auto"/>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المبحث الثالث :</w:t>
      </w:r>
      <w:r w:rsidRPr="00A825DE">
        <w:rPr>
          <w:rFonts w:ascii="Traditional Arabic" w:hAnsi="Traditional Arabic" w:cs="Traditional Arabic"/>
          <w:b/>
          <w:bCs/>
          <w:sz w:val="28"/>
          <w:szCs w:val="28"/>
          <w:vertAlign w:val="superscript"/>
          <w:rtl/>
          <w:lang w:bidi="ar-IQ"/>
        </w:rPr>
        <w:t xml:space="preserve"> </w:t>
      </w:r>
      <w:r w:rsidRPr="00A825DE">
        <w:rPr>
          <w:rFonts w:ascii="Traditional Arabic" w:hAnsi="Traditional Arabic" w:cs="Traditional Arabic"/>
          <w:b/>
          <w:bCs/>
          <w:sz w:val="28"/>
          <w:szCs w:val="28"/>
          <w:rtl/>
          <w:lang w:bidi="ar-IQ"/>
        </w:rPr>
        <w:t xml:space="preserve">معوقات السياسة الصينية حيال العراق بعد العام 2003 .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 xml:space="preserve">يمكن تقسيم هذه المعوقات الى ما يأتي :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 xml:space="preserve">اولا : المعوقات الداخلية :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ان حالة عدم الاستقرار السياسي والامني التي يعاني منها العراق نتذ العام 2003 قد القت بظلالها الكثيفة على السياسة الصينية تجاه العراق واعاقت توجهها في جوانب عدة ابرزها :</w:t>
      </w:r>
    </w:p>
    <w:p w:rsidR="00A13727" w:rsidRPr="00A825DE" w:rsidRDefault="00A13727" w:rsidP="00A13727">
      <w:pPr>
        <w:pStyle w:val="ListParagraph"/>
        <w:numPr>
          <w:ilvl w:val="0"/>
          <w:numId w:val="38"/>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الجانب السياسي : هناك مؤشرات عدة يمكن ان نشير اليها في هذا النطاق وهي : ان حالة التجاذب السياسي والصراع ما بين القوى السياسية العراقية التي اربكت علاقة الصين بالعراق ، وتركت تأثيرا على ادائها الدبلوماسي حياله ، ووقوع العراق في دائرة النفوذ الامريكي مما يعيق مخططات الصين لتوسيع علاقاتها بالعراق ، واتسام السياسة الصينية بالتحفظ وتجنب المجازفة في علاقاتها الخارجية لا سيما الدول البعيدة عنها مثل العراق .</w:t>
      </w:r>
    </w:p>
    <w:p w:rsidR="00A13727" w:rsidRPr="00A825DE" w:rsidRDefault="00A13727" w:rsidP="00A13727">
      <w:pPr>
        <w:pStyle w:val="ListParagraph"/>
        <w:numPr>
          <w:ilvl w:val="0"/>
          <w:numId w:val="38"/>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الجانب الاقتصادي : هناك نوعين من المعوقات في هذا الجانب يمكنها ان تعرقل التعاون ما بين البلدين منها ما يتعلق بالجانب الصيني مثل صعوبة حصول العراقيين على تأشيرة الدخول ، الى الصين ، وقيام الاخيرة بتوريد بضاعة غير جيدة للعراق بسبب انعدام الرقابة الصينية ، ونقص المعلومات الخاصة بالشركات الصينية الرصينة والفعاليات التجارية مثل المعارض ، اما ما يتعلق منها بالجانب العراقي فهي ضعف القدرات الاستيعابية للأقتصاد العراقي ، ومعدلات التضخم العالية التي يعاني منها ، وافتقار العراق الى اسواق مالية متطورة ، ، وتدني مستوى البنية التحتية في العراق ، وانعدام الشفافية ، وحالة الفساد المالي والاداري التي اثرت بشكل كبير على كمية ونوعية الاستثمار الاجنبي المباشر في العراق من قبل الصين والدول الاخرى ، ووجود منافسين دوليين للصين في العراق في مجالات الطاقة والتجارة والاستثمار خاصة الولايات المتحدة التي تتحكم بأمن الممرات الب</w:t>
      </w:r>
      <w:r>
        <w:rPr>
          <w:rFonts w:ascii="Traditional Arabic" w:hAnsi="Traditional Arabic" w:cs="Traditional Arabic"/>
          <w:b/>
          <w:bCs/>
          <w:sz w:val="28"/>
          <w:szCs w:val="28"/>
          <w:rtl/>
          <w:lang w:bidi="ar-IQ"/>
        </w:rPr>
        <w:t>حرية التي تمر مصادر النفط عبرها</w:t>
      </w:r>
      <w:r w:rsidRPr="00A825DE">
        <w:rPr>
          <w:rFonts w:ascii="Traditional Arabic" w:hAnsi="Traditional Arabic" w:cs="Traditional Arabic"/>
          <w:b/>
          <w:bCs/>
          <w:sz w:val="28"/>
          <w:szCs w:val="28"/>
          <w:rtl/>
          <w:lang w:bidi="ar-IQ"/>
        </w:rPr>
        <w:t>، فضلا عن سيطرتها على مؤسسات الطاقة العالمية ، مما يشكل كابحا للصين في استمرارية توجهها نحو العراق على المديين القر</w:t>
      </w:r>
      <w:r>
        <w:rPr>
          <w:rFonts w:ascii="Traditional Arabic" w:hAnsi="Traditional Arabic" w:cs="Traditional Arabic"/>
          <w:b/>
          <w:bCs/>
          <w:sz w:val="28"/>
          <w:szCs w:val="28"/>
          <w:rtl/>
          <w:lang w:bidi="ar-IQ"/>
        </w:rPr>
        <w:t>يب والمتوسط</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Pr>
          <w:rFonts w:ascii="Traditional Arabic" w:hAnsi="Traditional Arabic" w:cs="Traditional Arabic"/>
          <w:b/>
          <w:bCs/>
          <w:sz w:val="28"/>
          <w:szCs w:val="28"/>
          <w:vertAlign w:val="superscript"/>
          <w:rtl/>
          <w:lang w:bidi="ar-IQ"/>
        </w:rPr>
        <w:t>)</w:t>
      </w:r>
      <w:r w:rsidRPr="00A825DE">
        <w:rPr>
          <w:rFonts w:ascii="Traditional Arabic" w:hAnsi="Traditional Arabic" w:cs="Traditional Arabic"/>
          <w:b/>
          <w:bCs/>
          <w:sz w:val="28"/>
          <w:szCs w:val="28"/>
          <w:rtl/>
          <w:lang w:bidi="ar-IQ"/>
        </w:rPr>
        <w:t>، والتأخر في تشريع قانون النفط والغاز الذي يمكنه فيما لو تم ااقراره على حل المشاكل العالقة ما بين الحكومة المركزية وحكومة اقليم كردستان حول تحديد صلاحية كل منهما للأستثمار في هذا القطاع ، وتشجيع شركات الطاقة العالمية ومنها الصينية على توسيع نشاطاتها وزيادة استثماراتها داخل العراق ، وحل المشاكل بين الشركات المحظورة من دخول السوق العراقي بسبب تعاملها مع حكومة اقليم كردستان ومنها شركة سينوبيك (</w:t>
      </w:r>
      <w:r w:rsidRPr="00A825DE">
        <w:rPr>
          <w:rFonts w:ascii="Traditional Arabic" w:hAnsi="Traditional Arabic" w:cs="Traditional Arabic"/>
          <w:b/>
          <w:bCs/>
          <w:sz w:val="28"/>
          <w:szCs w:val="28"/>
          <w:lang w:bidi="ar-IQ"/>
        </w:rPr>
        <w:t xml:space="preserve">  (SINOPEC</w:t>
      </w:r>
      <w:r w:rsidRPr="00A825DE">
        <w:rPr>
          <w:rFonts w:ascii="Traditional Arabic" w:hAnsi="Traditional Arabic" w:cs="Traditional Arabic"/>
          <w:b/>
          <w:bCs/>
          <w:sz w:val="28"/>
          <w:szCs w:val="28"/>
          <w:rtl/>
          <w:lang w:bidi="ar-IQ"/>
        </w:rPr>
        <w:t xml:space="preserve">الصينية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w:t>
      </w:r>
      <w:r w:rsidRPr="00A825DE">
        <w:rPr>
          <w:rFonts w:ascii="Traditional Arabic" w:hAnsi="Traditional Arabic" w:cs="Traditional Arabic"/>
          <w:b/>
          <w:bCs/>
          <w:sz w:val="28"/>
          <w:szCs w:val="28"/>
          <w:rtl/>
          <w:lang w:bidi="ar-IQ"/>
        </w:rPr>
        <w:t xml:space="preserve"> .</w:t>
      </w:r>
    </w:p>
    <w:p w:rsidR="00A13727" w:rsidRPr="00A825DE" w:rsidRDefault="00A13727" w:rsidP="00A13727">
      <w:pPr>
        <w:pStyle w:val="ListParagraph"/>
        <w:numPr>
          <w:ilvl w:val="0"/>
          <w:numId w:val="38"/>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 xml:space="preserve">الجانب الامني : اثارت سيطرة تنظيم الدولة الاسلامية في العراق والشام (داعش) على اجزاء واسعة من الاراضي العراقية في 10 حزيران 2014 اهتمام الكثير من دول العالم ومنها الصين التي اعربت عن قلقها من تدهور الوضع الامني في العراق ، وانسجاما على رغبتها في الحفاظ على مصالحها في العراق قامت الين بأتخاذ خطوات عملية وجادة في هذا المجال مثل اعلان دعمها للحكومة العراقية في جهودها لمكافحة والحفاظ على الامن في البلاد ودعوتها لاتخاذ اجراءات ملموسة لحماية المؤسسات الصينية وعامليها في العراق ، ودعوة العراقيين الى توحيد صفوفهم اذا ما ارادوا القضاء على داعش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w:t>
      </w:r>
      <w:r w:rsidRPr="00A825DE">
        <w:rPr>
          <w:rFonts w:ascii="Traditional Arabic" w:hAnsi="Traditional Arabic" w:cs="Traditional Arabic"/>
          <w:b/>
          <w:bCs/>
          <w:sz w:val="28"/>
          <w:szCs w:val="28"/>
          <w:rtl/>
          <w:lang w:bidi="ar-IQ"/>
        </w:rPr>
        <w:t xml:space="preserve">، وتشعر الصين ان انتشار الحركات الانفصالية والارهابية في منطقة الشرق لاوسط ومنها العراق والتصدي لها قد يوجه الانظار نحو اقليم شينغيانغ – يوغور ذي النزعة الانفصالية والذي تسكنه غالبية مسلمة وهو الامر الذي قد يترك تأثيرا على الامن القومي للصين ويؤثر على استقرار الاوضاع فيها ، فضلا عن ان الصراعات الداخلية بنوعيها الديني والعرقي والاقليمية في الشرق الاوسط يمكنها ان تؤدي الى تراجع حجم الاستثمارات والبضائع الصينية في المنطقة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w:t>
      </w:r>
      <w:r w:rsidRPr="00A825DE">
        <w:rPr>
          <w:rFonts w:ascii="Traditional Arabic" w:hAnsi="Traditional Arabic" w:cs="Traditional Arabic"/>
          <w:b/>
          <w:bCs/>
          <w:sz w:val="28"/>
          <w:szCs w:val="28"/>
          <w:rtl/>
          <w:lang w:bidi="ar-IQ"/>
        </w:rPr>
        <w:t>.</w:t>
      </w:r>
    </w:p>
    <w:p w:rsidR="00A13727" w:rsidRPr="00A825DE" w:rsidRDefault="00A13727" w:rsidP="00A13727">
      <w:pPr>
        <w:spacing w:after="0" w:line="240" w:lineRule="auto"/>
        <w:ind w:left="360"/>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اذن وبما ان الصين تواجه تهديدا محتملا في المناطق الشمالية الغربية من اراض</w:t>
      </w:r>
      <w:r>
        <w:rPr>
          <w:rFonts w:ascii="Traditional Arabic" w:hAnsi="Traditional Arabic" w:cs="Traditional Arabic"/>
          <w:b/>
          <w:bCs/>
          <w:sz w:val="28"/>
          <w:szCs w:val="28"/>
          <w:rtl/>
          <w:lang w:bidi="ar-IQ"/>
        </w:rPr>
        <w:t>يها</w:t>
      </w:r>
      <w:r w:rsidRPr="00A825DE">
        <w:rPr>
          <w:rFonts w:ascii="Traditional Arabic" w:hAnsi="Traditional Arabic" w:cs="Traditional Arabic"/>
          <w:b/>
          <w:bCs/>
          <w:sz w:val="28"/>
          <w:szCs w:val="28"/>
          <w:rtl/>
          <w:lang w:bidi="ar-IQ"/>
        </w:rPr>
        <w:t>، واعتقادها من انها يمكن ان تكون الهدف القادم للارهاب الدولي لذا نجدها قد ايدت جهود الولايات المتحدة في حملتها ضد الارهاب وسعيها لتجفيف منابعه ومصادر تمويله ، فضلا عن مصادقتها على اتفاقية الامم المتحدة الداعية لوقف تمويل الارهاب .</w:t>
      </w:r>
    </w:p>
    <w:p w:rsidR="00A13727" w:rsidRPr="00A825DE" w:rsidRDefault="00A13727" w:rsidP="00A13727">
      <w:pPr>
        <w:spacing w:after="0" w:line="240" w:lineRule="auto"/>
        <w:ind w:left="360"/>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ان خشية الصين من الارهاب ينبع اساسا من احتمالية انتقال الاسلام السياسي الجهادي الى مقاطعة شينغيانغ - يوغور ومنها الى مناطق الصين الاخرى في حال فشل الولايات المتحدة في محاربته والقضاء عليه ، لذا نجد الصين كانت من ضمن الدول التي استغلت الولايات المتحدة هواجسها في امكانية انتصار الاسلام السياسي الجهادي ودفعها للألتفات حول استر</w:t>
      </w:r>
      <w:r>
        <w:rPr>
          <w:rFonts w:ascii="Traditional Arabic" w:hAnsi="Traditional Arabic" w:cs="Traditional Arabic"/>
          <w:b/>
          <w:bCs/>
          <w:sz w:val="28"/>
          <w:szCs w:val="28"/>
          <w:rtl/>
          <w:lang w:bidi="ar-IQ"/>
        </w:rPr>
        <w:t>اتيجية الولايات لمكافحة الارهاب</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Pr>
          <w:rFonts w:ascii="Traditional Arabic" w:hAnsi="Traditional Arabic" w:cs="Traditional Arabic"/>
          <w:b/>
          <w:bCs/>
          <w:sz w:val="28"/>
          <w:szCs w:val="28"/>
          <w:vertAlign w:val="superscript"/>
          <w:rtl/>
          <w:lang w:bidi="ar-IQ"/>
        </w:rPr>
        <w:t>)</w:t>
      </w:r>
      <w:r>
        <w:rPr>
          <w:rFonts w:ascii="Traditional Arabic" w:hAnsi="Traditional Arabic" w:cs="Traditional Arabic" w:hint="cs"/>
          <w:b/>
          <w:bCs/>
          <w:sz w:val="28"/>
          <w:szCs w:val="28"/>
          <w:rtl/>
          <w:lang w:bidi="ar-IQ"/>
        </w:rPr>
        <w:t>.</w:t>
      </w:r>
      <w:r w:rsidRPr="00A825DE">
        <w:rPr>
          <w:rFonts w:ascii="Traditional Arabic" w:hAnsi="Traditional Arabic" w:cs="Traditional Arabic"/>
          <w:b/>
          <w:bCs/>
          <w:sz w:val="28"/>
          <w:szCs w:val="28"/>
          <w:rtl/>
          <w:lang w:bidi="ar-IQ"/>
        </w:rPr>
        <w:t xml:space="preserve"> </w:t>
      </w:r>
    </w:p>
    <w:p w:rsidR="00A13727" w:rsidRPr="00A825DE" w:rsidRDefault="00A13727" w:rsidP="00A13727">
      <w:pPr>
        <w:spacing w:after="0" w:line="240" w:lineRule="auto"/>
        <w:ind w:left="360"/>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 xml:space="preserve">ثانيا : المعوقات الاقليمية : </w:t>
      </w:r>
    </w:p>
    <w:p w:rsidR="00A13727" w:rsidRPr="00A825DE" w:rsidRDefault="00A13727" w:rsidP="00A13727">
      <w:pPr>
        <w:spacing w:after="0" w:line="240" w:lineRule="auto"/>
        <w:ind w:left="360"/>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 xml:space="preserve">ان الوضع المعقد الذي تعيشه منطقة الشرق الاوسط بسبب الحرب على العراق ، والصراعات الدينية والمذهبية ، وزيادة وتائر تدخل القوى الكبرى في شؤون المنطقة وتصاعد نسب التنافس فيما بينها اعاق جهود الصين من ناحيتين : هي تمتين علاقاتها مع بلدان المنطقة لا سيما النفطية منها ومنها العراق ، وايجاد ارضية مشتركة للتعاون بين الصين ودول المنطقة في مجال الطاقة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w:t>
      </w:r>
    </w:p>
    <w:p w:rsidR="00A13727" w:rsidRPr="00A825DE" w:rsidRDefault="00A13727" w:rsidP="00A13727">
      <w:pPr>
        <w:spacing w:after="0" w:line="240" w:lineRule="auto"/>
        <w:ind w:left="360"/>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ان تأثير الازمات الامنية التي تعاني منها دول الشرق الاوسط ومنها العراق لن يكون آنيا بل ستكون له تداعيات على المدى المتوسط والبعيد .</w:t>
      </w:r>
    </w:p>
    <w:p w:rsidR="00A13727" w:rsidRPr="00A825DE" w:rsidRDefault="00A13727" w:rsidP="00A13727">
      <w:pPr>
        <w:spacing w:after="0" w:line="240" w:lineRule="auto"/>
        <w:ind w:left="360"/>
        <w:jc w:val="lowKashida"/>
        <w:rPr>
          <w:rFonts w:ascii="Traditional Arabic" w:hAnsi="Traditional Arabic" w:cs="Traditional Arabic"/>
          <w:b/>
          <w:bCs/>
          <w:sz w:val="28"/>
          <w:szCs w:val="28"/>
          <w:vertAlign w:val="superscript"/>
          <w:rtl/>
          <w:lang w:bidi="ar-IQ"/>
        </w:rPr>
      </w:pPr>
      <w:r w:rsidRPr="00A825DE">
        <w:rPr>
          <w:rFonts w:ascii="Traditional Arabic" w:hAnsi="Traditional Arabic" w:cs="Traditional Arabic"/>
          <w:b/>
          <w:bCs/>
          <w:sz w:val="28"/>
          <w:szCs w:val="28"/>
          <w:rtl/>
          <w:lang w:bidi="ar-IQ"/>
        </w:rPr>
        <w:t>تتملك الصين مصلحة في الحفاظ على استقرار الشرق الاوسط لذا نجدها تدفع بأتجاه تمتين العلاقات من حليفها التقليدي ايران و</w:t>
      </w:r>
      <w:r>
        <w:rPr>
          <w:rFonts w:ascii="Traditional Arabic" w:hAnsi="Traditional Arabic" w:cs="Traditional Arabic"/>
          <w:b/>
          <w:bCs/>
          <w:sz w:val="28"/>
          <w:szCs w:val="28"/>
          <w:rtl/>
          <w:lang w:bidi="ar-IQ"/>
        </w:rPr>
        <w:t>بين العراق الطامح لأستعادة دوره</w:t>
      </w:r>
      <w:r w:rsidRPr="00A825DE">
        <w:rPr>
          <w:rFonts w:ascii="Traditional Arabic" w:hAnsi="Traditional Arabic" w:cs="Traditional Arabic"/>
          <w:b/>
          <w:bCs/>
          <w:sz w:val="28"/>
          <w:szCs w:val="28"/>
          <w:rtl/>
          <w:lang w:bidi="ar-IQ"/>
        </w:rPr>
        <w:t>، بهدف تنمية مصالحها في كلا البلدين</w:t>
      </w:r>
      <w:r>
        <w:rPr>
          <w:rFonts w:ascii="Traditional Arabic" w:hAnsi="Traditional Arabic" w:cs="Traditional Arabic"/>
          <w:b/>
          <w:bCs/>
          <w:sz w:val="28"/>
          <w:szCs w:val="28"/>
          <w:rtl/>
          <w:lang w:bidi="ar-IQ"/>
        </w:rPr>
        <w:t xml:space="preserve"> وكسب نفوذ سياسي لها في المنطقة</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ثالثا : المعوقات الدولية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 xml:space="preserve">ان اي دراسة للعلاقة ما بين العراق والصين تستثني الولايات المتحدة كمتغير مهم في هذه العلاقة لا تعد دراسة واقعية ، فالنفوذ الكبير الذي تمتلكه الولايات المتحدة في العراق والذي يمكنه ان يؤثر على علاقتها بالصين من ناحيتين هما : كون الولايات المتحدة قد اصبحت القوة العظى الوحيدة في العالم بعد تفكك الاتحاد السوفيتي ، ولان العراق كان البلد الوحيد في العالم الذي تعرض للحروب والاحتلال والتدخل الاجنبي المباشر وغير المباشر في الــــ 30 سنة الاخيرة من قبل الولايات المتحدة وحلفاؤها ، لذا فأن الصين لا يمكنها العمل بمفردها في المنطقة دون التنسيق او على الاقل ضمان عدم معارضة الولايات المتحدة ، فمصالحها مع الاخيرة اكبر من مصالحها مع اي دولة اخرى الامر الذي يشكل قيدا يمنعها من مواجهة الولايات المتحدة في اي ساحة من ساحات النزاع في العالم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Pr>
          <w:rFonts w:ascii="Traditional Arabic" w:hAnsi="Traditional Arabic" w:cs="Traditional Arabic"/>
          <w:b/>
          <w:bCs/>
          <w:sz w:val="28"/>
          <w:szCs w:val="28"/>
          <w:vertAlign w:val="superscript"/>
          <w:rtl/>
          <w:lang w:bidi="ar-IQ"/>
        </w:rPr>
        <w:t>)</w:t>
      </w:r>
      <w:r>
        <w:rPr>
          <w:rFonts w:ascii="Traditional Arabic" w:hAnsi="Traditional Arabic" w:cs="Traditional Arabic" w:hint="cs"/>
          <w:b/>
          <w:bCs/>
          <w:sz w:val="28"/>
          <w:szCs w:val="28"/>
          <w:rtl/>
          <w:lang w:bidi="ar-IQ"/>
        </w:rPr>
        <w:t>.</w:t>
      </w:r>
      <w:r w:rsidRPr="00A825DE">
        <w:rPr>
          <w:rFonts w:ascii="Traditional Arabic" w:hAnsi="Traditional Arabic" w:cs="Traditional Arabic"/>
          <w:b/>
          <w:bCs/>
          <w:sz w:val="28"/>
          <w:szCs w:val="28"/>
          <w:rtl/>
          <w:lang w:bidi="ar-IQ"/>
        </w:rPr>
        <w:t xml:space="preserve">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ودخلت الصين في تنافس مع عدد من القوى الكبرى حول العراق لاسيما مع روسيا واليابان والهند وبريطانيا وفرنسا التي حصلت هي الاخرى على استثمارات في مجال الطاقة والبنى التحتية والتعليم وعززت</w:t>
      </w:r>
      <w:r>
        <w:rPr>
          <w:rFonts w:ascii="Traditional Arabic" w:hAnsi="Traditional Arabic" w:cs="Traditional Arabic"/>
          <w:b/>
          <w:bCs/>
          <w:sz w:val="28"/>
          <w:szCs w:val="28"/>
          <w:rtl/>
          <w:lang w:bidi="ar-IQ"/>
        </w:rPr>
        <w:t xml:space="preserve"> من علاقاتها التجارية مع العراق</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w:t>
      </w:r>
      <w:r w:rsidRPr="00A825DE">
        <w:rPr>
          <w:rFonts w:ascii="Traditional Arabic" w:hAnsi="Traditional Arabic" w:cs="Traditional Arabic"/>
          <w:b/>
          <w:bCs/>
          <w:sz w:val="28"/>
          <w:szCs w:val="28"/>
          <w:rtl/>
          <w:lang w:bidi="ar-IQ"/>
        </w:rPr>
        <w:t xml:space="preserve">.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 xml:space="preserve"> المبحث الرابع : مستقبل السياسة الصينية تجاه العراق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 xml:space="preserve">ترغب الصين مع تصاعد قوتها الاقتصادية وارتفاع مكانتها السياسية الى تأدية دور مهم على الصعيد العالمي ، وتوفر منطقة الشرق الاوسط الفرصة الملائمة لأظهار مكانتها ودورها لا سيما وانه كان لها موقفا واسهامات في اطار الامم المتحدة في اهم قضايا المنطقة خاصة المسألة العراقية ، وتحقيقا لهذه الرؤية قامت الصين بتبني استراتيجية المحيط الكبير وعدت الشرق الاوسط جزءا مهما منها رغم عدم امتلاكها لحدود جغررافية معه ولكن ثقله ووزنه في السياسة الدولية يفرض على الصين النظر الى الموضوع من عدة زوايا وهي : تأثير هذه المنطقة على امنها القومي ، وتوفيرها منبرا لتطوير دبلوماسية متعددة الاطراف ، وتبديد المخاوف الناشئة من الخطر الصيني المزعوم لا سيما فيما يتعلق بمسألة الطاقة ، لذا نجد الصين تعمل على توطيد اواصر علاقتها مع دول المنطقة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w:t>
      </w:r>
      <w:r w:rsidRPr="00A825DE">
        <w:rPr>
          <w:rFonts w:ascii="Traditional Arabic" w:hAnsi="Traditional Arabic" w:cs="Traditional Arabic"/>
          <w:b/>
          <w:bCs/>
          <w:sz w:val="28"/>
          <w:szCs w:val="28"/>
          <w:rtl/>
          <w:lang w:bidi="ar-IQ"/>
        </w:rPr>
        <w:t xml:space="preserve">، اذ ان ارتفاع معدلات استهلاك الصين من الطاقة سيدفعها الى زيادة اعتماديتها على نفط المنطقة مستقبلا ، لذا لن تتردد في بذل قصارى جهدها من اجل تأمين الممرات البحرية التي تسلكها ناقلات النفط وصولا الى الصين ، وتعي الصين حقيقة انه على الرغم من الولايات المتحدة تتواجد بالقرب من هذه الممرات الا ان رؤيتها تفترض التعامل مع الموضوع بـتأن وحكمة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w:t>
      </w:r>
      <w:r w:rsidRPr="00A825DE">
        <w:rPr>
          <w:rFonts w:ascii="Traditional Arabic" w:hAnsi="Traditional Arabic" w:cs="Traditional Arabic"/>
          <w:b/>
          <w:bCs/>
          <w:sz w:val="28"/>
          <w:szCs w:val="28"/>
          <w:rtl/>
          <w:lang w:bidi="ar-IQ"/>
        </w:rPr>
        <w:t>.</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 xml:space="preserve">ان موقع العراق المهم في الشرق الاوسط جعله يحتل مكانة مهمة في الاستراتيجية الصينية لذا فأن الصين ستواصل توجهها نحو العراق على المدى المتوسط اذا ما ارادت ادامة نموها الاقتصادي ، فالعراق بما يمتلكه من امكانيات نفطية يمكنه ان يوفر للصين مدخلا مهما للتعاون لا سيما وان الطلب الصيني على النفط يتزايد عاما بعد اخر ، والدور الفعال للاستثمارات الصينية في قطاع الطاقة العراقي  والذي ساعد على اعادة انتاج الطاقة في البلاد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w:t>
      </w:r>
      <w:r w:rsidRPr="00A825DE">
        <w:rPr>
          <w:rFonts w:ascii="Traditional Arabic" w:hAnsi="Traditional Arabic" w:cs="Traditional Arabic"/>
          <w:b/>
          <w:bCs/>
          <w:sz w:val="28"/>
          <w:szCs w:val="28"/>
          <w:rtl/>
          <w:lang w:bidi="ar-IQ"/>
        </w:rPr>
        <w:t xml:space="preserve">.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 xml:space="preserve">وتحدد الصين توجهاتها المستقبلية تجاه العراق في نقاط عدة ابرزها :استمرارية تعزيز التعاون في مجال الطاقة ، وتشجيع التعاون في المجال العسكري ، وتقديم خبراته المختلفة في هذا مجال مكافحة الارهاب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w:t>
      </w:r>
      <w:r w:rsidRPr="00A825DE">
        <w:rPr>
          <w:rFonts w:ascii="Traditional Arabic" w:hAnsi="Traditional Arabic" w:cs="Traditional Arabic"/>
          <w:b/>
          <w:bCs/>
          <w:sz w:val="28"/>
          <w:szCs w:val="28"/>
          <w:rtl/>
          <w:lang w:bidi="ar-IQ"/>
        </w:rPr>
        <w:t>، ومما سيسهل هذا التعاون افتتاح الملحقية العسكرية العراقية في الصين في العام 2013 ، ان العراق اذا ما اراد تعزيز علاقته بالصين فأنه مدعو الى اتباع عدد من الخطوات التي يمك</w:t>
      </w:r>
      <w:r>
        <w:rPr>
          <w:rFonts w:ascii="Traditional Arabic" w:hAnsi="Traditional Arabic" w:cs="Traditional Arabic"/>
          <w:b/>
          <w:bCs/>
          <w:sz w:val="28"/>
          <w:szCs w:val="28"/>
          <w:rtl/>
          <w:lang w:bidi="ar-IQ"/>
        </w:rPr>
        <w:t>ن ان توصله الى غايته ومسعاه وهي</w:t>
      </w:r>
      <w:r w:rsidRPr="00A825DE">
        <w:rPr>
          <w:rFonts w:ascii="Traditional Arabic" w:hAnsi="Traditional Arabic" w:cs="Traditional Arabic"/>
          <w:b/>
          <w:bCs/>
          <w:sz w:val="28"/>
          <w:szCs w:val="28"/>
          <w:rtl/>
          <w:lang w:bidi="ar-IQ"/>
        </w:rPr>
        <w:t xml:space="preserve">: </w:t>
      </w:r>
    </w:p>
    <w:p w:rsidR="00A13727" w:rsidRPr="00A825DE" w:rsidRDefault="00A13727" w:rsidP="00A13727">
      <w:pPr>
        <w:pStyle w:val="ListParagraph"/>
        <w:numPr>
          <w:ilvl w:val="0"/>
          <w:numId w:val="41"/>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استثمار جهده الدبلوماسي والامني من اجل التنسيق مع الصين او وضع مجموعة من الترتيبات الامنية وتبادل الخبرات والمعلومات حول نشاط الجماعات الارهابية خاصة من ان الصين يساورها قلق من احتمال انتقال هؤلاء الى اراضيها ,</w:t>
      </w:r>
    </w:p>
    <w:p w:rsidR="00A13727" w:rsidRPr="00A825DE" w:rsidRDefault="00A13727" w:rsidP="00A13727">
      <w:pPr>
        <w:pStyle w:val="ListParagraph"/>
        <w:numPr>
          <w:ilvl w:val="0"/>
          <w:numId w:val="41"/>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استغلال علاقته بالصين للأنضمام الى منظمة شنغهاي للتعاون التي تولي القضايا الامنية اهمية خاصة من خلال تبادل المعلومات بين اطرافها ، وانشاء مركز لمكافحة الارهاب ، فضلا عن قضايا التعاون الاقتصادي والسياسي .</w:t>
      </w:r>
    </w:p>
    <w:p w:rsidR="00A13727" w:rsidRPr="00A825DE" w:rsidRDefault="00A13727" w:rsidP="00A13727">
      <w:pPr>
        <w:pStyle w:val="ListParagraph"/>
        <w:numPr>
          <w:ilvl w:val="0"/>
          <w:numId w:val="41"/>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تشجيع الشركات الصينية في قطاع الانشاءات والبنى التحتية والكهرباء والاتصالات والاعمار الى العمل في العراق مع توفير ضمانات لهذه الشركات لأنجاح عملها .</w:t>
      </w:r>
    </w:p>
    <w:p w:rsidR="00A13727" w:rsidRPr="00A825DE" w:rsidRDefault="00A13727" w:rsidP="00A13727">
      <w:pPr>
        <w:pStyle w:val="ListParagraph"/>
        <w:numPr>
          <w:ilvl w:val="0"/>
          <w:numId w:val="41"/>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امكانية الاستفادة من تجربة الصين في معالجة مشكلة انخفاض مناسيب المياه في انهاره الرئيسة ، واستخدام التقنيات الحديثة في ترشيد استهلاك المياه ، واتباع الاساليب الحديثة في الزراعة اذ لدى الصين نظام للبحث والتطوير الزراعي هو الاكبر في العالم.</w:t>
      </w:r>
    </w:p>
    <w:p w:rsidR="00A13727" w:rsidRPr="00A825DE" w:rsidRDefault="00A13727" w:rsidP="00A13727">
      <w:pPr>
        <w:pStyle w:val="ListParagraph"/>
        <w:numPr>
          <w:ilvl w:val="0"/>
          <w:numId w:val="41"/>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تشجيع التبادلات الرسمية وغير الرسمية بين البلدين من اجل تعميق فهم مشترك حول قضايا البلدين ، وتبادل وجهات النظر حول القضايا الاقليمية بما يعزز الثقة المتبادلة ما بين الطرفين .</w:t>
      </w:r>
    </w:p>
    <w:p w:rsidR="00A13727" w:rsidRPr="00A825DE" w:rsidRDefault="00A13727" w:rsidP="00A13727">
      <w:pPr>
        <w:pStyle w:val="ListParagraph"/>
        <w:numPr>
          <w:ilvl w:val="0"/>
          <w:numId w:val="41"/>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 xml:space="preserve">استثمار علاقته بالصين للحصول على دعمها في المحافل الاقليمية والدولية من خلال اعتماد اليات ثابتة ومستقرة لتوثيق علاقات البلدين على اسس من الشفافية والتكافؤ والاحترام والمنفعة المتبادلة </w:t>
      </w:r>
    </w:p>
    <w:p w:rsidR="00A13727" w:rsidRPr="00A825DE" w:rsidRDefault="00A13727" w:rsidP="00A13727">
      <w:pPr>
        <w:pStyle w:val="ListParagraph"/>
        <w:numPr>
          <w:ilvl w:val="0"/>
          <w:numId w:val="41"/>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تشجيع الصين على فتح قنصلية في البصرة يمكنها ان تضطلع بمهمة تقديم الخدمات القنصلية للشركات الصينية المتواجدة بشكل كبير في جنوب العراق .</w:t>
      </w:r>
    </w:p>
    <w:p w:rsidR="00A13727" w:rsidRPr="00A825DE" w:rsidRDefault="00A13727" w:rsidP="00A13727">
      <w:pPr>
        <w:pStyle w:val="ListParagraph"/>
        <w:numPr>
          <w:ilvl w:val="0"/>
          <w:numId w:val="41"/>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تعزيز التعاون في المجالات الثقافية من خلال زيادة عدد المنح والزمالات الدراسية لطلبتي البلدين .</w:t>
      </w:r>
    </w:p>
    <w:p w:rsidR="00A13727" w:rsidRPr="00A825DE" w:rsidRDefault="00A13727" w:rsidP="00A13727">
      <w:pPr>
        <w:pStyle w:val="ListParagraph"/>
        <w:numPr>
          <w:ilvl w:val="0"/>
          <w:numId w:val="41"/>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 xml:space="preserve">الاستفادة من تجربة الصين في مكافحة  الفساد الفقر وتحقيق العدالة الاجتماعية وحل ازمة السكن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w:t>
      </w:r>
    </w:p>
    <w:p w:rsidR="00A13727" w:rsidRPr="00A825DE" w:rsidRDefault="00A13727" w:rsidP="00A13727">
      <w:pPr>
        <w:pStyle w:val="ListParagraph"/>
        <w:numPr>
          <w:ilvl w:val="0"/>
          <w:numId w:val="41"/>
        </w:numPr>
        <w:bidi/>
        <w:spacing w:after="0" w:line="240" w:lineRule="auto"/>
        <w:ind w:hanging="514"/>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اقامة شراكة استراتيجية</w:t>
      </w:r>
      <w:r w:rsidRPr="00A825DE">
        <w:rPr>
          <w:rFonts w:ascii="Traditional Arabic" w:hAnsi="Traditional Arabic" w:cs="Traditional Arabic"/>
          <w:b/>
          <w:bCs/>
          <w:sz w:val="28"/>
          <w:szCs w:val="28"/>
          <w:vertAlign w:val="superscript"/>
          <w:rtl/>
          <w:lang w:bidi="ar-IQ"/>
        </w:rPr>
        <w:t xml:space="preserve"> </w:t>
      </w:r>
      <w:r w:rsidRPr="00A825DE">
        <w:rPr>
          <w:rFonts w:ascii="Traditional Arabic" w:hAnsi="Traditional Arabic" w:cs="Traditional Arabic"/>
          <w:b/>
          <w:bCs/>
          <w:sz w:val="28"/>
          <w:szCs w:val="28"/>
          <w:rtl/>
          <w:lang w:bidi="ar-IQ"/>
        </w:rPr>
        <w:t>ما بين البلدين .</w:t>
      </w:r>
    </w:p>
    <w:p w:rsidR="00A13727" w:rsidRPr="00A825DE" w:rsidRDefault="00A13727" w:rsidP="00A13727">
      <w:pPr>
        <w:pStyle w:val="ListParagraph"/>
        <w:numPr>
          <w:ilvl w:val="0"/>
          <w:numId w:val="41"/>
        </w:numPr>
        <w:bidi/>
        <w:spacing w:after="0" w:line="240" w:lineRule="auto"/>
        <w:ind w:hanging="514"/>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 xml:space="preserve">دعم التأييد المتبادل في القضايا التي تهم البلدين </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w:t>
      </w:r>
      <w:r w:rsidRPr="00A825DE">
        <w:rPr>
          <w:rFonts w:ascii="Traditional Arabic" w:hAnsi="Traditional Arabic" w:cs="Traditional Arabic"/>
          <w:b/>
          <w:bCs/>
          <w:sz w:val="28"/>
          <w:szCs w:val="28"/>
          <w:rtl/>
          <w:lang w:bidi="ar-IQ"/>
        </w:rPr>
        <w:t>.</w:t>
      </w:r>
    </w:p>
    <w:p w:rsidR="00A13727" w:rsidRPr="00A825DE" w:rsidRDefault="00A13727" w:rsidP="00A13727">
      <w:pPr>
        <w:pStyle w:val="ListParagraph"/>
        <w:numPr>
          <w:ilvl w:val="0"/>
          <w:numId w:val="41"/>
        </w:numPr>
        <w:bidi/>
        <w:spacing w:after="0" w:line="240" w:lineRule="auto"/>
        <w:ind w:hanging="514"/>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استغلال حاجة الصين للنفط من اجل الحصول على دعمها الا</w:t>
      </w:r>
      <w:r>
        <w:rPr>
          <w:rFonts w:ascii="Traditional Arabic" w:hAnsi="Traditional Arabic" w:cs="Traditional Arabic"/>
          <w:b/>
          <w:bCs/>
          <w:sz w:val="28"/>
          <w:szCs w:val="28"/>
          <w:rtl/>
          <w:lang w:bidi="ar-IQ"/>
        </w:rPr>
        <w:t>قليمي والدولي حول مختلف القضايا</w:t>
      </w:r>
      <w:r w:rsidRPr="00A825DE">
        <w:rPr>
          <w:rFonts w:ascii="Traditional Arabic" w:hAnsi="Traditional Arabic" w:cs="Traditional Arabic"/>
          <w:b/>
          <w:bCs/>
          <w:sz w:val="28"/>
          <w:szCs w:val="28"/>
          <w:vertAlign w:val="superscript"/>
          <w:rtl/>
          <w:lang w:bidi="ar-IQ"/>
        </w:rPr>
        <w:t>(</w:t>
      </w:r>
      <w:r w:rsidRPr="00A825DE">
        <w:rPr>
          <w:rStyle w:val="EndnoteReference"/>
          <w:rFonts w:ascii="Traditional Arabic" w:hAnsi="Traditional Arabic" w:cs="Traditional Arabic"/>
          <w:b/>
          <w:bCs/>
          <w:sz w:val="28"/>
          <w:szCs w:val="28"/>
          <w:rtl/>
          <w:lang w:bidi="ar-IQ"/>
        </w:rPr>
        <w:endnoteRef/>
      </w:r>
      <w:r w:rsidRPr="00A825DE">
        <w:rPr>
          <w:rFonts w:ascii="Traditional Arabic" w:hAnsi="Traditional Arabic" w:cs="Traditional Arabic"/>
          <w:b/>
          <w:bCs/>
          <w:sz w:val="28"/>
          <w:szCs w:val="28"/>
          <w:vertAlign w:val="superscript"/>
          <w:rtl/>
          <w:lang w:bidi="ar-IQ"/>
        </w:rPr>
        <w:t xml:space="preserve">) </w:t>
      </w:r>
      <w:r w:rsidRPr="00A825DE">
        <w:rPr>
          <w:rFonts w:ascii="Traditional Arabic" w:hAnsi="Traditional Arabic" w:cs="Traditional Arabic"/>
          <w:b/>
          <w:bCs/>
          <w:sz w:val="28"/>
          <w:szCs w:val="28"/>
          <w:rtl/>
          <w:lang w:bidi="ar-IQ"/>
        </w:rPr>
        <w:t xml:space="preserve">. </w:t>
      </w:r>
    </w:p>
    <w:p w:rsidR="00A13727" w:rsidRPr="00A825DE" w:rsidRDefault="00A13727" w:rsidP="00A13727">
      <w:pPr>
        <w:spacing w:after="0" w:line="240" w:lineRule="auto"/>
        <w:rPr>
          <w:rFonts w:ascii="Traditional Arabic" w:hAnsi="Traditional Arabic" w:cs="Traditional Arabic"/>
          <w:b/>
          <w:bCs/>
          <w:sz w:val="32"/>
          <w:szCs w:val="32"/>
          <w:rtl/>
          <w:lang w:bidi="ar-IQ"/>
        </w:rPr>
      </w:pPr>
      <w:r w:rsidRPr="00A825DE">
        <w:rPr>
          <w:rFonts w:ascii="Traditional Arabic" w:hAnsi="Traditional Arabic" w:cs="Traditional Arabic"/>
          <w:b/>
          <w:bCs/>
          <w:sz w:val="32"/>
          <w:szCs w:val="32"/>
          <w:rtl/>
          <w:lang w:bidi="ar-IQ"/>
        </w:rPr>
        <w:t>الخاتمة :</w:t>
      </w:r>
    </w:p>
    <w:p w:rsidR="00A13727" w:rsidRPr="00A825DE" w:rsidRDefault="00A13727" w:rsidP="00A13727">
      <w:pPr>
        <w:spacing w:after="0" w:line="240" w:lineRule="auto"/>
        <w:jc w:val="lowKashida"/>
        <w:rPr>
          <w:rFonts w:ascii="Traditional Arabic" w:hAnsi="Traditional Arabic" w:cs="Traditional Arabic"/>
          <w:b/>
          <w:bCs/>
          <w:sz w:val="28"/>
          <w:szCs w:val="28"/>
          <w:rtl/>
          <w:lang w:bidi="ar-IQ"/>
        </w:rPr>
      </w:pPr>
      <w:r w:rsidRPr="00A825DE">
        <w:rPr>
          <w:rFonts w:ascii="Traditional Arabic" w:hAnsi="Traditional Arabic" w:cs="Traditional Arabic"/>
          <w:b/>
          <w:bCs/>
          <w:sz w:val="28"/>
          <w:szCs w:val="28"/>
          <w:rtl/>
          <w:lang w:bidi="ar-IQ"/>
        </w:rPr>
        <w:t>اقتضت مصالح الصين الاستراتيجية السعي لأقامة علاقات مع الدول النفطية ومنها العراق وتعميق التعاون معها في مجالات متعددة من اجل تحقيق المنفعة المتبادلة ومساعدته على تحقيق تنميته المستقلة وتجاوز ازماته المستمرة ، وتنبع سياسة الصين تجاه العراق منذ انطلاقها حتى الان من الحقائق الآتية :</w:t>
      </w:r>
    </w:p>
    <w:p w:rsidR="00A13727" w:rsidRPr="00A825DE" w:rsidRDefault="00A13727" w:rsidP="00A13727">
      <w:pPr>
        <w:pStyle w:val="ListParagraph"/>
        <w:numPr>
          <w:ilvl w:val="0"/>
          <w:numId w:val="39"/>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 xml:space="preserve">ان الدعم الذي قدمته الصين لقرارات الامم المتحدة المتعلقة بالعراق ينطلق من حقيقة ان هذا الدعم يوفر لها هامشا من الحركة وان كان </w:t>
      </w:r>
      <w:r>
        <w:rPr>
          <w:rFonts w:ascii="Traditional Arabic" w:hAnsi="Traditional Arabic" w:cs="Traditional Arabic"/>
          <w:b/>
          <w:bCs/>
          <w:sz w:val="28"/>
          <w:szCs w:val="28"/>
          <w:rtl/>
          <w:lang w:bidi="ar-IQ"/>
        </w:rPr>
        <w:t>بسيطا في مجريات القضية العراقية</w:t>
      </w:r>
      <w:r w:rsidRPr="00A825DE">
        <w:rPr>
          <w:rFonts w:ascii="Traditional Arabic" w:hAnsi="Traditional Arabic" w:cs="Traditional Arabic"/>
          <w:b/>
          <w:bCs/>
          <w:sz w:val="28"/>
          <w:szCs w:val="28"/>
          <w:rtl/>
          <w:lang w:bidi="ar-IQ"/>
        </w:rPr>
        <w:t>، اذ ان ابعاد الامم المتحدة عن هذا الموضوع يعني ابعاد الدور الصي</w:t>
      </w:r>
      <w:r>
        <w:rPr>
          <w:rFonts w:ascii="Traditional Arabic" w:hAnsi="Traditional Arabic" w:cs="Traditional Arabic"/>
          <w:b/>
          <w:bCs/>
          <w:sz w:val="28"/>
          <w:szCs w:val="28"/>
          <w:rtl/>
          <w:lang w:bidi="ar-IQ"/>
        </w:rPr>
        <w:t>ني عنها</w:t>
      </w:r>
      <w:r w:rsidRPr="00A825DE">
        <w:rPr>
          <w:rFonts w:ascii="Traditional Arabic" w:hAnsi="Traditional Arabic" w:cs="Traditional Arabic"/>
          <w:b/>
          <w:bCs/>
          <w:sz w:val="28"/>
          <w:szCs w:val="28"/>
          <w:rtl/>
          <w:lang w:bidi="ar-IQ"/>
        </w:rPr>
        <w:t>، وان لا يرقى حسب وجهة النظر الصينية الى ما هو مطلوب عليه، فالحضور وان كان ضعيفا في</w:t>
      </w:r>
      <w:r>
        <w:rPr>
          <w:rFonts w:ascii="Traditional Arabic" w:hAnsi="Traditional Arabic" w:cs="Traditional Arabic"/>
          <w:b/>
          <w:bCs/>
          <w:sz w:val="28"/>
          <w:szCs w:val="28"/>
          <w:rtl/>
          <w:lang w:bidi="ar-IQ"/>
        </w:rPr>
        <w:t xml:space="preserve"> هذه القضية لكنه افضل من الغياب</w:t>
      </w:r>
      <w:r w:rsidRPr="00A825DE">
        <w:rPr>
          <w:rFonts w:ascii="Traditional Arabic" w:hAnsi="Traditional Arabic" w:cs="Traditional Arabic"/>
          <w:b/>
          <w:bCs/>
          <w:sz w:val="28"/>
          <w:szCs w:val="28"/>
          <w:rtl/>
          <w:lang w:bidi="ar-IQ"/>
        </w:rPr>
        <w:t>.</w:t>
      </w:r>
    </w:p>
    <w:p w:rsidR="00A13727" w:rsidRPr="00A825DE" w:rsidRDefault="00A13727" w:rsidP="00A13727">
      <w:pPr>
        <w:pStyle w:val="ListParagraph"/>
        <w:numPr>
          <w:ilvl w:val="0"/>
          <w:numId w:val="39"/>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لم تدعو الصين الى المطالبة بأنسحاب القوات الامريكية من العراق على الرغم من مناداتها المستمرة برفض الاحتلال وذلك لثلاثة اسباب : الخشية من اثارة غضب الولايات التي تمتلك الصين مصالح واسعة معها ، والثاني : تيقنها من ان هذه المطالبة ا لن تتحقق نظرا لأمتلاك الولايات المتحدة مشروعا استراتيجيا للمنطقة واهدافا خاصة تسعى لتحقيقها لذا فوجود قواتها مهم وضروري لوضع رؤيتها موضع التطبيق ، والثالث : ان الانسحاب يمكن ان يؤدي اذا ما تم قبل بناء المؤسسات السياسية في العراق الى حالة من الفوضى وعدم الاستقرار فضلا عن احتمالية استغلال الجماعات الارهابية والمتطرفة للفراغ الناتج عن الانسحاب وفرض سيطرتها على السلطة مما سيدخل العراق في دوامة العنف والحرب الاهلية التي ستنعكس آثارها السلبية على امن واستقرار المنطقة وامكانية امتداد تأثيراتها الى الصين .</w:t>
      </w:r>
    </w:p>
    <w:p w:rsidR="00A13727" w:rsidRPr="00A825DE" w:rsidRDefault="00A13727" w:rsidP="00A13727">
      <w:pPr>
        <w:pStyle w:val="ListParagraph"/>
        <w:numPr>
          <w:ilvl w:val="0"/>
          <w:numId w:val="39"/>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 xml:space="preserve">عملت الصين كجزء من من استراتيجيتها لنشر نموذجها التنموي الى تشجيع العراق على اتباع هذا النموذج من خلال مجموعة خطوات تطرقنا اليها في البحث وذلك لاسباب عدة هي : </w:t>
      </w:r>
    </w:p>
    <w:p w:rsidR="00A13727" w:rsidRPr="00A825DE" w:rsidRDefault="00A13727" w:rsidP="00A13727">
      <w:pPr>
        <w:pStyle w:val="ListParagraph"/>
        <w:numPr>
          <w:ilvl w:val="0"/>
          <w:numId w:val="40"/>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ان تطبيق هذا النموذج في الدول المتعثرة تنمويا والخارجة من الحروب مثل العراق وامكانية نجاحه من خلال دعم الصين له سيوفر له الرعاية الكافية التي ستجعل منه انموذجا قابلا للتطبيق في دول اخرى خاصة النامية منها متفوقا على النموذج الغربي القائم على الديمقراطية واقتصاد السوق والذي فاقم من حجم المشاكل والمصاعب التي طبقته .</w:t>
      </w:r>
    </w:p>
    <w:p w:rsidR="00A13727" w:rsidRPr="00A825DE" w:rsidRDefault="00A13727" w:rsidP="00A13727">
      <w:pPr>
        <w:pStyle w:val="ListParagraph"/>
        <w:numPr>
          <w:ilvl w:val="0"/>
          <w:numId w:val="40"/>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 xml:space="preserve"> تعميق التعاون مع العراق الذي في حال اتبع النموذج الصيني في التنمية والتحديث فأنه سيحتاج بلا شك الى خبر</w:t>
      </w:r>
      <w:r>
        <w:rPr>
          <w:rFonts w:ascii="Traditional Arabic" w:hAnsi="Traditional Arabic" w:cs="Traditional Arabic"/>
          <w:b/>
          <w:bCs/>
          <w:sz w:val="28"/>
          <w:szCs w:val="28"/>
          <w:rtl/>
          <w:lang w:bidi="ar-IQ"/>
        </w:rPr>
        <w:t>اتها في ادارة كافة جوانب الحياة</w:t>
      </w:r>
      <w:r w:rsidRPr="00A825DE">
        <w:rPr>
          <w:rFonts w:ascii="Traditional Arabic" w:hAnsi="Traditional Arabic" w:cs="Traditional Arabic"/>
          <w:b/>
          <w:bCs/>
          <w:sz w:val="28"/>
          <w:szCs w:val="28"/>
          <w:rtl/>
          <w:lang w:bidi="ar-IQ"/>
        </w:rPr>
        <w:t xml:space="preserve">، وما يستتبعه من امكانية استفادة الصين من خلال ارسال خبرائها في المجالات كافة لمساعدة العراق على ادارة شؤونه الاقتصادية والاجتماعية والثقافية مما يعني تغلغل الصيني في كافة مفاصل الحياة في العراق . </w:t>
      </w:r>
    </w:p>
    <w:p w:rsidR="00A13727" w:rsidRPr="00A825DE" w:rsidRDefault="00A13727" w:rsidP="00A13727">
      <w:pPr>
        <w:pStyle w:val="ListParagraph"/>
        <w:numPr>
          <w:ilvl w:val="0"/>
          <w:numId w:val="40"/>
        </w:numPr>
        <w:bidi/>
        <w:spacing w:after="0" w:line="240" w:lineRule="auto"/>
        <w:jc w:val="lowKashida"/>
        <w:rPr>
          <w:rFonts w:ascii="Traditional Arabic" w:hAnsi="Traditional Arabic" w:cs="Traditional Arabic"/>
          <w:b/>
          <w:bCs/>
          <w:sz w:val="28"/>
          <w:szCs w:val="28"/>
          <w:lang w:bidi="ar-IQ"/>
        </w:rPr>
      </w:pPr>
      <w:r w:rsidRPr="00A825DE">
        <w:rPr>
          <w:rFonts w:ascii="Traditional Arabic" w:hAnsi="Traditional Arabic" w:cs="Traditional Arabic"/>
          <w:b/>
          <w:bCs/>
          <w:sz w:val="28"/>
          <w:szCs w:val="28"/>
          <w:rtl/>
          <w:lang w:bidi="ar-IQ"/>
        </w:rPr>
        <w:t xml:space="preserve"> ان نجاح النموذج العراقي في التنمية المرتكز على الخبرات والمعرفة الصينية يمكن ان يؤشر البداية الحقيقية نحو اعتماد هذا النموذج في دول المنطقة مما يعني مزيدا من التأثير والفاعلية للدور الصيني في المنطقة مستقبلا .</w:t>
      </w:r>
    </w:p>
    <w:p w:rsidR="00A13727" w:rsidRPr="00CD0922" w:rsidRDefault="00A13727" w:rsidP="00A13727">
      <w:pPr>
        <w:pStyle w:val="ListParagraph"/>
        <w:numPr>
          <w:ilvl w:val="0"/>
          <w:numId w:val="39"/>
        </w:numPr>
        <w:bidi/>
        <w:spacing w:after="0" w:line="240" w:lineRule="auto"/>
        <w:jc w:val="lowKashida"/>
        <w:rPr>
          <w:rFonts w:ascii="Arial" w:hAnsi="Arial"/>
          <w:sz w:val="28"/>
          <w:szCs w:val="28"/>
          <w:rtl/>
          <w:lang w:bidi="ar-IQ"/>
        </w:rPr>
      </w:pPr>
      <w:r w:rsidRPr="00A825DE">
        <w:rPr>
          <w:rFonts w:ascii="Traditional Arabic" w:hAnsi="Traditional Arabic" w:cs="Traditional Arabic"/>
          <w:b/>
          <w:bCs/>
          <w:sz w:val="28"/>
          <w:szCs w:val="28"/>
          <w:rtl/>
          <w:lang w:bidi="ar-IQ"/>
        </w:rPr>
        <w:t xml:space="preserve">ستقوم السعودية وبحكم قواعد التنافس الاقليمي في منطقة الشرق الاوسط والرغبة في تنويع وتوسيع علاقاتها مع الدول الكبرى في العالم خدمة لمصالحها بأعاقة تطور علاقات العراق مع الصين لذا قامت بتطوير علاقتها مع الاخيرة بشكل متسارع لدرجة اصبحت تشكل اهم شركاء الصين التجاريين على الرغم من ان علاقاتهما الثنائية لم تقم الا في العام 1990 فيما تعود علاقة العراق بالصين الى العام 1958 وهذا دليل على فاعلية السياسة السعودية وعدم فاعلية السياسة العراقية والذي يعود الى عوامل عدة داخلية وخارجية . </w:t>
      </w:r>
      <w:r w:rsidRPr="00CD0922">
        <w:rPr>
          <w:rFonts w:ascii="Arial" w:hAnsi="Arial"/>
          <w:sz w:val="28"/>
          <w:szCs w:val="28"/>
          <w:rtl/>
          <w:lang w:bidi="ar-IQ"/>
        </w:rPr>
        <w:tab/>
      </w:r>
      <w:r w:rsidRPr="00CD0922">
        <w:rPr>
          <w:rFonts w:ascii="Arial" w:hAnsi="Arial"/>
          <w:sz w:val="28"/>
          <w:szCs w:val="28"/>
          <w:rtl/>
          <w:lang w:bidi="ar-IQ"/>
        </w:rPr>
        <w:tab/>
      </w:r>
      <w:r w:rsidRPr="00CD0922">
        <w:rPr>
          <w:rFonts w:ascii="Arial" w:hAnsi="Arial"/>
          <w:sz w:val="28"/>
          <w:szCs w:val="28"/>
          <w:rtl/>
          <w:lang w:bidi="ar-IQ"/>
        </w:rPr>
        <w:tab/>
      </w: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Pr="005872E8" w:rsidRDefault="00A13727" w:rsidP="00A13727">
      <w:pPr>
        <w:spacing w:after="0" w:line="240" w:lineRule="auto"/>
        <w:jc w:val="center"/>
        <w:rPr>
          <w:rFonts w:ascii="Simplified Arabic" w:hAnsi="Simplified Arabic" w:cs="AL-Mateen"/>
          <w:sz w:val="40"/>
          <w:szCs w:val="40"/>
          <w:rtl/>
        </w:rPr>
      </w:pPr>
      <w:r w:rsidRPr="005872E8">
        <w:rPr>
          <w:rFonts w:ascii="Simplified Arabic" w:hAnsi="Simplified Arabic" w:cs="AL-Mateen"/>
          <w:sz w:val="40"/>
          <w:szCs w:val="40"/>
          <w:rtl/>
        </w:rPr>
        <w:t>الدور الأمريكي في محاربة الارهاب في العراق</w:t>
      </w:r>
    </w:p>
    <w:p w:rsidR="00A13727" w:rsidRDefault="00A13727" w:rsidP="00A13727">
      <w:pPr>
        <w:spacing w:after="0" w:line="240" w:lineRule="auto"/>
        <w:jc w:val="center"/>
        <w:rPr>
          <w:rFonts w:ascii="Simplified Arabic" w:hAnsi="Simplified Arabic" w:cs="AL-Mateen" w:hint="cs"/>
          <w:sz w:val="40"/>
          <w:szCs w:val="40"/>
          <w:rtl/>
        </w:rPr>
      </w:pPr>
      <w:r w:rsidRPr="005872E8">
        <w:rPr>
          <w:rFonts w:ascii="Simplified Arabic" w:hAnsi="Simplified Arabic" w:cs="AL-Mateen"/>
          <w:sz w:val="40"/>
          <w:szCs w:val="40"/>
          <w:rtl/>
        </w:rPr>
        <w:t>( داعش ) انموذجاً</w:t>
      </w:r>
    </w:p>
    <w:p w:rsidR="00A13727" w:rsidRPr="005872E8" w:rsidRDefault="00A13727" w:rsidP="00A13727">
      <w:pPr>
        <w:spacing w:after="0" w:line="240" w:lineRule="auto"/>
        <w:jc w:val="center"/>
        <w:rPr>
          <w:rFonts w:ascii="Simplified Arabic" w:hAnsi="Simplified Arabic" w:cs="AL-Mateen" w:hint="cs"/>
          <w:sz w:val="40"/>
          <w:szCs w:val="40"/>
          <w:rtl/>
        </w:rPr>
      </w:pPr>
    </w:p>
    <w:p w:rsidR="00A13727" w:rsidRDefault="00A13727" w:rsidP="00A13727">
      <w:pPr>
        <w:spacing w:after="0" w:line="240" w:lineRule="auto"/>
        <w:jc w:val="right"/>
        <w:rPr>
          <w:rFonts w:ascii="Simplified Arabic" w:hAnsi="Simplified Arabic" w:cs="AF_Diwani" w:hint="cs"/>
          <w:sz w:val="40"/>
          <w:szCs w:val="40"/>
          <w:rtl/>
          <w:lang w:bidi="ar-IQ"/>
        </w:rPr>
      </w:pPr>
      <w:r>
        <w:rPr>
          <w:rFonts w:ascii="Simplified Arabic" w:hAnsi="Simplified Arabic" w:cs="AF_Diwani"/>
          <w:sz w:val="40"/>
          <w:szCs w:val="40"/>
          <w:rtl/>
        </w:rPr>
        <w:t xml:space="preserve">  أ.م. وليد حس</w:t>
      </w:r>
      <w:r w:rsidRPr="005872E8">
        <w:rPr>
          <w:rFonts w:ascii="Simplified Arabic" w:hAnsi="Simplified Arabic" w:cs="AF_Diwani"/>
          <w:sz w:val="40"/>
          <w:szCs w:val="40"/>
          <w:rtl/>
        </w:rPr>
        <w:t>ن محمد</w:t>
      </w:r>
      <w:r>
        <w:rPr>
          <w:rStyle w:val="FootnoteReference"/>
          <w:rFonts w:ascii="Simplified Arabic" w:hAnsi="Simplified Arabic" w:cs="AF_Diwani"/>
          <w:sz w:val="40"/>
          <w:szCs w:val="40"/>
          <w:rtl/>
        </w:rPr>
        <w:t>(*)</w:t>
      </w:r>
    </w:p>
    <w:p w:rsidR="00A13727" w:rsidRPr="00C90F16" w:rsidRDefault="00A13727" w:rsidP="00A13727">
      <w:pPr>
        <w:spacing w:after="0" w:line="240" w:lineRule="auto"/>
        <w:jc w:val="lowKashida"/>
        <w:rPr>
          <w:rFonts w:ascii="Simplified Arabic" w:hAnsi="Simplified Arabic" w:cs="AF_Diwani"/>
          <w:sz w:val="40"/>
          <w:szCs w:val="40"/>
          <w:rtl/>
          <w:lang w:bidi="ar-IQ"/>
        </w:rPr>
      </w:pPr>
      <w:r w:rsidRPr="00C90F16">
        <w:rPr>
          <w:rFonts w:ascii="Traditional Arabic" w:hAnsi="Traditional Arabic" w:cs="Traditional Arabic"/>
          <w:b/>
          <w:bCs/>
          <w:sz w:val="32"/>
          <w:szCs w:val="32"/>
          <w:rtl/>
        </w:rPr>
        <w:t>المقدمة:</w:t>
      </w:r>
    </w:p>
    <w:p w:rsidR="00A13727" w:rsidRDefault="00A13727" w:rsidP="00A13727">
      <w:pPr>
        <w:spacing w:after="0" w:line="240" w:lineRule="auto"/>
        <w:jc w:val="lowKashida"/>
        <w:rPr>
          <w:rFonts w:ascii="Traditional Arabic" w:hAnsi="Traditional Arabic" w:cs="Traditional Arabic" w:hint="cs"/>
          <w:b/>
          <w:bCs/>
          <w:sz w:val="28"/>
          <w:szCs w:val="28"/>
          <w:rtl/>
        </w:rPr>
      </w:pPr>
      <w:r w:rsidRPr="004F1D60">
        <w:rPr>
          <w:rFonts w:ascii="Traditional Arabic" w:hAnsi="Traditional Arabic" w:cs="Traditional Arabic"/>
          <w:b/>
          <w:bCs/>
          <w:sz w:val="28"/>
          <w:szCs w:val="28"/>
          <w:rtl/>
        </w:rPr>
        <w:t xml:space="preserve">   بعد توسع العمليات الارهابية وانتشارها في دول مختلفة من العالم، وتمدد التنظيمات الارهابية في رقع جغرافية جديدة شملت منطقة الشرق الأوسط، ومنها: العراق، لاسيما بعد ظهور تنظيم جديد ولد من رحم المنظمات الارهابية المعروفة، واقتحم الساحتين: السورية والعراقية، وفرض وجوده على الأرض العراقية،</w:t>
      </w:r>
      <w:r>
        <w:rPr>
          <w:rFonts w:ascii="Traditional Arabic" w:hAnsi="Traditional Arabic" w:cs="Traditional Arabic" w:hint="cs"/>
          <w:b/>
          <w:bCs/>
          <w:sz w:val="28"/>
          <w:szCs w:val="28"/>
          <w:rtl/>
        </w:rPr>
        <w:t xml:space="preserve"> </w:t>
      </w:r>
      <w:r w:rsidRPr="004F1D60">
        <w:rPr>
          <w:rFonts w:ascii="Traditional Arabic" w:hAnsi="Traditional Arabic" w:cs="Traditional Arabic"/>
          <w:b/>
          <w:bCs/>
          <w:sz w:val="28"/>
          <w:szCs w:val="28"/>
          <w:rtl/>
        </w:rPr>
        <w:t>وعُرف</w:t>
      </w:r>
      <w:r>
        <w:rPr>
          <w:rFonts w:ascii="Traditional Arabic" w:hAnsi="Traditional Arabic" w:cs="Traditional Arabic" w:hint="cs"/>
          <w:b/>
          <w:bCs/>
          <w:sz w:val="28"/>
          <w:szCs w:val="28"/>
          <w:rtl/>
        </w:rPr>
        <w:t xml:space="preserve"> </w:t>
      </w:r>
      <w:r w:rsidRPr="004F1D60">
        <w:rPr>
          <w:rFonts w:ascii="Traditional Arabic" w:hAnsi="Traditional Arabic" w:cs="Traditional Arabic"/>
          <w:b/>
          <w:bCs/>
          <w:sz w:val="28"/>
          <w:szCs w:val="28"/>
          <w:rtl/>
        </w:rPr>
        <w:t>بما</w:t>
      </w:r>
      <w:r>
        <w:rPr>
          <w:rFonts w:ascii="Traditional Arabic" w:hAnsi="Traditional Arabic" w:cs="Traditional Arabic" w:hint="cs"/>
          <w:b/>
          <w:bCs/>
          <w:sz w:val="28"/>
          <w:szCs w:val="28"/>
          <w:rtl/>
        </w:rPr>
        <w:t xml:space="preserve"> </w:t>
      </w:r>
      <w:r w:rsidRPr="004F1D60">
        <w:rPr>
          <w:rFonts w:ascii="Traditional Arabic" w:hAnsi="Traditional Arabic" w:cs="Traditional Arabic"/>
          <w:b/>
          <w:bCs/>
          <w:sz w:val="28"/>
          <w:szCs w:val="28"/>
          <w:rtl/>
        </w:rPr>
        <w:t>يسمى</w:t>
      </w:r>
      <w:r>
        <w:rPr>
          <w:rFonts w:ascii="Traditional Arabic" w:hAnsi="Traditional Arabic" w:cs="Traditional Arabic" w:hint="cs"/>
          <w:b/>
          <w:bCs/>
          <w:sz w:val="28"/>
          <w:szCs w:val="28"/>
          <w:rtl/>
        </w:rPr>
        <w:t xml:space="preserve"> </w:t>
      </w:r>
      <w:r w:rsidRPr="004F1D60">
        <w:rPr>
          <w:rFonts w:ascii="Traditional Arabic" w:hAnsi="Traditional Arabic" w:cs="Traditional Arabic"/>
          <w:b/>
          <w:bCs/>
          <w:sz w:val="28"/>
          <w:szCs w:val="28"/>
          <w:rtl/>
        </w:rPr>
        <w:t>بـ(</w:t>
      </w:r>
      <w:r>
        <w:rPr>
          <w:rFonts w:ascii="Traditional Arabic" w:hAnsi="Traditional Arabic" w:cs="Traditional Arabic" w:hint="cs"/>
          <w:b/>
          <w:bCs/>
          <w:sz w:val="28"/>
          <w:szCs w:val="28"/>
          <w:rtl/>
        </w:rPr>
        <w:t>تنيظم داعش الارهابي</w:t>
      </w:r>
      <w:r w:rsidRPr="004F1D60">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4F1D60">
        <w:rPr>
          <w:rFonts w:ascii="Traditional Arabic" w:hAnsi="Traditional Arabic" w:cs="Traditional Arabic"/>
          <w:b/>
          <w:bCs/>
          <w:sz w:val="28"/>
          <w:szCs w:val="28"/>
          <w:rtl/>
        </w:rPr>
        <w:t>اقتنع المجتمع الدولي بخطورة الارهاب والإرهابيين الموجودين على الساحتين: العراقية والسورية على دولهم وكياناتهم السياسية وأمن ومستقبل شعوبهم، لذا فقد عملت الولايات المتحدة الامريكية على تشكيل تحالف دولي عسكري بقيادتها، وتعهدت دول التحالف بدعم العراق في حربه ضد الارهاب، والمتمثل بـ:(ـتنظيم الدولة الاسلامية في العراق والشام)، ولذلك الغرض عقدت اجتماعات ومؤتمرات، وصدرت قرارات دولية لدعم العراق في حربه ضد الارهاب،والتدخل بقوة في العراق لمحاربة الارهاب الذي تمدد على أرضه.  ودخلت الإدارة الأمريكية في حرب جديدة مفتوحة ضدّ الارهاب</w:t>
      </w:r>
      <w:r>
        <w:rPr>
          <w:rFonts w:ascii="Traditional Arabic" w:hAnsi="Traditional Arabic" w:cs="Traditional Arabic" w:hint="cs"/>
          <w:b/>
          <w:bCs/>
          <w:sz w:val="28"/>
          <w:szCs w:val="28"/>
          <w:rtl/>
        </w:rPr>
        <w:t xml:space="preserve"> </w:t>
      </w:r>
      <w:r w:rsidRPr="004F1D60">
        <w:rPr>
          <w:rFonts w:ascii="Traditional Arabic" w:hAnsi="Traditional Arabic" w:cs="Traditional Arabic"/>
          <w:b/>
          <w:bCs/>
          <w:sz w:val="28"/>
          <w:szCs w:val="28"/>
          <w:rtl/>
        </w:rPr>
        <w:t>بالعراق، ولم تقتصر ساحة الحرب مع ذلك التنظيم على العراق فحسب، بل إنها توسعت لتشمل: سورية أيضاً، وحشد العراق قواته المسلحة وقواه الشعبية لمحاربة ذلك التنظيم الارهابي.</w:t>
      </w:r>
    </w:p>
    <w:p w:rsidR="00A13727" w:rsidRPr="004F1D60" w:rsidRDefault="00A13727" w:rsidP="00A13727">
      <w:pPr>
        <w:spacing w:after="0" w:line="240" w:lineRule="auto"/>
        <w:jc w:val="lowKashida"/>
        <w:rPr>
          <w:rFonts w:ascii="Traditional Arabic" w:hAnsi="Traditional Arabic" w:cs="Traditional Arabic" w:hint="cs"/>
          <w:b/>
          <w:bCs/>
          <w:sz w:val="28"/>
          <w:szCs w:val="28"/>
          <w:rtl/>
        </w:rPr>
      </w:pPr>
    </w:p>
    <w:p w:rsidR="00A13727" w:rsidRPr="004F1D60" w:rsidRDefault="00A13727" w:rsidP="00A13727">
      <w:pPr>
        <w:spacing w:after="0" w:line="240" w:lineRule="auto"/>
        <w:jc w:val="lowKashida"/>
        <w:rPr>
          <w:rFonts w:ascii="Traditional Arabic" w:hAnsi="Traditional Arabic" w:cs="Traditional Arabic"/>
          <w:b/>
          <w:bCs/>
          <w:sz w:val="28"/>
          <w:szCs w:val="28"/>
          <w:rtl/>
        </w:rPr>
      </w:pPr>
      <w:r w:rsidRPr="004F1D60">
        <w:rPr>
          <w:rFonts w:ascii="Traditional Arabic" w:hAnsi="Traditional Arabic" w:cs="Traditional Arabic"/>
          <w:b/>
          <w:bCs/>
          <w:sz w:val="28"/>
          <w:szCs w:val="28"/>
          <w:rtl/>
        </w:rPr>
        <w:t xml:space="preserve">وتقوم فرضية الدراسة على ان الموقف الأمريكي من تمدد الارهاب في العراق ما كان يتخذ ويبرز الى العلن بقرارات سياسية ومواقف واجراءات عسكرية ما لم تقتنع الادارة الأمريكية والمجتمع الدولي بخطورته وتهديده لأمن ومستقبل شعوب العالم أجمع، وتجيب الاشكالية عن تساؤلات عدة، في مقدمتها: ماذا يجب على المجتمع الدولي القيام به للفضاء على الارهاب المتصاعد في كل من: العراق وسوريا، وما الوسائل الفاعلة لمنع انتشاره وتمدده الى دول وساحات أخرى، وما الخطوات الواجب اعتماده الحماية المجتمع الدولي من خطر الارهاب الداهم الى داخل الدول المختلفة، وفي مقدمتها الدول الغربية، وما الدور الأمريكي في محاربته على ارض العراق، ولماذا عملت الولايات المتحدة الامريكية على تشكيل تحالف دولي عسكري بقيادتها لمحاربته؟.  </w:t>
      </w:r>
    </w:p>
    <w:p w:rsidR="00A13727" w:rsidRPr="004F1D60" w:rsidRDefault="00A13727" w:rsidP="00A13727">
      <w:pPr>
        <w:spacing w:after="0" w:line="240" w:lineRule="auto"/>
        <w:jc w:val="lowKashida"/>
        <w:rPr>
          <w:rFonts w:ascii="Traditional Arabic" w:hAnsi="Traditional Arabic" w:cs="Traditional Arabic"/>
          <w:b/>
          <w:bCs/>
          <w:sz w:val="28"/>
          <w:szCs w:val="28"/>
          <w:rtl/>
        </w:rPr>
      </w:pPr>
      <w:r w:rsidRPr="004F1D60">
        <w:rPr>
          <w:rFonts w:ascii="Traditional Arabic" w:hAnsi="Traditional Arabic" w:cs="Traditional Arabic"/>
          <w:b/>
          <w:bCs/>
          <w:sz w:val="28"/>
          <w:szCs w:val="28"/>
          <w:rtl/>
        </w:rPr>
        <w:t>وقد اقتضت طبيعة هذه الدراسة تقسيمها الى مباحث عدة، ذلك على وفق الآتي :</w:t>
      </w:r>
    </w:p>
    <w:p w:rsidR="00A13727" w:rsidRDefault="00A13727" w:rsidP="00A13727">
      <w:pPr>
        <w:spacing w:after="0" w:line="240" w:lineRule="auto"/>
        <w:jc w:val="lowKashida"/>
        <w:rPr>
          <w:rFonts w:ascii="Traditional Arabic" w:hAnsi="Traditional Arabic" w:cs="Traditional Arabic" w:hint="cs"/>
          <w:b/>
          <w:bCs/>
          <w:sz w:val="28"/>
          <w:szCs w:val="28"/>
          <w:rtl/>
        </w:rPr>
      </w:pPr>
      <w:r w:rsidRPr="004F1D60">
        <w:rPr>
          <w:rFonts w:ascii="Traditional Arabic" w:hAnsi="Traditional Arabic" w:cs="Traditional Arabic"/>
          <w:b/>
          <w:bCs/>
          <w:sz w:val="28"/>
          <w:szCs w:val="28"/>
          <w:rtl/>
        </w:rPr>
        <w:t>المبحث الأول: الذي حمل عنوان ((المجتمع الدولي والحرب على الارهاب))، وقد تناول الباحث عن طريق ذلك المبحث: الى الجهود الدولية الرامية لمواجهة الارهاب، والعمل على محاربته بواسطة التوصل الى اتفاقيات دولية وبرتوكولات وقرارات أممية تحد من تلك الظاهرة، مروراً بما يتعرض له العراق من ارهاب وعدوان يستهدف أمنه وشعبه ووحدته الوطنية، فيما تناول الباحث في المبحث الثاني من هذه الدراسة: الحرب الأمريكية على تنظيم ( داعش)، والذي تضمن اقدام الولايات المتحدة الامريكية على تشكيل التحالف الدولي العسكري بقيادتها، وتعهداتها مع اطراف التحالف والمجتمع الدولي بدعم العراق في حربه ضد الارهاب، والمتمثل الآن بما يسمى بـ(الدولة الاسلامية في العراق والشام)، والتي ارتبطت معه بعلاقات تعاون وتدريب وتسليح مهمة، فضلا على اقامة المؤتمرات والقرارات الدولية الداعمة للعراق في حربه ضد الارهاب، وقد تعرض الباحث في المبحث الثالث: تنظيم الدولة الاسلامية في العراق والشام، والمعروف اعلاميا بــــ(داعش). وقد خلص الباحث في نهاية دراسته الى خاتمة واستنتاجات أشرت أهم النقاط التي توصل اليها الباحث عن طريق دراسته.</w:t>
      </w:r>
    </w:p>
    <w:p w:rsidR="00A13727" w:rsidRPr="004F1D60" w:rsidRDefault="00A13727" w:rsidP="00A13727">
      <w:pPr>
        <w:spacing w:after="0" w:line="240" w:lineRule="auto"/>
        <w:jc w:val="lowKashida"/>
        <w:rPr>
          <w:rFonts w:ascii="Traditional Arabic" w:hAnsi="Traditional Arabic" w:cs="Traditional Arabic" w:hint="cs"/>
          <w:b/>
          <w:bCs/>
          <w:sz w:val="28"/>
          <w:szCs w:val="28"/>
          <w:rtl/>
        </w:rPr>
      </w:pPr>
    </w:p>
    <w:p w:rsidR="00A13727" w:rsidRPr="00A87781" w:rsidRDefault="00A13727" w:rsidP="00A13727">
      <w:pPr>
        <w:spacing w:after="0" w:line="240" w:lineRule="auto"/>
        <w:jc w:val="lowKashida"/>
        <w:rPr>
          <w:rFonts w:ascii="Traditional Arabic" w:hAnsi="Traditional Arabic" w:cs="Traditional Arabic"/>
          <w:b/>
          <w:bCs/>
          <w:sz w:val="32"/>
          <w:szCs w:val="32"/>
          <w:rtl/>
        </w:rPr>
      </w:pPr>
      <w:r w:rsidRPr="00A87781">
        <w:rPr>
          <w:rFonts w:ascii="Traditional Arabic" w:hAnsi="Traditional Arabic" w:cs="Traditional Arabic"/>
          <w:b/>
          <w:bCs/>
          <w:sz w:val="32"/>
          <w:szCs w:val="32"/>
          <w:rtl/>
        </w:rPr>
        <w:t>المبحث الأول: المجتمع الدولي والحرب على الارهاب:</w:t>
      </w:r>
    </w:p>
    <w:p w:rsidR="00A13727" w:rsidRPr="00A87781" w:rsidRDefault="00A13727" w:rsidP="00A13727">
      <w:pPr>
        <w:spacing w:after="0" w:line="240" w:lineRule="auto"/>
        <w:jc w:val="lowKashida"/>
        <w:rPr>
          <w:rFonts w:ascii="Traditional Arabic" w:hAnsi="Traditional Arabic" w:cs="Traditional Arabic"/>
          <w:b/>
          <w:bCs/>
          <w:sz w:val="32"/>
          <w:szCs w:val="32"/>
          <w:rtl/>
        </w:rPr>
      </w:pPr>
      <w:r w:rsidRPr="00A87781">
        <w:rPr>
          <w:rFonts w:ascii="Traditional Arabic" w:hAnsi="Traditional Arabic" w:cs="Traditional Arabic"/>
          <w:b/>
          <w:bCs/>
          <w:sz w:val="32"/>
          <w:szCs w:val="32"/>
          <w:rtl/>
        </w:rPr>
        <w:t>التمهيد: تعريف الارهاب:</w:t>
      </w:r>
    </w:p>
    <w:p w:rsidR="00A13727" w:rsidRPr="00867E87" w:rsidRDefault="00A13727" w:rsidP="00A13727">
      <w:pPr>
        <w:spacing w:after="0" w:line="240" w:lineRule="auto"/>
        <w:jc w:val="lowKashida"/>
        <w:rPr>
          <w:rFonts w:ascii="Traditional Arabic" w:hAnsi="Traditional Arabic" w:cs="Traditional Arabic"/>
          <w:b/>
          <w:bCs/>
          <w:sz w:val="28"/>
          <w:szCs w:val="28"/>
          <w:rtl/>
        </w:rPr>
      </w:pPr>
      <w:r w:rsidRPr="00867E87">
        <w:rPr>
          <w:rFonts w:ascii="Traditional Arabic" w:hAnsi="Traditional Arabic" w:cs="Traditional Arabic"/>
          <w:b/>
          <w:bCs/>
          <w:sz w:val="28"/>
          <w:szCs w:val="28"/>
          <w:rtl/>
        </w:rPr>
        <w:t xml:space="preserve"> يشكل تعريف (الارهاب) احدى المشكلات الرئيسة التي واجهت وماتزال تواجه المجتمع الدولي، وعلى الرغم من انتشار الأعمال الإرهابية، وكثرة تداول لفظ (الارهاب) في وسائل الإعلام او داخل المجتمعات والأفراد، إلا انه مايزال يكتنف ذلك المصطلح الغموض، فضلا على اثارته للجدل والنقاش على الصعيد الدولي، ويرجع ذلك الى اختلاف وجهات النظر تبعاً لإتجاهات المواقف السياسية للأطراف المتنازعة منجهة، والمصالح المشتركة بين الدول من جهة أخرى، وغالباً ما يأخذ التعريف صور الأحكام الشخصية، ويبتعد عن الموضوعية، فما يعدُه البعض عملاً ارهابياً يلزم الادانة، يراه البعض الآخر عملاً وطنياً يستحق الدعم والتشجيع(</w:t>
      </w:r>
      <w:r w:rsidRPr="00867E87">
        <w:rPr>
          <w:rStyle w:val="EndnoteReference"/>
          <w:rFonts w:ascii="Traditional Arabic" w:hAnsi="Traditional Arabic" w:cs="Traditional Arabic"/>
          <w:b/>
          <w:bCs/>
          <w:sz w:val="28"/>
          <w:szCs w:val="28"/>
          <w:rtl/>
        </w:rPr>
        <w:endnoteRef/>
      </w:r>
      <w:r w:rsidRPr="00867E87">
        <w:rPr>
          <w:rFonts w:ascii="Traditional Arabic" w:hAnsi="Traditional Arabic" w:cs="Traditional Arabic"/>
          <w:b/>
          <w:bCs/>
          <w:sz w:val="28"/>
          <w:szCs w:val="28"/>
          <w:rtl/>
        </w:rPr>
        <w:t>).</w:t>
      </w:r>
    </w:p>
    <w:p w:rsidR="00A13727" w:rsidRPr="00867E87" w:rsidRDefault="00A13727" w:rsidP="00A13727">
      <w:pPr>
        <w:spacing w:after="0" w:line="240" w:lineRule="auto"/>
        <w:jc w:val="lowKashida"/>
        <w:rPr>
          <w:rFonts w:ascii="Traditional Arabic" w:hAnsi="Traditional Arabic" w:cs="Traditional Arabic"/>
          <w:b/>
          <w:bCs/>
          <w:sz w:val="28"/>
          <w:szCs w:val="28"/>
          <w:rtl/>
        </w:rPr>
      </w:pPr>
      <w:r w:rsidRPr="00867E87">
        <w:rPr>
          <w:rFonts w:ascii="Traditional Arabic" w:hAnsi="Traditional Arabic" w:cs="Traditional Arabic"/>
          <w:b/>
          <w:bCs/>
          <w:sz w:val="28"/>
          <w:szCs w:val="28"/>
          <w:rtl/>
        </w:rPr>
        <w:t xml:space="preserve">لقد استُعملَت كلمة (الإرهاب) في الاعلام والأدب السياسي والعلاقات الدولية المعاصرة، وأسيء استخدامُها، واستُعملَت بنحو تعسفي لحالات لا تمت بمعناها. ولعل مفهوم أو مصطلح، (الإرهاب </w:t>
      </w:r>
      <w:r w:rsidRPr="00867E87">
        <w:rPr>
          <w:rFonts w:ascii="Traditional Arabic" w:hAnsi="Traditional Arabic" w:cs="Traditional Arabic"/>
          <w:b/>
          <w:bCs/>
          <w:sz w:val="28"/>
          <w:szCs w:val="28"/>
        </w:rPr>
        <w:t>TERRORISM</w:t>
      </w:r>
      <w:r w:rsidRPr="00867E87">
        <w:rPr>
          <w:rFonts w:ascii="Traditional Arabic" w:hAnsi="Traditional Arabic" w:cs="Traditional Arabic"/>
          <w:b/>
          <w:bCs/>
          <w:sz w:val="28"/>
          <w:szCs w:val="28"/>
          <w:rtl/>
        </w:rPr>
        <w:t>) هو من أكثر المفاهيم التي كانت ومازالت عرضة للتلاعب، والاستخدام المزدوج من أطراف كثيرة، في مقدمتها: الولايات المتحدة الأمريكية والغرب وإسرائيل وكثير من الأنظمة التسلطية والتعسفية والدكتاتورية، والتي تحاول تطويع ذلك المفهوم، واستخدامه ذريعة للبطش بالمناوئين والمعارضين، والتنكيل بحركات التحرر الوطنية الرازخة تحت الاستعمار والاحتلال والظلم والعبودية.. وقد اختلف الباحثون في تعريف (الإرهاب) وتأريخ ظهوره, ومنهم من أهمل مسألة التعريف تلافياً لصعوبته وتشعبه، مكتفياً ببحث ظاهرة الإرهاب, وسرد خصائصها وصورها, في حين سعى البعض الآخر الى وضع تعريف محدد وجامع, فكان أن برزت العديد من التعاريف التي تحوي بعض عناصر الإرهاب، والتي من الممكن أن تكّون أساساً في تحديد مفهوم تلك الظاهرة(</w:t>
      </w:r>
      <w:r w:rsidRPr="00867E87">
        <w:rPr>
          <w:rStyle w:val="EndnoteReference"/>
          <w:rFonts w:ascii="Traditional Arabic" w:hAnsi="Traditional Arabic" w:cs="Traditional Arabic"/>
          <w:b/>
          <w:bCs/>
          <w:sz w:val="28"/>
          <w:szCs w:val="28"/>
          <w:rtl/>
        </w:rPr>
        <w:endnoteRef/>
      </w:r>
      <w:r w:rsidRPr="00867E87">
        <w:rPr>
          <w:rFonts w:ascii="Traditional Arabic" w:hAnsi="Traditional Arabic" w:cs="Traditional Arabic"/>
          <w:b/>
          <w:bCs/>
          <w:sz w:val="28"/>
          <w:szCs w:val="28"/>
          <w:rtl/>
        </w:rPr>
        <w:t>).</w:t>
      </w:r>
    </w:p>
    <w:p w:rsidR="00A13727" w:rsidRPr="00867E87" w:rsidRDefault="00A13727" w:rsidP="00A13727">
      <w:pPr>
        <w:spacing w:after="0" w:line="240" w:lineRule="auto"/>
        <w:jc w:val="lowKashida"/>
        <w:rPr>
          <w:rFonts w:ascii="Traditional Arabic" w:hAnsi="Traditional Arabic" w:cs="Traditional Arabic"/>
          <w:b/>
          <w:bCs/>
          <w:sz w:val="28"/>
          <w:szCs w:val="28"/>
          <w:rtl/>
        </w:rPr>
      </w:pPr>
      <w:r w:rsidRPr="00867E87">
        <w:rPr>
          <w:rFonts w:ascii="Traditional Arabic" w:hAnsi="Traditional Arabic" w:cs="Traditional Arabic"/>
          <w:b/>
          <w:bCs/>
          <w:sz w:val="28"/>
          <w:szCs w:val="28"/>
          <w:rtl/>
        </w:rPr>
        <w:t xml:space="preserve">إذ يعد الإرهاب من اخطر أشكال التهديدات الأمنية التي تواجه الدول وقد اهتم بها المجتمع الدولي،لاسيمابعد بروز التنظيمات الارهابية التي تشعبت عملياتها وانتشرت في دول عدة، وأصبح بعضها يمتلك امكانيات وقدرات تدميرية وتسليحية كبيرة تفوق إمكانيات دول صغيرة، الأمر الذي عُدَ تحدياً مهماً وخطراً حقيقياً تجاه سيادة واستقلال الدول. </w:t>
      </w:r>
    </w:p>
    <w:p w:rsidR="00A13727" w:rsidRPr="00867E87" w:rsidRDefault="00A13727" w:rsidP="00A13727">
      <w:pPr>
        <w:spacing w:after="0" w:line="240" w:lineRule="auto"/>
        <w:jc w:val="lowKashida"/>
        <w:rPr>
          <w:rFonts w:ascii="Traditional Arabic" w:hAnsi="Traditional Arabic" w:cs="Traditional Arabic"/>
          <w:b/>
          <w:bCs/>
          <w:sz w:val="28"/>
          <w:szCs w:val="28"/>
          <w:rtl/>
        </w:rPr>
      </w:pPr>
      <w:r w:rsidRPr="00867E87">
        <w:rPr>
          <w:rFonts w:ascii="Traditional Arabic" w:hAnsi="Traditional Arabic" w:cs="Traditional Arabic"/>
          <w:b/>
          <w:bCs/>
          <w:sz w:val="28"/>
          <w:szCs w:val="28"/>
          <w:rtl/>
        </w:rPr>
        <w:t>وقد أحدثت ظاهرة الارهاب، تطوراً وتحولاً نوعياً في العالم بعد هجمات 11 أيلول/ سبتمبر في العام 2001،على مراكز مدنية وسياسية في العمق الأمريكي، وكان الرئيس الأمريكي السابق (بوش الابن) أول من أعلن الحرب على "الإرهاب" عقب تلك الأحداث، وفرضت الادارة الأمريكية نظاماً دولياً جديداً يقضي بفرض تقسيم جديد له، وهو: إما مع السياسة الأمريكية أو ضدها في حربها على الارهاب، وعملت الولايات المتحدة الأمريكية على حمل دول العالم باتجاه تأييد سياساتها، واعتماد محاربة الارهاب، كذريعة للتدخل في شئون الدول الأخرى، واندفعت باتجاه الرد العسكري المباشر، واستخدمت ثقلها الدولي لبناء تحالف دولي لشن الحرب على افغانستان في اطار الحملة الدولية للحرب على الارهاب، وبرز اجماع دولي لإدانته ومحاصرة أنشطته، لكونها عَدت تهديداً للسلام والأمن الدوليين، وبرزت مواقف دولية أعمق أثراً تجاه الارهاب ومصادره، ففي اليوم الثاني للهجمات الارهابية التي استهدفت مواقع عدة في الولايات المتحدة الأمريكية، أي في يوم 12 ايلول/سبتمبر من العام 2001، تبنى مجلس الأمن بالإجماع القرار (1368) (</w:t>
      </w:r>
      <w:r w:rsidRPr="00867E87">
        <w:rPr>
          <w:rStyle w:val="EndnoteReference"/>
          <w:rFonts w:ascii="Traditional Arabic" w:hAnsi="Traditional Arabic" w:cs="Traditional Arabic"/>
          <w:b/>
          <w:bCs/>
          <w:sz w:val="28"/>
          <w:szCs w:val="28"/>
          <w:rtl/>
        </w:rPr>
        <w:endnoteRef/>
      </w:r>
      <w:r w:rsidRPr="00867E87">
        <w:rPr>
          <w:rFonts w:ascii="Traditional Arabic" w:hAnsi="Traditional Arabic" w:cs="Traditional Arabic"/>
          <w:b/>
          <w:bCs/>
          <w:sz w:val="28"/>
          <w:szCs w:val="28"/>
          <w:rtl/>
        </w:rPr>
        <w:t xml:space="preserve">) الذي ادان بشدة تلك الهجمات، ومهد السبيل للقيام بعمل عسكري بإعلانه استعداده للرد على الهجمات الإرهابية ومكافحة الإرهاب بجميع أشكاله، ثم تبنى المجلس بعده بأسبوعين القرار (1373) في ٢٨ أيلول/سبتمبر من العام ٢٠٠١، والذي تضمن اتخاذ تدابير عدة لمواجهة الارهاب، وألزم الدول الأعضاء في الأمم المتحدة بسن قوانين وطنية عميقة الأثر بمكافحة الارهاب والتنفيذ التام للاتفاقيات الدولية ذات الصلة بالإرهاب، وقد عُدّ هذين القرارين من اكثر المواقف الأممية قوة في تاريخ الأمم المتحدة وفي اطار الحرب على الارهاب، كونهما اجازا العمل العسكري ضد الارهاب، </w:t>
      </w:r>
    </w:p>
    <w:p w:rsidR="00A13727" w:rsidRPr="00867E87" w:rsidRDefault="00A13727" w:rsidP="00A13727">
      <w:pPr>
        <w:spacing w:after="0" w:line="240" w:lineRule="auto"/>
        <w:jc w:val="lowKashida"/>
        <w:rPr>
          <w:rFonts w:ascii="Traditional Arabic" w:hAnsi="Traditional Arabic" w:cs="Traditional Arabic"/>
          <w:b/>
          <w:bCs/>
          <w:sz w:val="28"/>
          <w:szCs w:val="28"/>
          <w:rtl/>
        </w:rPr>
      </w:pPr>
      <w:r w:rsidRPr="00867E87">
        <w:rPr>
          <w:rFonts w:ascii="Traditional Arabic" w:hAnsi="Traditional Arabic" w:cs="Traditional Arabic"/>
          <w:b/>
          <w:bCs/>
          <w:sz w:val="28"/>
          <w:szCs w:val="28"/>
          <w:rtl/>
        </w:rPr>
        <w:t>وتوسعت الولايات المتحدة الأمريكية ودول أوربية عدة في تشريعاتها المضادة للإرهاب عما كانت قبل هجمات أيلول من العام 2001، كما عمل المجتمع الدولي على اصدار اتفاقيات دولية جديدة بلغت (13) ثلاث عشرة اتفاقية تناولت بعض وجوه الارهاب وألزمت الدول الموقعة عليها على تبني تشريعات وطنية لمنع الدول من دعم أو تمويل النشاط الارهابي بأية طريقة(</w:t>
      </w:r>
      <w:r w:rsidRPr="00867E87">
        <w:rPr>
          <w:rStyle w:val="EndnoteReference"/>
          <w:rFonts w:ascii="Traditional Arabic" w:hAnsi="Traditional Arabic" w:cs="Traditional Arabic"/>
          <w:b/>
          <w:bCs/>
          <w:sz w:val="28"/>
          <w:szCs w:val="28"/>
          <w:rtl/>
        </w:rPr>
        <w:endnoteRef/>
      </w:r>
      <w:r w:rsidRPr="00867E87">
        <w:rPr>
          <w:rFonts w:ascii="Traditional Arabic" w:hAnsi="Traditional Arabic" w:cs="Traditional Arabic"/>
          <w:b/>
          <w:bCs/>
          <w:sz w:val="28"/>
          <w:szCs w:val="28"/>
          <w:rtl/>
        </w:rPr>
        <w:t>) ، وقد عُدّ القرارين(1368) و(1373) من اكثر القرارات والمواقف الأممية قوة في تاريخ الأمم المتحدة باطار الحرب على الارهاب، كونهما أجازا وبالإجماع العمل العسكري ضد الارهاب وعولمة حظره، وبدأ عهد جديد في الحرب على الإرهاب أو ما سمى أيضاً بـ(الحرب العالمية على الإرهاب)، والتي بدأت بحملات عسكرية واقتصادية وإعلامية قادتها الولايات المتحدة الأمريكية، وبمشاركة بعض الدول المتحالفة معها، وقد هدفت تلك الحملة حسب تصريحات الرئيس الأمريكي السابق (جورج دبليو بوش)</w:t>
      </w:r>
      <w:r w:rsidRPr="00CC5861">
        <w:rPr>
          <w:rFonts w:ascii="Simplified Arabic" w:hAnsi="Simplified Arabic" w:cs="Simplified Arabic"/>
          <w:sz w:val="28"/>
          <w:szCs w:val="28"/>
          <w:rtl/>
        </w:rPr>
        <w:t xml:space="preserve"> </w:t>
      </w:r>
      <w:r w:rsidRPr="00867E87">
        <w:rPr>
          <w:rFonts w:ascii="Traditional Arabic" w:hAnsi="Traditional Arabic" w:cs="Traditional Arabic"/>
          <w:b/>
          <w:bCs/>
          <w:sz w:val="28"/>
          <w:szCs w:val="28"/>
          <w:rtl/>
        </w:rPr>
        <w:t>إلى القضاء على الإرهاب ومعاقبة الدول التي تدعم الإرهاب، وبدأت تلك الحملة عقب الهجمات الارهابية، والتي كان لتنظيم القاعدة دورا فيها، وأصبحت محوراً مركزياً في السياسة الأمريكية على الصعيدين الداخلي والعالمي، وشكلت تلك الحرب انعطافة وصفها  العديد بالخطرة وغير المسبوقة في التاريخ، لكونها حرباً غير واضحة المعالم وتختلف عن الحروب التقليدية بكونها متعددة الأبعاد والأهداف(</w:t>
      </w:r>
      <w:r w:rsidRPr="00867E87">
        <w:rPr>
          <w:rStyle w:val="EndnoteReference"/>
          <w:rFonts w:ascii="Traditional Arabic" w:hAnsi="Traditional Arabic" w:cs="Traditional Arabic"/>
          <w:b/>
          <w:bCs/>
          <w:sz w:val="28"/>
          <w:szCs w:val="28"/>
          <w:rtl/>
        </w:rPr>
        <w:endnoteRef/>
      </w:r>
      <w:r w:rsidRPr="00867E87">
        <w:rPr>
          <w:rFonts w:ascii="Traditional Arabic" w:hAnsi="Traditional Arabic" w:cs="Traditional Arabic"/>
          <w:b/>
          <w:bCs/>
          <w:sz w:val="28"/>
          <w:szCs w:val="28"/>
          <w:rtl/>
        </w:rPr>
        <w:t>)، وفي السابع من تشرين الأول/ اكتوبر من العام 2001، أعلن الرئيس الاميركي (جورج بوش) في خطاب وجهه الى الشعب الاميركي والعالم من البيت الأبيض: ان الولايات المتحدة الامريكية بدأت عمليات عسكرية واسعة وشاملة ضد حركة طالبان بأفغانستان، في نطاق الحرب ضد الارهاب التي تقودها الولايات المتحدة الامريكية، وقد حصلت تلك الحرب على تأييد ودعم من غالبية دول العالم لاجتثاث الارهاب من جذوره حول العالم(</w:t>
      </w:r>
      <w:r w:rsidRPr="00867E87">
        <w:rPr>
          <w:rStyle w:val="EndnoteReference"/>
          <w:rFonts w:ascii="Traditional Arabic" w:hAnsi="Traditional Arabic" w:cs="Traditional Arabic"/>
          <w:b/>
          <w:bCs/>
          <w:sz w:val="28"/>
          <w:szCs w:val="28"/>
          <w:rtl/>
        </w:rPr>
        <w:endnoteRef/>
      </w:r>
      <w:r w:rsidRPr="00867E87">
        <w:rPr>
          <w:rFonts w:ascii="Traditional Arabic" w:hAnsi="Traditional Arabic" w:cs="Traditional Arabic"/>
          <w:b/>
          <w:bCs/>
          <w:sz w:val="28"/>
          <w:szCs w:val="28"/>
          <w:rtl/>
        </w:rPr>
        <w:t>).</w:t>
      </w:r>
    </w:p>
    <w:p w:rsidR="00A13727" w:rsidRPr="00867E87" w:rsidRDefault="00A13727" w:rsidP="00A13727">
      <w:pPr>
        <w:spacing w:after="0" w:line="240" w:lineRule="auto"/>
        <w:jc w:val="lowKashida"/>
        <w:rPr>
          <w:rFonts w:ascii="Traditional Arabic" w:hAnsi="Traditional Arabic" w:cs="Traditional Arabic"/>
          <w:b/>
          <w:bCs/>
          <w:sz w:val="28"/>
          <w:szCs w:val="28"/>
          <w:rtl/>
        </w:rPr>
      </w:pPr>
      <w:r w:rsidRPr="00867E87">
        <w:rPr>
          <w:rFonts w:ascii="Traditional Arabic" w:hAnsi="Traditional Arabic" w:cs="Traditional Arabic"/>
          <w:b/>
          <w:bCs/>
          <w:sz w:val="28"/>
          <w:szCs w:val="28"/>
          <w:rtl/>
        </w:rPr>
        <w:t>وبدأ عهد جديد في الحرب على الإرهاب أو ما سمى أيضاً بـ(الحرب العالمية على الإرهاب) (</w:t>
      </w:r>
      <w:r w:rsidRPr="00867E87">
        <w:rPr>
          <w:rStyle w:val="EndnoteReference"/>
          <w:rFonts w:ascii="Traditional Arabic" w:hAnsi="Traditional Arabic" w:cs="Traditional Arabic"/>
          <w:b/>
          <w:bCs/>
          <w:sz w:val="28"/>
          <w:szCs w:val="28"/>
          <w:rtl/>
        </w:rPr>
        <w:endnoteRef/>
      </w:r>
      <w:r w:rsidRPr="00867E87">
        <w:rPr>
          <w:rFonts w:ascii="Traditional Arabic" w:hAnsi="Traditional Arabic" w:cs="Traditional Arabic"/>
          <w:b/>
          <w:bCs/>
          <w:sz w:val="28"/>
          <w:szCs w:val="28"/>
          <w:rtl/>
        </w:rPr>
        <w:t>) ، والتي بدأت بحملات عسكرية واقتصادية وإعلامية قادتها الولايات المتحدة الأمريكية، وبمشاركة بعض الدول المتحالفة معها، وتم تشكيل تحالف دولي لمساعدة الادارة الأمريكية في انجاح خططها وأهدافها في تلك الحرب، وقد تنوعت اسهامات الدول المشاركة في ذلك التحالف، فهناك دول شاركت بقواتها العسكرية القتالية، مثل: بريطانيا، وكندا، وفرنسا، وألمانيا، واستراليا، في حين قدمت دول أخرى مساعدات لوجستية لتسهيل الحرب، ذلك عبر فتح مجالاتها الجوية وقواعدها العسكرية للقوات الأمريكية، مثل بعض جمهوريات آسيا الوسطى المحيطة بأفغانستان، وهناك مجموعة ثالثة من الدول، مثل: باكستان، وايران، وروسيا الاتحادية، تعاونت بتبادل المعلومات الاستخبارية حول حركة طالبان وعناصر تنظيم القاعدة.</w:t>
      </w:r>
    </w:p>
    <w:p w:rsidR="00A13727" w:rsidRPr="00A87781" w:rsidRDefault="00A13727" w:rsidP="00A13727">
      <w:pPr>
        <w:spacing w:after="0" w:line="240" w:lineRule="auto"/>
        <w:rPr>
          <w:rFonts w:ascii="Traditional Arabic" w:hAnsi="Traditional Arabic" w:cs="Traditional Arabic"/>
          <w:b/>
          <w:bCs/>
          <w:sz w:val="32"/>
          <w:szCs w:val="32"/>
          <w:rtl/>
        </w:rPr>
      </w:pPr>
      <w:r w:rsidRPr="00A87781">
        <w:rPr>
          <w:rFonts w:ascii="Traditional Arabic" w:hAnsi="Traditional Arabic" w:cs="Traditional Arabic"/>
          <w:b/>
          <w:bCs/>
          <w:sz w:val="32"/>
          <w:szCs w:val="32"/>
          <w:rtl/>
        </w:rPr>
        <w:t>المبحث الثاني: الحرب الأمريكية</w:t>
      </w:r>
      <w:r w:rsidRPr="00A87781">
        <w:rPr>
          <w:rFonts w:ascii="Traditional Arabic" w:hAnsi="Traditional Arabic" w:cs="Traditional Arabic" w:hint="cs"/>
          <w:b/>
          <w:bCs/>
          <w:sz w:val="32"/>
          <w:szCs w:val="32"/>
          <w:rtl/>
        </w:rPr>
        <w:t xml:space="preserve"> </w:t>
      </w:r>
      <w:r w:rsidRPr="00A87781">
        <w:rPr>
          <w:rFonts w:ascii="Traditional Arabic" w:hAnsi="Traditional Arabic" w:cs="Traditional Arabic"/>
          <w:b/>
          <w:bCs/>
          <w:sz w:val="32"/>
          <w:szCs w:val="32"/>
          <w:rtl/>
        </w:rPr>
        <w:t>على تنظيم ( داعش) :</w:t>
      </w:r>
    </w:p>
    <w:p w:rsidR="00A13727" w:rsidRPr="00867E87" w:rsidRDefault="00A13727" w:rsidP="00A13727">
      <w:pPr>
        <w:spacing w:after="0" w:line="240" w:lineRule="auto"/>
        <w:jc w:val="both"/>
        <w:rPr>
          <w:rFonts w:ascii="Traditional Arabic" w:hAnsi="Traditional Arabic" w:cs="Traditional Arabic"/>
          <w:b/>
          <w:bCs/>
          <w:sz w:val="28"/>
          <w:szCs w:val="28"/>
          <w:rtl/>
          <w:lang w:bidi="ar-IQ"/>
        </w:rPr>
      </w:pPr>
      <w:r w:rsidRPr="00867E87">
        <w:rPr>
          <w:rFonts w:ascii="Traditional Arabic" w:hAnsi="Traditional Arabic" w:cs="Traditional Arabic"/>
          <w:b/>
          <w:bCs/>
          <w:sz w:val="28"/>
          <w:szCs w:val="28"/>
          <w:rtl/>
          <w:lang w:bidi="ar-IQ"/>
        </w:rPr>
        <w:t xml:space="preserve"> تصرفت الولايات المتحدة</w:t>
      </w:r>
      <w:r>
        <w:rPr>
          <w:rFonts w:ascii="Traditional Arabic" w:hAnsi="Traditional Arabic" w:cs="Traditional Arabic" w:hint="cs"/>
          <w:b/>
          <w:bCs/>
          <w:sz w:val="28"/>
          <w:szCs w:val="28"/>
          <w:rtl/>
          <w:lang w:bidi="ar-IQ"/>
        </w:rPr>
        <w:t xml:space="preserve"> </w:t>
      </w:r>
      <w:r w:rsidRPr="00867E87">
        <w:rPr>
          <w:rFonts w:ascii="Traditional Arabic" w:hAnsi="Traditional Arabic" w:cs="Traditional Arabic"/>
          <w:b/>
          <w:bCs/>
          <w:sz w:val="28"/>
          <w:szCs w:val="28"/>
          <w:rtl/>
          <w:lang w:bidi="ar-IQ"/>
        </w:rPr>
        <w:t>الأمريكية بعد انتهاء الحرب الباردة،</w:t>
      </w:r>
      <w:r>
        <w:rPr>
          <w:rFonts w:ascii="Traditional Arabic" w:hAnsi="Traditional Arabic" w:cs="Traditional Arabic" w:hint="cs"/>
          <w:b/>
          <w:bCs/>
          <w:sz w:val="28"/>
          <w:szCs w:val="28"/>
          <w:rtl/>
          <w:lang w:bidi="ar-IQ"/>
        </w:rPr>
        <w:t xml:space="preserve"> </w:t>
      </w:r>
      <w:r w:rsidRPr="00867E87">
        <w:rPr>
          <w:rFonts w:ascii="Traditional Arabic" w:hAnsi="Traditional Arabic" w:cs="Traditional Arabic"/>
          <w:b/>
          <w:bCs/>
          <w:sz w:val="28"/>
          <w:szCs w:val="28"/>
          <w:rtl/>
          <w:lang w:bidi="ar-IQ"/>
        </w:rPr>
        <w:t>وكأنها حسمت الحرب لممصلحتها، وخرج منظرو نهاية التاريخ ليعلنوا: ان الأمر استتب لمصلحة المعسكر المنتصر، الا ان نهاية تلك</w:t>
      </w:r>
      <w:r>
        <w:rPr>
          <w:rFonts w:ascii="Traditional Arabic" w:hAnsi="Traditional Arabic" w:cs="Traditional Arabic" w:hint="cs"/>
          <w:b/>
          <w:bCs/>
          <w:sz w:val="28"/>
          <w:szCs w:val="28"/>
          <w:rtl/>
          <w:lang w:bidi="ar-IQ"/>
        </w:rPr>
        <w:t xml:space="preserve"> </w:t>
      </w:r>
      <w:r w:rsidRPr="00867E87">
        <w:rPr>
          <w:rFonts w:ascii="Traditional Arabic" w:hAnsi="Traditional Arabic" w:cs="Traditional Arabic"/>
          <w:b/>
          <w:bCs/>
          <w:sz w:val="28"/>
          <w:szCs w:val="28"/>
          <w:rtl/>
          <w:lang w:bidi="ar-IQ"/>
        </w:rPr>
        <w:t>الحرب كشفت وجود اختلالات في البيئة الأمنية العالمية  تستدعي المعالجة، لذلك عاد المنظرون ليستدركوا بان العالم مازال مملوء بالصراعات</w:t>
      </w:r>
      <w:r>
        <w:rPr>
          <w:rFonts w:ascii="Traditional Arabic" w:hAnsi="Traditional Arabic" w:cs="Traditional Arabic" w:hint="cs"/>
          <w:b/>
          <w:bCs/>
          <w:sz w:val="28"/>
          <w:szCs w:val="28"/>
          <w:rtl/>
          <w:lang w:bidi="ar-IQ"/>
        </w:rPr>
        <w:t xml:space="preserve"> </w:t>
      </w:r>
      <w:r w:rsidRPr="00867E87">
        <w:rPr>
          <w:rFonts w:ascii="Traditional Arabic" w:hAnsi="Traditional Arabic" w:cs="Traditional Arabic"/>
          <w:b/>
          <w:bCs/>
          <w:sz w:val="28"/>
          <w:szCs w:val="28"/>
          <w:rtl/>
          <w:lang w:bidi="ar-IQ"/>
        </w:rPr>
        <w:t>بين الحضارات،</w:t>
      </w:r>
      <w:r>
        <w:rPr>
          <w:rFonts w:ascii="Traditional Arabic" w:hAnsi="Traditional Arabic" w:cs="Traditional Arabic" w:hint="cs"/>
          <w:b/>
          <w:bCs/>
          <w:sz w:val="28"/>
          <w:szCs w:val="28"/>
          <w:rtl/>
          <w:lang w:bidi="ar-IQ"/>
        </w:rPr>
        <w:t xml:space="preserve"> </w:t>
      </w:r>
      <w:r w:rsidRPr="00867E87">
        <w:rPr>
          <w:rFonts w:ascii="Traditional Arabic" w:hAnsi="Traditional Arabic" w:cs="Traditional Arabic"/>
          <w:b/>
          <w:bCs/>
          <w:sz w:val="28"/>
          <w:szCs w:val="28"/>
          <w:rtl/>
          <w:lang w:bidi="ar-IQ"/>
        </w:rPr>
        <w:t>وعاش صانعو الاستراتيجية الامريكية حالة وصفت بالتخبط أو الخلل في التنظير الاستراتيجي،</w:t>
      </w:r>
      <w:r>
        <w:rPr>
          <w:rFonts w:ascii="Traditional Arabic" w:hAnsi="Traditional Arabic" w:cs="Traditional Arabic" w:hint="cs"/>
          <w:b/>
          <w:bCs/>
          <w:sz w:val="28"/>
          <w:szCs w:val="28"/>
          <w:rtl/>
          <w:lang w:bidi="ar-IQ"/>
        </w:rPr>
        <w:t xml:space="preserve"> </w:t>
      </w:r>
      <w:r w:rsidRPr="00867E87">
        <w:rPr>
          <w:rFonts w:ascii="Traditional Arabic" w:hAnsi="Traditional Arabic" w:cs="Traditional Arabic"/>
          <w:b/>
          <w:bCs/>
          <w:sz w:val="28"/>
          <w:szCs w:val="28"/>
          <w:rtl/>
          <w:lang w:bidi="ar-IQ"/>
        </w:rPr>
        <w:t>وبدلا من ارساء نظام دولي جديد تسوده العدالة أعلن ا</w:t>
      </w:r>
      <w:r>
        <w:rPr>
          <w:rFonts w:ascii="Traditional Arabic" w:hAnsi="Traditional Arabic" w:cs="Traditional Arabic"/>
          <w:b/>
          <w:bCs/>
          <w:sz w:val="28"/>
          <w:szCs w:val="28"/>
          <w:rtl/>
          <w:lang w:bidi="ar-IQ"/>
        </w:rPr>
        <w:t>لرئيس الامريكي (</w:t>
      </w:r>
      <w:r w:rsidRPr="00867E87">
        <w:rPr>
          <w:rFonts w:ascii="Traditional Arabic" w:hAnsi="Traditional Arabic" w:cs="Traditional Arabic"/>
          <w:b/>
          <w:bCs/>
          <w:sz w:val="28"/>
          <w:szCs w:val="28"/>
          <w:rtl/>
          <w:lang w:bidi="ar-IQ"/>
        </w:rPr>
        <w:t>جورج بوش/ الاب): بان الادارة الامريكية اوكلت مهمة الحل لاجهزة الاستخبارات الامريكية لضبط ايقاع الامن العالمي وبما يخدم المصالح والهيمنة الامريكية (</w:t>
      </w:r>
      <w:r w:rsidRPr="00867E87">
        <w:rPr>
          <w:rStyle w:val="EndnoteReference"/>
          <w:rFonts w:ascii="Traditional Arabic" w:hAnsi="Traditional Arabic" w:cs="Traditional Arabic"/>
          <w:b/>
          <w:bCs/>
          <w:sz w:val="28"/>
          <w:szCs w:val="28"/>
          <w:rtl/>
          <w:lang w:bidi="ar-IQ"/>
        </w:rPr>
        <w:endnoteRef/>
      </w:r>
      <w:r w:rsidRPr="00867E87">
        <w:rPr>
          <w:rFonts w:ascii="Traditional Arabic" w:hAnsi="Traditional Arabic" w:cs="Traditional Arabic"/>
          <w:b/>
          <w:bCs/>
          <w:sz w:val="28"/>
          <w:szCs w:val="28"/>
          <w:rtl/>
          <w:lang w:bidi="ar-IQ"/>
        </w:rPr>
        <w:t>).</w:t>
      </w:r>
    </w:p>
    <w:p w:rsidR="00A13727" w:rsidRPr="00867E87" w:rsidRDefault="00A13727" w:rsidP="00A13727">
      <w:pPr>
        <w:spacing w:after="0" w:line="240" w:lineRule="auto"/>
        <w:jc w:val="both"/>
        <w:rPr>
          <w:rFonts w:ascii="Traditional Arabic" w:hAnsi="Traditional Arabic" w:cs="Traditional Arabic" w:hint="cs"/>
          <w:b/>
          <w:bCs/>
          <w:sz w:val="28"/>
          <w:szCs w:val="28"/>
          <w:rtl/>
          <w:lang w:bidi="ar-IQ"/>
        </w:rPr>
      </w:pPr>
      <w:r w:rsidRPr="00867E87">
        <w:rPr>
          <w:rFonts w:ascii="Traditional Arabic" w:hAnsi="Traditional Arabic" w:cs="Traditional Arabic"/>
          <w:b/>
          <w:bCs/>
          <w:sz w:val="28"/>
          <w:szCs w:val="28"/>
          <w:rtl/>
          <w:lang w:bidi="ar-IQ"/>
        </w:rPr>
        <w:t xml:space="preserve">    وقد اتضحت ملامح الاستراتيجية الأمريكية الجديدة في العالمين العربي والإسلامي، والتي اتسمتبمطامح ومطامع كبيرة ومن أبرز أهدافها: وقف المد الإسلامي، إذ شكل بزوغ ظاهرة المد الإسلامي الكبير هاجسا كبيرا للغرب عامة، وللولايات المتحدة الأمريكية بشكل خاص ولذلك اهتم المفكرون والكتاب والمثقفون الغربيون برصد تلك الظاهرة في وقت مبكر، إذ يمكننا الاشارة الى (برنارد لويس)، وهو مستشرق يهودي بريطاني الجنسية، أمريكي الشعور، والذي يعد أحد المنظرين للسياسة الأمريكية  في الشرق الأدنى؛ وثد كتب عن التوجهات الإسلامية وموقف الحركات الإسلامية من الديمقراطية ونقدها نقداً شديداً، ورصد الحركات الإسلامية، وخلق سياسة عامة في الغرب تؤكد على حتمية التدخل الأمريكي والغربي في الشرقين: الأدنى والأوسط للوقوف أمام المد الإسلامي، وإحلال النظم الديمقراطية فيها، لذا فأن الموقف الأمريكي من الحركات الإسلامية سواء الجهادية منها أم الدعوية أم الإغاثية أم المؤسسات الخيرية، أم المناهج التعليمية بدا واضحاً بجلاء(</w:t>
      </w:r>
      <w:r w:rsidRPr="00867E87">
        <w:rPr>
          <w:rStyle w:val="EndnoteReference"/>
          <w:rFonts w:ascii="Traditional Arabic" w:hAnsi="Traditional Arabic" w:cs="Traditional Arabic"/>
          <w:b/>
          <w:bCs/>
          <w:sz w:val="28"/>
          <w:szCs w:val="28"/>
          <w:rtl/>
          <w:lang w:bidi="ar-IQ"/>
        </w:rPr>
        <w:endnoteRef/>
      </w:r>
      <w:r w:rsidRPr="00867E87">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w:t>
      </w:r>
    </w:p>
    <w:p w:rsidR="00A13727" w:rsidRPr="00867E87" w:rsidRDefault="00A13727" w:rsidP="00A13727">
      <w:pPr>
        <w:spacing w:after="0" w:line="240" w:lineRule="auto"/>
        <w:jc w:val="both"/>
        <w:rPr>
          <w:rFonts w:ascii="Traditional Arabic" w:hAnsi="Traditional Arabic" w:cs="Traditional Arabic"/>
          <w:b/>
          <w:bCs/>
          <w:sz w:val="28"/>
          <w:szCs w:val="28"/>
          <w:rtl/>
          <w:lang w:bidi="ar-IQ"/>
        </w:rPr>
      </w:pPr>
      <w:r w:rsidRPr="00867E87">
        <w:rPr>
          <w:rFonts w:ascii="Traditional Arabic" w:hAnsi="Traditional Arabic" w:cs="Traditional Arabic"/>
          <w:b/>
          <w:bCs/>
          <w:sz w:val="28"/>
          <w:szCs w:val="28"/>
          <w:rtl/>
          <w:lang w:bidi="ar-IQ"/>
        </w:rPr>
        <w:t xml:space="preserve">وعُدَت هجمات 11 أيلول/سبتمبر من العام 2001، على أهداف عدة في العمق الأمريكي، الدافع الأكبر لإعلان الحرب الأمريكية على الارهاب، وبروز اجماع دولي لإدانة الارهاب، فقد عملت الولايات المتحدة الأمريكية والمجتمع الدولي على محاصرة الأنشطة الارهابية، لكونها عُدت تهديداً للسلام والأمن الدوليين، لا سيما بعد تطور الارهاب تنظيما وتسليحا وأسلوبا وأهدافا، والذي بات يندرج تحت </w:t>
      </w:r>
      <w:r>
        <w:rPr>
          <w:rFonts w:ascii="Traditional Arabic" w:hAnsi="Traditional Arabic" w:cs="Traditional Arabic"/>
          <w:b/>
          <w:bCs/>
          <w:sz w:val="28"/>
          <w:szCs w:val="28"/>
          <w:rtl/>
          <w:lang w:bidi="ar-IQ"/>
        </w:rPr>
        <w:t>مسميات تنظيمية (</w:t>
      </w:r>
      <w:r w:rsidRPr="00867E87">
        <w:rPr>
          <w:rFonts w:ascii="Traditional Arabic" w:hAnsi="Traditional Arabic" w:cs="Traditional Arabic"/>
          <w:b/>
          <w:bCs/>
          <w:sz w:val="28"/>
          <w:szCs w:val="28"/>
          <w:rtl/>
          <w:lang w:bidi="ar-IQ"/>
        </w:rPr>
        <w:t>منظمات) ذات قيادة وتنظيم وتدريب وتخطيط (</w:t>
      </w:r>
      <w:r w:rsidRPr="00867E87">
        <w:rPr>
          <w:rStyle w:val="EndnoteReference"/>
          <w:rFonts w:ascii="Traditional Arabic" w:hAnsi="Traditional Arabic" w:cs="Traditional Arabic"/>
          <w:b/>
          <w:bCs/>
          <w:sz w:val="28"/>
          <w:szCs w:val="28"/>
          <w:rtl/>
          <w:lang w:bidi="ar-IQ"/>
        </w:rPr>
        <w:endnoteRef/>
      </w:r>
      <w:r w:rsidRPr="00867E87">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867E87">
        <w:rPr>
          <w:rFonts w:ascii="Traditional Arabic" w:hAnsi="Traditional Arabic" w:cs="Traditional Arabic"/>
          <w:b/>
          <w:bCs/>
          <w:sz w:val="28"/>
          <w:szCs w:val="28"/>
          <w:rtl/>
          <w:lang w:bidi="ar-IQ"/>
        </w:rPr>
        <w:t>ففي السابع من تشرين الأول/ اكتوبر من العام 2001، أعلن الرئيس الاميركي (جورج بوش) في خطاب وجهه الى الشعب الاميركي والعالم من البيت الأبيض: ان الولايات المتحدة الامريكية بدأت عمليات عسكرية واسعة وشاملة ضد حركة طالبان الحاكمة بأفغانستان، في نطاق الحرب ضد الارهاب التي تقودها الولايات المتحدة الامريكية، ونالت هذه الحرب على تأييد ودعم من غالبية دول العالم، لاجتثاث الارهاب من جذوره حول العالم(</w:t>
      </w:r>
      <w:r w:rsidRPr="00867E87">
        <w:rPr>
          <w:rStyle w:val="EndnoteReference"/>
          <w:rFonts w:ascii="Traditional Arabic" w:hAnsi="Traditional Arabic" w:cs="Traditional Arabic"/>
          <w:b/>
          <w:bCs/>
          <w:sz w:val="28"/>
          <w:szCs w:val="28"/>
          <w:rtl/>
          <w:lang w:bidi="ar-IQ"/>
        </w:rPr>
        <w:endnoteRef/>
      </w:r>
      <w:r w:rsidRPr="00867E87">
        <w:rPr>
          <w:rFonts w:ascii="Traditional Arabic" w:hAnsi="Traditional Arabic" w:cs="Traditional Arabic"/>
          <w:b/>
          <w:bCs/>
          <w:sz w:val="28"/>
          <w:szCs w:val="28"/>
          <w:rtl/>
          <w:lang w:bidi="ar-IQ"/>
        </w:rPr>
        <w:t>).</w:t>
      </w:r>
    </w:p>
    <w:p w:rsidR="00A13727" w:rsidRPr="00867E87" w:rsidRDefault="00A13727" w:rsidP="00A13727">
      <w:pPr>
        <w:spacing w:after="0" w:line="240" w:lineRule="auto"/>
        <w:jc w:val="both"/>
        <w:rPr>
          <w:rFonts w:ascii="Traditional Arabic" w:hAnsi="Traditional Arabic" w:cs="Traditional Arabic"/>
          <w:b/>
          <w:bCs/>
          <w:sz w:val="28"/>
          <w:szCs w:val="28"/>
          <w:rtl/>
          <w:lang w:bidi="ar-IQ"/>
        </w:rPr>
      </w:pPr>
      <w:r w:rsidRPr="00867E87">
        <w:rPr>
          <w:rFonts w:ascii="Traditional Arabic" w:hAnsi="Traditional Arabic" w:cs="Traditional Arabic"/>
          <w:b/>
          <w:bCs/>
          <w:sz w:val="28"/>
          <w:szCs w:val="28"/>
          <w:rtl/>
          <w:lang w:bidi="ar-IQ"/>
        </w:rPr>
        <w:t xml:space="preserve">   وتأكيدا</w:t>
      </w:r>
      <w:r>
        <w:rPr>
          <w:rFonts w:ascii="Traditional Arabic" w:hAnsi="Traditional Arabic" w:cs="Traditional Arabic" w:hint="cs"/>
          <w:b/>
          <w:bCs/>
          <w:sz w:val="28"/>
          <w:szCs w:val="28"/>
          <w:rtl/>
          <w:lang w:bidi="ar-IQ"/>
        </w:rPr>
        <w:t xml:space="preserve"> </w:t>
      </w:r>
      <w:r w:rsidRPr="00867E87">
        <w:rPr>
          <w:rFonts w:ascii="Traditional Arabic" w:hAnsi="Traditional Arabic" w:cs="Traditional Arabic"/>
          <w:b/>
          <w:bCs/>
          <w:sz w:val="28"/>
          <w:szCs w:val="28"/>
          <w:rtl/>
          <w:lang w:bidi="ar-IQ"/>
        </w:rPr>
        <w:t>على ذلك فقد نصبت الولايات المتحدة الأمريكية نفسها على قمة النظام العالمي الجديد، وعملت على صياغة مبادئ لذلك النظام تضمن تأمين سلامة الولايات المتحدة الأمريكية وأمنها في ضوء أحداث أيلول/ سبتمبر من العام 2001، إذ كان العراق هو الوسيلة التي حدَّد عن طريقها(بوش/ الأب) بداية نظام عالمي تقوده الولايات المتحدة الأمريكية في العام 1991، والذي تمثل بما سمي بـ(حرب تحرير الكويت)، كذلك فقد كان العراق أيضاً هو الوسيلة التي أعلن عن طريقها (بوش/ الابن) هيمنة الولايات المتحدة الأمريكية على مقدرات العالم في العام 2003، بعد غزو العراق(</w:t>
      </w:r>
      <w:r w:rsidRPr="00867E87">
        <w:rPr>
          <w:rStyle w:val="EndnoteReference"/>
          <w:rFonts w:ascii="Traditional Arabic" w:hAnsi="Traditional Arabic" w:cs="Traditional Arabic"/>
          <w:b/>
          <w:bCs/>
          <w:sz w:val="28"/>
          <w:szCs w:val="28"/>
          <w:rtl/>
          <w:lang w:bidi="ar-IQ"/>
        </w:rPr>
        <w:endnoteRef/>
      </w:r>
      <w:r w:rsidRPr="00867E87">
        <w:rPr>
          <w:rFonts w:ascii="Traditional Arabic" w:hAnsi="Traditional Arabic" w:cs="Traditional Arabic"/>
          <w:b/>
          <w:bCs/>
          <w:sz w:val="28"/>
          <w:szCs w:val="28"/>
          <w:rtl/>
          <w:lang w:bidi="ar-IQ"/>
        </w:rPr>
        <w:t>).</w:t>
      </w:r>
    </w:p>
    <w:p w:rsidR="00A13727" w:rsidRPr="00867E87" w:rsidRDefault="00A13727" w:rsidP="00A13727">
      <w:pPr>
        <w:spacing w:after="0" w:line="240" w:lineRule="auto"/>
        <w:jc w:val="both"/>
        <w:rPr>
          <w:rFonts w:ascii="Traditional Arabic" w:hAnsi="Traditional Arabic" w:cs="Traditional Arabic"/>
          <w:b/>
          <w:bCs/>
          <w:sz w:val="28"/>
          <w:szCs w:val="28"/>
          <w:rtl/>
        </w:rPr>
      </w:pPr>
      <w:r w:rsidRPr="00867E87">
        <w:rPr>
          <w:rFonts w:ascii="Traditional Arabic" w:hAnsi="Traditional Arabic" w:cs="Traditional Arabic"/>
          <w:b/>
          <w:bCs/>
          <w:sz w:val="28"/>
          <w:szCs w:val="28"/>
          <w:rtl/>
        </w:rPr>
        <w:t>وبعد احتلال العراق من قوات التحالف التي قادتها الولايات المتحدة الأمريكيةفي أعقاب غزوهاللعراق في العام 2003، ظهرت الجماعات المسلحة وفصائل لمقاومة الاحتلال ومواجهة الأجهزة الأمنية التابعة الى الحكومات العراقية المتعاقبة، فضلا على استقطاب أعداد كبيرة من المقاتلين الأجانب الذين انخرطوا في الفصائل المسلحة التي استخدمت الارهاب سلاحا لها، وبعد ان وصلت الأمور بتنظيم الدولة الاسلامية في العراق والشام الى أنه أصبح يمثل تهديداً حقيقياً ومباشراً للحكومة العراقية المركزية في بغداد ولحكومة اقليم كردستان العراق، الحليفان للأدارة الأمريكية، وباتت هنالك مخاوف لدى حلفاء أمريكا في المنطقة من أن يتمدد ذلك التنظيم إلى خارج شمال سوريا والعراق، وأن يهدد استقرار أنظمة حليفة مثل: الأردن والسعودية، وسواء أكانت هذه مخاوف حقيقية أم مجرد هواجس إلا أن حلفاء أمريكا أخذوا هذه المخاوف والتهديدات على محمل الجد، وبدأوا بمطالبة الادارة الأمريكية للتدخل لمصلحتهم، وأرادت الولايات المتحدة الأمريكية طمأنة حلفائها واسنادهم، وبغية اعلان حرب جديدة ضد الارهاب المنتشر في العراق والمنطقة،وبعد تردد وارتباك في المواقف، شُكّلت الولايات المتحدة الأمريكية تحالف دولي واسع بقيادتها، ومن أجل تقاسم وتوزيع ما أمكن من الأعباء والتكاليف والأدوار لهذه الحرب، وعلى الرغم من عناصر القوة التي يملكها هذا التحالف إلا أنه يشكو ومنذ ولادته واعلان تشكيله من عدم التماسك وعدم وضوح الاستراتيجية، وهو ما أثار الشكوك في فاعليته، ولعل ما زاد هذه الشكوك أن الدول الرئيسة المشاركة وفي مقدمتها الولايات المتحدة الأمريكية، شدّدت مراراً وتكراراً على أمرين هما: أولاً: استبعاد إرسال جنود للقتال على الأرض،وثانياً/ الاعتماد على قوات برّية محلية لاستكمال العمل ا</w:t>
      </w:r>
      <w:r>
        <w:rPr>
          <w:rFonts w:ascii="Traditional Arabic" w:hAnsi="Traditional Arabic" w:cs="Traditional Arabic"/>
          <w:b/>
          <w:bCs/>
          <w:sz w:val="28"/>
          <w:szCs w:val="28"/>
          <w:rtl/>
        </w:rPr>
        <w:t>لذي تنجزه ضربات قواتها الجويّة.</w:t>
      </w:r>
      <w:r w:rsidRPr="00867E87">
        <w:rPr>
          <w:rFonts w:ascii="Traditional Arabic" w:hAnsi="Traditional Arabic" w:cs="Traditional Arabic"/>
          <w:b/>
          <w:bCs/>
          <w:sz w:val="28"/>
          <w:szCs w:val="28"/>
          <w:rtl/>
        </w:rPr>
        <w:t xml:space="preserve"> وعلى الرغم من مرور أشهر على سيطرة مسلحو الدولة الإسلامية في العراق والشام على مدينة الموصل، ومناطق أخرى في صلاح الدين وكركوك والأنبار، ولم يتضح وجود خطة أمريكية للتعامل مع الواقع الجديد، ولم تؤشر خطابات الرئيس الأمريكي اوباما توجه حقيقي لوضع حد لتنامي خطر ذلك التنظيم على العراق، ومع ذلك ظهرت استراتيجية أمريكية جديدة أعلنها الرئيس الأمريكي (باراك اوباما) في العاشر من أيلول/ سبتمبر من العام 2014، تضمنت أربعة عناصر هي (</w:t>
      </w:r>
      <w:r w:rsidRPr="00867E87">
        <w:rPr>
          <w:rStyle w:val="EndnoteReference"/>
          <w:rFonts w:ascii="Traditional Arabic" w:hAnsi="Traditional Arabic" w:cs="Traditional Arabic"/>
          <w:b/>
          <w:bCs/>
          <w:sz w:val="28"/>
          <w:szCs w:val="28"/>
          <w:rtl/>
        </w:rPr>
        <w:endnoteRef/>
      </w:r>
      <w:r w:rsidRPr="00867E87">
        <w:rPr>
          <w:rFonts w:ascii="Traditional Arabic" w:hAnsi="Traditional Arabic" w:cs="Traditional Arabic"/>
          <w:b/>
          <w:bCs/>
          <w:sz w:val="28"/>
          <w:szCs w:val="28"/>
          <w:rtl/>
        </w:rPr>
        <w:t>):</w:t>
      </w:r>
    </w:p>
    <w:p w:rsidR="00A13727" w:rsidRPr="00175731" w:rsidRDefault="00A13727" w:rsidP="00A13727">
      <w:pPr>
        <w:spacing w:after="0" w:line="240" w:lineRule="auto"/>
        <w:jc w:val="both"/>
        <w:rPr>
          <w:rFonts w:ascii="Traditional Arabic" w:hAnsi="Traditional Arabic" w:cs="Traditional Arabic"/>
          <w:b/>
          <w:bCs/>
          <w:sz w:val="28"/>
          <w:szCs w:val="28"/>
          <w:rtl/>
        </w:rPr>
      </w:pPr>
      <w:r w:rsidRPr="00175731">
        <w:rPr>
          <w:rFonts w:ascii="Traditional Arabic" w:hAnsi="Traditional Arabic" w:cs="Traditional Arabic"/>
          <w:b/>
          <w:bCs/>
          <w:sz w:val="28"/>
          <w:szCs w:val="28"/>
          <w:rtl/>
        </w:rPr>
        <w:t>1ـــ إجراء حملة منظمة من الضربات الجوية للمعاقل التي يتحصن بها التنظيم.  2ـــ دعم القوات العراقية التي تقاتل التنظيم غلى الأرض، ويتضمن الدعم ارسال (475) عسكري أمريكيً الى العراق، يقتصر دورهم على: تدريب القوات العراقية وتزويدها بالأسلحة والمعلومات. 3ـــ استمرار جهود مكافحة الارهاب لمنع تنظيم (داعش) من تنفيذ أي هجمات جديدة.4ـــ استمرار تقديم المساعدات الانسانية للمتضررين من العمليات الارهابية.</w:t>
      </w:r>
    </w:p>
    <w:p w:rsidR="00A13727" w:rsidRPr="00175731" w:rsidRDefault="00A13727" w:rsidP="00A13727">
      <w:pPr>
        <w:spacing w:after="0" w:line="240" w:lineRule="auto"/>
        <w:jc w:val="both"/>
        <w:rPr>
          <w:rFonts w:ascii="Traditional Arabic" w:hAnsi="Traditional Arabic" w:cs="Traditional Arabic"/>
          <w:b/>
          <w:bCs/>
          <w:sz w:val="28"/>
          <w:szCs w:val="28"/>
          <w:rtl/>
        </w:rPr>
      </w:pPr>
      <w:r w:rsidRPr="00175731">
        <w:rPr>
          <w:rFonts w:ascii="Traditional Arabic" w:hAnsi="Traditional Arabic" w:cs="Traditional Arabic"/>
          <w:b/>
          <w:bCs/>
          <w:sz w:val="28"/>
          <w:szCs w:val="28"/>
          <w:rtl/>
        </w:rPr>
        <w:t>وقد تبلورت المعالم الأولية للمواجهة الدولية لهذا التنظيم، وتلقّت مواقع التنظيم في العراق أولى الضربات الجوية في مطلع أيلول/سبتمبر 2014، وقد كان لإقدام ذلك التنظيم على طرد الأقلية المسيحية واضطهاد الأيزيديين في نينوى، الحافزالرئيس لتسريع الادارة الأمريكية مساعيها لتشكيل التحالف، والبدء بالضربات الجوية، فضلا على تقديم الدعم والاسناد  لـقوات البيشمركة" في كردستان العراق لتمكينها من صدّ توسّعات هذا التنظيم إلى نواحي كركوك وجبال سنجار.</w:t>
      </w:r>
    </w:p>
    <w:p w:rsidR="00A13727" w:rsidRPr="00175731" w:rsidRDefault="00A13727" w:rsidP="00A13727">
      <w:pPr>
        <w:spacing w:after="0" w:line="240" w:lineRule="auto"/>
        <w:jc w:val="both"/>
        <w:rPr>
          <w:rFonts w:ascii="Traditional Arabic" w:hAnsi="Traditional Arabic" w:cs="Traditional Arabic"/>
          <w:b/>
          <w:bCs/>
          <w:sz w:val="28"/>
          <w:szCs w:val="28"/>
          <w:rtl/>
        </w:rPr>
      </w:pPr>
      <w:r w:rsidRPr="00175731">
        <w:rPr>
          <w:rFonts w:ascii="Traditional Arabic" w:hAnsi="Traditional Arabic" w:cs="Traditional Arabic"/>
          <w:b/>
          <w:bCs/>
          <w:sz w:val="28"/>
          <w:szCs w:val="28"/>
          <w:rtl/>
        </w:rPr>
        <w:t xml:space="preserve">  ان المتابع للأحداث المتلاحقة قبل وبعد سيطرة تنظيم الدولة على الموصل في حزيران/ يونيو 2014، ولاسيما بصيغتها العملياتية، يلحظ ان التصرفات الاستراتيجية الأمريكية تجاه مكافحة الارهاب في العراق على الوجه الخصوص، كانت في قسطها الأكبر تتضمن ايجاد ساحة مركزية لمواجهة الارهاب، وقد اختير العراق ليكون تلك الساحة، وقد اصبحت تلك الفكرة واحدة من أهم المسوغات لأي عمل وقائي/ او إجرائي تقوم به ضد ما تراه تهديدا لمصالحها،  ورأت الإدارة الأميركية نفسها بعد التردد والمماطلة متورطة في حرب جديدة مفتوحة ضدّ "تنظيم الدولة الإسلامية في العراق والشام، فيماأكدت إدارة الرئيس (أوباما): بأنّ تلك الحرب الجديدة لا تعني حربا بالمعنى التقليدي كما كانت الحال في حربي أفغانستان والعراق في أثناء إدارة الرئيس السابق (جورج بوش) بقدر ما أنها تدخُل في إطار "الحرب على الإرهاب"، كما أنها تشدد على أنّ الدور العسكري الأميركي سيبقى مقتصراً على التدريب والتوجيه والتسليح، وعلى غارات جوية منظمة مكثفة ومتواصلة ضدّ مواقع (داعش) في كلٍّ من: العراق وسورية؛ وذلك بهدف إفساح المجال أمام القوات العراقية والكردية، فضلًا على قوات "المعارضة السورية المعتدلة" المدعومة من قبلها، لإحراز تقد م على الأرض، وهزيمتها كليا لاحقًاً.</w:t>
      </w:r>
    </w:p>
    <w:p w:rsidR="00A13727" w:rsidRPr="00175731" w:rsidRDefault="00A13727" w:rsidP="00A13727">
      <w:pPr>
        <w:spacing w:after="0" w:line="240" w:lineRule="auto"/>
        <w:jc w:val="both"/>
        <w:rPr>
          <w:rFonts w:ascii="Traditional Arabic" w:hAnsi="Traditional Arabic" w:cs="Traditional Arabic"/>
          <w:b/>
          <w:bCs/>
          <w:sz w:val="28"/>
          <w:szCs w:val="28"/>
          <w:rtl/>
        </w:rPr>
      </w:pPr>
      <w:r w:rsidRPr="00175731">
        <w:rPr>
          <w:rFonts w:ascii="Traditional Arabic" w:hAnsi="Traditional Arabic" w:cs="Traditional Arabic"/>
          <w:b/>
          <w:bCs/>
          <w:sz w:val="28"/>
          <w:szCs w:val="28"/>
          <w:rtl/>
        </w:rPr>
        <w:t xml:space="preserve">   وعلى الرغم من أنّ الضربات الجوية الأميركية استطاعت أن تحُد من تقدم قوات داعش على الأرض، وتفقدها كثيراً من عنصر المبادرة، فإنها لم تكن معنية بالقضاء عليها وهزيمتها كليا، وبدا أنّ (أوباما) مرتاح إلى نلك المقاربة لتجنب تورط عسكري أميركي بري جديد، وقد أدى ذلك الى تعزيز نفوذ داعش على جانبي الحدود السورية – العراقية وتوحيدهما والسيطرة عليهما، ثمّ قيامه بإعدام صحافيين وعمال إغاثة أميركيين وغربيين، ومن ثم خضوعُ أوباما لضغوط أميركية غير مسبوقة، سياسيا، ثمّ شعبيا، فقد تحول الرأي العامّ الأميركي هذه المرة لمصلحة فعلٍ عسكريٍّ  ردا على قتل الصحافيين والموظفين الإغاثيين، وان كان الرأي العامّ نفسه قد حصر ذلك في هجمات عبر الجوّ في كلٍّ من: سورية والعراق من دون تورط عسكري بري فيهما</w:t>
      </w:r>
      <w:r w:rsidRPr="00175731">
        <w:rPr>
          <w:rStyle w:val="EndnoteReference"/>
          <w:rFonts w:ascii="Traditional Arabic" w:hAnsi="Traditional Arabic" w:cs="Traditional Arabic"/>
          <w:b/>
          <w:bCs/>
          <w:sz w:val="28"/>
          <w:szCs w:val="28"/>
          <w:rtl/>
        </w:rPr>
        <w:endnoteRef/>
      </w:r>
      <w:r w:rsidRPr="00175731">
        <w:rPr>
          <w:rFonts w:ascii="Traditional Arabic" w:hAnsi="Traditional Arabic" w:cs="Traditional Arabic"/>
          <w:b/>
          <w:bCs/>
          <w:sz w:val="28"/>
          <w:szCs w:val="28"/>
          <w:rtl/>
        </w:rPr>
        <w:t>.</w:t>
      </w:r>
    </w:p>
    <w:p w:rsidR="00A13727" w:rsidRPr="00175731" w:rsidRDefault="00A13727" w:rsidP="00A13727">
      <w:pPr>
        <w:spacing w:after="0" w:line="240" w:lineRule="auto"/>
        <w:jc w:val="both"/>
        <w:rPr>
          <w:rFonts w:ascii="Traditional Arabic" w:hAnsi="Traditional Arabic" w:cs="Traditional Arabic"/>
          <w:b/>
          <w:bCs/>
          <w:sz w:val="28"/>
          <w:szCs w:val="28"/>
          <w:rtl/>
        </w:rPr>
      </w:pPr>
      <w:r w:rsidRPr="00175731">
        <w:rPr>
          <w:rFonts w:ascii="Traditional Arabic" w:hAnsi="Traditional Arabic" w:cs="Traditional Arabic"/>
          <w:b/>
          <w:bCs/>
          <w:sz w:val="28"/>
          <w:szCs w:val="28"/>
          <w:rtl/>
        </w:rPr>
        <w:t xml:space="preserve">   وفي السابع من شهر تشرين الأول/ أكتوبر من العام 2014، أعلنت وزارة الدفاع الأميركية: أنّ طائرات هليكوبتر من طراز (أباتشي) استُخدمت في الرابع والخامس من الشهر نفسه في الأنبار ضدّ قوات من داعش كانت تتقدم باتجاه مدينة الفلوجة، وقالت وزارة الدفاع: إنّ استخدام تلك الطائرات كان ضروريا، وذلك لأنّ القوات العراقية كانت قريبةً من قوات داعش، فضلًا على أنّ هجمات تلك الطائرات أكثر دقة وفاعلية، بسبب تحليقها على علوٍّ منخفض غير أنّ استخدام ذلك النوع من الطائرات أعاد تسليط الأضواء مرةً أخرى على حقيقة الحاجة إلى قوات برية قد تضطر الولايات المتحدة الأمريكية إلى إرسالها يوماً ما، فمثل تلك الطائرات عادةً ما يجرى استخدامها في الحروب البرية، وعلى الرغم من أنّ الولايات المتحدة تقول: إنّها دعمت قوات برية عراقية بتلك الطائرات، فإنها في الوقت نفسه تقول: إنّها لا تثق بقدراتها، وبحسب  شهادة الجنرال (ديمبسي) في السادس عشر من شهر أيلول/ سبتمبر 2014، أمام لجنة القوات المسلحة في مجلس الشيوخ الأميركي، وذلك حين أشار إلى أنه سُيبقي خيار إرسال قوات عسكرية أميركية برية إلى العراق مفتوحًا بحسب تطورات الأوضاع على الأرض، وإنّ "تنظيم الدولة عدوّ يتعلم من أخطائه، ومقاتلوه بذأوا يعرفون كيفية المناورة والتخفي وسط السكان،  وأصبحوا أكثر مهارةً في استخدام الأجهزة الإلكترونية، ولم يعودوا يرفعون أعلامهم أو يتنقلون في أرتال طويلة أو يقيمون مقارّ قيادة يمكن رؤيتها وتحديدها، ولعلّ مثل ذلك التحليل يوضح حقيقة الحاجة إلى طائرات (الأباتشي) في تلك الحالة، وربما في حالات أخرى لاحقة؛ فالهجمات الجوية التي تكون بطائرات مقاتلة نفاثة تحلق على ارتفاع عالٍ ، والتي تكون من دون قوات على الأرض قريبة من الأهداف، لا تحقّق نتائج على الوجه المطلوب(</w:t>
      </w:r>
      <w:r w:rsidRPr="00175731">
        <w:rPr>
          <w:rStyle w:val="EndnoteReference"/>
          <w:rFonts w:ascii="Traditional Arabic" w:hAnsi="Traditional Arabic" w:cs="Traditional Arabic"/>
          <w:b/>
          <w:bCs/>
          <w:sz w:val="28"/>
          <w:szCs w:val="28"/>
          <w:rtl/>
        </w:rPr>
        <w:endnoteRef/>
      </w:r>
      <w:r w:rsidRPr="00175731">
        <w:rPr>
          <w:rFonts w:ascii="Traditional Arabic" w:hAnsi="Traditional Arabic" w:cs="Traditional Arabic"/>
          <w:b/>
          <w:bCs/>
          <w:sz w:val="28"/>
          <w:szCs w:val="28"/>
          <w:rtl/>
        </w:rPr>
        <w:t>).</w:t>
      </w:r>
    </w:p>
    <w:p w:rsidR="00A13727" w:rsidRPr="00C90F16" w:rsidRDefault="00A13727" w:rsidP="00A13727">
      <w:pPr>
        <w:spacing w:after="0" w:line="240" w:lineRule="auto"/>
        <w:jc w:val="lowKashida"/>
        <w:rPr>
          <w:rFonts w:ascii="Traditional Arabic" w:hAnsi="Traditional Arabic" w:cs="Traditional Arabic"/>
          <w:b/>
          <w:bCs/>
          <w:sz w:val="28"/>
          <w:szCs w:val="28"/>
          <w:rtl/>
        </w:rPr>
      </w:pPr>
      <w:r w:rsidRPr="00175731">
        <w:rPr>
          <w:rFonts w:ascii="Traditional Arabic" w:hAnsi="Traditional Arabic" w:cs="Traditional Arabic"/>
          <w:b/>
          <w:bCs/>
          <w:sz w:val="28"/>
          <w:szCs w:val="28"/>
          <w:rtl/>
        </w:rPr>
        <w:t xml:space="preserve">   ان أهمية مشاركة التحالف الدولي في المعارك التي تخوضها القوات العراقية ضد تنظيم "داعش"، أسهم في حسم الموقف ل</w:t>
      </w:r>
      <w:r w:rsidRPr="00175731">
        <w:rPr>
          <w:rFonts w:ascii="Traditional Arabic" w:hAnsi="Traditional Arabic" w:cs="Traditional Arabic"/>
          <w:b/>
          <w:bCs/>
          <w:sz w:val="28"/>
          <w:szCs w:val="28"/>
          <w:rtl/>
          <w:lang w:bidi="ar-IQ"/>
        </w:rPr>
        <w:t>م</w:t>
      </w:r>
      <w:r w:rsidRPr="00175731">
        <w:rPr>
          <w:rFonts w:ascii="Traditional Arabic" w:hAnsi="Traditional Arabic" w:cs="Traditional Arabic"/>
          <w:b/>
          <w:bCs/>
          <w:sz w:val="28"/>
          <w:szCs w:val="28"/>
          <w:rtl/>
        </w:rPr>
        <w:t xml:space="preserve">صلحة القوات العراقية في أكثر من معركة،  وهو ما أكدته وزارة الدفاع العراقية، موضحة: أن ذلك الدعم يؤكد على أهمية دور التحالف الدولي وحيويته في إدامة الزخم القتالي لقواتنا الباسلة"، وعدت: أن "دعم العراق بالمعطيات العملياتية والاستراتيجية معا هو دفاع عن مصالح العالم المتحضر والقوى المحبة للسلام". وأشارت الى أن "قوات التحالف قدمت على مدار الشهور الماضية جهدا مميزا في دعم قواتنا بمئات الضربات الجوية في مختلف قواطع العمليات، واستطاعت بواسطتها إيقاع خسائر فادحة بالعدو بالأرواح والمعدات، مما كان لذلك الأثر البالغ في تدعيم موقف قواتنا على الأرض"، مبينة: أن "المثال الحي لذلك الدعم المؤثر للقوات الجوية للتحالف لقواتنا في قاطع عمليات الانبار ليلة 10-11/9/2015 في المنطقة الكائنة أمام جسر البوعيثة، حيث استهدف طيران التحالف الدولي مواقع العدو بـ(27) غارة جوية خلال ساعة واحدة أسهمت في حسم الموقف لمصلحة قواتنا، وكبدت العدو أكثر من (30) إرهابيا، فضلا على المظلة الجوية التي وفرها والتي استمرت طيلة ليلة بأكملها، تمكنت قواتنا خلالها إعادة ترتيب مواقعها في ذلك المكان، وأضافت الوزارة: أن "طيران التحالف الدولي قدم إسنادا جويا مميزا لقطعاتنا المقاتلة في محور عمليات بيجي وللفصائلكافة والقطعات المقاتلة دون استثناء"، كما أنه فعل الأمر ذاته في قواطع العمليات الأخرى في القائم وحديثة والموصل </w:t>
      </w:r>
      <w:r w:rsidRPr="00C90F16">
        <w:rPr>
          <w:rFonts w:ascii="Traditional Arabic" w:hAnsi="Traditional Arabic" w:cs="Traditional Arabic"/>
          <w:b/>
          <w:bCs/>
          <w:sz w:val="28"/>
          <w:szCs w:val="28"/>
          <w:rtl/>
        </w:rPr>
        <w:t>والحويجة وكركوك وغيرها، فضلا على الدعم والإسناد الكبير الذي قدمه وما زال لقوات البيشمركة"، الى جانبالدعم المميز الآخر في مجالات المشورة والدعم اللوجستي والاستخباري، كما لا يمكن إغفال الإسناد الذي يقوم به التحالف بتجهيز أبناء العشائر العراقية المقاتلة في المنطقة الغربية بالأسلحة الخفيفة والمتوسطة، وعبر آليات الحكومة العراقية المركزية".</w:t>
      </w:r>
    </w:p>
    <w:p w:rsidR="00A13727" w:rsidRPr="00C90F16" w:rsidRDefault="00A13727" w:rsidP="00A13727">
      <w:pPr>
        <w:spacing w:after="0" w:line="240" w:lineRule="auto"/>
        <w:jc w:val="lowKashida"/>
        <w:rPr>
          <w:rFonts w:ascii="Traditional Arabic" w:hAnsi="Traditional Arabic" w:cs="Traditional Arabic"/>
          <w:b/>
          <w:bCs/>
          <w:sz w:val="28"/>
          <w:szCs w:val="28"/>
          <w:rtl/>
        </w:rPr>
      </w:pPr>
      <w:r w:rsidRPr="00C90F16">
        <w:rPr>
          <w:rFonts w:ascii="Traditional Arabic" w:hAnsi="Traditional Arabic" w:cs="Traditional Arabic"/>
          <w:b/>
          <w:bCs/>
          <w:sz w:val="28"/>
          <w:szCs w:val="28"/>
          <w:rtl/>
        </w:rPr>
        <w:t xml:space="preserve">   وتحاول الولايات المتحدة الأمريكية تغيير استراتيجيتها تجاه العراق بعد فشلها مرات عدة، وذلك بواسطة ارسال قوة برية للأراضي العراقية وهو  ما رفضه العراقيون، فقد بينت الوقائع والتطورات الميدانية في حرب العراق وسوريا ضد تنظيم الدولة الاسلامية في العراق والشام، بطىء وغموض التحالف الذي تقوده الادارة الامريكية ضد ذلك التنظيم، مما جعل الحرب ضده تدور داخل حلقة مفرغة تساعد على ديمومة الصراع الذي يغذي العنف وينشر الدمار في كل من: العراق وسوريا، وهو ما جعل منها أزمة بالغة الضخامة لها أبعاد إقليمية ودولية، والدلالة على ذلك هو تناقض الادارة الامريكية في تأييد حكومة العراق. ولكنها تعارض حكومة سوريا، وهو ما ألقى بمزيد من الشك بخصوص مدى فاعلية الاستراتيجية الأمريكية بشن ضربات جوية لمساعدة بغداد على دحر التنظيم الذي يسيطر على ثلث كل من: العراق وسوريا(</w:t>
      </w:r>
      <w:r w:rsidRPr="00C90F16">
        <w:rPr>
          <w:rStyle w:val="EndnoteReference"/>
          <w:rFonts w:ascii="Traditional Arabic" w:hAnsi="Traditional Arabic" w:cs="Traditional Arabic"/>
          <w:b/>
          <w:bCs/>
          <w:sz w:val="28"/>
          <w:szCs w:val="28"/>
          <w:rtl/>
        </w:rPr>
        <w:endnoteRef/>
      </w:r>
      <w:r w:rsidRPr="00C90F16">
        <w:rPr>
          <w:rFonts w:ascii="Traditional Arabic" w:hAnsi="Traditional Arabic" w:cs="Traditional Arabic"/>
          <w:b/>
          <w:bCs/>
          <w:sz w:val="28"/>
          <w:szCs w:val="28"/>
          <w:rtl/>
        </w:rPr>
        <w:t>). وقد أكد العقيد (كريستوفر كارفر) الناطق بإسم التحالف في لقاء مع عدد من وسائل الاعلام عقد في مقر السفارة الأمريكية بالعاصمة العراقية (بغداد)، بأن عدد جنود التحالف بالعراق سيصل إلى (7)آلاف جندي بعد قدوم (560) جندي أمريكي، فيما رجح أن يكون عدد عناصر تنظيم “داعش” الإرهابي بالموصل ما بين (5 – 10) آلاف عنصر.  وقال كارفر: إن “طائرات التحالف الدولي قامت بـ(70) ضربة جوية ضد مواقع داعش بالعراق خلال الأسبوع الماضي”، موضحا:ً أن “قوات التحالف دربت (23) ألف و(750) عنصر من جهاز مكافحة الإرهاب والجيش وقوات الشرطة العراقية، فضلا على إجرائها تدريبات لقوات حرس الحدود”(</w:t>
      </w:r>
      <w:r w:rsidRPr="00C90F16">
        <w:rPr>
          <w:rStyle w:val="EndnoteReference"/>
          <w:rFonts w:ascii="Traditional Arabic" w:hAnsi="Traditional Arabic" w:cs="Traditional Arabic"/>
          <w:b/>
          <w:bCs/>
          <w:sz w:val="28"/>
          <w:szCs w:val="28"/>
          <w:rtl/>
        </w:rPr>
        <w:endnoteRef/>
      </w:r>
      <w:r w:rsidRPr="00C90F16">
        <w:rPr>
          <w:rFonts w:ascii="Traditional Arabic" w:hAnsi="Traditional Arabic" w:cs="Traditional Arabic"/>
          <w:b/>
          <w:bCs/>
          <w:sz w:val="28"/>
          <w:szCs w:val="28"/>
          <w:rtl/>
        </w:rPr>
        <w:t>).</w:t>
      </w:r>
    </w:p>
    <w:p w:rsidR="00A13727" w:rsidRPr="00C90F16" w:rsidRDefault="00A13727" w:rsidP="00A13727">
      <w:pPr>
        <w:spacing w:after="0" w:line="240" w:lineRule="auto"/>
        <w:jc w:val="lowKashida"/>
        <w:rPr>
          <w:rFonts w:ascii="Traditional Arabic" w:hAnsi="Traditional Arabic" w:cs="Traditional Arabic"/>
          <w:b/>
          <w:bCs/>
          <w:sz w:val="28"/>
          <w:szCs w:val="28"/>
          <w:rtl/>
        </w:rPr>
      </w:pPr>
      <w:r w:rsidRPr="00C90F16">
        <w:rPr>
          <w:rFonts w:ascii="Traditional Arabic" w:hAnsi="Traditional Arabic" w:cs="Traditional Arabic"/>
          <w:b/>
          <w:bCs/>
          <w:sz w:val="28"/>
          <w:szCs w:val="28"/>
          <w:rtl/>
        </w:rPr>
        <w:t xml:space="preserve"> وأشار كارفرإلى أن “عدد مقاتلي داعش في الموصل يبلغ ما بين 5 إلى 10 آلاف عنصر، ونتوقع أن ينخفض عددهم ليصل إلى (5000-6000) عنصر عند بدء العمليات العسكرية في الموصل، وكشف كارفر عن “حصول التحالف الدولي على أكثر من (10) آلاف معلومة في مدينة منبج بسوريا، تم الحصول عليها عن طريق حواسيب وموبايلات ومودمات (أجهزة وخطوط الانترنت) لداعش تحتوي كيف يجند التنظيم مقاتليه، وآلية تسللهم إلى الأراضي السورية”، مبيناً: انه “يجري تحليل تلك المعلومات، وسيتم تزويد القوات الأمنية العراقية بتلك المعلومات(</w:t>
      </w:r>
      <w:r w:rsidRPr="00C90F16">
        <w:rPr>
          <w:rStyle w:val="EndnoteReference"/>
          <w:rFonts w:ascii="Traditional Arabic" w:hAnsi="Traditional Arabic" w:cs="Traditional Arabic"/>
          <w:b/>
          <w:bCs/>
          <w:sz w:val="28"/>
          <w:szCs w:val="28"/>
          <w:rtl/>
        </w:rPr>
        <w:endnoteRef/>
      </w:r>
      <w:r w:rsidRPr="00C90F16">
        <w:rPr>
          <w:rFonts w:ascii="Traditional Arabic" w:hAnsi="Traditional Arabic" w:cs="Traditional Arabic"/>
          <w:b/>
          <w:bCs/>
          <w:sz w:val="28"/>
          <w:szCs w:val="28"/>
          <w:rtl/>
        </w:rPr>
        <w:t>).</w:t>
      </w:r>
    </w:p>
    <w:p w:rsidR="00A13727" w:rsidRPr="00C90F16" w:rsidRDefault="00A13727" w:rsidP="00A13727">
      <w:pPr>
        <w:spacing w:after="0" w:line="240" w:lineRule="auto"/>
        <w:jc w:val="lowKashida"/>
        <w:rPr>
          <w:rFonts w:ascii="Traditional Arabic" w:hAnsi="Traditional Arabic" w:cs="Traditional Arabic"/>
          <w:b/>
          <w:bCs/>
          <w:sz w:val="28"/>
          <w:szCs w:val="28"/>
          <w:rtl/>
        </w:rPr>
      </w:pPr>
      <w:r w:rsidRPr="00C90F16">
        <w:rPr>
          <w:rFonts w:ascii="Traditional Arabic" w:hAnsi="Traditional Arabic" w:cs="Traditional Arabic"/>
          <w:b/>
          <w:bCs/>
          <w:sz w:val="28"/>
          <w:szCs w:val="28"/>
          <w:rtl/>
        </w:rPr>
        <w:t xml:space="preserve">   واستعدادا لبدء معركة تحرير مدينة الموصل</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عززت الولايات المتحدة الأمريكية وجودها العسكري في العراق بـ (400) عسكري آخر في الايام الاخيرة، إذ قال العقيد (جون دوريان)، وهو ناطق باسم التحالف الذي تقوده الولايات المتحدة الأمريكية ضد تنظيم الدولة ( داعش)  في العراق وسوريا في السنتين الاخيرتين: إن عدد العسكريين الامريكيين العاملين في العراق ارتفع من نحو (4) آلاف قبل اسبوع الى (4460) الآن، ولم يتطرق الناطق (دوريان) الى المهمات التي ستناط بتلك القوات، ولكن وصول التعزيزات الاخيرة تزامن مع الاستعدادات التي تجريها القوات العراقية حول الموصل، وكان الجنرال (ستيفن تاونسند) القائد الجديد للتحالف الذي تقوده الولايات المتحدة الأمريكية، قد قال لصحيفة وول ستريت جورنال يوم 9 أيلول/سبتمبر 2016،  إن هجوم تحرير الموصل قد ينطلق الشهر المقبل، اما الجنرال (جو فوتيل)، قائد القيادة العسكرية الامريكية الوسطى، فقال مطلع أيلول /سبتمبر 2016،  إنه بامكان القوات العراقية استعادة الموصل قبل نهاية السنة الحالية(</w:t>
      </w:r>
      <w:r w:rsidRPr="00C90F16">
        <w:rPr>
          <w:rStyle w:val="EndnoteReference"/>
          <w:rFonts w:ascii="Traditional Arabic" w:hAnsi="Traditional Arabic" w:cs="Traditional Arabic"/>
          <w:b/>
          <w:bCs/>
          <w:sz w:val="28"/>
          <w:szCs w:val="28"/>
          <w:rtl/>
        </w:rPr>
        <w:endnoteRef/>
      </w:r>
      <w:r w:rsidRPr="00C90F16">
        <w:rPr>
          <w:rFonts w:ascii="Traditional Arabic" w:hAnsi="Traditional Arabic" w:cs="Traditional Arabic"/>
          <w:b/>
          <w:bCs/>
          <w:sz w:val="28"/>
          <w:szCs w:val="28"/>
          <w:rtl/>
        </w:rPr>
        <w:t>).</w:t>
      </w:r>
    </w:p>
    <w:p w:rsidR="00A13727" w:rsidRPr="00C90F16" w:rsidRDefault="00A13727" w:rsidP="00A13727">
      <w:pPr>
        <w:spacing w:after="0" w:line="240" w:lineRule="auto"/>
        <w:jc w:val="lowKashida"/>
        <w:rPr>
          <w:rFonts w:ascii="Traditional Arabic" w:hAnsi="Traditional Arabic" w:cs="Traditional Arabic"/>
          <w:b/>
          <w:bCs/>
          <w:sz w:val="32"/>
          <w:szCs w:val="32"/>
          <w:rtl/>
        </w:rPr>
      </w:pPr>
      <w:r w:rsidRPr="00C90F16">
        <w:rPr>
          <w:rFonts w:ascii="Traditional Arabic" w:hAnsi="Traditional Arabic" w:cs="Traditional Arabic"/>
          <w:b/>
          <w:bCs/>
          <w:sz w:val="32"/>
          <w:szCs w:val="32"/>
          <w:rtl/>
        </w:rPr>
        <w:t xml:space="preserve">المبحث الثالث: تنظيم </w:t>
      </w:r>
      <w:r>
        <w:rPr>
          <w:rFonts w:ascii="Traditional Arabic" w:hAnsi="Traditional Arabic" w:cs="Traditional Arabic" w:hint="cs"/>
          <w:b/>
          <w:bCs/>
          <w:sz w:val="32"/>
          <w:szCs w:val="32"/>
          <w:rtl/>
        </w:rPr>
        <w:t>داعش الارهابي</w:t>
      </w:r>
      <w:r w:rsidRPr="00C90F16">
        <w:rPr>
          <w:rFonts w:ascii="Traditional Arabic" w:hAnsi="Traditional Arabic" w:cs="Traditional Arabic"/>
          <w:b/>
          <w:bCs/>
          <w:sz w:val="32"/>
          <w:szCs w:val="32"/>
          <w:rtl/>
        </w:rPr>
        <w:t xml:space="preserve">: </w:t>
      </w:r>
    </w:p>
    <w:p w:rsidR="00A13727" w:rsidRDefault="00A13727" w:rsidP="00A13727">
      <w:pPr>
        <w:spacing w:after="0" w:line="240" w:lineRule="auto"/>
        <w:jc w:val="lowKashida"/>
        <w:rPr>
          <w:rFonts w:ascii="Traditional Arabic" w:hAnsi="Traditional Arabic" w:cs="Traditional Arabic" w:hint="cs"/>
          <w:b/>
          <w:bCs/>
          <w:sz w:val="28"/>
          <w:szCs w:val="28"/>
          <w:rtl/>
        </w:rPr>
      </w:pPr>
      <w:r w:rsidRPr="00C90F16">
        <w:rPr>
          <w:rFonts w:ascii="Traditional Arabic" w:hAnsi="Traditional Arabic" w:cs="Traditional Arabic"/>
          <w:b/>
          <w:bCs/>
          <w:sz w:val="28"/>
          <w:szCs w:val="28"/>
          <w:rtl/>
        </w:rPr>
        <w:t xml:space="preserve">   يُعد تنظيم (</w:t>
      </w:r>
      <w:r>
        <w:rPr>
          <w:rFonts w:ascii="Traditional Arabic" w:hAnsi="Traditional Arabic" w:cs="Traditional Arabic" w:hint="cs"/>
          <w:b/>
          <w:bCs/>
          <w:sz w:val="28"/>
          <w:szCs w:val="28"/>
          <w:rtl/>
        </w:rPr>
        <w:t>داعش الارهابي</w:t>
      </w:r>
      <w:r w:rsidRPr="00C90F16">
        <w:rPr>
          <w:rFonts w:ascii="Traditional Arabic" w:hAnsi="Traditional Arabic" w:cs="Traditional Arabic"/>
          <w:b/>
          <w:bCs/>
          <w:sz w:val="28"/>
          <w:szCs w:val="28"/>
          <w:rtl/>
        </w:rPr>
        <w:t xml:space="preserve">) المعروف اعلامياً واختصاراً بــ(داعش) مجموعة مسلحة ارهابية هجينة لها هدف مُعلَن يتمثّل بإقامة </w:t>
      </w:r>
      <w:r>
        <w:rPr>
          <w:rFonts w:ascii="Traditional Arabic" w:hAnsi="Traditional Arabic" w:cs="Traditional Arabic" w:hint="cs"/>
          <w:b/>
          <w:bCs/>
          <w:sz w:val="28"/>
          <w:szCs w:val="28"/>
          <w:rtl/>
        </w:rPr>
        <w:t>الخلافة</w:t>
      </w:r>
      <w:r w:rsidRPr="00C90F16">
        <w:rPr>
          <w:rFonts w:ascii="Traditional Arabic" w:hAnsi="Traditional Arabic" w:cs="Traditional Arabic"/>
          <w:b/>
          <w:bCs/>
          <w:sz w:val="28"/>
          <w:szCs w:val="28"/>
          <w:rtl/>
        </w:rPr>
        <w:t>، ولذلك التنظيم استراتيجية للبقاء والنمو تشمل معاً عناصرعسكرية وسياسية واجتماعية واقتصادية، وكان صعوده في العراق وسورية مؤشراً على بدء حقبة جديدة تهدف الى إقامة خلافة اسلامية، مستنداً إلى اجتهادات متطرفة ترقى أصولها إلى تنظيم القاعدة الارهابي، وذلك ما جعله أكثر من مجرد تنظيم إرهابي، فقد قام ذلك التنظيم المسلح بتنفيذ العديد من العمليات الارهابية النوعية في كل من: العراق وسوريا، وتمدد وجوده الميداني الآن في رقعة جغرافية واسعة تمتد بين العراق وسوريا(</w:t>
      </w:r>
      <w:r w:rsidRPr="00C90F16">
        <w:rPr>
          <w:rStyle w:val="EndnoteReference"/>
          <w:rFonts w:ascii="Traditional Arabic" w:hAnsi="Traditional Arabic" w:cs="Traditional Arabic"/>
          <w:b/>
          <w:bCs/>
          <w:sz w:val="28"/>
          <w:szCs w:val="28"/>
          <w:rtl/>
        </w:rPr>
        <w:endnoteRef/>
      </w:r>
      <w:r w:rsidRPr="00C90F16">
        <w:rPr>
          <w:rFonts w:ascii="Traditional Arabic" w:hAnsi="Traditional Arabic" w:cs="Traditional Arabic"/>
          <w:b/>
          <w:bCs/>
          <w:sz w:val="28"/>
          <w:szCs w:val="28"/>
          <w:rtl/>
        </w:rPr>
        <w:t xml:space="preserve">). </w:t>
      </w:r>
    </w:p>
    <w:p w:rsidR="00A13727" w:rsidRPr="00A87781" w:rsidRDefault="00A13727" w:rsidP="00A13727">
      <w:pPr>
        <w:spacing w:after="0" w:line="240" w:lineRule="auto"/>
        <w:jc w:val="lowKashida"/>
        <w:rPr>
          <w:rFonts w:ascii="Traditional Arabic" w:hAnsi="Traditional Arabic" w:cs="Traditional Arabic"/>
          <w:b/>
          <w:bCs/>
          <w:sz w:val="30"/>
          <w:szCs w:val="30"/>
          <w:rtl/>
        </w:rPr>
      </w:pPr>
      <w:r w:rsidRPr="00A87781">
        <w:rPr>
          <w:rFonts w:ascii="Traditional Arabic" w:hAnsi="Traditional Arabic" w:cs="Traditional Arabic"/>
          <w:b/>
          <w:bCs/>
          <w:sz w:val="30"/>
          <w:szCs w:val="30"/>
          <w:rtl/>
        </w:rPr>
        <w:t xml:space="preserve">ـــ نشأة تنظيم </w:t>
      </w:r>
      <w:r>
        <w:rPr>
          <w:rFonts w:ascii="Traditional Arabic" w:hAnsi="Traditional Arabic" w:cs="Traditional Arabic" w:hint="cs"/>
          <w:b/>
          <w:bCs/>
          <w:sz w:val="30"/>
          <w:szCs w:val="30"/>
          <w:rtl/>
        </w:rPr>
        <w:t>داعش الارهابي</w:t>
      </w:r>
      <w:r w:rsidRPr="00A87781">
        <w:rPr>
          <w:rFonts w:ascii="Traditional Arabic" w:hAnsi="Traditional Arabic" w:cs="Traditional Arabic"/>
          <w:b/>
          <w:bCs/>
          <w:sz w:val="30"/>
          <w:szCs w:val="30"/>
          <w:rtl/>
        </w:rPr>
        <w:t>:</w:t>
      </w:r>
    </w:p>
    <w:p w:rsidR="00A13727" w:rsidRPr="00C90F16" w:rsidRDefault="00A13727" w:rsidP="00A13727">
      <w:pPr>
        <w:spacing w:after="0" w:line="240" w:lineRule="auto"/>
        <w:jc w:val="lowKashida"/>
        <w:rPr>
          <w:rFonts w:ascii="Traditional Arabic" w:hAnsi="Traditional Arabic" w:cs="Traditional Arabic"/>
          <w:b/>
          <w:bCs/>
          <w:sz w:val="28"/>
          <w:szCs w:val="28"/>
          <w:rtl/>
        </w:rPr>
      </w:pPr>
      <w:r w:rsidRPr="00C90F16">
        <w:rPr>
          <w:rFonts w:ascii="Traditional Arabic" w:hAnsi="Traditional Arabic" w:cs="Traditional Arabic"/>
          <w:b/>
          <w:bCs/>
          <w:sz w:val="28"/>
          <w:szCs w:val="28"/>
          <w:rtl/>
        </w:rPr>
        <w:t xml:space="preserve">  أسس أحمد فاضل نزال الخلايلة (1966 - 2006)، الملقب بـ(أبي مصعب الزرقاوي)، وهو أردني الجنسية، مكث في أفغانستان سنوات عدة أواخر الثمانينيات، تنظيم «التوحيد والجهاد» في العام 2004، بدعوى تحرير العراق من الاحتلال الأمريكي، وكان (الزرقاوي) قد إتفق مع (ابن لادن) على تأسيس تنظيم مناصر له في الأردن تزعمه بعد عودته في العام 1993، وبعد كشف السلطات الأردنية عن انشطته، اعتقل وحكم عليه بالسجن (6) سنوات وأفرج عنه بموجب عفو ملكي في العام 1999، وهرب بعدها الى أفغانستان من جديد، وبقي متنقلاً بين أفغانستان وباكستان وايران وتركيا، ثم قرر دخول العراق والاستقرار فيه مع عدداً من اتباعه بعد سقوط بغداد تحت الاحتلال الأمريكي في العام 2003، وشارك في مقاتلة قوات التحالف والحكومات العراقية المتعاقبة بعد العام 2003 ، جنباً إلى جنب مع الجماعات المسلحة الأخرى(</w:t>
      </w:r>
      <w:r w:rsidRPr="00C90F16">
        <w:rPr>
          <w:rStyle w:val="EndnoteReference"/>
          <w:rFonts w:ascii="Traditional Arabic" w:hAnsi="Traditional Arabic" w:cs="Traditional Arabic"/>
          <w:b/>
          <w:bCs/>
          <w:sz w:val="28"/>
          <w:szCs w:val="28"/>
          <w:rtl/>
        </w:rPr>
        <w:endnoteRef/>
      </w:r>
      <w:r w:rsidRPr="00C90F16">
        <w:rPr>
          <w:rFonts w:ascii="Traditional Arabic" w:hAnsi="Traditional Arabic" w:cs="Traditional Arabic"/>
          <w:b/>
          <w:bCs/>
          <w:sz w:val="28"/>
          <w:szCs w:val="28"/>
          <w:rtl/>
        </w:rPr>
        <w:t>)، ولم يمض الزرقاوي وقتاً طويلاً على تشكيله لجماعة (التوحيد والجهاد) من أفراد من جنسيات مختلفة حنى أعلن مبايعته لزعيم تنظيم القاعدة (اسامة بن لادن)، وأصبح اسم الجماعة هو(تنظيم القاعدة في بلاد الرافدين)، وتم تغيير اسم التنظيم الى (مجلس شورى المجاهدين) في العام 2006، وبعد مقتل (ابي مصعب الزرقاوي) في تموز/يوليو من العام 2006، بعد استهدافه بضربة جوية استهدفت منزله في محافظة ديالىجرى انتخاب (ابي حمزة الهاجري) زعيما للتنظيم، وفي 25 تشرين الثاني/ اكتوبر من العام نفسه تم الاعلان عن تشكيل تنظيم دولة العراق الإسلامية، وتم اختيار (أبي عمر البغدادي) زعيما له(</w:t>
      </w:r>
      <w:r w:rsidRPr="00C90F16">
        <w:rPr>
          <w:rStyle w:val="EndnoteReference"/>
          <w:rFonts w:ascii="Traditional Arabic" w:hAnsi="Traditional Arabic" w:cs="Traditional Arabic"/>
          <w:b/>
          <w:bCs/>
          <w:sz w:val="28"/>
          <w:szCs w:val="28"/>
          <w:rtl/>
        </w:rPr>
        <w:endnoteRef/>
      </w:r>
      <w:r w:rsidRPr="00C90F16">
        <w:rPr>
          <w:rFonts w:ascii="Traditional Arabic" w:hAnsi="Traditional Arabic" w:cs="Traditional Arabic"/>
          <w:b/>
          <w:bCs/>
          <w:sz w:val="28"/>
          <w:szCs w:val="28"/>
          <w:rtl/>
        </w:rPr>
        <w:t>).</w:t>
      </w:r>
    </w:p>
    <w:p w:rsidR="00A13727" w:rsidRPr="00C90F16" w:rsidRDefault="00A13727" w:rsidP="00A13727">
      <w:pPr>
        <w:spacing w:after="0" w:line="240" w:lineRule="auto"/>
        <w:jc w:val="lowKashida"/>
        <w:rPr>
          <w:rFonts w:ascii="Traditional Arabic" w:hAnsi="Traditional Arabic" w:cs="Traditional Arabic"/>
          <w:b/>
          <w:bCs/>
          <w:sz w:val="28"/>
          <w:szCs w:val="28"/>
          <w:rtl/>
        </w:rPr>
      </w:pPr>
      <w:r w:rsidRPr="00C90F16">
        <w:rPr>
          <w:rFonts w:ascii="Traditional Arabic" w:hAnsi="Traditional Arabic" w:cs="Traditional Arabic"/>
          <w:b/>
          <w:bCs/>
          <w:sz w:val="28"/>
          <w:szCs w:val="28"/>
          <w:rtl/>
        </w:rPr>
        <w:t xml:space="preserve">   وفي 19 نيسان/ ابريل من العام 2010، قامت القوات الأمريكية بتنفيذ عملية عسكرية في منطقة الثرثار استهدفت منزلاً يستخدمه (ابو عمر البغدادي) ووزير حربه (ابو جمزة المهاجر)، وبعد اشتباكات عنيفة وقصف المنزل من الطيران الحربي قتلا معا، وبعد عشرة أيام اجتمع مجلس شورى الدولة الاسلامية في العراق، واختار(ابو بكر البغدادي) خليفة لأبو عمر البغدادي، وتمت مبايعته أميرا لذلك التنظيم.  ومنذ تولي ابو بكر البغدادي زعامة ذلك التنظيم قام التنظيم بتنفيذ عدد كبير من العمليات والهجمات الارهابية التي حصدت ارواح الآلاف من العراقيين، واستغل البغدادي الأزمة التي اندلعت في سوريا، والفوضى التي حدثت فيها، وعمل على استغلال الفوضى والاضطراب الأمني لتحقيق المكاسب، وتوسيع النفوذ واعلان الحرب على النظام السوري، وبالتنسيق مع جبهة النصرة، بعد ذلك اعلن البغدادي دمج جبهة النصرة مع </w:t>
      </w:r>
      <w:r>
        <w:rPr>
          <w:rFonts w:ascii="Traditional Arabic" w:hAnsi="Traditional Arabic" w:cs="Traditional Arabic" w:hint="cs"/>
          <w:b/>
          <w:bCs/>
          <w:sz w:val="28"/>
          <w:szCs w:val="28"/>
          <w:rtl/>
        </w:rPr>
        <w:t>تنظيم داعش الارهابي</w:t>
      </w:r>
      <w:r w:rsidRPr="00C90F16">
        <w:rPr>
          <w:rFonts w:ascii="Traditional Arabic" w:hAnsi="Traditional Arabic" w:cs="Traditional Arabic"/>
          <w:b/>
          <w:bCs/>
          <w:sz w:val="28"/>
          <w:szCs w:val="28"/>
          <w:rtl/>
        </w:rPr>
        <w:t xml:space="preserve"> تحت مسمى: (</w:t>
      </w:r>
      <w:r>
        <w:rPr>
          <w:rFonts w:ascii="Traditional Arabic" w:hAnsi="Traditional Arabic" w:cs="Traditional Arabic" w:hint="cs"/>
          <w:b/>
          <w:bCs/>
          <w:sz w:val="28"/>
          <w:szCs w:val="28"/>
          <w:rtl/>
        </w:rPr>
        <w:t>داعش</w:t>
      </w:r>
      <w:r w:rsidRPr="00C90F16">
        <w:rPr>
          <w:rFonts w:ascii="Traditional Arabic" w:hAnsi="Traditional Arabic" w:cs="Traditional Arabic"/>
          <w:b/>
          <w:bCs/>
          <w:sz w:val="28"/>
          <w:szCs w:val="28"/>
          <w:rtl/>
        </w:rPr>
        <w:t>)، إلا ان جبهة النصرة نفت ورفضت الانضمام واندلعت على اثرها معارك وصراعات بينهما ما تزال مستمرة على الساحة السورية(</w:t>
      </w:r>
      <w:r w:rsidRPr="00C90F16">
        <w:rPr>
          <w:rStyle w:val="EndnoteReference"/>
          <w:rFonts w:ascii="Traditional Arabic" w:hAnsi="Traditional Arabic" w:cs="Traditional Arabic"/>
          <w:b/>
          <w:bCs/>
          <w:sz w:val="28"/>
          <w:szCs w:val="28"/>
          <w:rtl/>
        </w:rPr>
        <w:endnoteRef/>
      </w:r>
      <w:r w:rsidRPr="00C90F16">
        <w:rPr>
          <w:rFonts w:ascii="Traditional Arabic" w:hAnsi="Traditional Arabic" w:cs="Traditional Arabic"/>
          <w:b/>
          <w:bCs/>
          <w:sz w:val="28"/>
          <w:szCs w:val="28"/>
          <w:rtl/>
        </w:rPr>
        <w:t xml:space="preserve">) .وعٌد </w:t>
      </w:r>
      <w:r>
        <w:rPr>
          <w:rFonts w:ascii="Traditional Arabic" w:hAnsi="Traditional Arabic" w:cs="Traditional Arabic" w:hint="cs"/>
          <w:b/>
          <w:bCs/>
          <w:sz w:val="28"/>
          <w:szCs w:val="28"/>
          <w:rtl/>
        </w:rPr>
        <w:t>داعش الارهابي</w:t>
      </w:r>
      <w:r w:rsidRPr="00C90F16">
        <w:rPr>
          <w:rFonts w:ascii="Traditional Arabic" w:hAnsi="Traditional Arabic" w:cs="Traditional Arabic"/>
          <w:b/>
          <w:bCs/>
          <w:sz w:val="28"/>
          <w:szCs w:val="28"/>
          <w:rtl/>
        </w:rPr>
        <w:t xml:space="preserve"> من أكثر الحركات المسلحة العالمية تطوراً على المستوى الهيكلي التنظيمي والفعالية الإدارية؛ فقد تطورت بنيته التنظيمية بالاستناد إلى المزاوجة بين الأشكال التنظيمية الإسلامية التقليدية، والتي تكونت مع مؤسسة الخلافة، وتنظيرات الفقه السلطاني الذي يؤسس لمفهوم الدولة السلطانية، الذي يقوم على مبدأ الغلبة والشوكة والإمارة، إلى جانب الأشكال التنظيمية الحديثة لمفهوم الدولة الذي يستند إلى جهاز عسكري أمني، وآخر أيديولوجي بيروقراطي،  ومنذ سيطرة التنظيم على الموصل تضاعف عدد أعضائه ليصل إلى أكثر من (35) ألف مقاتل من العراقيين والسوريين، ويضم أيضاً في صفوفه أكثر من (9) آلاف مقاتل عربي ومسلم أجنبي، إلا أن البنية الأساسية لقوات النخبة تصل إلى  (15) ألف مقاتل، وهناك من يضع تقديرات للعدد الاجمالي للمقاتلين في </w:t>
      </w:r>
      <w:r>
        <w:rPr>
          <w:rFonts w:ascii="Traditional Arabic" w:hAnsi="Traditional Arabic" w:cs="Traditional Arabic" w:hint="cs"/>
          <w:b/>
          <w:bCs/>
          <w:sz w:val="28"/>
          <w:szCs w:val="28"/>
          <w:rtl/>
        </w:rPr>
        <w:t>قوات داعش الارهابية</w:t>
      </w:r>
      <w:r w:rsidRPr="00C90F16">
        <w:rPr>
          <w:rFonts w:ascii="Traditional Arabic" w:hAnsi="Traditional Arabic" w:cs="Traditional Arabic"/>
          <w:b/>
          <w:bCs/>
          <w:sz w:val="28"/>
          <w:szCs w:val="28"/>
          <w:rtl/>
        </w:rPr>
        <w:t xml:space="preserve"> بنحو الــ(100) ألف مقاتل، ومن بين اولئك أكثر من ثلث ذلك العدد من المقاتلين الأجانب الذين جاءوا من أكثر من (80) دولة ( </w:t>
      </w:r>
      <w:r w:rsidRPr="00C90F16">
        <w:rPr>
          <w:rStyle w:val="EndnoteReference"/>
          <w:rFonts w:ascii="Traditional Arabic" w:hAnsi="Traditional Arabic" w:cs="Traditional Arabic"/>
          <w:b/>
          <w:bCs/>
          <w:sz w:val="28"/>
          <w:szCs w:val="28"/>
          <w:rtl/>
        </w:rPr>
        <w:endnoteRef/>
      </w:r>
      <w:r w:rsidRPr="00C90F16">
        <w:rPr>
          <w:rFonts w:ascii="Traditional Arabic" w:hAnsi="Traditional Arabic" w:cs="Traditional Arabic"/>
          <w:b/>
          <w:bCs/>
          <w:sz w:val="28"/>
          <w:szCs w:val="28"/>
          <w:rtl/>
        </w:rPr>
        <w:t>).</w:t>
      </w:r>
    </w:p>
    <w:p w:rsidR="00A13727" w:rsidRPr="00C90F16" w:rsidRDefault="00A13727" w:rsidP="00A13727">
      <w:pPr>
        <w:spacing w:after="0" w:line="240" w:lineRule="auto"/>
        <w:jc w:val="lowKashida"/>
        <w:rPr>
          <w:rFonts w:ascii="Traditional Arabic" w:hAnsi="Traditional Arabic" w:cs="Traditional Arabic"/>
          <w:b/>
          <w:bCs/>
          <w:sz w:val="30"/>
          <w:szCs w:val="30"/>
          <w:rtl/>
          <w:lang w:bidi="ar-IQ"/>
        </w:rPr>
      </w:pPr>
      <w:r w:rsidRPr="00C90F16">
        <w:rPr>
          <w:rFonts w:ascii="Traditional Arabic" w:hAnsi="Traditional Arabic" w:cs="Traditional Arabic"/>
          <w:b/>
          <w:bCs/>
          <w:sz w:val="30"/>
          <w:szCs w:val="30"/>
          <w:rtl/>
          <w:lang w:bidi="ar-IQ"/>
        </w:rPr>
        <w:t>تمدد تنظيم</w:t>
      </w:r>
      <w:r w:rsidRPr="00C90F16">
        <w:rPr>
          <w:rFonts w:ascii="Traditional Arabic" w:hAnsi="Traditional Arabic" w:cs="Traditional Arabic" w:hint="cs"/>
          <w:b/>
          <w:bCs/>
          <w:sz w:val="30"/>
          <w:szCs w:val="30"/>
          <w:rtl/>
          <w:lang w:bidi="ar-IQ"/>
        </w:rPr>
        <w:t xml:space="preserve"> </w:t>
      </w:r>
      <w:r w:rsidRPr="00C90F16">
        <w:rPr>
          <w:rFonts w:ascii="Traditional Arabic" w:hAnsi="Traditional Arabic" w:cs="Traditional Arabic"/>
          <w:b/>
          <w:bCs/>
          <w:sz w:val="30"/>
          <w:szCs w:val="30"/>
          <w:rtl/>
          <w:lang w:bidi="ar-IQ"/>
        </w:rPr>
        <w:t>“</w:t>
      </w:r>
      <w:r w:rsidRPr="00C90F16">
        <w:rPr>
          <w:rFonts w:ascii="Traditional Arabic" w:hAnsi="Traditional Arabic" w:cs="Times New Roman"/>
          <w:b/>
          <w:bCs/>
          <w:sz w:val="30"/>
          <w:szCs w:val="30"/>
          <w:rtl/>
          <w:lang w:bidi="ar-IQ"/>
        </w:rPr>
        <w:t>‬</w:t>
      </w:r>
      <w:r w:rsidRPr="00C90F16">
        <w:rPr>
          <w:rFonts w:ascii="Traditional Arabic" w:hAnsi="Traditional Arabic" w:cs="Traditional Arabic"/>
          <w:b/>
          <w:bCs/>
          <w:sz w:val="30"/>
          <w:szCs w:val="30"/>
          <w:rtl/>
          <w:lang w:bidi="ar-IQ"/>
        </w:rPr>
        <w:t>داعش</w:t>
      </w:r>
      <w:r>
        <w:rPr>
          <w:rFonts w:ascii="Traditional Arabic" w:hAnsi="Traditional Arabic" w:cs="Traditional Arabic" w:hint="cs"/>
          <w:b/>
          <w:bCs/>
          <w:sz w:val="30"/>
          <w:szCs w:val="30"/>
          <w:rtl/>
          <w:lang w:bidi="ar-IQ"/>
        </w:rPr>
        <w:t xml:space="preserve"> الارهابي</w:t>
      </w:r>
      <w:r w:rsidRPr="00C90F16">
        <w:rPr>
          <w:rFonts w:ascii="Traditional Arabic" w:hAnsi="Traditional Arabic" w:cs="Traditional Arabic"/>
          <w:b/>
          <w:bCs/>
          <w:sz w:val="30"/>
          <w:szCs w:val="30"/>
          <w:rtl/>
          <w:lang w:bidi="ar-IQ"/>
        </w:rPr>
        <w:t>”</w:t>
      </w:r>
      <w:r w:rsidRPr="00C90F16">
        <w:rPr>
          <w:rFonts w:ascii="Traditional Arabic" w:hAnsi="Traditional Arabic" w:cs="Times New Roman"/>
          <w:b/>
          <w:bCs/>
          <w:sz w:val="30"/>
          <w:szCs w:val="30"/>
          <w:rtl/>
          <w:lang w:bidi="ar-IQ"/>
        </w:rPr>
        <w:t>‬‬‬‬‬‬‬‬‬‬‬‬‬‬‬‬‬‬‬‬‬‬‬‬‬‬‬‬‬‬‬‬‬‬‬‬‬‬‬‬‬‬‬‬‬‬‬‬‬‬‬‬</w:t>
      </w:r>
      <w:r w:rsidRPr="00C90F16">
        <w:rPr>
          <w:rFonts w:ascii="Traditional Arabic" w:hAnsi="Traditional Arabic" w:cs="Traditional Arabic"/>
          <w:b/>
          <w:bCs/>
          <w:sz w:val="30"/>
          <w:szCs w:val="30"/>
          <w:rtl/>
          <w:lang w:bidi="ar-IQ"/>
        </w:rPr>
        <w:t>:</w:t>
      </w:r>
      <w:r w:rsidRPr="00C90F16">
        <w:rPr>
          <w:rFonts w:ascii="Traditional Arabic" w:cs="Traditional Arabic"/>
          <w:b/>
          <w:bCs/>
          <w:sz w:val="30"/>
          <w:szCs w:val="30"/>
        </w:rPr>
        <w:t>‬‬‬‬‬‬‬‬‬‬‬‬‬‬‬‬</w:t>
      </w:r>
    </w:p>
    <w:p w:rsidR="00A13727" w:rsidRPr="00C90F16" w:rsidRDefault="00A13727" w:rsidP="00A13727">
      <w:pPr>
        <w:spacing w:after="0" w:line="240" w:lineRule="auto"/>
        <w:jc w:val="lowKashida"/>
        <w:rPr>
          <w:rFonts w:ascii="Traditional Arabic" w:hAnsi="Traditional Arabic" w:cs="Traditional Arabic"/>
          <w:b/>
          <w:bCs/>
          <w:sz w:val="28"/>
          <w:szCs w:val="28"/>
          <w:rtl/>
          <w:lang w:bidi="ar-IQ"/>
        </w:rPr>
      </w:pPr>
      <w:r w:rsidRPr="00C90F16">
        <w:rPr>
          <w:rFonts w:ascii="Traditional Arabic" w:hAnsi="Traditional Arabic" w:cs="Traditional Arabic"/>
          <w:b/>
          <w:bCs/>
          <w:sz w:val="28"/>
          <w:szCs w:val="28"/>
          <w:rtl/>
          <w:lang w:bidi="ar-IQ"/>
        </w:rPr>
        <w:t xml:space="preserve">   تمكنت قوات </w:t>
      </w:r>
      <w:r>
        <w:rPr>
          <w:rFonts w:ascii="Traditional Arabic" w:hAnsi="Traditional Arabic" w:cs="Traditional Arabic"/>
          <w:b/>
          <w:bCs/>
          <w:sz w:val="28"/>
          <w:szCs w:val="28"/>
          <w:rtl/>
          <w:lang w:bidi="ar-IQ"/>
        </w:rPr>
        <w:t>"</w:t>
      </w:r>
      <w:r w:rsidRPr="00C90F16">
        <w:rPr>
          <w:rFonts w:ascii="Traditional Arabic" w:hAnsi="Traditional Arabic" w:cs="Traditional Arabic"/>
          <w:b/>
          <w:bCs/>
          <w:sz w:val="28"/>
          <w:szCs w:val="28"/>
          <w:rtl/>
          <w:lang w:bidi="ar-IQ"/>
        </w:rPr>
        <w:t>داعش</w:t>
      </w:r>
      <w:r>
        <w:rPr>
          <w:rFonts w:ascii="Traditional Arabic" w:hAnsi="Traditional Arabic" w:cs="Traditional Arabic" w:hint="cs"/>
          <w:b/>
          <w:bCs/>
          <w:sz w:val="28"/>
          <w:szCs w:val="28"/>
          <w:rtl/>
          <w:lang w:bidi="ar-IQ"/>
        </w:rPr>
        <w:t xml:space="preserve"> الارهابي</w:t>
      </w:r>
      <w:r w:rsidRPr="00C90F16">
        <w:rPr>
          <w:rFonts w:ascii="Traditional Arabic" w:hAnsi="Traditional Arabic" w:cs="Traditional Arabic"/>
          <w:b/>
          <w:bCs/>
          <w:sz w:val="28"/>
          <w:szCs w:val="28"/>
          <w:rtl/>
          <w:lang w:bidi="ar-IQ"/>
        </w:rPr>
        <w:t>" من إحكام سيطرتها على كل مدينة الرقة السورية ( مركز المحافظة التي تحمل اسمها ) بعدما انسحبت فصائل المعارضة الأخرى التي كانت موجودة معها، وأصبحت المدينة مركزاً للتنظيم ، وفي تطور سريع للأحداث تمكن التنظيم من السيطرة على مدينة الموصل - ثاني أكبر مدينة عراقية - في 10 حزيران/ يونيو 2014، دون مقاومة تذكر، وضمنت السيطرة على الموصل وتوسعاتها بعد ذلك: امتلاك أراضي شاسعة، فضلا على الحصول على سلاح وعتاد متطور، وامتلاك موارد مالية ضخمة تتضمن: آبار نفط وأموال مصارف الموصل التي يُقال أنها تعدت النصف مليار دولار؛ تلاها السيطرة على وأجزاء محافظات عراقية عدة هي:كركوك، وصلاح الدين،وديالى، والأنبار(</w:t>
      </w:r>
      <w:r w:rsidRPr="00C90F16">
        <w:rPr>
          <w:rStyle w:val="EndnoteReference"/>
          <w:rFonts w:ascii="Traditional Arabic" w:hAnsi="Traditional Arabic" w:cs="Traditional Arabic"/>
          <w:b/>
          <w:bCs/>
          <w:sz w:val="28"/>
          <w:szCs w:val="28"/>
          <w:rtl/>
          <w:lang w:bidi="ar-IQ"/>
        </w:rPr>
        <w:endnoteRef/>
      </w:r>
      <w:r w:rsidRPr="00C90F16">
        <w:rPr>
          <w:rFonts w:ascii="Traditional Arabic" w:hAnsi="Traditional Arabic" w:cs="Traditional Arabic"/>
          <w:b/>
          <w:bCs/>
          <w:sz w:val="28"/>
          <w:szCs w:val="28"/>
          <w:rtl/>
          <w:lang w:bidi="ar-IQ"/>
        </w:rPr>
        <w:t>)</w:t>
      </w:r>
    </w:p>
    <w:p w:rsidR="00A13727" w:rsidRPr="00C90F16" w:rsidRDefault="00A13727" w:rsidP="00A13727">
      <w:pPr>
        <w:spacing w:after="0" w:line="240" w:lineRule="auto"/>
        <w:jc w:val="lowKashida"/>
        <w:rPr>
          <w:rFonts w:ascii="Traditional Arabic" w:hAnsi="Traditional Arabic" w:cs="Traditional Arabic"/>
          <w:b/>
          <w:bCs/>
          <w:sz w:val="28"/>
          <w:szCs w:val="28"/>
          <w:rtl/>
        </w:rPr>
      </w:pPr>
      <w:r w:rsidRPr="00C90F16">
        <w:rPr>
          <w:rFonts w:ascii="Traditional Arabic" w:hAnsi="Traditional Arabic" w:cs="Traditional Arabic"/>
          <w:b/>
          <w:bCs/>
          <w:sz w:val="28"/>
          <w:szCs w:val="28"/>
          <w:rtl/>
        </w:rPr>
        <w:t xml:space="preserve">    ويرى (باتريك كوكبيرن)، مؤلف كتاب (“</w:t>
      </w:r>
      <w:r w:rsidRPr="00C90F16">
        <w:rPr>
          <w:rFonts w:ascii="Traditional Arabic" w:hAnsi="Traditional Arabic" w:cs="Times New Roman"/>
          <w:b/>
          <w:bCs/>
          <w:sz w:val="28"/>
          <w:szCs w:val="28"/>
          <w:rtl/>
        </w:rPr>
        <w:t>‬</w:t>
      </w:r>
      <w:r w:rsidRPr="00C90F16">
        <w:rPr>
          <w:rFonts w:ascii="Traditional Arabic" w:hAnsi="Traditional Arabic" w:cs="Traditional Arabic"/>
          <w:b/>
          <w:bCs/>
          <w:sz w:val="28"/>
          <w:szCs w:val="28"/>
          <w:rtl/>
        </w:rPr>
        <w:t xml:space="preserve">داعش” </w:t>
      </w:r>
      <w:r w:rsidRPr="00C90F16">
        <w:rPr>
          <w:rFonts w:ascii="Traditional Arabic" w:hAnsi="Traditional Arabic" w:cs="Times New Roman"/>
          <w:b/>
          <w:bCs/>
          <w:sz w:val="28"/>
          <w:szCs w:val="28"/>
          <w:rtl/>
        </w:rPr>
        <w:t>‬</w:t>
      </w:r>
      <w:r w:rsidRPr="00C90F16">
        <w:rPr>
          <w:rFonts w:ascii="Traditional Arabic" w:hAnsi="Traditional Arabic" w:cs="Traditional Arabic"/>
          <w:b/>
          <w:bCs/>
          <w:sz w:val="28"/>
          <w:szCs w:val="28"/>
          <w:rtl/>
        </w:rPr>
        <w:t>في العراق والشام والثورة السنية الجديدة)</w:t>
      </w:r>
      <w:r w:rsidRPr="00C90F16">
        <w:rPr>
          <w:rFonts w:ascii="Traditional Arabic" w:hAnsi="Traditional Arabic" w:cs="Times New Roman"/>
          <w:b/>
          <w:bCs/>
          <w:sz w:val="28"/>
          <w:szCs w:val="28"/>
          <w:rtl/>
        </w:rPr>
        <w:t>‬</w:t>
      </w:r>
      <w:r w:rsidRPr="00C90F16">
        <w:rPr>
          <w:rFonts w:ascii="Traditional Arabic" w:hAnsi="Traditional Arabic" w:cs="Traditional Arabic"/>
          <w:b/>
          <w:bCs/>
          <w:sz w:val="28"/>
          <w:szCs w:val="28"/>
          <w:rtl/>
        </w:rPr>
        <w:t>: أن الحرب الأمريكية على العراق خلفت دولة</w:t>
      </w:r>
      <w:r w:rsidRPr="00C90F16">
        <w:rPr>
          <w:rFonts w:ascii="Traditional Arabic" w:hAnsi="Traditional Arabic" w:cs="Times New Roman"/>
          <w:b/>
          <w:bCs/>
          <w:sz w:val="28"/>
          <w:szCs w:val="28"/>
          <w:rtl/>
        </w:rPr>
        <w:t>‬</w:t>
      </w:r>
      <w:r w:rsidRPr="00C90F16">
        <w:rPr>
          <w:rFonts w:ascii="Traditional Arabic" w:hAnsi="Traditional Arabic" w:cs="Traditional Arabic"/>
          <w:b/>
          <w:bCs/>
          <w:sz w:val="28"/>
          <w:szCs w:val="28"/>
          <w:rtl/>
        </w:rPr>
        <w:t xml:space="preserve">غير مستقرة إلى حد كبيرتعاني نيران الطائفية مع توجهات قد </w:t>
      </w:r>
      <w:r w:rsidRPr="00C90F16">
        <w:rPr>
          <w:rFonts w:ascii="Traditional Arabic" w:hAnsi="Traditional Arabic" w:cs="Times New Roman"/>
          <w:b/>
          <w:bCs/>
          <w:sz w:val="28"/>
          <w:szCs w:val="28"/>
          <w:rtl/>
        </w:rPr>
        <w:t>‬</w:t>
      </w:r>
      <w:r w:rsidRPr="00C90F16">
        <w:rPr>
          <w:rFonts w:ascii="Traditional Arabic" w:hAnsi="Traditional Arabic" w:cs="Traditional Arabic"/>
          <w:b/>
          <w:bCs/>
          <w:sz w:val="28"/>
          <w:szCs w:val="28"/>
          <w:rtl/>
        </w:rPr>
        <w:t xml:space="preserve">تؤدي لتقسيم العراق فعليا إلى ثلاثة أجزاء: </w:t>
      </w:r>
      <w:r w:rsidRPr="00C90F16">
        <w:rPr>
          <w:rFonts w:ascii="Traditional Arabic" w:hAnsi="Traditional Arabic" w:cs="Times New Roman"/>
          <w:b/>
          <w:bCs/>
          <w:sz w:val="28"/>
          <w:szCs w:val="28"/>
          <w:rtl/>
        </w:rPr>
        <w:t>‬</w:t>
      </w:r>
      <w:r w:rsidRPr="00C90F16">
        <w:rPr>
          <w:rFonts w:ascii="Traditional Arabic" w:hAnsi="Traditional Arabic" w:cs="Traditional Arabic"/>
          <w:b/>
          <w:bCs/>
          <w:sz w:val="28"/>
          <w:szCs w:val="28"/>
          <w:rtl/>
        </w:rPr>
        <w:t>الأكراد في الشمال الشرقي،</w:t>
      </w:r>
      <w:r w:rsidRPr="00C90F16">
        <w:rPr>
          <w:rFonts w:ascii="Traditional Arabic" w:hAnsi="Traditional Arabic" w:cs="Times New Roman"/>
          <w:b/>
          <w:bCs/>
          <w:sz w:val="28"/>
          <w:szCs w:val="28"/>
          <w:rtl/>
        </w:rPr>
        <w:t>‬</w:t>
      </w:r>
      <w:r w:rsidRPr="00C90F16">
        <w:rPr>
          <w:rFonts w:ascii="Traditional Arabic" w:hAnsi="Traditional Arabic" w:cs="Traditional Arabic"/>
          <w:b/>
          <w:bCs/>
          <w:sz w:val="28"/>
          <w:szCs w:val="28"/>
          <w:rtl/>
        </w:rPr>
        <w:t>والسنة في الوسط،</w:t>
      </w:r>
      <w:r w:rsidRPr="00C90F16">
        <w:rPr>
          <w:rFonts w:ascii="Traditional Arabic" w:hAnsi="Traditional Arabic" w:cs="Times New Roman"/>
          <w:b/>
          <w:bCs/>
          <w:sz w:val="28"/>
          <w:szCs w:val="28"/>
          <w:rtl/>
        </w:rPr>
        <w:t>‬</w:t>
      </w:r>
      <w:r w:rsidRPr="00C90F16">
        <w:rPr>
          <w:rFonts w:ascii="Traditional Arabic" w:hAnsi="Traditional Arabic" w:cs="Traditional Arabic"/>
          <w:b/>
          <w:bCs/>
          <w:sz w:val="28"/>
          <w:szCs w:val="28"/>
          <w:rtl/>
        </w:rPr>
        <w:t>والشيعة في الجنوب. وقد تكون الولايات المتحدة الأمريكية جادة في محاربة "داعش"  لكنها حريصة على عدم سحقه مخافةَ أن يؤدي ذلك الى تقوية جماعات وقوى في العراق تتطلع الى منع حكومة كردستان من قضم محافظة كركوك الغنية بالنفط، كذلك تحرص على عدم سحق "داعش" لئلا تتقوى حكومة كردستان الى درجة تستقوي معها على حكومة بغداد، فتقضم محافظة كركوك، واجزاء من محافظة نينوى او قد تتوفر لديها من اسباب القوة والموارد ما يحملها على اعلان الاستقلال عن العراق، فتستعدي بذلك تركيا وايران وسوريا</w:t>
      </w:r>
      <w:r w:rsidRPr="00C90F16">
        <w:rPr>
          <w:rStyle w:val="EndnoteReference"/>
          <w:rFonts w:ascii="Traditional Arabic" w:hAnsi="Traditional Arabic" w:cs="Traditional Arabic"/>
          <w:b/>
          <w:bCs/>
          <w:sz w:val="28"/>
          <w:szCs w:val="28"/>
          <w:rtl/>
        </w:rPr>
        <w:endnoteRef/>
      </w:r>
      <w:r w:rsidRPr="00C90F16">
        <w:rPr>
          <w:rFonts w:ascii="Traditional Arabic" w:hAnsi="Traditional Arabic" w:cs="Traditional Arabic"/>
          <w:b/>
          <w:bCs/>
          <w:sz w:val="28"/>
          <w:szCs w:val="28"/>
          <w:rtl/>
        </w:rPr>
        <w:t>.</w:t>
      </w:r>
    </w:p>
    <w:p w:rsidR="00A13727" w:rsidRPr="00C90F16" w:rsidRDefault="00A13727" w:rsidP="00A13727">
      <w:pPr>
        <w:spacing w:after="0" w:line="240" w:lineRule="auto"/>
        <w:jc w:val="lowKashida"/>
        <w:rPr>
          <w:rFonts w:ascii="Traditional Arabic" w:hAnsi="Traditional Arabic" w:cs="Traditional Arabic"/>
          <w:b/>
          <w:bCs/>
          <w:sz w:val="28"/>
          <w:szCs w:val="28"/>
          <w:rtl/>
          <w:lang w:bidi="ar-IQ"/>
        </w:rPr>
      </w:pPr>
      <w:r w:rsidRPr="00C90F16">
        <w:rPr>
          <w:rFonts w:ascii="Traditional Arabic" w:hAnsi="Traditional Arabic" w:cs="Traditional Arabic"/>
          <w:b/>
          <w:bCs/>
          <w:sz w:val="28"/>
          <w:szCs w:val="28"/>
          <w:rtl/>
        </w:rPr>
        <w:t>وقد كانت اعتصامات الأنبار في أواخر العام</w:t>
      </w:r>
      <w:r w:rsidRPr="00C90F16">
        <w:rPr>
          <w:rFonts w:ascii="Traditional Arabic" w:hAnsi="Traditional Arabic" w:cs="Times New Roman"/>
          <w:b/>
          <w:bCs/>
          <w:sz w:val="28"/>
          <w:szCs w:val="28"/>
          <w:rtl/>
        </w:rPr>
        <w:t>‬</w:t>
      </w:r>
      <w:r w:rsidRPr="00C90F16">
        <w:rPr>
          <w:rFonts w:ascii="Traditional Arabic" w:hAnsi="Traditional Arabic" w:cs="Traditional Arabic"/>
          <w:b/>
          <w:bCs/>
          <w:sz w:val="28"/>
          <w:szCs w:val="28"/>
          <w:rtl/>
        </w:rPr>
        <w:t>2013،</w:t>
      </w:r>
      <w:r w:rsidRPr="00C90F16">
        <w:rPr>
          <w:rFonts w:ascii="Traditional Arabic" w:hAnsi="Traditional Arabic" w:cs="Times New Roman"/>
          <w:b/>
          <w:bCs/>
          <w:sz w:val="28"/>
          <w:szCs w:val="28"/>
          <w:rtl/>
        </w:rPr>
        <w:t>‬</w:t>
      </w:r>
      <w:r w:rsidRPr="00C90F16">
        <w:rPr>
          <w:rFonts w:ascii="Traditional Arabic" w:hAnsi="Traditional Arabic" w:cs="Traditional Arabic"/>
          <w:b/>
          <w:bCs/>
          <w:sz w:val="28"/>
          <w:szCs w:val="28"/>
          <w:rtl/>
        </w:rPr>
        <w:t xml:space="preserve"> نتيجة طبيعية للغضب الكامن لدى القوى السنية في العراق من جراء ما سمي بالتهميش  والاقصاء، إذ تمكن  تنظيم “</w:t>
      </w:r>
      <w:r w:rsidRPr="00C90F16">
        <w:rPr>
          <w:rFonts w:ascii="Traditional Arabic" w:hAnsi="Traditional Arabic" w:cs="Times New Roman"/>
          <w:b/>
          <w:bCs/>
          <w:sz w:val="28"/>
          <w:szCs w:val="28"/>
          <w:rtl/>
        </w:rPr>
        <w:t>‬</w:t>
      </w:r>
      <w:r w:rsidRPr="00C90F16">
        <w:rPr>
          <w:rFonts w:ascii="Traditional Arabic" w:hAnsi="Traditional Arabic" w:cs="Traditional Arabic"/>
          <w:b/>
          <w:bCs/>
          <w:sz w:val="28"/>
          <w:szCs w:val="28"/>
          <w:rtl/>
        </w:rPr>
        <w:t xml:space="preserve">داعش” </w:t>
      </w:r>
      <w:r w:rsidRPr="00C90F16">
        <w:rPr>
          <w:rFonts w:ascii="Traditional Arabic" w:hAnsi="Traditional Arabic" w:cs="Times New Roman"/>
          <w:b/>
          <w:bCs/>
          <w:sz w:val="28"/>
          <w:szCs w:val="28"/>
          <w:rtl/>
        </w:rPr>
        <w:t>‬</w:t>
      </w:r>
      <w:r w:rsidRPr="00C90F16">
        <w:rPr>
          <w:rFonts w:ascii="Traditional Arabic" w:hAnsi="Traditional Arabic" w:cs="Traditional Arabic"/>
          <w:b/>
          <w:bCs/>
          <w:sz w:val="28"/>
          <w:szCs w:val="28"/>
          <w:rtl/>
        </w:rPr>
        <w:t>من استثمار ذلك الغضب، واستغلال هذه الاعتصامات لترسيخ وجود التنظيم في العراق، والتمهيد لاجتياح المدن العراقية،</w:t>
      </w:r>
      <w:r w:rsidRPr="00C90F16">
        <w:rPr>
          <w:rFonts w:ascii="Traditional Arabic" w:hAnsi="Traditional Arabic" w:cs="Times New Roman"/>
          <w:b/>
          <w:bCs/>
          <w:sz w:val="28"/>
          <w:szCs w:val="28"/>
          <w:rtl/>
        </w:rPr>
        <w:t>‬</w:t>
      </w:r>
      <w:r w:rsidRPr="00C90F16">
        <w:rPr>
          <w:rFonts w:ascii="Traditional Arabic" w:hAnsi="Traditional Arabic" w:cs="Traditional Arabic"/>
          <w:b/>
          <w:bCs/>
          <w:sz w:val="28"/>
          <w:szCs w:val="28"/>
          <w:rtl/>
        </w:rPr>
        <w:t xml:space="preserve">والاستيلاء عليها. وقد وفرت بعض أوجه الاقتتال الطائفي التي شهدتها سوريا للبغدادي حشد مقاتلين من السنة </w:t>
      </w:r>
      <w:r w:rsidRPr="00C90F16">
        <w:rPr>
          <w:rFonts w:ascii="Traditional Arabic" w:hAnsi="Traditional Arabic" w:cs="Times New Roman"/>
          <w:b/>
          <w:bCs/>
          <w:sz w:val="28"/>
          <w:szCs w:val="28"/>
          <w:rtl/>
        </w:rPr>
        <w:t>‬</w:t>
      </w:r>
      <w:r w:rsidRPr="00C90F16">
        <w:rPr>
          <w:rFonts w:ascii="Traditional Arabic" w:hAnsi="Traditional Arabic" w:cs="Traditional Arabic"/>
          <w:b/>
          <w:bCs/>
          <w:sz w:val="28"/>
          <w:szCs w:val="28"/>
          <w:rtl/>
        </w:rPr>
        <w:t>ومجموعات مجهزة ومدربة من الإسلاميين المتشددين الأجانب</w:t>
      </w:r>
      <w:r w:rsidRPr="00C90F16">
        <w:rPr>
          <w:rFonts w:ascii="Traditional Arabic" w:hAnsi="Traditional Arabic" w:cs="Times New Roman"/>
          <w:b/>
          <w:bCs/>
          <w:sz w:val="28"/>
          <w:szCs w:val="28"/>
          <w:rtl/>
        </w:rPr>
        <w:t>‬</w:t>
      </w:r>
      <w:r w:rsidRPr="00C90F16">
        <w:rPr>
          <w:rFonts w:ascii="Traditional Arabic" w:hAnsi="Traditional Arabic" w:cs="Traditional Arabic"/>
          <w:b/>
          <w:bCs/>
          <w:sz w:val="28"/>
          <w:szCs w:val="28"/>
          <w:rtl/>
        </w:rPr>
        <w:t>ليتمكن في نهاية المطاف من جعل تنظيمه المقاتل أكبر حجما</w:t>
      </w:r>
      <w:r w:rsidRPr="00C90F16">
        <w:rPr>
          <w:rFonts w:ascii="Traditional Arabic" w:hAnsi="Traditional Arabic" w:cs="Times New Roman"/>
          <w:b/>
          <w:bCs/>
          <w:sz w:val="28"/>
          <w:szCs w:val="28"/>
          <w:rtl/>
        </w:rPr>
        <w:t>‬</w:t>
      </w:r>
      <w:r w:rsidRPr="00C90F16">
        <w:rPr>
          <w:rFonts w:ascii="Traditional Arabic" w:hAnsi="Traditional Arabic" w:cs="Traditional Arabic"/>
          <w:b/>
          <w:bCs/>
          <w:sz w:val="28"/>
          <w:szCs w:val="28"/>
          <w:rtl/>
        </w:rPr>
        <w:t>وأكثر فاعلية، ومن ثم يسيطر على رقعة جغرافية واسعة تمتد بين شمال وشرق سوربا حتى شمال وغرب العراقبعد احتلاله لمدينة الموصل، وتمدده في مدن وقصبات صلاح الدين والأنبار في حزيران/يونيو 2014، وبات فعلياً أن ذلك يهدد استقلال العراق ومستقبل شعبه ومصيره وهويته ووحدته الوطنية، وباتت تظهر طروحات أمريكية تشكك بمستقبل العراق شعبا وأرضاً، ومنها ما جاء على لسان الجنرال(ريموند أودييرنو) رئيس أركان الجيش الأمريكي المنتهية ولايته، إذ قال: ( ان تحقيق المصالحة بين مكونات الشعب العراقي تزداد صعوبة، معتبراً: ان تقسيم العراق قد يكون الحل الوحيد لتسوية النزاع فيه).</w:t>
      </w:r>
      <w:r w:rsidRPr="00C90F16">
        <w:rPr>
          <w:rFonts w:ascii="Traditional Arabic" w:cs="Traditional Arabic"/>
          <w:b/>
          <w:bCs/>
          <w:sz w:val="28"/>
          <w:szCs w:val="28"/>
        </w:rPr>
        <w:t>‬‬‬‬‬‬‬‬‬‬‬‬‬‬‬‬‬‬‬‬‬‬‬‬‬‬‬‬‬‬‬‬‬‬‬‬‬‬‬‬‬‬‬‬‬‬‬‬‬‬‬‬‬‬‬‬‬‬‬‬‬‬‬‬‬‬‬‬‬‬‬‬‬‬‬‬‬‬</w:t>
      </w:r>
    </w:p>
    <w:p w:rsidR="00A13727" w:rsidRPr="00A87781" w:rsidRDefault="00A13727" w:rsidP="00A13727">
      <w:pPr>
        <w:spacing w:after="0" w:line="240" w:lineRule="auto"/>
        <w:jc w:val="lowKashida"/>
        <w:rPr>
          <w:rFonts w:ascii="Traditional Arabic" w:hAnsi="Traditional Arabic" w:cs="Traditional Arabic"/>
          <w:b/>
          <w:bCs/>
          <w:sz w:val="28"/>
          <w:szCs w:val="28"/>
          <w:rtl/>
        </w:rPr>
      </w:pPr>
      <w:r w:rsidRPr="00A87781">
        <w:rPr>
          <w:rFonts w:ascii="Traditional Arabic" w:hAnsi="Traditional Arabic" w:cs="Traditional Arabic"/>
          <w:b/>
          <w:bCs/>
          <w:sz w:val="28"/>
          <w:szCs w:val="28"/>
          <w:rtl/>
        </w:rPr>
        <w:t>وفي</w:t>
      </w:r>
      <w:r w:rsidRPr="00A87781">
        <w:rPr>
          <w:rFonts w:ascii="Traditional Arabic" w:hAnsi="Traditional Arabic" w:cs="Traditional Arabic"/>
          <w:b/>
          <w:bCs/>
          <w:sz w:val="28"/>
          <w:szCs w:val="28"/>
          <w:rtl/>
          <w:lang w:bidi="ar-IQ"/>
        </w:rPr>
        <w:t xml:space="preserve"> </w:t>
      </w:r>
      <w:r w:rsidRPr="00A87781">
        <w:rPr>
          <w:rFonts w:ascii="Traditional Arabic" w:hAnsi="Traditional Arabic" w:cs="Traditional Arabic"/>
          <w:b/>
          <w:bCs/>
          <w:sz w:val="28"/>
          <w:szCs w:val="28"/>
          <w:rtl/>
        </w:rPr>
        <w:t>مؤتمر صحفي عقده في مقر وزارة الدفاع الاميركية يوم 3 شباط/فبراير 2015، قال السكرتير الصحفي لوزارة الدفاع العميد البحري (جونكيربي): إن المعرك</w:t>
      </w:r>
      <w:r>
        <w:rPr>
          <w:rFonts w:ascii="Traditional Arabic" w:hAnsi="Traditional Arabic" w:cs="Traditional Arabic"/>
          <w:b/>
          <w:bCs/>
          <w:sz w:val="28"/>
          <w:szCs w:val="28"/>
          <w:rtl/>
        </w:rPr>
        <w:t>ة التي يجري خوضها ضد ما يعرف بـ</w:t>
      </w:r>
      <w:r w:rsidRPr="00A87781">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تنظيم </w:t>
      </w:r>
      <w:r w:rsidRPr="00A87781">
        <w:rPr>
          <w:rFonts w:ascii="Traditional Arabic" w:hAnsi="Traditional Arabic" w:cs="Traditional Arabic"/>
          <w:b/>
          <w:bCs/>
          <w:sz w:val="28"/>
          <w:szCs w:val="28"/>
          <w:rtl/>
        </w:rPr>
        <w:t>داعش</w:t>
      </w:r>
      <w:r>
        <w:rPr>
          <w:rFonts w:ascii="Traditional Arabic" w:hAnsi="Traditional Arabic" w:cs="Traditional Arabic" w:hint="cs"/>
          <w:b/>
          <w:bCs/>
          <w:sz w:val="28"/>
          <w:szCs w:val="28"/>
          <w:rtl/>
        </w:rPr>
        <w:t xml:space="preserve"> الارهابي</w:t>
      </w:r>
      <w:r w:rsidRPr="00A87781">
        <w:rPr>
          <w:rFonts w:ascii="Traditional Arabic" w:hAnsi="Traditional Arabic" w:cs="Traditional Arabic"/>
          <w:b/>
          <w:bCs/>
          <w:sz w:val="28"/>
          <w:szCs w:val="28"/>
          <w:rtl/>
        </w:rPr>
        <w:t>) ليستحرباً أميركية، وإنما تشكل جهداً دولياً واسع النطاق يهدف إلى هزيمة إيديولوجية همجية مجنونة ومقيتة، مؤكدا": أن الأمر سيستغرق بعض الوقت لكي نتمكن من مجابهة تلك الأيديولوجية البغيضة التي تشكل مركز الثقل الحقيقي هنا، ولن نتمكن من تحقيق ذلك عن طريق عمليات القصف والغارات الجوية. إلا أن ذلك لا يعني أن عمليات القصف والغارات الجوية سوف تتوقف، بل أنها ستتواصل"(</w:t>
      </w:r>
      <w:r w:rsidRPr="00A87781">
        <w:rPr>
          <w:rStyle w:val="EndnoteReference"/>
          <w:rFonts w:ascii="Traditional Arabic" w:hAnsi="Traditional Arabic" w:cs="Traditional Arabic"/>
          <w:b/>
          <w:bCs/>
          <w:sz w:val="28"/>
          <w:szCs w:val="28"/>
          <w:rtl/>
        </w:rPr>
        <w:endnoteRef/>
      </w:r>
      <w:r w:rsidRPr="00A87781">
        <w:rPr>
          <w:rFonts w:ascii="Traditional Arabic" w:hAnsi="Traditional Arabic" w:cs="Traditional Arabic"/>
          <w:b/>
          <w:bCs/>
          <w:sz w:val="28"/>
          <w:szCs w:val="28"/>
          <w:rtl/>
        </w:rPr>
        <w:t>).</w:t>
      </w:r>
    </w:p>
    <w:p w:rsidR="00A13727" w:rsidRPr="00A87781" w:rsidRDefault="00A13727" w:rsidP="00A13727">
      <w:pPr>
        <w:spacing w:after="0" w:line="240" w:lineRule="auto"/>
        <w:jc w:val="lowKashida"/>
        <w:rPr>
          <w:rFonts w:ascii="Traditional Arabic" w:hAnsi="Traditional Arabic" w:cs="Traditional Arabic"/>
          <w:b/>
          <w:bCs/>
          <w:sz w:val="28"/>
          <w:szCs w:val="28"/>
          <w:rtl/>
        </w:rPr>
      </w:pPr>
      <w:r w:rsidRPr="00A87781">
        <w:rPr>
          <w:rFonts w:ascii="Traditional Arabic" w:hAnsi="Traditional Arabic" w:cs="Traditional Arabic"/>
          <w:b/>
          <w:bCs/>
          <w:sz w:val="28"/>
          <w:szCs w:val="28"/>
          <w:rtl/>
        </w:rPr>
        <w:t>وقد رفض كيربي المزاعم القائلة: بأن الحرب ضد داعش هي حرب أميركية، مؤكدا: أن تحالفاً يضم (60) دولة يثبت أنها ليست كذلك، فنحن لسنا الوحيدين الذي نشارك وافي تلك المحاولة للتخلص من تلك المجموعة، ومن ناحية أخرى أفاد كيربي: أن الغارات الجوية الأميركية ضد تلك المجموعة ما تزال تثبت فعاليتها، فعندما تصبح القوات المحلية أكثر قدرة سوف تستمر عمليات استنزافها. وعلى الرغم من ذلك، فإن تنظيم داعش ما يزال قادرًا على جذب المزيد من الناس إلى المعركة. وأوضح العميد البحري: "أننا نظل ملتزمين بمواصلة تلك الحرب على المدى الطويل، وستكون المعركة طويلة الأمد، إلان رأى: بأن الحكم على مدى فعالية جهود التحالف ضد تلك المجموعة يتسم بالصعوبة، وأشار إلى أن "أفضل طريقة للحكم على قوة تلك المجموعة هي مراقبة سلوكها، لذا بتنا نشاهدهم وهم يغيرون طريقة عملهم على الأرض، وباتوا يختبئون أكثر نولمن عد نشاهده ميتنقلون في قوافل ..، ولم يعودوا يتحركون بسرعة ومرونة كما كانوا سابقًا، كما نعرف بأنهم فقدوا المئات والمئات من المركبات التي لايمكنهم الحصول على بدائللها."</w:t>
      </w:r>
    </w:p>
    <w:p w:rsidR="00A13727" w:rsidRPr="00A87781" w:rsidRDefault="00A13727" w:rsidP="00A13727">
      <w:pPr>
        <w:spacing w:after="0" w:line="240" w:lineRule="auto"/>
        <w:jc w:val="lowKashida"/>
        <w:rPr>
          <w:rFonts w:ascii="Traditional Arabic" w:hAnsi="Traditional Arabic" w:cs="Traditional Arabic"/>
          <w:b/>
          <w:bCs/>
          <w:sz w:val="28"/>
          <w:szCs w:val="28"/>
          <w:rtl/>
        </w:rPr>
      </w:pPr>
      <w:r w:rsidRPr="00A87781">
        <w:rPr>
          <w:rFonts w:ascii="Traditional Arabic" w:hAnsi="Traditional Arabic" w:cs="Traditional Arabic"/>
          <w:b/>
          <w:bCs/>
          <w:sz w:val="28"/>
          <w:szCs w:val="28"/>
          <w:rtl/>
        </w:rPr>
        <w:t>وأشار كيربي إلى أن ضربات التحالف قد استهدفت أيضاً ضرب المصدر الرئيس لدخل تلك المجموعة: (النفط)، وأضاف: "إن تقديراتنا تشير إلى أن النفط لم يعد المصدر الرئيس للإيرادات، وأكد العميد: أن المجموعة قد أصبحت الآن إلى حد كبير في وضعية الدفاع عن النفس. لقد شنت تلك المجموعة هجوماً صغيرًا على كركوك في نهاية الأسبوع لكنه لم يدم سوى يوم واحد، ولم يستولوا عن طريقه على أية أراضٍ جديدة، وتابع قائلاً: "إنهم لم يعودوا موجودين الآن في كوباني، ولقد باتوا يخسرون الأراضي."</w:t>
      </w:r>
    </w:p>
    <w:p w:rsidR="00A13727" w:rsidRPr="00A87781" w:rsidRDefault="00A13727" w:rsidP="00A13727">
      <w:pPr>
        <w:spacing w:after="0" w:line="240" w:lineRule="auto"/>
        <w:jc w:val="lowKashida"/>
        <w:rPr>
          <w:rFonts w:ascii="Traditional Arabic" w:hAnsi="Traditional Arabic" w:cs="Traditional Arabic"/>
          <w:b/>
          <w:bCs/>
          <w:sz w:val="28"/>
          <w:szCs w:val="28"/>
          <w:rtl/>
        </w:rPr>
      </w:pPr>
      <w:r w:rsidRPr="00A87781">
        <w:rPr>
          <w:rFonts w:ascii="Traditional Arabic" w:hAnsi="Traditional Arabic" w:cs="Traditional Arabic"/>
          <w:b/>
          <w:bCs/>
          <w:sz w:val="28"/>
          <w:szCs w:val="28"/>
          <w:rtl/>
        </w:rPr>
        <w:t>وخُلص كيربي إلى القول: إن الجماعة الإرهابية تشعر بدواعي القلق الآن بشأن الاتصالات والإمدادات لديها. ومضى موضحًا: "تلك مجموعة مختلفة عما كانت عليه قبل سبعة أشهر، وأن الا أقول إنهم لم يعودوا يشكلون خطرًا. ولا أقول إنهم لم يعودوا همجيين، إنما أصبحوا مختلفين، إذ أصبح طبعهم وسلوكهم وتصرفهم مختلفًا. وتلك إشارة إلى التقدم الذي نحرزه."(</w:t>
      </w:r>
      <w:r w:rsidRPr="00A87781">
        <w:rPr>
          <w:rStyle w:val="EndnoteReference"/>
          <w:rFonts w:ascii="Traditional Arabic" w:hAnsi="Traditional Arabic" w:cs="Traditional Arabic"/>
          <w:b/>
          <w:bCs/>
          <w:sz w:val="28"/>
          <w:szCs w:val="28"/>
          <w:rtl/>
        </w:rPr>
        <w:endnoteRef/>
      </w:r>
      <w:r w:rsidRPr="00A87781">
        <w:rPr>
          <w:rFonts w:ascii="Traditional Arabic" w:hAnsi="Traditional Arabic" w:cs="Traditional Arabic"/>
          <w:b/>
          <w:bCs/>
          <w:sz w:val="28"/>
          <w:szCs w:val="28"/>
          <w:rtl/>
        </w:rPr>
        <w:t>)</w:t>
      </w:r>
    </w:p>
    <w:p w:rsidR="00A13727" w:rsidRPr="00A87781" w:rsidRDefault="00A13727" w:rsidP="00A13727">
      <w:pPr>
        <w:spacing w:after="0" w:line="240" w:lineRule="auto"/>
        <w:jc w:val="both"/>
        <w:rPr>
          <w:rFonts w:ascii="Traditional Arabic" w:hAnsi="Traditional Arabic" w:cs="Traditional Arabic"/>
          <w:b/>
          <w:bCs/>
          <w:sz w:val="30"/>
          <w:szCs w:val="30"/>
          <w:rtl/>
        </w:rPr>
      </w:pPr>
      <w:r w:rsidRPr="00A87781">
        <w:rPr>
          <w:rFonts w:ascii="Traditional Arabic" w:hAnsi="Traditional Arabic" w:cs="Traditional Arabic"/>
          <w:b/>
          <w:bCs/>
          <w:sz w:val="30"/>
          <w:szCs w:val="30"/>
          <w:rtl/>
        </w:rPr>
        <w:t xml:space="preserve">الجهود الوطنية لتحرير المناطق التي سيطر عليها تنظيم </w:t>
      </w:r>
      <w:r>
        <w:rPr>
          <w:rFonts w:ascii="Traditional Arabic" w:hAnsi="Traditional Arabic" w:cs="Traditional Arabic" w:hint="cs"/>
          <w:b/>
          <w:bCs/>
          <w:sz w:val="30"/>
          <w:szCs w:val="30"/>
          <w:rtl/>
        </w:rPr>
        <w:t>داعش</w:t>
      </w:r>
      <w:r w:rsidRPr="00A87781">
        <w:rPr>
          <w:rFonts w:ascii="Traditional Arabic" w:hAnsi="Traditional Arabic" w:cs="Traditional Arabic"/>
          <w:b/>
          <w:bCs/>
          <w:sz w:val="30"/>
          <w:szCs w:val="30"/>
          <w:rtl/>
        </w:rPr>
        <w:t>:</w:t>
      </w:r>
    </w:p>
    <w:p w:rsidR="00A13727" w:rsidRPr="00964EE4" w:rsidRDefault="00A13727" w:rsidP="00A13727">
      <w:pPr>
        <w:spacing w:after="0" w:line="240" w:lineRule="auto"/>
        <w:jc w:val="both"/>
        <w:rPr>
          <w:rFonts w:ascii="Traditional Arabic" w:hAnsi="Traditional Arabic" w:cs="Traditional Arabic"/>
          <w:b/>
          <w:bCs/>
          <w:sz w:val="28"/>
          <w:szCs w:val="28"/>
          <w:rtl/>
        </w:rPr>
      </w:pPr>
      <w:r w:rsidRPr="00964EE4">
        <w:rPr>
          <w:rFonts w:ascii="Traditional Arabic" w:hAnsi="Traditional Arabic" w:cs="Traditional Arabic"/>
          <w:b/>
          <w:bCs/>
          <w:sz w:val="28"/>
          <w:szCs w:val="28"/>
          <w:rtl/>
        </w:rPr>
        <w:t xml:space="preserve">يعد سقوط مدينة الرمادي منتصف أيار/مايو من العام 2015، نقطة فارقة في مسيرة حكومة </w:t>
      </w:r>
      <w:r>
        <w:rPr>
          <w:rFonts w:ascii="Traditional Arabic" w:hAnsi="Traditional Arabic" w:cs="Traditional Arabic" w:hint="cs"/>
          <w:b/>
          <w:bCs/>
          <w:sz w:val="28"/>
          <w:szCs w:val="28"/>
          <w:rtl/>
        </w:rPr>
        <w:t xml:space="preserve">السيد </w:t>
      </w:r>
      <w:r w:rsidRPr="00964EE4">
        <w:rPr>
          <w:rFonts w:ascii="Traditional Arabic" w:hAnsi="Traditional Arabic" w:cs="Traditional Arabic"/>
          <w:b/>
          <w:bCs/>
          <w:sz w:val="28"/>
          <w:szCs w:val="28"/>
          <w:rtl/>
        </w:rPr>
        <w:t xml:space="preserve">(حيدر العبادي) </w:t>
      </w:r>
      <w:r>
        <w:rPr>
          <w:rFonts w:ascii="Traditional Arabic" w:hAnsi="Traditional Arabic" w:cs="Traditional Arabic" w:hint="cs"/>
          <w:b/>
          <w:bCs/>
          <w:sz w:val="28"/>
          <w:szCs w:val="28"/>
          <w:rtl/>
        </w:rPr>
        <w:t>لتحرير المناطق و</w:t>
      </w:r>
      <w:r w:rsidRPr="00964EE4">
        <w:rPr>
          <w:rFonts w:ascii="Traditional Arabic" w:hAnsi="Traditional Arabic" w:cs="Traditional Arabic"/>
          <w:b/>
          <w:bCs/>
          <w:sz w:val="28"/>
          <w:szCs w:val="28"/>
          <w:rtl/>
        </w:rPr>
        <w:t xml:space="preserve">السيطرة على المناطق العربية فيه كل من: القوات الأمنية العراقية وقوات الحشد الشعبي ومن معها في محافظة ديالى، ومن  ثم مدن مهمة في محافظتي: كركوك وصلاح الدين، وتنظيم الدولة الذي فرض سيطرته على أكثر من (70 في المئة) من المدن في المحافظات </w:t>
      </w:r>
      <w:r>
        <w:rPr>
          <w:rFonts w:ascii="Traditional Arabic" w:hAnsi="Traditional Arabic" w:cs="Traditional Arabic" w:hint="cs"/>
          <w:b/>
          <w:bCs/>
          <w:sz w:val="28"/>
          <w:szCs w:val="28"/>
          <w:rtl/>
        </w:rPr>
        <w:t>المحرر</w:t>
      </w:r>
      <w:r w:rsidRPr="00964EE4">
        <w:rPr>
          <w:rFonts w:ascii="Traditional Arabic" w:hAnsi="Traditional Arabic" w:cs="Traditional Arabic"/>
          <w:b/>
          <w:bCs/>
          <w:sz w:val="28"/>
          <w:szCs w:val="28"/>
          <w:rtl/>
        </w:rPr>
        <w:t>ة، لذلك تبدو العملية العسكرية الناجحة إلى حد مافيسياقها العسكري المهمة الرئيسة لرئيس الوزراء حيدر العبادي، وتحاول الحكومة العراقية استثمارها على الأقل سياسي اوإعلاميا.</w:t>
      </w:r>
    </w:p>
    <w:p w:rsidR="00A13727" w:rsidRPr="00964EE4" w:rsidRDefault="00A13727" w:rsidP="00A13727">
      <w:pPr>
        <w:spacing w:after="0" w:line="240" w:lineRule="auto"/>
        <w:jc w:val="lowKashida"/>
        <w:rPr>
          <w:rFonts w:ascii="Traditional Arabic" w:hAnsi="Traditional Arabic" w:cs="Traditional Arabic"/>
          <w:b/>
          <w:bCs/>
          <w:sz w:val="28"/>
          <w:szCs w:val="28"/>
          <w:rtl/>
        </w:rPr>
      </w:pPr>
      <w:r w:rsidRPr="00964EE4">
        <w:rPr>
          <w:rFonts w:ascii="Traditional Arabic" w:hAnsi="Traditional Arabic" w:cs="Traditional Arabic"/>
          <w:b/>
          <w:bCs/>
          <w:sz w:val="28"/>
          <w:szCs w:val="28"/>
          <w:rtl/>
        </w:rPr>
        <w:t>وقد تمكنت القوات العراقية من الجيش والشرطة وفصائل الحشد الشعبي من استعادة مدن مهمة مثل، جرف الصخر في محافظة بابل أواخر العام الماضي، وآمرلي في قضاء طوزخورماتو، وتكريت وضواحيها كالعلم والدور، فضلا على بيجي ومصفاتها في تشرين الأول/أكتوبر من العام 2015،وقضاء سنجار في تشرين الثاني/نوفمبر2015، وأخيرا بعض أجزاء مدينة الرمادي. لكن معايير توازن القوة لا يخضع عادة للانجازات العسكرية الصرفة، إنما في ملاحقة تلك الإنجازات، وفرض وقائع جديدة في مواجهة تحديات وتداعيات العمل العسكري(</w:t>
      </w:r>
      <w:r w:rsidRPr="00964EE4">
        <w:rPr>
          <w:rStyle w:val="EndnoteReference"/>
          <w:rFonts w:ascii="Traditional Arabic" w:hAnsi="Traditional Arabic" w:cs="Traditional Arabic"/>
          <w:b/>
          <w:bCs/>
          <w:sz w:val="28"/>
          <w:szCs w:val="28"/>
          <w:rtl/>
        </w:rPr>
        <w:endnoteRef/>
      </w:r>
      <w:r w:rsidRPr="00964EE4">
        <w:rPr>
          <w:rFonts w:ascii="Traditional Arabic" w:hAnsi="Traditional Arabic" w:cs="Traditional Arabic"/>
          <w:b/>
          <w:bCs/>
          <w:sz w:val="28"/>
          <w:szCs w:val="28"/>
          <w:rtl/>
        </w:rPr>
        <w:t>).</w:t>
      </w:r>
    </w:p>
    <w:p w:rsidR="00A13727" w:rsidRPr="00964EE4" w:rsidRDefault="00A13727" w:rsidP="00A13727">
      <w:pPr>
        <w:spacing w:after="0" w:line="240" w:lineRule="auto"/>
        <w:jc w:val="lowKashida"/>
        <w:rPr>
          <w:rFonts w:ascii="Traditional Arabic" w:hAnsi="Traditional Arabic" w:cs="Traditional Arabic"/>
          <w:b/>
          <w:bCs/>
          <w:sz w:val="28"/>
          <w:szCs w:val="28"/>
          <w:rtl/>
        </w:rPr>
      </w:pPr>
      <w:r w:rsidRPr="00964EE4">
        <w:rPr>
          <w:rFonts w:ascii="Traditional Arabic" w:hAnsi="Traditional Arabic" w:cs="Traditional Arabic"/>
          <w:b/>
          <w:bCs/>
          <w:sz w:val="28"/>
          <w:szCs w:val="28"/>
          <w:rtl/>
        </w:rPr>
        <w:t xml:space="preserve">ان المتابع  للأحداث المتلاحقة قبل وبعد سيطرة تنظيم </w:t>
      </w:r>
      <w:r>
        <w:rPr>
          <w:rFonts w:ascii="Traditional Arabic" w:hAnsi="Traditional Arabic" w:cs="Traditional Arabic" w:hint="cs"/>
          <w:b/>
          <w:bCs/>
          <w:sz w:val="28"/>
          <w:szCs w:val="28"/>
          <w:rtl/>
        </w:rPr>
        <w:t>داعش الارهابي</w:t>
      </w:r>
      <w:r w:rsidRPr="00964EE4">
        <w:rPr>
          <w:rFonts w:ascii="Traditional Arabic" w:hAnsi="Traditional Arabic" w:cs="Traditional Arabic"/>
          <w:b/>
          <w:bCs/>
          <w:sz w:val="28"/>
          <w:szCs w:val="28"/>
          <w:rtl/>
        </w:rPr>
        <w:t xml:space="preserve"> على الموصل في حزيران/ يونيو 2014، ولا سيما بصيغتها العملياتية، يلحظ ان التصرفات الاستراتيجية الأمريكية تجاه مكافحة الارهاب عموماً، وتجاه العراق خصوصاًأكانت في قسطها الأكبر تتضمن: ايجاد ساحة مركزية لمواجهة الارهاب، وقد اصبحت تلك الفكرة واحدة من أهم المسوغات لأي عمل وقائي/ او إجرائي تقوم به ضد ما تراه تهديدا لمصالحها(</w:t>
      </w:r>
      <w:r w:rsidRPr="00964EE4">
        <w:rPr>
          <w:rStyle w:val="EndnoteReference"/>
          <w:rFonts w:ascii="Traditional Arabic" w:hAnsi="Traditional Arabic" w:cs="Traditional Arabic"/>
          <w:b/>
          <w:bCs/>
          <w:sz w:val="28"/>
          <w:szCs w:val="28"/>
          <w:rtl/>
        </w:rPr>
        <w:endnoteRef/>
      </w:r>
      <w:r w:rsidRPr="00964EE4">
        <w:rPr>
          <w:rFonts w:ascii="Traditional Arabic" w:hAnsi="Traditional Arabic" w:cs="Traditional Arabic"/>
          <w:b/>
          <w:bCs/>
          <w:sz w:val="28"/>
          <w:szCs w:val="28"/>
          <w:rtl/>
        </w:rPr>
        <w:t xml:space="preserve"> ).</w:t>
      </w:r>
    </w:p>
    <w:p w:rsidR="00A13727" w:rsidRPr="00C90F16" w:rsidRDefault="00A13727" w:rsidP="00A13727">
      <w:pPr>
        <w:spacing w:after="0" w:line="240" w:lineRule="auto"/>
        <w:rPr>
          <w:rFonts w:ascii="Traditional Arabic" w:hAnsi="Traditional Arabic" w:cs="Traditional Arabic"/>
          <w:b/>
          <w:bCs/>
          <w:sz w:val="28"/>
          <w:szCs w:val="28"/>
          <w:rtl/>
        </w:rPr>
      </w:pPr>
      <w:r w:rsidRPr="00C90F16">
        <w:rPr>
          <w:rFonts w:ascii="Traditional Arabic" w:hAnsi="Traditional Arabic" w:cs="Traditional Arabic"/>
          <w:b/>
          <w:bCs/>
          <w:sz w:val="28"/>
          <w:szCs w:val="28"/>
          <w:rtl/>
        </w:rPr>
        <w:t xml:space="preserve">   إن تنظيم "داعش" الوحشي الدموي من بداية نشأته وحتى اللحظة هو تنظيمارهابي موجه ضد المسلمين، فهو يقتل مئات المسلمين يومياً، فضلاً على استهدافه لمكونات المجتمع العراقي من أقليات دينية وأثنية، ولم يكن يوماً ضد الكيان الصهيوني في فلسطين العربية، أو ضد المصالح الأمريكية، فجميع ضحاياه من الجانب الأمريكي لم يتخط عدد أصابع اليد، وإذا تطرقنا لجميع عملياته في العراق سندرك: أن جميعها كانت موجهة ضد الشعب العراقي بمختلف أطيافه وأعراقه وجيشه وشرطته ومنتسبي الأجهزة الحكومية .</w:t>
      </w:r>
    </w:p>
    <w:p w:rsidR="00A13727" w:rsidRPr="00C90F16" w:rsidRDefault="00A13727" w:rsidP="00A13727">
      <w:pPr>
        <w:spacing w:after="0" w:line="240" w:lineRule="auto"/>
        <w:jc w:val="both"/>
        <w:rPr>
          <w:rFonts w:ascii="Traditional Arabic" w:hAnsi="Traditional Arabic" w:cs="Traditional Arabic"/>
          <w:b/>
          <w:bCs/>
          <w:sz w:val="28"/>
          <w:szCs w:val="28"/>
          <w:rtl/>
        </w:rPr>
      </w:pPr>
      <w:r w:rsidRPr="00C90F16">
        <w:rPr>
          <w:rFonts w:ascii="Traditional Arabic" w:hAnsi="Traditional Arabic" w:cs="Traditional Arabic"/>
          <w:b/>
          <w:bCs/>
          <w:sz w:val="28"/>
          <w:szCs w:val="28"/>
          <w:rtl/>
        </w:rPr>
        <w:t xml:space="preserve">ان المعركة التي يخوضها العراقيون الآن ضد </w:t>
      </w:r>
      <w:r>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تنظيم </w:t>
      </w:r>
      <w:r w:rsidRPr="00C90F16">
        <w:rPr>
          <w:rFonts w:ascii="Traditional Arabic" w:hAnsi="Traditional Arabic" w:cs="Traditional Arabic"/>
          <w:b/>
          <w:bCs/>
          <w:sz w:val="28"/>
          <w:szCs w:val="28"/>
          <w:rtl/>
        </w:rPr>
        <w:t xml:space="preserve">داعش </w:t>
      </w:r>
      <w:r>
        <w:rPr>
          <w:rFonts w:ascii="Traditional Arabic" w:hAnsi="Traditional Arabic" w:cs="Traditional Arabic" w:hint="cs"/>
          <w:b/>
          <w:bCs/>
          <w:sz w:val="28"/>
          <w:szCs w:val="28"/>
          <w:rtl/>
        </w:rPr>
        <w:t>الارهابي</w:t>
      </w:r>
      <w:r w:rsidRPr="00C90F16">
        <w:rPr>
          <w:rFonts w:ascii="Traditional Arabic" w:hAnsi="Traditional Arabic" w:cs="Traditional Arabic"/>
          <w:b/>
          <w:bCs/>
          <w:sz w:val="28"/>
          <w:szCs w:val="28"/>
          <w:rtl/>
        </w:rPr>
        <w:t>)، والتي تعد معركة مقدسة ومصيرية أو معركة (السيادة)  بدت وك</w:t>
      </w:r>
      <w:r>
        <w:rPr>
          <w:rFonts w:ascii="Traditional Arabic" w:hAnsi="Traditional Arabic" w:cs="Traditional Arabic"/>
          <w:b/>
          <w:bCs/>
          <w:sz w:val="28"/>
          <w:szCs w:val="28"/>
          <w:rtl/>
        </w:rPr>
        <w:t>أنها جزء من معركة (العزم التام) الدولية ضد (</w:t>
      </w:r>
      <w:r w:rsidRPr="00C90F16">
        <w:rPr>
          <w:rFonts w:ascii="Traditional Arabic" w:hAnsi="Traditional Arabic" w:cs="Traditional Arabic"/>
          <w:b/>
          <w:bCs/>
          <w:sz w:val="28"/>
          <w:szCs w:val="28"/>
          <w:rtl/>
        </w:rPr>
        <w:t xml:space="preserve">داعش </w:t>
      </w:r>
      <w:r>
        <w:rPr>
          <w:rFonts w:ascii="Traditional Arabic" w:hAnsi="Traditional Arabic" w:cs="Traditional Arabic" w:hint="cs"/>
          <w:b/>
          <w:bCs/>
          <w:sz w:val="28"/>
          <w:szCs w:val="28"/>
          <w:rtl/>
        </w:rPr>
        <w:t>الارهابي</w:t>
      </w:r>
      <w:r w:rsidRPr="00C90F16">
        <w:rPr>
          <w:rFonts w:ascii="Traditional Arabic" w:hAnsi="Traditional Arabic" w:cs="Traditional Arabic"/>
          <w:b/>
          <w:bCs/>
          <w:sz w:val="28"/>
          <w:szCs w:val="28"/>
          <w:rtl/>
        </w:rPr>
        <w:t>) لا العكس، وهنا تكمن الخطورة، فعلى الرغم من تضحيات العراقيين الجسام، وانتشار القوة العراقية بتشكيلاتها العسكرية والشعبية والعشائري</w:t>
      </w:r>
      <w:r>
        <w:rPr>
          <w:rFonts w:ascii="Traditional Arabic" w:hAnsi="Traditional Arabic" w:cs="Traditional Arabic"/>
          <w:b/>
          <w:bCs/>
          <w:sz w:val="28"/>
          <w:szCs w:val="28"/>
          <w:rtl/>
        </w:rPr>
        <w:t xml:space="preserve">ة لمطاردة ( داعش </w:t>
      </w:r>
      <w:r>
        <w:rPr>
          <w:rFonts w:ascii="Traditional Arabic" w:hAnsi="Traditional Arabic" w:cs="Traditional Arabic" w:hint="cs"/>
          <w:b/>
          <w:bCs/>
          <w:sz w:val="28"/>
          <w:szCs w:val="28"/>
          <w:rtl/>
        </w:rPr>
        <w:t>الارهابي</w:t>
      </w:r>
      <w:r>
        <w:rPr>
          <w:rFonts w:ascii="Traditional Arabic" w:hAnsi="Traditional Arabic" w:cs="Traditional Arabic"/>
          <w:b/>
          <w:bCs/>
          <w:sz w:val="28"/>
          <w:szCs w:val="28"/>
          <w:rtl/>
        </w:rPr>
        <w:t xml:space="preserve">) في كل مكان، </w:t>
      </w:r>
      <w:r w:rsidRPr="00C90F16">
        <w:rPr>
          <w:rFonts w:ascii="Traditional Arabic" w:hAnsi="Traditional Arabic" w:cs="Traditional Arabic"/>
          <w:b/>
          <w:bCs/>
          <w:sz w:val="28"/>
          <w:szCs w:val="28"/>
          <w:rtl/>
        </w:rPr>
        <w:t xml:space="preserve">لقد استطاع العراقيون اليوم وعن طريق الجهد العسكري للقوات المسلحة العراقية وقوات الحشد الشعبي  وأبناء العشائر من استرجاع عدد من المدن التي كان يسيطر عليها </w:t>
      </w:r>
      <w:r>
        <w:rPr>
          <w:rFonts w:ascii="Traditional Arabic" w:hAnsi="Traditional Arabic" w:cs="Traditional Arabic" w:hint="cs"/>
          <w:b/>
          <w:bCs/>
          <w:sz w:val="28"/>
          <w:szCs w:val="28"/>
          <w:rtl/>
        </w:rPr>
        <w:t>داعش</w:t>
      </w:r>
      <w:r w:rsidRPr="00C90F16">
        <w:rPr>
          <w:rFonts w:ascii="Traditional Arabic" w:hAnsi="Traditional Arabic" w:cs="Traditional Arabic"/>
          <w:b/>
          <w:bCs/>
          <w:sz w:val="28"/>
          <w:szCs w:val="28"/>
          <w:rtl/>
        </w:rPr>
        <w:t>، ومنها : مدن محافظة صلاح الدين، وتحرير محافظة ديالى بأكملها وكذلك تحرير منطقة جرف الصخر في محافظة بابل، وأجزاء مهمة من محافظات الأنبار وكركوك ونينوى، إلا ان محصلة ذلك لم تكن عراقية خالصة، بل بدت تحت أنظار أكثر من راصد ومتربص: اقليمياً ودولياً، والخشية كل الخشية أن يكون ذلك فخاً للعراقيين الذين سيردون أنفسهم في محنة القبول بدخول قوات برية  أجنبية مع تصاعد القناعة بعدم جدوى الضربات الجوية للتحالف وتزايد أعداد المستشارين والمدربين الأمريكيين (</w:t>
      </w:r>
      <w:r w:rsidRPr="00C90F16">
        <w:rPr>
          <w:rStyle w:val="EndnoteReference"/>
          <w:rFonts w:ascii="Traditional Arabic" w:hAnsi="Traditional Arabic" w:cs="Traditional Arabic"/>
          <w:b/>
          <w:bCs/>
          <w:sz w:val="28"/>
          <w:szCs w:val="28"/>
          <w:rtl/>
        </w:rPr>
        <w:endnoteRef/>
      </w:r>
      <w:r w:rsidRPr="00C90F16">
        <w:rPr>
          <w:rFonts w:ascii="Traditional Arabic" w:hAnsi="Traditional Arabic" w:cs="Traditional Arabic"/>
          <w:b/>
          <w:bCs/>
          <w:sz w:val="28"/>
          <w:szCs w:val="28"/>
          <w:rtl/>
        </w:rPr>
        <w:t>).</w:t>
      </w:r>
    </w:p>
    <w:p w:rsidR="00A13727" w:rsidRPr="00C90F16" w:rsidRDefault="00A13727" w:rsidP="00A13727">
      <w:pPr>
        <w:spacing w:after="0" w:line="240" w:lineRule="auto"/>
        <w:jc w:val="both"/>
        <w:rPr>
          <w:rFonts w:ascii="Traditional Arabic" w:hAnsi="Traditional Arabic" w:cs="Traditional Arabic"/>
          <w:b/>
          <w:bCs/>
          <w:sz w:val="28"/>
          <w:szCs w:val="28"/>
          <w:rtl/>
        </w:rPr>
      </w:pPr>
      <w:r w:rsidRPr="00C90F16">
        <w:rPr>
          <w:rFonts w:ascii="Traditional Arabic" w:hAnsi="Traditional Arabic" w:cs="Traditional Arabic"/>
          <w:b/>
          <w:bCs/>
          <w:sz w:val="28"/>
          <w:szCs w:val="28"/>
          <w:rtl/>
        </w:rPr>
        <w:t xml:space="preserve">   ان المتابع للأحداث يتكشف بين الحين والآخر معطيات جديدة عن خلفيات الحرب على الارهاب في العراق وسوريا، ونشير هنا الى حديث للشيخ (نبيل نعيم) القيادي السابق في تنظبم القاعدة مع قناة الميادين بتاريخ 11/8/2014، إذ قال:بأن الجهاد في القاعدة انحرف عن مساره وتحول إلى إراقة دماء المسلمين والتنكيل بهم، كما أن بوصلته انحرفت عن الدول الغربية، وأصبح التنظيم يتبنى الفكر التكفيري بعد استبعاد أصحاب الفكر الإسلامي الجهادي الصحيح، وأشار العضو السابق في القاعدة إلى أن تنظيم داعش صناعة أمريكية، وأن "أبي بكر البغدادي" الذي نصبه التنظيم خليفة، كان معتقلاً في السجون الأمريكية بالعراق قبل إطلاق سراحه وأنفق أكثر من (30) مليوناً لتكوين التنظيم، وأقام معسكرات للمجموعات "الإرهابية"، مشيراً إلى أن أكثر من (1500) داعشي يعالجون في المستشفيات الإسرائيلية بـ(تل أبيب)،مشيرا الى أن  داعش تنفذ الأجندة الأمريكية في تفتيت الدول العربية لحماية اسرائيل، وخلق الفتنة في الدول العربية عبر إتباع طريقة "جنكيز خان" بإفراغ المدن من أهلها بعد بث الرعب في المناطق المجاورة ومن ثم السيطرة على ممتلكاتهم بالقوة والتنكيل(</w:t>
      </w:r>
      <w:r w:rsidRPr="00C90F16">
        <w:rPr>
          <w:rStyle w:val="EndnoteReference"/>
          <w:rFonts w:ascii="Traditional Arabic" w:hAnsi="Traditional Arabic" w:cs="Traditional Arabic"/>
          <w:b/>
          <w:bCs/>
          <w:sz w:val="28"/>
          <w:szCs w:val="28"/>
          <w:rtl/>
        </w:rPr>
        <w:endnoteRef/>
      </w:r>
      <w:r w:rsidRPr="00C90F16">
        <w:rPr>
          <w:rFonts w:ascii="Traditional Arabic" w:hAnsi="Traditional Arabic" w:cs="Traditional Arabic"/>
          <w:b/>
          <w:bCs/>
          <w:sz w:val="28"/>
          <w:szCs w:val="28"/>
          <w:rtl/>
        </w:rPr>
        <w:t>).</w:t>
      </w:r>
    </w:p>
    <w:p w:rsidR="00A13727" w:rsidRPr="00C90F16" w:rsidRDefault="00A13727" w:rsidP="00A13727">
      <w:pPr>
        <w:spacing w:after="0" w:line="240" w:lineRule="auto"/>
        <w:jc w:val="both"/>
        <w:rPr>
          <w:rFonts w:ascii="Traditional Arabic" w:hAnsi="Traditional Arabic" w:cs="Traditional Arabic"/>
          <w:b/>
          <w:bCs/>
          <w:sz w:val="28"/>
          <w:szCs w:val="28"/>
          <w:rtl/>
        </w:rPr>
      </w:pPr>
      <w:r w:rsidRPr="00C90F16">
        <w:rPr>
          <w:rFonts w:ascii="Traditional Arabic" w:hAnsi="Traditional Arabic" w:cs="Traditional Arabic"/>
          <w:b/>
          <w:bCs/>
          <w:sz w:val="28"/>
          <w:szCs w:val="28"/>
          <w:rtl/>
        </w:rPr>
        <w:t>ويمكننا القول ان غالبية الشعب العراقي على قناعة: بأن الولايات المتحدة الأمريكية غير جادة بالقضاء على داعش، لأن لديها أجندات أخرى في العراق والمنطقة، لذا فإن الاعتماد على الطاقات العراقية، وفي مقدمتها: القوات المسلحة والحشد الشعبي ومتطوعي العشائر هو الكفيل بتحقيق النصر على الارهاب، والحفاظ على الهوية العراقية ووحدة العراق أرضاً وشعباً.</w:t>
      </w:r>
      <w:r w:rsidRPr="00C90F16">
        <w:rPr>
          <w:rFonts w:ascii="Traditional Arabic" w:hAnsi="Traditional Arabic" w:cs="Times New Roman"/>
          <w:b/>
          <w:bCs/>
          <w:sz w:val="28"/>
          <w:szCs w:val="28"/>
          <w:rtl/>
        </w:rPr>
        <w:t>‬‬‬‬‬‬‬‬‬‬‬‬‬‬‬‬‬‬‬‬‬‬‬‬‬‬‬‬‬‬‬‬‬‬‬‬‬‬‬‬‬‬‬‬‬‬‬‬‬‬‬‬‬‬‬‬‬‬‬‬</w:t>
      </w:r>
      <w:r w:rsidRPr="00C90F16">
        <w:rPr>
          <w:rFonts w:ascii="Traditional Arabic" w:hAnsi="Traditional Arabic" w:cs="Traditional Arabic"/>
          <w:b/>
          <w:bCs/>
          <w:sz w:val="28"/>
          <w:szCs w:val="28"/>
          <w:rtl/>
        </w:rPr>
        <w:t>.</w:t>
      </w:r>
      <w:r w:rsidRPr="00C90F16">
        <w:rPr>
          <w:rFonts w:ascii="Traditional Arabic" w:hAnsi="Traditional Arabic" w:cs="Times New Roman"/>
          <w:b/>
          <w:bCs/>
          <w:sz w:val="28"/>
          <w:szCs w:val="28"/>
          <w:rtl/>
        </w:rPr>
        <w:t>‬‬‬‬‬‬‬‬‬‬‬‬‬‬‬‬‬‬‬‬‬‬‬‬‬‬‬‬‬‬‬‬‬‬‬‬‬‬‬‬‬‬‬‬‬‬‬‬‬‬‬‬‬‬‬‬‬‬‬‬‬‬‬‬‬‬‬‬‬‬‬‬‬‬‬‬‬‬‬‬‬‬‬‬‬‬‬‬‬‬‬‬‬‬‬‬‬‬‬‬‬‬‬‬‬‬‬‬‬‬‬‬‬‬‬‬‬‬‬‬</w:t>
      </w:r>
    </w:p>
    <w:p w:rsidR="00A13727" w:rsidRDefault="00A13727" w:rsidP="00A13727">
      <w:pPr>
        <w:spacing w:after="0" w:line="240" w:lineRule="auto"/>
        <w:jc w:val="both"/>
        <w:rPr>
          <w:rFonts w:ascii="Traditional Arabic" w:hAnsi="Traditional Arabic" w:cs="Traditional Arabic" w:hint="cs"/>
          <w:b/>
          <w:bCs/>
          <w:sz w:val="32"/>
          <w:szCs w:val="32"/>
          <w:rtl/>
        </w:rPr>
      </w:pPr>
    </w:p>
    <w:p w:rsidR="00A13727" w:rsidRDefault="00A13727" w:rsidP="00A13727">
      <w:pPr>
        <w:spacing w:after="0" w:line="240" w:lineRule="auto"/>
        <w:jc w:val="both"/>
        <w:rPr>
          <w:rFonts w:ascii="Traditional Arabic" w:hAnsi="Traditional Arabic" w:cs="Traditional Arabic" w:hint="cs"/>
          <w:b/>
          <w:bCs/>
          <w:sz w:val="32"/>
          <w:szCs w:val="32"/>
          <w:rtl/>
        </w:rPr>
      </w:pPr>
    </w:p>
    <w:p w:rsidR="00A13727" w:rsidRDefault="00A13727" w:rsidP="00A13727">
      <w:pPr>
        <w:spacing w:after="0" w:line="240" w:lineRule="auto"/>
        <w:jc w:val="both"/>
        <w:rPr>
          <w:rFonts w:ascii="Traditional Arabic" w:hAnsi="Traditional Arabic" w:cs="Traditional Arabic" w:hint="cs"/>
          <w:b/>
          <w:bCs/>
          <w:sz w:val="32"/>
          <w:szCs w:val="32"/>
          <w:rtl/>
        </w:rPr>
      </w:pPr>
    </w:p>
    <w:p w:rsidR="00A13727" w:rsidRDefault="00A13727" w:rsidP="00A13727">
      <w:pPr>
        <w:spacing w:after="0" w:line="240" w:lineRule="auto"/>
        <w:jc w:val="both"/>
        <w:rPr>
          <w:rFonts w:ascii="Traditional Arabic" w:hAnsi="Traditional Arabic" w:cs="Traditional Arabic" w:hint="cs"/>
          <w:b/>
          <w:bCs/>
          <w:sz w:val="32"/>
          <w:szCs w:val="32"/>
          <w:rtl/>
        </w:rPr>
      </w:pPr>
    </w:p>
    <w:p w:rsidR="00A13727" w:rsidRPr="00C90F16" w:rsidRDefault="00A13727" w:rsidP="00A13727">
      <w:pPr>
        <w:spacing w:after="0" w:line="240" w:lineRule="auto"/>
        <w:jc w:val="both"/>
        <w:rPr>
          <w:rFonts w:ascii="Traditional Arabic" w:hAnsi="Traditional Arabic" w:cs="Traditional Arabic"/>
          <w:b/>
          <w:bCs/>
          <w:sz w:val="32"/>
          <w:szCs w:val="32"/>
          <w:rtl/>
        </w:rPr>
      </w:pPr>
      <w:r w:rsidRPr="00C90F16">
        <w:rPr>
          <w:rFonts w:ascii="Traditional Arabic" w:hAnsi="Traditional Arabic" w:cs="Traditional Arabic"/>
          <w:b/>
          <w:bCs/>
          <w:sz w:val="32"/>
          <w:szCs w:val="32"/>
          <w:rtl/>
        </w:rPr>
        <w:t xml:space="preserve">الخاتمة:   </w:t>
      </w:r>
    </w:p>
    <w:p w:rsidR="00A13727" w:rsidRPr="00C90F16" w:rsidRDefault="00A13727" w:rsidP="00A13727">
      <w:pPr>
        <w:spacing w:after="0" w:line="240" w:lineRule="auto"/>
        <w:jc w:val="both"/>
        <w:rPr>
          <w:rFonts w:ascii="Traditional Arabic" w:hAnsi="Traditional Arabic" w:cs="Traditional Arabic"/>
          <w:b/>
          <w:bCs/>
          <w:sz w:val="28"/>
          <w:szCs w:val="28"/>
          <w:rtl/>
        </w:rPr>
      </w:pPr>
      <w:r w:rsidRPr="00C90F16">
        <w:rPr>
          <w:rFonts w:ascii="Traditional Arabic" w:hAnsi="Traditional Arabic" w:cs="Traditional Arabic"/>
          <w:b/>
          <w:bCs/>
          <w:sz w:val="28"/>
          <w:szCs w:val="28"/>
          <w:rtl/>
        </w:rPr>
        <w:t xml:space="preserve">   ان المعركة التي يخوضها العراقيون ال</w:t>
      </w:r>
      <w:r>
        <w:rPr>
          <w:rFonts w:ascii="Traditional Arabic" w:hAnsi="Traditional Arabic" w:cs="Traditional Arabic"/>
          <w:b/>
          <w:bCs/>
          <w:sz w:val="28"/>
          <w:szCs w:val="28"/>
          <w:rtl/>
        </w:rPr>
        <w:t>آن ضد تنظيم ما يسمى بــ (</w:t>
      </w:r>
      <w:r>
        <w:rPr>
          <w:rFonts w:ascii="Traditional Arabic" w:hAnsi="Traditional Arabic" w:cs="Traditional Arabic" w:hint="cs"/>
          <w:b/>
          <w:bCs/>
          <w:sz w:val="28"/>
          <w:szCs w:val="28"/>
          <w:rtl/>
        </w:rPr>
        <w:t>داعش الارهابي</w:t>
      </w:r>
      <w:r w:rsidRPr="00C90F16">
        <w:rPr>
          <w:rFonts w:ascii="Traditional Arabic" w:hAnsi="Traditional Arabic" w:cs="Traditional Arabic"/>
          <w:b/>
          <w:bCs/>
          <w:sz w:val="28"/>
          <w:szCs w:val="28"/>
          <w:rtl/>
        </w:rPr>
        <w:t>) ، والتي تعد معركة مقدسة ومصيرية  أو معركة (السيادة) لتحرير المدن والقصبات التي احتلت، والتي بدت وكأنها جزء من الحرب العالمية ضد الارهاب، وهنا تكمن الخطورة فعلى الرغم من تضحيات العراقيين الجسام في مواجهة تلك التنظيمات، وانتشار القوات المسلحة العراقية بتشكيلاتها: العسكرية ( الجيش والشرطة والبيشمركة) والشعبيةالمتمثلة بتشكيلات الحشد الشعبي ومقاتلي ومتطوعي العشائر لمواجهة ومطاردة (داعش) في كل مكان، إلا ان محصلة ذلك قد لا تكن عراقية خالصة، بل بدت تحت أنظار أكثر من راصد : اقليمياً ودولياً، بأنها حرب عالمية تقودها الولايات المتحدة الأمريكية، والخشية كل الخشية أن يكون ذلك فخاً للعراقيين الذين سيرون أنفسهم في محنة القبول بدخول قوات برية  أجنبية مع تصاعد القناعة بعدم جدوى الضربات الجوية الحالية للتحالف، فضلاً على تزايد أعداد المستشارين والمدربين الأمريكيين، ومن قوات أجنبية أخرى مشاركة في التحالف الذي تقوده الولايات المتحدة الأمريكية.</w:t>
      </w:r>
    </w:p>
    <w:p w:rsidR="00A13727" w:rsidRDefault="00A13727" w:rsidP="00A13727">
      <w:pPr>
        <w:spacing w:after="0" w:line="240" w:lineRule="auto"/>
        <w:jc w:val="both"/>
        <w:rPr>
          <w:rFonts w:ascii="Traditional Arabic" w:hAnsi="Traditional Arabic" w:cs="Traditional Arabic" w:hint="cs"/>
          <w:b/>
          <w:bCs/>
          <w:sz w:val="28"/>
          <w:szCs w:val="28"/>
          <w:rtl/>
        </w:rPr>
      </w:pPr>
      <w:r w:rsidRPr="00C90F16">
        <w:rPr>
          <w:rFonts w:ascii="Traditional Arabic" w:hAnsi="Traditional Arabic" w:cs="Traditional Arabic"/>
          <w:b/>
          <w:bCs/>
          <w:sz w:val="28"/>
          <w:szCs w:val="28"/>
          <w:rtl/>
        </w:rPr>
        <w:t xml:space="preserve">   ان تمدد </w:t>
      </w:r>
      <w:r>
        <w:rPr>
          <w:rFonts w:ascii="Traditional Arabic" w:hAnsi="Traditional Arabic" w:cs="Traditional Arabic" w:hint="cs"/>
          <w:b/>
          <w:bCs/>
          <w:sz w:val="28"/>
          <w:szCs w:val="28"/>
          <w:rtl/>
        </w:rPr>
        <w:t>(</w:t>
      </w:r>
      <w:r w:rsidRPr="00C90F16">
        <w:rPr>
          <w:rFonts w:ascii="Traditional Arabic" w:hAnsi="Traditional Arabic" w:cs="Traditional Arabic"/>
          <w:b/>
          <w:bCs/>
          <w:sz w:val="28"/>
          <w:szCs w:val="28"/>
          <w:rtl/>
        </w:rPr>
        <w:t>تنظيم داعش</w:t>
      </w:r>
      <w:r>
        <w:rPr>
          <w:rFonts w:ascii="Traditional Arabic" w:hAnsi="Traditional Arabic" w:cs="Traditional Arabic" w:hint="cs"/>
          <w:b/>
          <w:bCs/>
          <w:sz w:val="28"/>
          <w:szCs w:val="28"/>
          <w:rtl/>
        </w:rPr>
        <w:t xml:space="preserve"> الارهابي</w:t>
      </w:r>
      <w:r w:rsidRPr="00C90F16">
        <w:rPr>
          <w:rFonts w:ascii="Traditional Arabic" w:hAnsi="Traditional Arabic" w:cs="Traditional Arabic"/>
          <w:b/>
          <w:bCs/>
          <w:sz w:val="28"/>
          <w:szCs w:val="28"/>
          <w:rtl/>
        </w:rPr>
        <w:t>) في مدن عراقية عدة ، فضلا على سيطرته</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على</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رقعة</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جغرافية</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واسعة</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تمتد</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بين</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شمال</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وشرق</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سوربا</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حتى</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شمال</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وغرب</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العراق،</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والذي أمعن بالتنكيل والتوحش والقتل واستباحة الحرمات لمختلف أطياف الشعب العراقي فرض على العراقيين جميعاً</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التكاتف والتوحد لشن حرب مقدسة شرسة ضده وطنياً وبمشاركة دوليةً، كون ذلك التنظيم بات</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يهدد</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استقلال</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العراق</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ووحدة أراضيه ومستقبله، وفي ظل طروحات نشاز داعية التقسيم الوطن الواحد أوالانفصال عنه أو</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تشكيل الأقاليم، والتي أضحت تهدد مستقبل شعبه ومصيره ووحدته</w:t>
      </w:r>
      <w:r>
        <w:rPr>
          <w:rFonts w:ascii="Traditional Arabic" w:hAnsi="Traditional Arabic" w:cs="Traditional Arabic" w:hint="cs"/>
          <w:b/>
          <w:bCs/>
          <w:sz w:val="28"/>
          <w:szCs w:val="28"/>
          <w:rtl/>
        </w:rPr>
        <w:t xml:space="preserve"> </w:t>
      </w:r>
      <w:r w:rsidRPr="00C90F16">
        <w:rPr>
          <w:rFonts w:ascii="Traditional Arabic" w:hAnsi="Traditional Arabic" w:cs="Traditional Arabic"/>
          <w:b/>
          <w:bCs/>
          <w:sz w:val="28"/>
          <w:szCs w:val="28"/>
          <w:rtl/>
        </w:rPr>
        <w:t>وهويته الوطنية.</w:t>
      </w:r>
    </w:p>
    <w:p w:rsidR="00A13727" w:rsidRDefault="00A13727" w:rsidP="00A13727">
      <w:pPr>
        <w:spacing w:after="0" w:line="240" w:lineRule="auto"/>
        <w:jc w:val="both"/>
        <w:rPr>
          <w:rFonts w:ascii="Traditional Arabic" w:hAnsi="Traditional Arabic" w:cs="Traditional Arabic" w:hint="cs"/>
          <w:b/>
          <w:bCs/>
          <w:sz w:val="32"/>
          <w:szCs w:val="32"/>
          <w:rtl/>
        </w:rPr>
      </w:pPr>
    </w:p>
    <w:p w:rsidR="00A13727" w:rsidRDefault="00A13727" w:rsidP="00A13727">
      <w:pPr>
        <w:spacing w:after="0" w:line="240" w:lineRule="auto"/>
        <w:jc w:val="both"/>
        <w:rPr>
          <w:rFonts w:ascii="Traditional Arabic" w:hAnsi="Traditional Arabic" w:cs="Traditional Arabic" w:hint="cs"/>
          <w:b/>
          <w:bCs/>
          <w:sz w:val="32"/>
          <w:szCs w:val="32"/>
          <w:rtl/>
        </w:rPr>
      </w:pPr>
    </w:p>
    <w:p w:rsidR="00A13727" w:rsidRDefault="00A13727" w:rsidP="00A13727">
      <w:pPr>
        <w:spacing w:after="0" w:line="240" w:lineRule="auto"/>
        <w:jc w:val="both"/>
        <w:rPr>
          <w:rFonts w:ascii="Traditional Arabic" w:hAnsi="Traditional Arabic" w:cs="Traditional Arabic" w:hint="cs"/>
          <w:b/>
          <w:bCs/>
          <w:sz w:val="32"/>
          <w:szCs w:val="32"/>
          <w:rtl/>
        </w:rPr>
      </w:pPr>
    </w:p>
    <w:p w:rsidR="00A13727" w:rsidRPr="008062DE" w:rsidRDefault="00A13727" w:rsidP="00A13727">
      <w:pPr>
        <w:spacing w:after="0" w:line="240" w:lineRule="auto"/>
        <w:jc w:val="both"/>
        <w:rPr>
          <w:rFonts w:ascii="Traditional Arabic" w:hAnsi="Traditional Arabic" w:cs="Traditional Arabic" w:hint="cs"/>
          <w:b/>
          <w:bCs/>
          <w:sz w:val="32"/>
          <w:szCs w:val="32"/>
          <w:rtl/>
        </w:rPr>
      </w:pPr>
      <w:r w:rsidRPr="008062DE">
        <w:rPr>
          <w:rFonts w:ascii="Traditional Arabic" w:hAnsi="Traditional Arabic" w:cs="Traditional Arabic" w:hint="cs"/>
          <w:b/>
          <w:bCs/>
          <w:sz w:val="32"/>
          <w:szCs w:val="32"/>
          <w:rtl/>
        </w:rPr>
        <w:t>الهوامش</w:t>
      </w: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spacing w:after="0" w:line="240" w:lineRule="auto"/>
        <w:jc w:val="center"/>
        <w:rPr>
          <w:rFonts w:ascii="Arial" w:hAnsi="Arial" w:cs="AL-Mateen" w:hint="cs"/>
          <w:sz w:val="40"/>
          <w:szCs w:val="40"/>
          <w:rtl/>
          <w:lang w:bidi="ar-IQ"/>
        </w:rPr>
      </w:pPr>
      <w:r w:rsidRPr="00E10C6A">
        <w:rPr>
          <w:rFonts w:ascii="Arial" w:hAnsi="Arial" w:cs="AL-Mateen"/>
          <w:sz w:val="40"/>
          <w:szCs w:val="40"/>
          <w:rtl/>
          <w:lang w:bidi="ar-IQ"/>
        </w:rPr>
        <w:t xml:space="preserve">أثر تعدد العمليات الانتخابية </w:t>
      </w:r>
    </w:p>
    <w:p w:rsidR="00A13727" w:rsidRDefault="00A13727" w:rsidP="00A13727">
      <w:pPr>
        <w:spacing w:after="0" w:line="240" w:lineRule="auto"/>
        <w:jc w:val="center"/>
        <w:rPr>
          <w:rFonts w:ascii="Arial" w:hAnsi="Arial" w:cs="AL-Mateen" w:hint="cs"/>
          <w:sz w:val="40"/>
          <w:szCs w:val="40"/>
          <w:rtl/>
          <w:lang w:bidi="ar-IQ"/>
        </w:rPr>
      </w:pPr>
      <w:r w:rsidRPr="00E10C6A">
        <w:rPr>
          <w:rFonts w:ascii="Arial" w:hAnsi="Arial" w:cs="AL-Mateen"/>
          <w:sz w:val="40"/>
          <w:szCs w:val="40"/>
          <w:rtl/>
          <w:lang w:bidi="ar-IQ"/>
        </w:rPr>
        <w:t>في تطور سلوك الناخب العراقي</w:t>
      </w:r>
      <w:r>
        <w:rPr>
          <w:rFonts w:ascii="Arial" w:hAnsi="Arial" w:cs="AL-Mateen" w:hint="cs"/>
          <w:sz w:val="40"/>
          <w:szCs w:val="40"/>
          <w:rtl/>
          <w:lang w:bidi="ar-IQ"/>
        </w:rPr>
        <w:t xml:space="preserve"> </w:t>
      </w:r>
      <w:r w:rsidRPr="00E10C6A">
        <w:rPr>
          <w:rFonts w:ascii="Arial" w:hAnsi="Arial" w:cs="AL-Mateen"/>
          <w:sz w:val="40"/>
          <w:szCs w:val="40"/>
          <w:rtl/>
          <w:lang w:bidi="ar-IQ"/>
        </w:rPr>
        <w:t>بعد عام 2003</w:t>
      </w:r>
    </w:p>
    <w:p w:rsidR="00A13727" w:rsidRDefault="00A13727" w:rsidP="00A13727">
      <w:pPr>
        <w:spacing w:after="0" w:line="240" w:lineRule="auto"/>
        <w:jc w:val="right"/>
        <w:rPr>
          <w:rFonts w:ascii="Arial" w:hAnsi="Arial" w:cs="AF_Diwani" w:hint="cs"/>
          <w:sz w:val="40"/>
          <w:szCs w:val="40"/>
          <w:rtl/>
          <w:lang w:bidi="ar-IQ"/>
        </w:rPr>
      </w:pPr>
    </w:p>
    <w:p w:rsidR="00A13727" w:rsidRPr="00E10C6A" w:rsidRDefault="00A13727" w:rsidP="00A13727">
      <w:pPr>
        <w:spacing w:after="0" w:line="240" w:lineRule="auto"/>
        <w:jc w:val="right"/>
        <w:rPr>
          <w:rStyle w:val="EndnoteReference"/>
          <w:rFonts w:ascii="Arial" w:hAnsi="Arial" w:cs="AF_Diwani" w:hint="cs"/>
          <w:sz w:val="40"/>
          <w:szCs w:val="40"/>
          <w:rtl/>
          <w:lang w:bidi="ar-IQ"/>
        </w:rPr>
      </w:pPr>
      <w:r>
        <w:rPr>
          <w:rFonts w:ascii="Arial" w:hAnsi="Arial" w:cs="AF_Diwani"/>
          <w:sz w:val="40"/>
          <w:szCs w:val="40"/>
          <w:rtl/>
          <w:lang w:bidi="ar-IQ"/>
        </w:rPr>
        <w:t>أ</w:t>
      </w:r>
      <w:r>
        <w:rPr>
          <w:rFonts w:ascii="Arial" w:hAnsi="Arial" w:cs="AF_Diwani" w:hint="cs"/>
          <w:sz w:val="40"/>
          <w:szCs w:val="40"/>
          <w:rtl/>
          <w:lang w:bidi="ar-IQ"/>
        </w:rPr>
        <w:t>.م.</w:t>
      </w:r>
      <w:r>
        <w:rPr>
          <w:rFonts w:ascii="Arial" w:hAnsi="Arial" w:cs="AF_Diwani"/>
          <w:sz w:val="40"/>
          <w:szCs w:val="40"/>
          <w:rtl/>
          <w:lang w:bidi="ar-IQ"/>
        </w:rPr>
        <w:t>د</w:t>
      </w:r>
      <w:r>
        <w:rPr>
          <w:rFonts w:ascii="Arial" w:hAnsi="Arial" w:cs="AF_Diwani" w:hint="cs"/>
          <w:sz w:val="40"/>
          <w:szCs w:val="40"/>
          <w:rtl/>
          <w:lang w:bidi="ar-IQ"/>
        </w:rPr>
        <w:t>.</w:t>
      </w:r>
      <w:r w:rsidRPr="00E10C6A">
        <w:rPr>
          <w:rFonts w:ascii="Arial" w:hAnsi="Arial" w:cs="AF_Diwani"/>
          <w:sz w:val="40"/>
          <w:szCs w:val="40"/>
          <w:rtl/>
          <w:lang w:bidi="ar-IQ"/>
        </w:rPr>
        <w:t xml:space="preserve"> خميس</w:t>
      </w:r>
      <w:r w:rsidRPr="00E10C6A">
        <w:rPr>
          <w:rFonts w:ascii="Arial" w:hAnsi="Arial" w:cs="AF_Diwani" w:hint="cs"/>
          <w:sz w:val="40"/>
          <w:szCs w:val="40"/>
          <w:rtl/>
          <w:lang w:bidi="ar-IQ"/>
        </w:rPr>
        <w:t xml:space="preserve"> حزام</w:t>
      </w:r>
      <w:r>
        <w:rPr>
          <w:rFonts w:ascii="Arial" w:hAnsi="Arial" w:cs="AF_Diwani" w:hint="cs"/>
          <w:sz w:val="40"/>
          <w:szCs w:val="40"/>
          <w:rtl/>
          <w:lang w:bidi="ar-IQ"/>
        </w:rPr>
        <w:t xml:space="preserve"> والي</w:t>
      </w:r>
      <w:r w:rsidRPr="00E10C6A">
        <w:rPr>
          <w:rStyle w:val="FootnoteReference"/>
          <w:rFonts w:ascii="Arial" w:hAnsi="Arial" w:cs="AF_Diwani"/>
          <w:sz w:val="40"/>
          <w:szCs w:val="40"/>
          <w:rtl/>
          <w:lang w:bidi="ar-IQ"/>
        </w:rPr>
        <w:t>(*)</w:t>
      </w:r>
      <w:r w:rsidRPr="00E10C6A">
        <w:rPr>
          <w:rFonts w:ascii="Arial" w:hAnsi="Arial" w:cs="AF_Diwani"/>
          <w:sz w:val="40"/>
          <w:szCs w:val="40"/>
          <w:rtl/>
          <w:lang w:bidi="ar-IQ"/>
        </w:rPr>
        <w:t xml:space="preserve">             </w:t>
      </w:r>
      <w:r>
        <w:rPr>
          <w:rFonts w:ascii="Arial" w:hAnsi="Arial" w:cs="AF_Diwani"/>
          <w:sz w:val="40"/>
          <w:szCs w:val="40"/>
          <w:rtl/>
          <w:lang w:bidi="ar-IQ"/>
        </w:rPr>
        <w:t xml:space="preserve">    م</w:t>
      </w:r>
      <w:r>
        <w:rPr>
          <w:rFonts w:ascii="Arial" w:hAnsi="Arial" w:cs="AF_Diwani" w:hint="cs"/>
          <w:sz w:val="40"/>
          <w:szCs w:val="40"/>
          <w:rtl/>
          <w:lang w:bidi="ar-IQ"/>
        </w:rPr>
        <w:t>.</w:t>
      </w:r>
      <w:r w:rsidRPr="00E10C6A">
        <w:rPr>
          <w:rFonts w:ascii="Arial" w:hAnsi="Arial" w:cs="AF_Diwani"/>
          <w:sz w:val="40"/>
          <w:szCs w:val="40"/>
          <w:rtl/>
          <w:lang w:bidi="ar-IQ"/>
        </w:rPr>
        <w:t>د</w:t>
      </w:r>
      <w:r>
        <w:rPr>
          <w:rFonts w:ascii="Arial" w:hAnsi="Arial" w:cs="AF_Diwani" w:hint="cs"/>
          <w:sz w:val="40"/>
          <w:szCs w:val="40"/>
          <w:rtl/>
          <w:lang w:bidi="ar-IQ"/>
        </w:rPr>
        <w:t>.</w:t>
      </w:r>
      <w:r w:rsidRPr="00E10C6A">
        <w:rPr>
          <w:rFonts w:ascii="Arial" w:hAnsi="Arial" w:cs="AF_Diwani"/>
          <w:sz w:val="40"/>
          <w:szCs w:val="40"/>
          <w:rtl/>
          <w:lang w:bidi="ar-IQ"/>
        </w:rPr>
        <w:t xml:space="preserve"> رياض غازي البدران</w:t>
      </w:r>
      <w:r w:rsidRPr="00E10C6A">
        <w:rPr>
          <w:rStyle w:val="FootnoteReference"/>
          <w:rFonts w:ascii="Arial" w:hAnsi="Arial" w:cs="AF_Diwani"/>
          <w:sz w:val="40"/>
          <w:szCs w:val="40"/>
          <w:rtl/>
          <w:lang w:bidi="ar-IQ"/>
        </w:rPr>
        <w:t>(**)</w:t>
      </w:r>
    </w:p>
    <w:p w:rsidR="00A13727" w:rsidRDefault="00A13727" w:rsidP="00A13727">
      <w:pPr>
        <w:spacing w:after="0" w:line="240" w:lineRule="auto"/>
        <w:rPr>
          <w:rFonts w:ascii="Arial" w:hAnsi="Arial" w:hint="cs"/>
          <w:b/>
          <w:bCs/>
          <w:sz w:val="28"/>
          <w:szCs w:val="28"/>
          <w:u w:val="single"/>
          <w:rtl/>
          <w:lang w:bidi="ar-IQ"/>
        </w:rPr>
      </w:pPr>
    </w:p>
    <w:p w:rsidR="00A13727" w:rsidRPr="00E10C6A" w:rsidRDefault="00A13727" w:rsidP="00A13727">
      <w:pPr>
        <w:spacing w:after="0" w:line="240" w:lineRule="auto"/>
        <w:rPr>
          <w:rFonts w:ascii="Traditional Arabic" w:hAnsi="Traditional Arabic" w:cs="Traditional Arabic"/>
          <w:b/>
          <w:bCs/>
          <w:sz w:val="28"/>
          <w:szCs w:val="28"/>
          <w:u w:val="single"/>
          <w:rtl/>
          <w:lang w:bidi="ar-IQ"/>
        </w:rPr>
      </w:pPr>
      <w:r w:rsidRPr="00E10C6A">
        <w:rPr>
          <w:rFonts w:ascii="Traditional Arabic" w:hAnsi="Traditional Arabic" w:cs="Traditional Arabic"/>
          <w:b/>
          <w:bCs/>
          <w:sz w:val="28"/>
          <w:szCs w:val="28"/>
          <w:u w:val="single"/>
          <w:rtl/>
          <w:lang w:bidi="ar-IQ"/>
        </w:rPr>
        <w:t>المقدمة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تعكس الانتخابات البرلمانية تطور النظام السياسي ،بغض النظر عن كونه تطورا حقيقيا أم شكليا ، ،إلا أنها وبشكل خاص ،تعكس أحد أهم مظاهر ديمقراطيته ،وأسس المشاركة الشعبية فيه ،ألا و هو طبيعة السلوك الانتخابي السائد ،وجوانب التغيير في هذا السلوك .من هنا فإن  للانتخابات أهمية كبيرة في العملية السياسية والديمقراطية في الدول ذات التقاليد البرلمانية بشكل عام ،وفي الدول حديثة التجربة بهذه العملية كالعراق ،بشكل خاص ،حيث ان مجرد حصول الانتخابات ،وتكرارها في شكل سلمي ودوري يمكن اعتباره مؤشرا هاما على هذا السلوك .كما توفر الانتخابات في الإطار نفسه ،فرصة للأحزاب السياسية للظهور و التعبير عن وجودها عبر طرح البرامج ،وبلورة الأهداف الوطنية العامة في البلاد ،فضلا عن كونها فرصة مهمة لتزايد الوعي والتعبئة السياسية ،من خلال التثقيف السياسي،والمشاركة الجماهيرية في عملية الانتخابات نفسها.</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وبالرغم من هذه الأهمية الكبيرة للانتخابات ،وضرورة إجرائها في شكل سليم ودوري ،إلا أن ذلك لا يعدّ إلا تعبيرا عن أحد مؤشرات العملية الديمقراطية ،وليس عن العملية الديمقراطية كلها ،التي تنطوي على مؤشرات أكبر وأكثر اتصالا بالمجتمع وأنظمته المختلفة،فالانتخابات لها أهميتة تتعدى القطاع السياسي البحت ، بمعنى أنها تكون نافذة ومؤثرة على المجتمع وتعكس الكثير من قيمه الجديدة أو القديمة ، وسلوكيات أفراده الانتخابية.</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مثلت الانتخابات بعد عام 2003  تجربة انتخابية جديدة  ،وهي أكدت تعلق العراق بالانتخابات النيابية الدورية ، فبغض النظر عن الظروف المصاحبة لها ،وعلى الرغم من أنها لم توفر فرصة كبيرة لتقدم ملموس على طريق ديمقراطية أنضج ،ولم تأت بأي تغيير سياسي مهم ،فهي وفرت فرصة للمزيد من التثاقف حول العملية الانتخابية ،سواء في أوساط النخبة أم في أوساط العامة . وكذلك وفرت الفرصة للباحثين والمحللين ،لتعميق فهمهم لطبيعة السلطة وآليات الحكم في العراق ما بعد التغيير.</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ولقراءة السلوك الانتخابي العراقي في الانتخابات النيابية الاتحادية من 2005-2014 ، نرى ضرورة تتبع الاتجاهات التصويتية للناخبين ، وتسميات القوائم الانتخابية ، التي تنافست في تلك الانتخابات، بتقسيم العراق أرضا وديموغرافيا الى مجالات لفع</w:t>
      </w:r>
      <w:r>
        <w:rPr>
          <w:rFonts w:ascii="Traditional Arabic" w:hAnsi="Traditional Arabic" w:cs="Traditional Arabic"/>
          <w:b/>
          <w:bCs/>
          <w:sz w:val="28"/>
          <w:szCs w:val="28"/>
          <w:rtl/>
          <w:lang w:bidi="ar-IQ"/>
        </w:rPr>
        <w:t>ل هذه الكيانات وثقلها الانتخابي</w:t>
      </w:r>
      <w:r w:rsidRPr="00E10C6A">
        <w:rPr>
          <w:rFonts w:ascii="Traditional Arabic" w:hAnsi="Traditional Arabic" w:cs="Traditional Arabic"/>
          <w:b/>
          <w:bCs/>
          <w:sz w:val="28"/>
          <w:szCs w:val="28"/>
          <w:rtl/>
          <w:lang w:bidi="ar-IQ"/>
        </w:rPr>
        <w:t>، عبر</w:t>
      </w:r>
      <w:r>
        <w:rPr>
          <w:rFonts w:ascii="Traditional Arabic" w:hAnsi="Traditional Arabic" w:cs="Traditional Arabic"/>
          <w:b/>
          <w:bCs/>
          <w:sz w:val="28"/>
          <w:szCs w:val="28"/>
          <w:rtl/>
          <w:lang w:bidi="ar-IQ"/>
        </w:rPr>
        <w:t xml:space="preserve"> الاعتماد على البيانات و</w:t>
      </w:r>
      <w:r w:rsidRPr="00E10C6A">
        <w:rPr>
          <w:rFonts w:ascii="Traditional Arabic" w:hAnsi="Traditional Arabic" w:cs="Traditional Arabic"/>
          <w:b/>
          <w:bCs/>
          <w:sz w:val="28"/>
          <w:szCs w:val="28"/>
          <w:rtl/>
          <w:lang w:bidi="ar-IQ"/>
        </w:rPr>
        <w:t>الإح</w:t>
      </w:r>
      <w:r>
        <w:rPr>
          <w:rFonts w:ascii="Traditional Arabic" w:hAnsi="Traditional Arabic" w:cs="Traditional Arabic"/>
          <w:b/>
          <w:bCs/>
          <w:sz w:val="28"/>
          <w:szCs w:val="28"/>
          <w:rtl/>
          <w:lang w:bidi="ar-IQ"/>
        </w:rPr>
        <w:t>صاءات الرسمية لنتائج الانتخابات</w:t>
      </w:r>
      <w:r w:rsidRPr="00E10C6A">
        <w:rPr>
          <w:rFonts w:ascii="Traditional Arabic" w:hAnsi="Traditional Arabic" w:cs="Traditional Arabic"/>
          <w:b/>
          <w:bCs/>
          <w:sz w:val="28"/>
          <w:szCs w:val="28"/>
          <w:rtl/>
          <w:lang w:bidi="ar-IQ"/>
        </w:rPr>
        <w:t>، لكونها</w:t>
      </w:r>
      <w:r>
        <w:rPr>
          <w:rFonts w:ascii="Traditional Arabic" w:hAnsi="Traditional Arabic" w:cs="Traditional Arabic"/>
          <w:b/>
          <w:bCs/>
          <w:sz w:val="28"/>
          <w:szCs w:val="28"/>
          <w:rtl/>
          <w:lang w:bidi="ar-IQ"/>
        </w:rPr>
        <w:t xml:space="preserve"> يمكن أن تعطي صورة واضحة وكاشفة</w:t>
      </w:r>
      <w:r w:rsidRPr="00E10C6A">
        <w:rPr>
          <w:rFonts w:ascii="Traditional Arabic" w:hAnsi="Traditional Arabic" w:cs="Traditional Arabic"/>
          <w:b/>
          <w:bCs/>
          <w:sz w:val="28"/>
          <w:szCs w:val="28"/>
          <w:rtl/>
          <w:lang w:bidi="ar-IQ"/>
        </w:rPr>
        <w:t>، عن الاتجاهات التصويتية للناخب العراقي. لا سيما وأن الانتخابات قد جرت في</w:t>
      </w:r>
      <w:r>
        <w:rPr>
          <w:rFonts w:ascii="Traditional Arabic" w:hAnsi="Traditional Arabic" w:cs="Traditional Arabic"/>
          <w:b/>
          <w:bCs/>
          <w:sz w:val="28"/>
          <w:szCs w:val="28"/>
          <w:rtl/>
          <w:lang w:bidi="ar-IQ"/>
        </w:rPr>
        <w:t xml:space="preserve"> وقت سابق على كتابة هذه الدراسة</w:t>
      </w:r>
      <w:r w:rsidRPr="00E10C6A">
        <w:rPr>
          <w:rFonts w:ascii="Traditional Arabic" w:hAnsi="Traditional Arabic" w:cs="Traditional Arabic"/>
          <w:b/>
          <w:bCs/>
          <w:sz w:val="28"/>
          <w:szCs w:val="28"/>
          <w:rtl/>
          <w:lang w:bidi="ar-IQ"/>
        </w:rPr>
        <w:t xml:space="preserve">، مما يجعل عملية الاعتماد على آلية أخرى </w:t>
      </w:r>
      <w:r>
        <w:rPr>
          <w:rFonts w:ascii="Traditional Arabic" w:hAnsi="Traditional Arabic" w:cs="Traditional Arabic"/>
          <w:b/>
          <w:bCs/>
          <w:sz w:val="28"/>
          <w:szCs w:val="28"/>
          <w:rtl/>
          <w:lang w:bidi="ar-IQ"/>
        </w:rPr>
        <w:t>كالاستبيان ، لمعرفة سلوك الناخب،عملية قد تكون غير دقيقة</w:t>
      </w:r>
      <w:r w:rsidRPr="00E10C6A">
        <w:rPr>
          <w:rFonts w:ascii="Traditional Arabic" w:hAnsi="Traditional Arabic" w:cs="Traditional Arabic"/>
          <w:b/>
          <w:bCs/>
          <w:sz w:val="28"/>
          <w:szCs w:val="28"/>
          <w:rtl/>
          <w:lang w:bidi="ar-IQ"/>
        </w:rPr>
        <w:t>، نتيجة لتبدل رأي وسلوك الناخب قبل وبعد إجراء الانتخابات</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إن اتجاهات السلوك التصويتي للناخب العراقي غالبا ما تتأثر بالتركيبة الاجتماعية للمجتمع ،إذ أن السلوك الانتخابي ، هو أحد مؤشرات الانقسام أو التمايز الاجتماعي ،وذلك من خلال ربط السلوك والاختيار الانتخابي بالانتماء الاجتماعي للناخب ،فهو يتأثر بالبيئة الاجتماعية ،والحيز المكاني. لذا ،فالدراسات الانتخابية ركزت في جزء من أعمالها على جغرافية التصويت وتصميم خرائط انتخابية ، كما عند( سيغفريد) . ويرى (بيتر تيلور) و(</w:t>
      </w:r>
      <w:r>
        <w:rPr>
          <w:rFonts w:ascii="Traditional Arabic" w:hAnsi="Traditional Arabic" w:cs="Traditional Arabic"/>
          <w:b/>
          <w:bCs/>
          <w:sz w:val="28"/>
          <w:szCs w:val="28"/>
          <w:rtl/>
          <w:lang w:bidi="ar-IQ"/>
        </w:rPr>
        <w:t>كولن فلنت</w:t>
      </w:r>
      <w:r w:rsidRPr="00E10C6A">
        <w:rPr>
          <w:rFonts w:ascii="Traditional Arabic" w:hAnsi="Traditional Arabic" w:cs="Traditional Arabic"/>
          <w:b/>
          <w:bCs/>
          <w:sz w:val="28"/>
          <w:szCs w:val="28"/>
          <w:rtl/>
          <w:lang w:bidi="ar-IQ"/>
        </w:rPr>
        <w:t>) أن العامل المكاني أو الج</w:t>
      </w:r>
      <w:r>
        <w:rPr>
          <w:rFonts w:ascii="Traditional Arabic" w:hAnsi="Traditional Arabic" w:cs="Traditional Arabic"/>
          <w:b/>
          <w:bCs/>
          <w:sz w:val="28"/>
          <w:szCs w:val="28"/>
          <w:rtl/>
          <w:lang w:bidi="ar-IQ"/>
        </w:rPr>
        <w:t>غرافي له أهمية بالغة في التصويت</w:t>
      </w:r>
      <w:r w:rsidRPr="00E10C6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إذ قد يصوت الناس للمرشح أو للقوائم الانتخابية بحكم الصداقة ،والجيرة للمرشحين ،فهناك ميل عام إلى حصول المرشح على أصوات كثيرة في مسقط رأسه أو في المنطقة التي ينتمي إليها ونشأ فيها.كما أن كل منطقة جغرافية تطغى عليها قضية من القضايا التي تسيطر على اهتمام الناخبين فيها ،كما أن طبيعة المعلومات المتداولة التي تؤثر في قرار التصويت تتأثر إلى حد بعيد بشبكة العلاقات الاجتماعية المحلية</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إضافة الى طبيعة المجتمع العراقي ،وتركيبته غير المتجانسة ،والمتعددة ، تعددت المحددات المؤثرة في اتجاهات ،وسلوك الناخبين ، والمتجسدة بمختلف الأطر التنظيمية و القانونية ، والمؤسسات الدينية ،والسياسية ،والاجتماعية والثقافية ،إلا أن تلك الأطر والمؤسسات تفاوتت في مابينها ،في درجة تأثيرها على سلوك الناخبين ،هذا من جانب ،ومن جانب آخر لا ينكر أحد من أن المؤسسة الد</w:t>
      </w:r>
      <w:r>
        <w:rPr>
          <w:rFonts w:ascii="Traditional Arabic" w:hAnsi="Traditional Arabic" w:cs="Traditional Arabic"/>
          <w:b/>
          <w:bCs/>
          <w:sz w:val="28"/>
          <w:szCs w:val="28"/>
          <w:rtl/>
          <w:lang w:bidi="ar-IQ"/>
        </w:rPr>
        <w:t>ينية ،والقوى والاحزاب الاسلامية</w:t>
      </w:r>
      <w:r w:rsidRPr="00E10C6A">
        <w:rPr>
          <w:rFonts w:ascii="Traditional Arabic" w:hAnsi="Traditional Arabic" w:cs="Traditional Arabic"/>
          <w:b/>
          <w:bCs/>
          <w:sz w:val="28"/>
          <w:szCs w:val="28"/>
          <w:rtl/>
          <w:lang w:bidi="ar-IQ"/>
        </w:rPr>
        <w:t>، ربما كانت الاكثر قدرة على توجيه وتعبئة الناخبي</w:t>
      </w:r>
      <w:r>
        <w:rPr>
          <w:rFonts w:ascii="Traditional Arabic" w:hAnsi="Traditional Arabic" w:cs="Traditional Arabic"/>
          <w:b/>
          <w:bCs/>
          <w:sz w:val="28"/>
          <w:szCs w:val="28"/>
          <w:rtl/>
          <w:lang w:bidi="ar-IQ"/>
        </w:rPr>
        <w:t>ن ،بما ينسجم مع آرائها ومواقفها</w:t>
      </w:r>
      <w:r w:rsidRPr="00E10C6A">
        <w:rPr>
          <w:rFonts w:ascii="Traditional Arabic" w:hAnsi="Traditional Arabic" w:cs="Traditional Arabic"/>
          <w:b/>
          <w:bCs/>
          <w:sz w:val="28"/>
          <w:szCs w:val="28"/>
          <w:rtl/>
          <w:lang w:bidi="ar-IQ"/>
        </w:rPr>
        <w:t>، بحكم الدور الاساس للمرجعية الدينية ،في بن</w:t>
      </w:r>
      <w:r>
        <w:rPr>
          <w:rFonts w:ascii="Traditional Arabic" w:hAnsi="Traditional Arabic" w:cs="Traditional Arabic"/>
          <w:b/>
          <w:bCs/>
          <w:sz w:val="28"/>
          <w:szCs w:val="28"/>
          <w:rtl/>
          <w:lang w:bidi="ar-IQ"/>
        </w:rPr>
        <w:t>اء العملية السياسية والدستورية، وبحكم شعبيتها</w:t>
      </w:r>
      <w:r w:rsidRPr="00E10C6A">
        <w:rPr>
          <w:rFonts w:ascii="Traditional Arabic" w:hAnsi="Traditional Arabic" w:cs="Traditional Arabic"/>
          <w:b/>
          <w:bCs/>
          <w:sz w:val="28"/>
          <w:szCs w:val="28"/>
          <w:rtl/>
          <w:lang w:bidi="ar-IQ"/>
        </w:rPr>
        <w:t>، وامتلاكها شبكة واسعة من الهي</w:t>
      </w:r>
      <w:r>
        <w:rPr>
          <w:rFonts w:ascii="Traditional Arabic" w:hAnsi="Traditional Arabic" w:cs="Traditional Arabic"/>
          <w:b/>
          <w:bCs/>
          <w:sz w:val="28"/>
          <w:szCs w:val="28"/>
          <w:rtl/>
          <w:lang w:bidi="ar-IQ"/>
        </w:rPr>
        <w:t>ئات والمؤسسات الدينية والثقافية</w:t>
      </w:r>
      <w:r w:rsidRPr="00E10C6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فضلا عن المساجد والحسينيات المنتشررة في جميع محافظات البلاد.</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لقد ظهر الاستقطاب الطائفي والقومي واضحا في المشهد السياسي العراقي ، الذي تم بناءه على أساس المحاصصة الطائفية و الاثنية ، والذي ازداد حدة في موسم الانتخابات البرلمانية ، الذي جعل  الاصطفافات السلوكية للناخبين تأخذ المنحى نفسه.</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وللتعرف على طبيعة السلوك الانتخابي العراقي  ينبغي دراسة التوجهات الانتخابية بحسب الانتماءات الاجتماعية ،للجماعات العراقية،بكل تصنيفاتها ، سواء أكان على المستوى الاثني ،أم المناطقي،عبر تحليل نتائج الانتخابات ،المعبرة عن توجهات الجماعات العراقية.</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تم تقسيم هذه الدراسة الى أربعة مباحث ،وخاتمة :  كما موضح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المبحث الأول: الخريطة الانتخابية للكيانات والائتلافات السياسية.</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المبحث الثاني: الوعي السياسي والمشاركة السياسية.</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المبحث الثالث: تباين نسبة المشاركة في انتخابات (2005  -2010 - 2014).</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المبحث الرابع: الاستقرار السياسي.</w:t>
      </w:r>
    </w:p>
    <w:p w:rsidR="00A13727" w:rsidRPr="00E10C6A" w:rsidRDefault="00A13727" w:rsidP="00A13727">
      <w:pPr>
        <w:spacing w:after="0" w:line="240" w:lineRule="auto"/>
        <w:jc w:val="both"/>
        <w:rPr>
          <w:rFonts w:ascii="Traditional Arabic" w:hAnsi="Traditional Arabic" w:cs="Traditional Arabic"/>
          <w:b/>
          <w:bCs/>
          <w:sz w:val="32"/>
          <w:szCs w:val="32"/>
          <w:rtl/>
          <w:lang w:bidi="ar-IQ"/>
        </w:rPr>
      </w:pPr>
      <w:r w:rsidRPr="00E10C6A">
        <w:rPr>
          <w:rFonts w:ascii="Traditional Arabic" w:hAnsi="Traditional Arabic" w:cs="Traditional Arabic"/>
          <w:b/>
          <w:bCs/>
          <w:sz w:val="32"/>
          <w:szCs w:val="32"/>
          <w:rtl/>
          <w:lang w:bidi="ar-IQ"/>
        </w:rPr>
        <w:t>المبحث الأول: الخريطة الانتخابية للكيانات والائتلافات السياسية</w:t>
      </w:r>
    </w:p>
    <w:p w:rsidR="00A13727" w:rsidRPr="00E10C6A" w:rsidRDefault="00A13727" w:rsidP="00A13727">
      <w:pPr>
        <w:spacing w:after="0" w:line="240" w:lineRule="auto"/>
        <w:jc w:val="both"/>
        <w:rPr>
          <w:rFonts w:ascii="Traditional Arabic" w:hAnsi="Traditional Arabic" w:cs="Traditional Arabic"/>
          <w:b/>
          <w:bCs/>
          <w:sz w:val="32"/>
          <w:szCs w:val="32"/>
          <w:rtl/>
          <w:lang w:bidi="ar-IQ"/>
        </w:rPr>
      </w:pPr>
      <w:r w:rsidRPr="00E10C6A">
        <w:rPr>
          <w:rFonts w:ascii="Traditional Arabic" w:hAnsi="Traditional Arabic" w:cs="Traditional Arabic"/>
          <w:b/>
          <w:bCs/>
          <w:sz w:val="32"/>
          <w:szCs w:val="32"/>
          <w:rtl/>
          <w:lang w:bidi="ar-IQ"/>
        </w:rPr>
        <w:t>1-القوائم الانتخابية الشيعية</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إذا كان الشيعة يكونون الأكثرية العددية في العراق،فإنهم وبسبب ابتعادهم عن المشاركة في السلطة لقرون عديدة ووقوعهم تحت قمع ا</w:t>
      </w:r>
      <w:r>
        <w:rPr>
          <w:rFonts w:ascii="Traditional Arabic" w:hAnsi="Traditional Arabic" w:cs="Traditional Arabic"/>
          <w:b/>
          <w:bCs/>
          <w:sz w:val="28"/>
          <w:szCs w:val="28"/>
          <w:rtl/>
          <w:lang w:bidi="ar-IQ"/>
        </w:rPr>
        <w:t>لتاريخ السياسي والأيديولوجي</w:t>
      </w:r>
      <w:r w:rsidRPr="00E10C6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فقد تمثلوا فكريا وسياسيا في هوية مذهبية تنظم أفرادها وتعبئهم على هذا</w:t>
      </w:r>
      <w:r>
        <w:rPr>
          <w:rFonts w:ascii="Traditional Arabic" w:hAnsi="Traditional Arabic" w:cs="Traditional Arabic"/>
          <w:b/>
          <w:bCs/>
          <w:sz w:val="28"/>
          <w:szCs w:val="28"/>
          <w:rtl/>
          <w:lang w:bidi="ar-IQ"/>
        </w:rPr>
        <w:t xml:space="preserve"> الأساس</w:t>
      </w:r>
      <w:r w:rsidRPr="00E10C6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وتربطهم احيانا بعلاقات عائلية وعشائرية ومناطقية ،وفي الوقت نفسه تعطيهم بعدا عراقيا ،باعتبارها تمثل الاكثرية في العراق</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 xml:space="preserve"> ، غير ان هذه النظرة قد تكون ضيقة ،لأن هذا التوجه قد لا يمثل جميع الشيعة في العراق .فهناك اعداد غفيرة من الشيعة لا يمكن ضمهم في إطار التنظيم السياسي – المذهبي (الطائفي) ،حيث ينخرط قسم من الشيعة في تنظيمات سياسية ديمقراطية أو ليبرالية أو يسارية أو قومية أو مستقلة أو عشائرية أو غيرها ،كما أن أغلبية الشيعة غير منتمية الى الاحزاب او التنظيمات السياسية الأخرى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يمكن القول إن تزايد نشاطات الشيعة السياسية بعد عام 2003 قد لا ترتبط دوما بالدين ، بقدر ما ترتبط بالهوية .فعندما صوت أكثرية الشيعة للإئتلاف العراقي الموحد في انتخابات الجمعية التأسيسية  2005، مثلت تلك المناسبة الأولى التي استطاع الشيعة فيها أن يظهروا مكانتهم العددية وتفوقهم السياسي،والتي تتيح لهم الفرصة لتقرير التكوين الدستوري للبلاد</w:t>
      </w:r>
      <w:r w:rsidRPr="00E10C6A">
        <w:rPr>
          <w:rStyle w:val="EndnoteReference"/>
          <w:rFonts w:ascii="Traditional Arabic" w:hAnsi="Traditional Arabic" w:cs="Traditional Arabic"/>
          <w:b/>
          <w:bCs/>
          <w:sz w:val="28"/>
          <w:szCs w:val="28"/>
          <w:rtl/>
          <w:lang w:bidi="ar-IQ"/>
        </w:rPr>
        <w:t>(2)</w:t>
      </w:r>
      <w:r w:rsidRPr="00E10C6A">
        <w:rPr>
          <w:rFonts w:ascii="Traditional Arabic" w:hAnsi="Traditional Arabic" w:cs="Traditional Arabic"/>
          <w:b/>
          <w:bCs/>
          <w:sz w:val="28"/>
          <w:szCs w:val="28"/>
          <w:rtl/>
          <w:lang w:bidi="ar-IQ"/>
        </w:rPr>
        <w:t>. أما في الانتخابات البرلمانية لعام 2010 فقد ترسخ السلوك التصويتي على الأسس الاثنية الطائفية / العرقية  والذي انسحب الى الانتخابات النيابية 2014.</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ومن خلال تشكّل الخريطة الانتخابية للكيانات السياسية الشيعية ، والسنية ، والكوردية ، فضلا عن الكيانات السياسية الخاصة بالاقليات العراقية  المشاركة في العملية الانتخابية ،يمكن التأشير على أبرز المتغيرات ، والمتمثلة بانقسام الكتلة الشيعية ، التي سبق وانشطرت الى إئتلافين ( إئتلاف دولة القانون، و الإئتلاف الوطني العراقي) في الانتخابات النيابية 2010. فإن تلك الكتلة قد تجزأت في انتخابات 2014  الى عدد من الائتلافات والكيانات،التي تمثل أبرز الاحزاب و القوى المتسيدة في الوسط الشيعي ،والحكومي . مما يؤشر مدى الانقسام و التنافس السياسي فيما بين هذه القوى والاحزاب من جهة ، وتأثّرها  بطبيعة النظام الانتخابي المعتمد ، الذي حفّز تلك القوى والاحزاب على خوض الانتخابات بقوائم فئوية منفردة.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والتي من أبرزها - إئتلاف دولة القانون بزعامة نوري كامل المالكي ،ضم الائتلاف بالاضافة الى حزب الدعوة الاسلامية ، عدد من القوى السياسية أبرزها منظمة بدر برئاسة هادي العامري  ، وكتلة مستقلون برئاسة حسين الشهرستاني .– وإئتلاف الاحرار الذي ضم عدد من الكيانات التي شكلها التيار الصدري انسجاما مع طبيعة النظام الانتخابي المعتمد "نظام سانت ليغو المعدل" – فضلاعن ائتلاف المواطن بزعامة المجلس الاعلى المتمثل بالسيد عمار الحكيم ،والذي ضم عدد من الكيانات ،والتي عدت من تشكيلات المجلس الاعلى الانتخابية.</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كما خاض كل من حزب الفضيلة الاسلامي الانتخابات بقائمة أسماها " إئتلاف الفضيلة والنخب المستقلة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ودخل تيار الاصلاح بزعامة ابراهيم الجعفري الانتخابات بقائمة خاصة به تحت اسم إئتلاف الاصلاح الوطني / الجعفري.</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لقد تنافست تلك الكيانات السياسية في الدوائر الانتخابية ذات الأغلبية الشيعية وهي ( محافظة بغداد والبصرة ، ميسان ، ذي قار ، واسط ، الديوانية ، بابل ، النجف الاشرف ، كربلاء المقدسة ، والمثنى ) . بينما دخلت تلك الكيانات في قائمة واحدة في عدد من المحافظات ذات التركيبة السكانية ا</w:t>
      </w:r>
      <w:r>
        <w:rPr>
          <w:rFonts w:ascii="Traditional Arabic" w:hAnsi="Traditional Arabic" w:cs="Traditional Arabic"/>
          <w:b/>
          <w:bCs/>
          <w:sz w:val="28"/>
          <w:szCs w:val="28"/>
          <w:rtl/>
          <w:lang w:bidi="ar-IQ"/>
        </w:rPr>
        <w:t>لمختلطة مثل (صلاح الدين ، كركوك</w:t>
      </w:r>
      <w:r w:rsidRPr="00E10C6A">
        <w:rPr>
          <w:rFonts w:ascii="Traditional Arabic" w:hAnsi="Traditional Arabic" w:cs="Traditional Arabic"/>
          <w:b/>
          <w:bCs/>
          <w:sz w:val="28"/>
          <w:szCs w:val="28"/>
          <w:rtl/>
          <w:lang w:bidi="ar-IQ"/>
        </w:rPr>
        <w:t>، الموصل ) باستثناء ديالى التي تنافسوا فيها بقوائم منفردة.</w:t>
      </w:r>
    </w:p>
    <w:p w:rsidR="00A13727" w:rsidRPr="00E10C6A" w:rsidRDefault="00A13727" w:rsidP="00A13727">
      <w:pPr>
        <w:spacing w:after="0" w:line="240" w:lineRule="auto"/>
        <w:jc w:val="both"/>
        <w:rPr>
          <w:rFonts w:ascii="Traditional Arabic" w:hAnsi="Traditional Arabic" w:cs="Traditional Arabic"/>
          <w:b/>
          <w:bCs/>
          <w:sz w:val="30"/>
          <w:szCs w:val="30"/>
          <w:rtl/>
          <w:lang w:bidi="ar-IQ"/>
        </w:rPr>
      </w:pPr>
      <w:r w:rsidRPr="00E10C6A">
        <w:rPr>
          <w:rFonts w:ascii="Traditional Arabic" w:hAnsi="Traditional Arabic" w:cs="Traditional Arabic"/>
          <w:b/>
          <w:bCs/>
          <w:sz w:val="30"/>
          <w:szCs w:val="30"/>
          <w:rtl/>
          <w:lang w:bidi="ar-IQ"/>
        </w:rPr>
        <w:t>2-القوائم الانتخابية السنية</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ينتظم السنة العرب في تنظيمات و أحزاب سياسية ،كما الشيعة ، أحزاب دينية ، وكيانات عشائرية ، وعلمانية / ليبرالية ، مع ان نمط التعبئة السياسية السائدة في المناطق السنية لا يزال عشائريا ، مع اختراقها من قوى دينية و صوفية و سلفية ، وحتى وقت قريب كانت الثقافة السنية تفتقر الى مرجعية دينية ، كالمرجعية الشيعية ، مع وجود قوى دينية سنية مهمة مثل الحزب الاسلامي ، ومشايخ المتصوفة ، وهيئة علماء المسلمين التي تأسست بعد الاحتلال وغيرها</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 xml:space="preserve">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كان للعرب السنة موقف من الاحتلال ، والعملية السياسية الجديدة ، أدى الى عدم مشاركتهم في انتخابات الجمعية الوطنية عام  2005  ، لكنهم سرعان ما تلافوا خطأ عدم الاشتراك في الانتخابات ،فشكلوا قوى وكيانات وقوائم انتخابية ،اشتركت في جميع الانتخابات التي جرت منذ عام 2005 .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-أما الكتل السياسية العربية السنية فقد عانت كسابقاتها الشيعية من الانقسام السياسي ، والذي يمكن تلمسه من خلال النظر الى طبيعة الخريطة الانتخابية للقوى والكيانات السياسية المتنافسة والتي جاءت كتعبير عن مكونات جغرافية ، وعشائرية ، وشخصيات سياسية ،والتي من أبرزها:</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-متحدون للإصلاح : برئاسة رئيس مجلس النواب السابق ، اسامة النجيفي ،والذي ضم عدد من الكيانات السياسية بعضها ذات طبيعة عشائرية مثل (تجمع حزام بغداد برئاسة طلال خضير الزوبعي ، والتجمع الوطني العشائري المستقل برئاسة عمر هيجل ، ومؤتمر صحوة العراق برئاسة أحمد بزيغ، تجمع عش</w:t>
      </w:r>
      <w:r>
        <w:rPr>
          <w:rFonts w:ascii="Traditional Arabic" w:hAnsi="Traditional Arabic" w:cs="Traditional Arabic"/>
          <w:b/>
          <w:bCs/>
          <w:sz w:val="28"/>
          <w:szCs w:val="28"/>
          <w:rtl/>
          <w:lang w:bidi="ar-IQ"/>
        </w:rPr>
        <w:t>ائر أم الربيعين بزعامة حسن خلف</w:t>
      </w:r>
      <w:r w:rsidRPr="00E10C6A">
        <w:rPr>
          <w:rFonts w:ascii="Traditional Arabic" w:hAnsi="Traditional Arabic" w:cs="Traditional Arabic"/>
          <w:b/>
          <w:bCs/>
          <w:sz w:val="28"/>
          <w:szCs w:val="28"/>
          <w:rtl/>
          <w:lang w:bidi="ar-IQ"/>
        </w:rPr>
        <w:t>)، وبعضها ذو طبيعة جغرافية معبرة عن بعض المناطق أو المدن مثل (اتحاد أرض أهالي الشرقاط الوطني بزعامة مضحي حسين )، فضلا عن بعض الكيانات ذات التوجهات المدنية</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-إئتلاف العربية :برئاسة نائب رئيس الوزراء صالح المطلك ، ذات التوجهات القومية العربية</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-إئتلاف ديالى هويتنا : برئاسة سليم الجبوري، ذات التركيز المناطقي "السني" وخصوصا بالتركيز على محافظة ديالى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فضلا عن بعض الكيانات ذات التعبير المناطقي مثل (إئتلاف الوفاء للأنبار ،و كيان كرامة )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ركزت تلك الكيانات تنافسها على المناطق ذات الاغلبية السنية مثل الأنبار ، ونينوى ، وصلاح الدين . ودخولها في إئتلاف واحد في محافظة ديالى . وكذلك تنافس بعضها مثل إئتلاف العربية ، و متحدون للاصلاح في محافظة بغداد </w:t>
      </w:r>
      <w:r w:rsidRPr="00E10C6A">
        <w:rPr>
          <w:rStyle w:val="EndnoteReference"/>
          <w:rFonts w:ascii="Traditional Arabic" w:hAnsi="Traditional Arabic" w:cs="Traditional Arabic"/>
          <w:b/>
          <w:bCs/>
          <w:sz w:val="28"/>
          <w:szCs w:val="28"/>
          <w:rtl/>
          <w:lang w:bidi="ar-IQ"/>
        </w:rPr>
        <w:t>(2)</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30"/>
          <w:szCs w:val="30"/>
          <w:rtl/>
          <w:lang w:bidi="ar-IQ"/>
        </w:rPr>
      </w:pPr>
      <w:r w:rsidRPr="00E10C6A">
        <w:rPr>
          <w:rFonts w:ascii="Traditional Arabic" w:hAnsi="Traditional Arabic" w:cs="Traditional Arabic"/>
          <w:b/>
          <w:bCs/>
          <w:sz w:val="30"/>
          <w:szCs w:val="30"/>
          <w:rtl/>
          <w:lang w:bidi="ar-IQ"/>
        </w:rPr>
        <w:t>3-القوائم الانتخابية العلمانية</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مثّل التيّار العلماني، العابر للطوائف عددا من القوائم الانتخابية خاصة في الانتخابات البرلمانية 2014 ،والتي من أبرزها –إئتلاف الوطنية بزعامة أياد علاوي ، والتي ضمت عدد من الكيانات الانتخابية ، التي مثلت الطيف العراقي جغرافيا و أثنيا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-التحالف المدني الديمقراطي برئاسة علي كاظم الرفيعي. ضم عدد من الكيانات الانتخابية أبرزها الحزب الشيوعي العراقي.</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-إئتلاف العراق . ضم عدد من القوائم المتنوعة من حيث الجغرافيا و التركيبة الاثنية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نافست تلك الكيانات في أغلب المحافظات العراقية من الشمال الى الجنوب، ولم تقتصر على دائرة أو دوائر انتخابية معينة .</w:t>
      </w:r>
    </w:p>
    <w:p w:rsidR="00A13727" w:rsidRPr="00E10C6A" w:rsidRDefault="00A13727" w:rsidP="00A13727">
      <w:pPr>
        <w:spacing w:after="0" w:line="240" w:lineRule="auto"/>
        <w:jc w:val="both"/>
        <w:rPr>
          <w:rFonts w:ascii="Traditional Arabic" w:hAnsi="Traditional Arabic" w:cs="Traditional Arabic"/>
          <w:b/>
          <w:bCs/>
          <w:sz w:val="30"/>
          <w:szCs w:val="30"/>
          <w:rtl/>
          <w:lang w:bidi="ar-IQ"/>
        </w:rPr>
      </w:pPr>
      <w:r w:rsidRPr="00E10C6A">
        <w:rPr>
          <w:rFonts w:ascii="Traditional Arabic" w:hAnsi="Traditional Arabic" w:cs="Traditional Arabic"/>
          <w:b/>
          <w:bCs/>
          <w:sz w:val="30"/>
          <w:szCs w:val="30"/>
          <w:rtl/>
          <w:lang w:bidi="ar-IQ"/>
        </w:rPr>
        <w:t>4-القوائم الانتخابية الكوردية</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شملت التعددية السياسية والحزبية الساحة الكوردستانية ،والتي كانت حتى وقت قريب يتقاسمها الحزبان الرئسيان ، الاتحاد الوطني ا</w:t>
      </w:r>
      <w:r>
        <w:rPr>
          <w:rFonts w:ascii="Traditional Arabic" w:hAnsi="Traditional Arabic" w:cs="Traditional Arabic"/>
          <w:b/>
          <w:bCs/>
          <w:sz w:val="28"/>
          <w:szCs w:val="28"/>
          <w:rtl/>
          <w:lang w:bidi="ar-IQ"/>
        </w:rPr>
        <w:t>لكوردستاني بزعامة جلال الطلباني</w:t>
      </w:r>
      <w:r w:rsidRPr="00E10C6A">
        <w:rPr>
          <w:rFonts w:ascii="Traditional Arabic" w:hAnsi="Traditional Arabic" w:cs="Traditional Arabic"/>
          <w:b/>
          <w:bCs/>
          <w:sz w:val="28"/>
          <w:szCs w:val="28"/>
          <w:rtl/>
          <w:lang w:bidi="ar-IQ"/>
        </w:rPr>
        <w:t>، والحزب الديمقراطي الكوردستاني برئاسة مسعود البرزاني، حتى الانتخابات البرلمانية في اقليم كوردستان عام 2005.</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لكن الامر سرعان ما تغير إثر تشكل حزب كوران</w:t>
      </w:r>
      <w:r>
        <w:rPr>
          <w:rFonts w:ascii="Traditional Arabic" w:hAnsi="Traditional Arabic" w:cs="Traditional Arabic"/>
          <w:b/>
          <w:bCs/>
          <w:sz w:val="28"/>
          <w:szCs w:val="28"/>
          <w:rtl/>
          <w:lang w:bidi="ar-IQ"/>
        </w:rPr>
        <w:t xml:space="preserve"> / التغيير برئاسة نيشروان مصطفى</w:t>
      </w:r>
      <w:r w:rsidRPr="00E10C6A">
        <w:rPr>
          <w:rFonts w:ascii="Traditional Arabic" w:hAnsi="Traditional Arabic" w:cs="Traditional Arabic"/>
          <w:b/>
          <w:bCs/>
          <w:sz w:val="28"/>
          <w:szCs w:val="28"/>
          <w:rtl/>
          <w:lang w:bidi="ar-IQ"/>
        </w:rPr>
        <w:t>، وتزايد نشاط الاحزاب الاسلامية الكوردستانية " الجماعة الاسلامية برئاسة محمد نجيب، والاتحاد الإسلامي الكوردستاني برئاسة محمد فرج احمد" . التي أصبحت تنافس الحزبين الكبيرين ، سواء أكان في الانتخابات المحلية في الاقليم ، أو في الانتخابات البرلمانية الاتحادية</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30"/>
          <w:szCs w:val="30"/>
          <w:rtl/>
          <w:lang w:bidi="ar-IQ"/>
        </w:rPr>
      </w:pPr>
      <w:r w:rsidRPr="00E10C6A">
        <w:rPr>
          <w:rFonts w:ascii="Traditional Arabic" w:hAnsi="Traditional Arabic" w:cs="Traditional Arabic"/>
          <w:b/>
          <w:bCs/>
          <w:sz w:val="30"/>
          <w:szCs w:val="30"/>
          <w:rtl/>
          <w:lang w:bidi="ar-IQ"/>
        </w:rPr>
        <w:t xml:space="preserve">5-قوائم الأقليات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ساهمت الاقليات العراقية " المسيحية ، والآيزيدية ، والصابئة المندائية ، بثلاث عشرة قائمة انتخابية ،توزعت على جميع المحافظات العراقية ،بعد أن جعل قانون الانتخابات العراق دائرة انتخابية واحدة لقوائم المكونات العراقية</w:t>
      </w:r>
      <w:r w:rsidRPr="00E10C6A">
        <w:rPr>
          <w:rStyle w:val="EndnoteReference"/>
          <w:rFonts w:ascii="Traditional Arabic" w:hAnsi="Traditional Arabic" w:cs="Traditional Arabic"/>
          <w:b/>
          <w:bCs/>
          <w:sz w:val="28"/>
          <w:szCs w:val="28"/>
          <w:rtl/>
          <w:lang w:bidi="ar-IQ"/>
        </w:rPr>
        <w:t>(2)</w:t>
      </w:r>
      <w:r w:rsidRPr="00E10C6A">
        <w:rPr>
          <w:rFonts w:ascii="Traditional Arabic" w:hAnsi="Traditional Arabic" w:cs="Traditional Arabic"/>
          <w:b/>
          <w:bCs/>
          <w:sz w:val="28"/>
          <w:szCs w:val="28"/>
          <w:rtl/>
          <w:lang w:bidi="ar-IQ"/>
        </w:rPr>
        <w:t xml:space="preserve"> . و أصبح لهم أحزاب خاصة بهم وتمثلهم وتطالب بحقوقهم ،على كافة المستويات الاجتماعية والسياسية والاقتصادية والثقافية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عند النظر الى الخريطة الانتخابية في العراق ،والتي هي انعكاس للسلوك الانتخابي للجماعات المكونة للشعب العراقي ، نجد  أن الناخب العراقي لم يقطع أشواطا طويلة في تجاوز الطائفية ، بحكم التأثيرات التاريخية الاجتماعية ،و السياسية ،والاقتصادية، والأمنية التي رافقت الانسان العراقي منذ نشوء الدولة العراقية الحديثة وقبلها. وأن السلوك الانتخابي في العراق لا يزال اثنيا – طائفيا في مجمله . فبعد تحليل نتائج الانتخابات  ، توصلنا الى عدد من المؤشرات أبرزها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-على مستوى القوائم الانتخابية ، نجد أنها قوائم فئوية بامتياز (طائفية ، وعرقية )، إذ غالبا ما تقتصر على مرشحي مكون اجتماعي بعينه . وإن حوت بعض المرشحين من مكونات أخري فيكون على سبيل الديكور ، لكي تسوق نفسها بأنها تسمو على ذلك.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-إحجام أغلب القوائم الانتخابية عن المشاركة في الدوائر المحصورة على مكون اجتماعي مختلف معها اثنيا . فلم نرى على سبيل المثال نزول قوائم سنية في المحافظات الجنوبية ذات الاغلبية الشيعية . أو قوائم شيعية في محافظة الانبار . أو قوائم عربية في اقليم كوردستان والعكس صحيح.</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-قائمة إئتلاف الوطنية برئاسة اياد علاوي،التي سوقت نفسها على أساس وطني وليس فئوي، لم تحصل على أي تمثيل في كل المحافظات المصنفة شيعية ،بإستثناء مقعد واحد في محافظة بابل. بينما  حصلت على تمثيل واضح في المحافظات السنية.بينما في انتخابات 2010 ،حصلت قائمة اياد علاوي في المحافظات الشيعية على قرابة (13) مقعد عندما كان اسمها القائمة العراقية في حينه</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 xml:space="preserve">.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وقد يكون أحد الاسباب هو عدم حصول أي من النواب الشيعة في تلك القائمة على أي منصب تنفيذي في الحكومة السابقة .مما أدى بهم الى الخروج من القائمة العراقية وتكوين ما عرف بالكتلة البيضاء التي خاضت الانتخابات الاخيرة إلا أنها لم تحصل على أي مقعد .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-أشرت هذه الانتخابات أيضا صعود قوى محلية ،تعبّر عن واقع محلي لدائرة انتخابية معينة ، وغايتها لا تتعدى هذه الدائرة، فضلا عن نمط آخر من القوائم الانتخابية التي تنشط في إطار فئوي أو سع من المحافظة/ الدائرة الانتخابية ، من قبيل القوى والكيانات السياسية التي تنشط في محافظات ،الانبار ، وديالى ، وفي محافظات الفرات الاوسط ،أو سواها ،والتي هي في مجملها قوى عشائرية أوصلت أبنائها الى الفوز بالانتخابات.</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ترسيخ ظاهرة تأثير الرمز (الكاريزما) لبعض الشخصيات ، والزعامات السياسية . كشخصية رئيس الوزراء "نوري المالكي " الذي حصل على المرتبة الأولى في عدد الاصوات التي حصل عليها جميع المرشحين ، في جميع القوائم الانتخابية بحصوله على (721782) صوتا ، من أصل (1074609) صوتا للإتلاف دولة القانون ، مانسبته تقربا 69% من مجموع اصوات الائتلاف. من المجموع الكلي للاصوات في محافظة بغداد والبالغة (2821919) صوتا</w:t>
      </w:r>
      <w:r w:rsidRPr="00E10C6A">
        <w:rPr>
          <w:rStyle w:val="EndnoteReference"/>
          <w:rFonts w:ascii="Traditional Arabic" w:hAnsi="Traditional Arabic" w:cs="Traditional Arabic"/>
          <w:b/>
          <w:bCs/>
          <w:sz w:val="28"/>
          <w:szCs w:val="28"/>
          <w:rtl/>
          <w:lang w:bidi="ar-IQ"/>
        </w:rPr>
        <w:t>(2)</w:t>
      </w:r>
      <w:r w:rsidRPr="00E10C6A">
        <w:rPr>
          <w:rFonts w:ascii="Traditional Arabic" w:hAnsi="Traditional Arabic" w:cs="Traditional Arabic"/>
          <w:b/>
          <w:bCs/>
          <w:sz w:val="28"/>
          <w:szCs w:val="28"/>
          <w:rtl/>
          <w:lang w:bidi="ar-IQ"/>
        </w:rPr>
        <w:t xml:space="preserve">.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وأياد علاوي الذي جاء بالمرتبة الثانية بحصوله في محافظة بغداد على (229709) ، من مجموع أصوات إئتلاف الوطنية الذي يتزعمه والبالغة (348205) صوتا.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-كما أشرت الانتخابات أن السلوك التصويتي لشريحة واسعة ، ولعلها الأكبر في المجتمع العراقي لم تخرج عن إطار تأثير الفئوية الطائفية و العرقية ،فضلا عن تأثير الشخصانية ،دون الاهتمام كثيرا للبرامج الانتخابية للقوائم المتنافسة. مما أدى الى إعادة إنتاج نفس الكتل السياسية الحاكمة ، مع بعض التغيير في أوزانها الانتخابية .</w:t>
      </w:r>
    </w:p>
    <w:p w:rsidR="00A13727" w:rsidRPr="00E10C6A" w:rsidRDefault="00A13727" w:rsidP="00A13727">
      <w:pPr>
        <w:spacing w:after="0" w:line="240" w:lineRule="auto"/>
        <w:jc w:val="both"/>
        <w:rPr>
          <w:rFonts w:ascii="Traditional Arabic" w:hAnsi="Traditional Arabic" w:cs="Traditional Arabic"/>
          <w:b/>
          <w:bCs/>
          <w:sz w:val="28"/>
          <w:szCs w:val="28"/>
          <w:lang w:bidi="ar-IQ"/>
        </w:rPr>
      </w:pPr>
      <w:r w:rsidRPr="00E10C6A">
        <w:rPr>
          <w:rFonts w:ascii="Traditional Arabic" w:hAnsi="Traditional Arabic" w:cs="Traditional Arabic"/>
          <w:b/>
          <w:bCs/>
          <w:sz w:val="28"/>
          <w:szCs w:val="28"/>
          <w:rtl/>
          <w:lang w:bidi="ar-IQ"/>
        </w:rPr>
        <w:t xml:space="preserve">       وفي هذا الاطار أصبح هناك توجه واضح ،نحو بروز خريطة انتخابية عبر المناطق والجماعات العراقية .لذا فقد أصبح من الشائع التعبير عن بعض أبعاد الانقسام الاجتماعي ،التي لها دور في هيكليّة القوى والاحزاب السياسية، والقوائم ، والتوجهات الانتخابية من خلال التعبير عن المناطق الجغرافية و المكونات الاثنية أو ما يسمى بالأوساط. وهي نتيجة لسياسات الانظمة السياسية التي تعاقبت على حكم العراق ،</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كرست لهندسة هذه الانقسامات ،عبر سياسات التمييز ،التي مورست تجاه الجماعات</w:t>
      </w:r>
      <w:r>
        <w:rPr>
          <w:rFonts w:ascii="Traditional Arabic" w:hAnsi="Traditional Arabic" w:cs="Traditional Arabic"/>
          <w:b/>
          <w:bCs/>
          <w:sz w:val="28"/>
          <w:szCs w:val="28"/>
          <w:rtl/>
          <w:lang w:bidi="ar-IQ"/>
        </w:rPr>
        <w:t xml:space="preserve"> الاجتماعية العراقية</w:t>
      </w:r>
      <w:r w:rsidRPr="00E10C6A">
        <w:rPr>
          <w:rFonts w:ascii="Traditional Arabic" w:hAnsi="Traditional Arabic" w:cs="Traditional Arabic"/>
          <w:b/>
          <w:bCs/>
          <w:sz w:val="28"/>
          <w:szCs w:val="28"/>
          <w:rtl/>
          <w:lang w:bidi="ar-IQ"/>
        </w:rPr>
        <w:t>،فضلا عن تأثير الاحتلال الامريكي للع</w:t>
      </w:r>
      <w:r>
        <w:rPr>
          <w:rFonts w:ascii="Traditional Arabic" w:hAnsi="Traditional Arabic" w:cs="Traditional Arabic"/>
          <w:b/>
          <w:bCs/>
          <w:sz w:val="28"/>
          <w:szCs w:val="28"/>
          <w:rtl/>
          <w:lang w:bidi="ar-IQ"/>
        </w:rPr>
        <w:t>راق وما نجم عنه من عملية سياسية</w:t>
      </w:r>
      <w:r w:rsidRPr="00E10C6A">
        <w:rPr>
          <w:rFonts w:ascii="Traditional Arabic" w:hAnsi="Traditional Arabic" w:cs="Traditional Arabic"/>
          <w:b/>
          <w:bCs/>
          <w:sz w:val="28"/>
          <w:szCs w:val="28"/>
          <w:rtl/>
          <w:lang w:bidi="ar-IQ"/>
        </w:rPr>
        <w:t xml:space="preserve">،بنيت على أساس المكونات الاجتماعية أو ما يعرف (بالديمقراطية التوافقية)، وليس على أساس المشترك الوطني .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إلا أن ذلك لا يعني أن سلوك الناخب العراقي لم يتطور على الرغم من التجارب الانتخابية العديدة التي خاضها منذ عام 2005 ، وهذا ما سيتبين من خلال المبحث الثالث من هذه الدراسة.</w:t>
      </w:r>
    </w:p>
    <w:p w:rsidR="00A13727" w:rsidRPr="00E10C6A" w:rsidRDefault="00A13727" w:rsidP="00A13727">
      <w:pPr>
        <w:spacing w:after="0" w:line="240" w:lineRule="auto"/>
        <w:jc w:val="both"/>
        <w:rPr>
          <w:rFonts w:ascii="Traditional Arabic" w:hAnsi="Traditional Arabic" w:cs="Traditional Arabic"/>
          <w:b/>
          <w:bCs/>
          <w:sz w:val="32"/>
          <w:szCs w:val="32"/>
          <w:rtl/>
          <w:lang w:bidi="ar-IQ"/>
        </w:rPr>
      </w:pPr>
      <w:r w:rsidRPr="00E10C6A">
        <w:rPr>
          <w:rFonts w:ascii="Traditional Arabic" w:hAnsi="Traditional Arabic" w:cs="Traditional Arabic"/>
          <w:b/>
          <w:bCs/>
          <w:sz w:val="32"/>
          <w:szCs w:val="32"/>
          <w:rtl/>
          <w:lang w:bidi="ar-IQ"/>
        </w:rPr>
        <w:t xml:space="preserve">المبحث الثاني: الوعي السياسي والمشاركة السياسية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شهد العراق مابعد 9 / 4/ 2003 ، تحولات سياسية مهمة ، و كبيرة فرضتها عملية التحول السياسي ، من نظام الحزب الواحد ، الى النظام الديمقراطي ، القائم على أساس  التعددية السياسية و الحزبية. فتم إجراء عدد من العمليات الانتخابية البرلمانية و المحلية . وانطلق النشاط المدني عبر مجموعة كبيرة من المنظمات التي تعنى بمجالات انسانية ، وإقتصادية ، وإجتماعية ، وثقافية متنوعة. كما شهد العراق تحولات إعلامية ملموسة حيث فتح الباب للتعددية الصحفية،والمحطات الفضائية ،والاذاعية</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 xml:space="preserve">، كما تسنى للأفراد تصفح شبكة الانترنت.كل ذلك هل أدى في مجمله الى تحولات في وعي المجتمع العراقي، لا سيما وأن المسألة تغلفت بانبعاث قيم جديدة ووعي جديد ،عبر تحولات جديدة. كما أن تراكم الخبرات الانتخابية يمكن </w:t>
      </w:r>
      <w:r>
        <w:rPr>
          <w:rFonts w:ascii="Traditional Arabic" w:hAnsi="Traditional Arabic" w:cs="Traditional Arabic"/>
          <w:b/>
          <w:bCs/>
          <w:sz w:val="28"/>
          <w:szCs w:val="28"/>
          <w:rtl/>
          <w:lang w:bidi="ar-IQ"/>
        </w:rPr>
        <w:t>أن يؤدي الى تكوين نظام ديمقراطي</w:t>
      </w:r>
      <w:r w:rsidRPr="00E10C6A">
        <w:rPr>
          <w:rFonts w:ascii="Traditional Arabic" w:hAnsi="Traditional Arabic" w:cs="Traditional Arabic"/>
          <w:b/>
          <w:bCs/>
          <w:sz w:val="28"/>
          <w:szCs w:val="28"/>
          <w:rtl/>
          <w:lang w:bidi="ar-IQ"/>
        </w:rPr>
        <w:t>، أو تعويد المواطن على ممارسة الانتخابات بشكل سليم</w:t>
      </w:r>
      <w:r w:rsidRPr="00E10C6A">
        <w:rPr>
          <w:rStyle w:val="EndnoteReference"/>
          <w:rFonts w:ascii="Traditional Arabic" w:hAnsi="Traditional Arabic" w:cs="Traditional Arabic"/>
          <w:b/>
          <w:bCs/>
          <w:sz w:val="28"/>
          <w:szCs w:val="28"/>
          <w:rtl/>
          <w:lang w:bidi="ar-IQ"/>
        </w:rPr>
        <w:t>(2)</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1-الوعي السياسي</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يوصف الوعي</w:t>
      </w:r>
      <w:r>
        <w:rPr>
          <w:rFonts w:ascii="Traditional Arabic" w:hAnsi="Traditional Arabic" w:cs="Traditional Arabic"/>
          <w:b/>
          <w:bCs/>
          <w:sz w:val="28"/>
          <w:szCs w:val="28"/>
          <w:rtl/>
          <w:lang w:bidi="ar-IQ"/>
        </w:rPr>
        <w:t xml:space="preserve"> بأنه "شحنة عاطفية وجدانية قوية</w:t>
      </w:r>
      <w:r w:rsidRPr="00E10C6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تكمن في كثير من مظاهر ال</w:t>
      </w:r>
      <w:r>
        <w:rPr>
          <w:rFonts w:ascii="Traditional Arabic" w:hAnsi="Traditional Arabic" w:cs="Traditional Arabic"/>
          <w:b/>
          <w:bCs/>
          <w:sz w:val="28"/>
          <w:szCs w:val="28"/>
          <w:rtl/>
          <w:lang w:bidi="ar-IQ"/>
        </w:rPr>
        <w:t>سلوك لدى الفرد ويتم تكوين الوعي</w:t>
      </w:r>
      <w:r w:rsidRPr="00E10C6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 xml:space="preserve">عبر مراحل العمل </w:t>
      </w:r>
      <w:r>
        <w:rPr>
          <w:rFonts w:ascii="Traditional Arabic" w:hAnsi="Traditional Arabic" w:cs="Traditional Arabic"/>
          <w:b/>
          <w:bCs/>
          <w:sz w:val="28"/>
          <w:szCs w:val="28"/>
          <w:rtl/>
          <w:lang w:bidi="ar-IQ"/>
        </w:rPr>
        <w:t>التربوي،</w:t>
      </w:r>
      <w:r>
        <w:rPr>
          <w:rFonts w:ascii="Traditional Arabic" w:hAnsi="Traditional Arabic" w:cs="Traditional Arabic" w:hint="cs"/>
          <w:b/>
          <w:bCs/>
          <w:sz w:val="28"/>
          <w:szCs w:val="28"/>
          <w:rtl/>
          <w:lang w:bidi="ar-IQ"/>
        </w:rPr>
        <w:t xml:space="preserve"> </w:t>
      </w:r>
      <w:r>
        <w:rPr>
          <w:rFonts w:ascii="Traditional Arabic" w:hAnsi="Traditional Arabic" w:cs="Traditional Arabic"/>
          <w:b/>
          <w:bCs/>
          <w:sz w:val="28"/>
          <w:szCs w:val="28"/>
          <w:rtl/>
          <w:lang w:bidi="ar-IQ"/>
        </w:rPr>
        <w:t>في مختلف مراحل التعليم</w:t>
      </w:r>
      <w:r w:rsidRPr="00E10C6A">
        <w:rPr>
          <w:rFonts w:ascii="Traditional Arabic" w:hAnsi="Traditional Arabic" w:cs="Traditional Arabic"/>
          <w:b/>
          <w:bCs/>
          <w:sz w:val="28"/>
          <w:szCs w:val="28"/>
          <w:rtl/>
          <w:lang w:bidi="ar-IQ"/>
        </w:rPr>
        <w:t>، وك</w:t>
      </w:r>
      <w:r>
        <w:rPr>
          <w:rFonts w:ascii="Traditional Arabic" w:hAnsi="Traditional Arabic" w:cs="Traditional Arabic"/>
          <w:b/>
          <w:bCs/>
          <w:sz w:val="28"/>
          <w:szCs w:val="28"/>
          <w:rtl/>
          <w:lang w:bidi="ar-IQ"/>
        </w:rPr>
        <w:t>لما كان الوعي أكثر نضوجا وثباتا</w:t>
      </w:r>
      <w:r w:rsidRPr="00E10C6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كان ذلك أكثر قابلية لدعم وتوجيه السلوك في الاتجاه المرغوب فيه"</w:t>
      </w:r>
      <w:r w:rsidRPr="00E10C6A">
        <w:rPr>
          <w:rStyle w:val="EndnoteReference"/>
          <w:rFonts w:ascii="Traditional Arabic" w:hAnsi="Traditional Arabic" w:cs="Traditional Arabic"/>
          <w:b/>
          <w:bCs/>
          <w:sz w:val="28"/>
          <w:szCs w:val="28"/>
          <w:rtl/>
          <w:lang w:bidi="ar-IQ"/>
        </w:rPr>
        <w:t>(3)</w:t>
      </w:r>
      <w:r w:rsidRPr="00E10C6A">
        <w:rPr>
          <w:rFonts w:ascii="Traditional Arabic" w:hAnsi="Traditional Arabic" w:cs="Traditional Arabic"/>
          <w:b/>
          <w:bCs/>
          <w:sz w:val="28"/>
          <w:szCs w:val="28"/>
          <w:rtl/>
          <w:lang w:bidi="ar-IQ"/>
        </w:rPr>
        <w:t>.والوعي كذلك هو " الإدراك والتنبه و الفهم للنفس والعالم الخارجي،وللانتماء الاجتماعي ، وينتج عن التأمل للعالم الموضوعي والعمل والفعل الاجتماعي بكل أوجهه .ويؤدي الوعي الى   اتخاذ مواقف فردية ، وجماعية عملية أي ان الوعي مرتبط بالسلوك ،وتلعب</w:t>
      </w:r>
      <w:r>
        <w:rPr>
          <w:rFonts w:ascii="Traditional Arabic" w:hAnsi="Traditional Arabic" w:cs="Traditional Arabic"/>
          <w:b/>
          <w:bCs/>
          <w:sz w:val="28"/>
          <w:szCs w:val="28"/>
          <w:rtl/>
          <w:lang w:bidi="ar-IQ"/>
        </w:rPr>
        <w:t xml:space="preserve"> اللغة دورا مهما في عملية الوعي</w:t>
      </w:r>
      <w:r w:rsidRPr="00E10C6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أما علم النفس فيستخدم معنى الشعور"</w:t>
      </w:r>
      <w:r w:rsidRPr="00E10C6A">
        <w:rPr>
          <w:rStyle w:val="EndnoteReference"/>
          <w:rFonts w:ascii="Traditional Arabic" w:hAnsi="Traditional Arabic" w:cs="Traditional Arabic"/>
          <w:b/>
          <w:bCs/>
          <w:sz w:val="28"/>
          <w:szCs w:val="28"/>
          <w:rtl/>
          <w:lang w:bidi="ar-IQ"/>
        </w:rPr>
        <w:t>(4)</w:t>
      </w:r>
      <w:r w:rsidRPr="00E10C6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أي أن الوعي حالة ذهنية ،تتمثل في إدراك الانسان للعالم على نحو عقلي أو وجداني . وتأسيسا على هذا يتجلى الوعي الانساني في صور شتى تتباين بتباين المجال المدرك أو موضوع الوعي ،حيث يعرف الانسان أشكالا متنوعة من الوعي ن كالوعي الديني ، والوعي السياسي ، والوعي العلمي ، والوعي الأخلاقي .ومن هذا المنطلق يمكن القول أن الوعي السياسي" هو الحالة التي يتمثل فيها الفرد أو أفراد المجتمع قضايا الحياة السياسية بأبعادها المختلفة ، ويتخذون من هذه القضايا موقفا معرفيا ووجدانيا في الآن الواحد "</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ويعرف الوعي السياسي بأنه " مجموعة من القيم و الاتجاهات و المبادىء السياسية ، التي تتيح للفرد أن يشارك مشاركة فعالة في أوضاع مجتمعه ومشكلاته : يحللها ويحكم عليها ، ويحدد موقفه منها ، ويدفعه الى التحرك من أجل تطويرها و تغييرها"</w:t>
      </w:r>
      <w:r w:rsidRPr="00E10C6A">
        <w:rPr>
          <w:rStyle w:val="EndnoteReference"/>
          <w:rFonts w:ascii="Traditional Arabic" w:hAnsi="Traditional Arabic" w:cs="Traditional Arabic"/>
          <w:b/>
          <w:bCs/>
          <w:sz w:val="28"/>
          <w:szCs w:val="28"/>
          <w:rtl/>
          <w:lang w:bidi="ar-IQ"/>
        </w:rPr>
        <w:t>(2)</w:t>
      </w:r>
      <w:r w:rsidRPr="00E10C6A">
        <w:rPr>
          <w:rFonts w:ascii="Traditional Arabic" w:hAnsi="Traditional Arabic" w:cs="Traditional Arabic"/>
          <w:b/>
          <w:bCs/>
          <w:sz w:val="28"/>
          <w:szCs w:val="28"/>
          <w:rtl/>
          <w:lang w:bidi="ar-IQ"/>
        </w:rPr>
        <w:t xml:space="preserve">. كما أن الازدياد في عدد المتعلمين ،وتطور مجال التعليم ، وانتشار وسائل الإعلام ،يزيد من الوعي السياسي ، وينمي المطالب السياسية ويزيد من المشاركة السياسية </w:t>
      </w:r>
      <w:r w:rsidRPr="00E10C6A">
        <w:rPr>
          <w:rStyle w:val="EndnoteReference"/>
          <w:rFonts w:ascii="Traditional Arabic" w:hAnsi="Traditional Arabic" w:cs="Traditional Arabic"/>
          <w:b/>
          <w:bCs/>
          <w:sz w:val="28"/>
          <w:szCs w:val="28"/>
          <w:rtl/>
          <w:lang w:bidi="ar-IQ"/>
        </w:rPr>
        <w:t>(3)</w:t>
      </w:r>
      <w:r w:rsidRPr="00E10C6A">
        <w:rPr>
          <w:rFonts w:ascii="Traditional Arabic" w:hAnsi="Traditional Arabic" w:cs="Traditional Arabic"/>
          <w:b/>
          <w:bCs/>
          <w:sz w:val="28"/>
          <w:szCs w:val="28"/>
          <w:rtl/>
          <w:lang w:bidi="ar-IQ"/>
        </w:rPr>
        <w:t xml:space="preserve">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كما يساعد الوعي السياسي المواطن على معرفة حقوقه السياسية وواجباته ، وما يجري حوله من أحداث ووقائع ، وكذلك قدرة المواطن على التصور الكلي للواقع المحيط به بوصفها حقيقة كلية مترابطة العناصر ، فضلا عن قدرة المواطن على تجاوز خبرات الجماعة أو الجماعات الفرعية التي ينتمي إليها ليحيط خبرات ومشكلات المجتمع السياسي ككل.</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فعندما يصبح الفرد واعيا سياسيا يستطيع أن يتغلب على مشاكله الخاصة ،التي تتعلق بمصالحه مع المجتمع ، ويستطيع إدراك قوته وقدرته الذاتية ، وترابطه مع الآخرين لمواجهة المشكلات العامة ، والعمل على حلها ، أو وضع برامج جديدة لسيرورة العمل السياسي ،  والاجتماعي ، والاقتصادي و الثقافي ، داخل المجتمع</w:t>
      </w:r>
      <w:r w:rsidRPr="00E10C6A">
        <w:rPr>
          <w:rStyle w:val="EndnoteReference"/>
          <w:rFonts w:ascii="Traditional Arabic" w:hAnsi="Traditional Arabic" w:cs="Traditional Arabic"/>
          <w:b/>
          <w:bCs/>
          <w:sz w:val="28"/>
          <w:szCs w:val="28"/>
          <w:rtl/>
          <w:lang w:bidi="ar-IQ"/>
        </w:rPr>
        <w:t>(4)</w:t>
      </w:r>
      <w:r w:rsidRPr="00E10C6A">
        <w:rPr>
          <w:rFonts w:ascii="Traditional Arabic" w:hAnsi="Traditional Arabic" w:cs="Traditional Arabic"/>
          <w:b/>
          <w:bCs/>
          <w:sz w:val="28"/>
          <w:szCs w:val="28"/>
          <w:rtl/>
          <w:lang w:bidi="ar-IQ"/>
        </w:rPr>
        <w:t>. بينما "غياب الوعي السياسي يمثل حالة من إنعدام الوزن و التخبط والانفلات في العديد من مناحي الحياة التي يجب أن تكون منضبطة ،منتظمة ، لتسهيل حياة الناس ، والوصول للهدف الأسمى من السياسة ، وهو رعاية مصالح الناس"</w:t>
      </w:r>
      <w:r w:rsidRPr="00E10C6A">
        <w:rPr>
          <w:rStyle w:val="EndnoteReference"/>
          <w:rFonts w:ascii="Traditional Arabic" w:hAnsi="Traditional Arabic" w:cs="Traditional Arabic"/>
          <w:b/>
          <w:bCs/>
          <w:sz w:val="28"/>
          <w:szCs w:val="28"/>
          <w:rtl/>
          <w:lang w:bidi="ar-IQ"/>
        </w:rPr>
        <w:t>(5)</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وهذا ما يمكن أن نسميه بالاختراق الفكري و السياسي للآخرين ، يؤثر على خطط التحرك والمواجهة التي تتخذها الحكومة وأجهزة الدولة المختلفة ، وهو ما ينشر حالة الفوضى و البلبلة و السفسطة السياسية بين أفراد المجتمع بعضهم بعضا ،وبين أفراد المجتمع والسلطة السياسية في البلاد.</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وبدلا من أن ينشغل الجميع بالعمل و الانتاج ،ومواجهة العدو الحقيقي و المتربصين بالوطن ، نجد التيارات السياسية المختلفة ،تتشابك وتتطاحن في معارك سياسية ، قد لا تستحق المجهود الذي يبذل في الصراع حولها . وهنا يبدأ فقدان الثقة في الحكومة وأجهزة الدولة المختلفة ، بل و السلطة السياسية بشكل عام . ويظهر بعض أفراد المجتمع أو الجماعات التي تحاول أن تستلب سلطات الدولة وتمارسها على الآخرين .ليصل الجميع في النهاية الى فقدان الثقة في المجتمع نفسه ككل ،</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 xml:space="preserve">وتفرقه الى شيع و أحزاب متصارعة ،متناحرة لا يربطها رابط . وتلك هي الفوضى الشاملة و الكارثة الاجتماعية و السياسية و الاقتصادية الاكبر.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وعليه  يعد تشكيل الوعي السياسي المرحلة الأولى من مراحل المشاركة السياسية ، التي تتدرج من الاهتمام السياسي الى المعرف</w:t>
      </w:r>
      <w:r>
        <w:rPr>
          <w:rFonts w:ascii="Traditional Arabic" w:hAnsi="Traditional Arabic" w:cs="Traditional Arabic"/>
          <w:b/>
          <w:bCs/>
          <w:sz w:val="28"/>
          <w:szCs w:val="28"/>
          <w:rtl/>
          <w:lang w:bidi="ar-IQ"/>
        </w:rPr>
        <w:t>ة السياسية ، ثم التصويت السياسي</w:t>
      </w:r>
      <w:r w:rsidRPr="00E10C6A">
        <w:rPr>
          <w:rFonts w:ascii="Traditional Arabic" w:hAnsi="Traditional Arabic" w:cs="Traditional Arabic"/>
          <w:b/>
          <w:bCs/>
          <w:sz w:val="28"/>
          <w:szCs w:val="28"/>
          <w:rtl/>
          <w:lang w:bidi="ar-IQ"/>
        </w:rPr>
        <w:t>، وأخيرا المطالب السياسية</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 وعليه فإن ارتفاع مستوى وعي المجتمع ،</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بأبعاد الظروف السياسية و الاقتصادية و الاجتماعية، يعد من المتطلبات الأساسية للمشاركة الفاعلة في العمليات الانتخابية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واستنادا لما سبق يمكن القول أن الوعي السياسي و الانتخابي يمكن أن يكتسبه الأفراد عبر سعيهم لبلوغ القدر المطلوب من المعرفة ، أو من الوسائل المختلفة لتكوين الرأي العام داخل   المجتمع مثل المؤسسات الحكومية العاملة في مجال الإعلام والثقافة ، والتعليم ، أو المؤسسات المدنية غير الحكومية ، كالنقابات المهنية والعمالية</w:t>
      </w:r>
      <w:r>
        <w:rPr>
          <w:rFonts w:ascii="Traditional Arabic" w:hAnsi="Traditional Arabic" w:cs="Traditional Arabic"/>
          <w:b/>
          <w:bCs/>
          <w:sz w:val="28"/>
          <w:szCs w:val="28"/>
          <w:rtl/>
          <w:lang w:bidi="ar-IQ"/>
        </w:rPr>
        <w:t>، أو الجمعيات الخاصة، والاتحادات</w:t>
      </w:r>
      <w:r w:rsidRPr="00E10C6A">
        <w:rPr>
          <w:rFonts w:ascii="Traditional Arabic" w:hAnsi="Traditional Arabic" w:cs="Traditional Arabic"/>
          <w:b/>
          <w:bCs/>
          <w:sz w:val="28"/>
          <w:szCs w:val="28"/>
          <w:rtl/>
          <w:lang w:bidi="ar-IQ"/>
        </w:rPr>
        <w:t>، و</w:t>
      </w:r>
      <w:r>
        <w:rPr>
          <w:rFonts w:ascii="Traditional Arabic" w:hAnsi="Traditional Arabic" w:cs="Traditional Arabic"/>
          <w:b/>
          <w:bCs/>
          <w:sz w:val="28"/>
          <w:szCs w:val="28"/>
          <w:rtl/>
          <w:lang w:bidi="ar-IQ"/>
        </w:rPr>
        <w:t>الأحزاب السياسية</w:t>
      </w:r>
      <w:r w:rsidRPr="00E10C6A">
        <w:rPr>
          <w:rFonts w:ascii="Traditional Arabic" w:hAnsi="Traditional Arabic" w:cs="Traditional Arabic"/>
          <w:b/>
          <w:bCs/>
          <w:sz w:val="28"/>
          <w:szCs w:val="28"/>
          <w:rtl/>
          <w:lang w:bidi="ar-IQ"/>
        </w:rPr>
        <w:t xml:space="preserve">، وعبر الاشتراك المتكرر في العمليات الانتخابية سواء أكانت برلمانية أو محلية .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2-المشاركة السياسية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تعد المشاركة السياسية عاملا مهما في ترسيخ الوعي السياسي وتطوير السلوك الانتخابي ، والانتماء و التدريب والعمل الطوعي وبناء الخبرات السياسية ،وتأهيل الأجيال الشابة للعمل السياسي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إذ أن المشاركة هي العملية التي يقوم بها الفرد أو الجماعة بإرادته الحرة المستقلة في صياغة أنماط الحياة السياسية و المجتمعية ، في المجتمع الذي يعيش فيه ،وللمشاركة مجالاتها المتعددة ، منها العمل الحزبي ، وجماعات الضغط بمختلف أشكالها . على أن أهم وسائل المشاركة "هي التي تصدر من حق المواطن في الإدلاء بصوته في الانتخابات ، والاستفتاءات العامة ، وفي ذلك تعمل الحكومات على الحفاظ على حماية هذا الحق بما يتماشى مع أساليب الديمقراطية"</w:t>
      </w:r>
      <w:r w:rsidRPr="00E10C6A">
        <w:rPr>
          <w:rStyle w:val="EndnoteReference"/>
          <w:rFonts w:ascii="Traditional Arabic" w:hAnsi="Traditional Arabic" w:cs="Traditional Arabic"/>
          <w:b/>
          <w:bCs/>
          <w:sz w:val="28"/>
          <w:szCs w:val="28"/>
          <w:rtl/>
          <w:lang w:bidi="ar-IQ"/>
        </w:rPr>
        <w:t>(2)</w:t>
      </w:r>
      <w:r w:rsidRPr="00E10C6A">
        <w:rPr>
          <w:rFonts w:ascii="Traditional Arabic" w:hAnsi="Traditional Arabic" w:cs="Traditional Arabic"/>
          <w:b/>
          <w:bCs/>
          <w:sz w:val="28"/>
          <w:szCs w:val="28"/>
          <w:rtl/>
          <w:lang w:bidi="ar-IQ"/>
        </w:rPr>
        <w:t xml:space="preserve">.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لقد أقرّ الدستور العراقي لعام 2005 ، بشكل واضح وصريح على أن المشاركة واحدة من الحقوق السياسية، التي لاينبغي حرمان أي م</w:t>
      </w:r>
      <w:r>
        <w:rPr>
          <w:rFonts w:ascii="Traditional Arabic" w:hAnsi="Traditional Arabic" w:cs="Traditional Arabic"/>
          <w:b/>
          <w:bCs/>
          <w:sz w:val="28"/>
          <w:szCs w:val="28"/>
          <w:rtl/>
          <w:lang w:bidi="ar-IQ"/>
        </w:rPr>
        <w:t>واطن منها بسبب قوميته أو أثنيته</w:t>
      </w:r>
      <w:r w:rsidRPr="00E10C6A">
        <w:rPr>
          <w:rFonts w:ascii="Traditional Arabic" w:hAnsi="Traditional Arabic" w:cs="Traditional Arabic"/>
          <w:b/>
          <w:bCs/>
          <w:sz w:val="28"/>
          <w:szCs w:val="28"/>
          <w:rtl/>
          <w:lang w:bidi="ar-IQ"/>
        </w:rPr>
        <w:t>، كما أقر مبدأ السيادة الشعبية كمبدأ يستند عليه حق المساهمة في الشأن العام</w:t>
      </w:r>
      <w:r w:rsidRPr="00E10C6A">
        <w:rPr>
          <w:rStyle w:val="EndnoteReference"/>
          <w:rFonts w:ascii="Traditional Arabic" w:hAnsi="Traditional Arabic" w:cs="Traditional Arabic"/>
          <w:b/>
          <w:bCs/>
          <w:sz w:val="28"/>
          <w:szCs w:val="28"/>
          <w:rtl/>
          <w:lang w:bidi="ar-IQ"/>
        </w:rPr>
        <w:t>(3)</w:t>
      </w:r>
      <w:r w:rsidRPr="00E10C6A">
        <w:rPr>
          <w:rFonts w:ascii="Traditional Arabic" w:hAnsi="Traditional Arabic" w:cs="Traditional Arabic"/>
          <w:b/>
          <w:bCs/>
          <w:sz w:val="28"/>
          <w:szCs w:val="28"/>
          <w:rtl/>
          <w:lang w:bidi="ar-IQ"/>
        </w:rPr>
        <w:t xml:space="preserve">.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وانطلاقا بما تحمله المشاركة السياسية في مفهومها الواسع ، من أبعاد تتعلق بمجمل النشاطات التي تهدف الى التأثير على صناع القرار السياسي ، كان لا بد من الوقوف على أبرز الاشكال التي تتمثلها المشاركة السياسية بشكل عام ، فيعد كل من التصويت في الانتخابات،والترشيح للمجالس الانتخابية ،والمشاركة في الحملات الانتخابية للمرشحين ، والمشاركة في النشاطات الأخرى المتنوعة المتعلقة بالمجتمع المحلي.وتبوؤ المراكز السياسية في مختلف مستويات السلطة ،تعد هذه كلها مظاهر وأشكالا للمشاركة السياسية في أي مجتمع.</w:t>
      </w:r>
    </w:p>
    <w:p w:rsidR="00A13727" w:rsidRDefault="00A13727" w:rsidP="00A13727">
      <w:pPr>
        <w:spacing w:after="0" w:line="240" w:lineRule="auto"/>
        <w:jc w:val="both"/>
        <w:rPr>
          <w:rFonts w:ascii="Traditional Arabic" w:hAnsi="Traditional Arabic" w:cs="Traditional Arabic" w:hint="cs"/>
          <w:b/>
          <w:bCs/>
          <w:sz w:val="28"/>
          <w:szCs w:val="28"/>
          <w:rtl/>
          <w:lang w:bidi="ar-IQ"/>
        </w:rPr>
      </w:pPr>
    </w:p>
    <w:p w:rsidR="00A13727" w:rsidRDefault="00A13727" w:rsidP="00A13727">
      <w:pPr>
        <w:spacing w:after="0" w:line="240" w:lineRule="auto"/>
        <w:jc w:val="both"/>
        <w:rPr>
          <w:rFonts w:ascii="Traditional Arabic" w:hAnsi="Traditional Arabic" w:cs="Traditional Arabic" w:hint="cs"/>
          <w:b/>
          <w:bCs/>
          <w:sz w:val="28"/>
          <w:szCs w:val="28"/>
          <w:rtl/>
          <w:lang w:bidi="ar-IQ"/>
        </w:rPr>
      </w:pP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وتتوقف المشاركة الواسعة في الانتخابات على عوامل عديدة من أهمها:</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الحياد  والتزوير : فإذا كانت الانتخابات حيادية سترتفع نسبة المشاركة .أما إذا كانت مزورة فستقل نسبة المشاركة فيها</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البيئة الاجتماعية : لا شك أن نسبة كبيرة من الناخبين يتأثرون بالظروف البيئية والاجتماعية التي يعيشون فيها،فكثيرا ما نجد أن أنماط التصويت الانتخابي متأثرة بالسلوك الانتخابي للعائلة و الجيران و الزملاء .وكذلك إذا كانت البيئة ريفية فإن التصويت يخضع لاتجاهات عشائرية ،والتصويت</w:t>
      </w:r>
      <w:r>
        <w:rPr>
          <w:rFonts w:ascii="Traditional Arabic" w:hAnsi="Traditional Arabic" w:cs="Traditional Arabic"/>
          <w:b/>
          <w:bCs/>
          <w:sz w:val="28"/>
          <w:szCs w:val="28"/>
          <w:rtl/>
          <w:lang w:bidi="ar-IQ"/>
        </w:rPr>
        <w:t xml:space="preserve"> يكون بشكل جمعي أكثر من المدينة</w:t>
      </w:r>
      <w:r w:rsidRPr="00E10C6A">
        <w:rPr>
          <w:rStyle w:val="EndnoteReference"/>
          <w:rFonts w:ascii="Traditional Arabic" w:hAnsi="Traditional Arabic" w:cs="Traditional Arabic"/>
          <w:b/>
          <w:bCs/>
          <w:sz w:val="28"/>
          <w:szCs w:val="28"/>
          <w:rtl/>
          <w:lang w:bidi="ar-IQ"/>
        </w:rPr>
        <w:t>(2)</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الوضع الاقتصادي: . فقد يصوت الناخبون لصالح الجهات التي تدعو الى تحسين مستواهم الاقتصادي خاصة في المجتمعات التي تعاني من البطالة والفقر ،ويميل السكان الى الاحزاب و المرشحين الداعين الى التغيير الاقتصادي ،بهدف تحسينه ، بينما يصوت الأغنياء لصالح الجهات المحافظة الداعية الى بقاء الوضع الاقتصادي كما هو والتي تقف في وجه التغيرات الادارية للدولة</w:t>
      </w:r>
      <w:r w:rsidRPr="00E10C6A">
        <w:rPr>
          <w:rStyle w:val="EndnoteReference"/>
          <w:rFonts w:ascii="Traditional Arabic" w:hAnsi="Traditional Arabic" w:cs="Traditional Arabic"/>
          <w:b/>
          <w:bCs/>
          <w:sz w:val="28"/>
          <w:szCs w:val="28"/>
          <w:rtl/>
          <w:lang w:bidi="ar-IQ"/>
        </w:rPr>
        <w:t>(3)</w:t>
      </w:r>
      <w:r w:rsidRPr="00E10C6A">
        <w:rPr>
          <w:rFonts w:ascii="Traditional Arabic" w:hAnsi="Traditional Arabic" w:cs="Traditional Arabic"/>
          <w:b/>
          <w:bCs/>
          <w:sz w:val="28"/>
          <w:szCs w:val="28"/>
          <w:rtl/>
          <w:lang w:bidi="ar-IQ"/>
        </w:rPr>
        <w:t xml:space="preserve"> . وبذلك يمكن أن تفسر الظروف الاقتصادية و الوضع المعاشي للناخب العراقي نسبة من أنماط التصويت.</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سمات المرشح أو القائمة الانتخابية: لا شك أن الصفات الشخصية لرئيس القائمة الانتخابية </w:t>
      </w:r>
      <w:r>
        <w:rPr>
          <w:rFonts w:ascii="Traditional Arabic" w:hAnsi="Traditional Arabic" w:cs="Traditional Arabic"/>
          <w:b/>
          <w:bCs/>
          <w:sz w:val="28"/>
          <w:szCs w:val="28"/>
          <w:rtl/>
          <w:lang w:bidi="ar-IQ"/>
        </w:rPr>
        <w:t>، أو المرشح أثر على نمط التصويت</w:t>
      </w:r>
      <w:r w:rsidRPr="00E10C6A">
        <w:rPr>
          <w:rFonts w:ascii="Traditional Arabic" w:hAnsi="Traditional Arabic" w:cs="Traditional Arabic"/>
          <w:b/>
          <w:bCs/>
          <w:sz w:val="28"/>
          <w:szCs w:val="28"/>
          <w:rtl/>
          <w:lang w:bidi="ar-IQ"/>
        </w:rPr>
        <w:t>. فكثيرا ما يصوت الناخبون لصالح قائمة حزب مع</w:t>
      </w:r>
      <w:r>
        <w:rPr>
          <w:rFonts w:ascii="Traditional Arabic" w:hAnsi="Traditional Arabic" w:cs="Traditional Arabic"/>
          <w:b/>
          <w:bCs/>
          <w:sz w:val="28"/>
          <w:szCs w:val="28"/>
          <w:rtl/>
          <w:lang w:bidi="ar-IQ"/>
        </w:rPr>
        <w:t>ين ، بسبب قوة ذلك الحزب</w:t>
      </w:r>
      <w:r w:rsidRPr="00E10C6A">
        <w:rPr>
          <w:rFonts w:ascii="Traditional Arabic" w:hAnsi="Traditional Arabic" w:cs="Traditional Arabic"/>
          <w:b/>
          <w:bCs/>
          <w:sz w:val="28"/>
          <w:szCs w:val="28"/>
          <w:rtl/>
          <w:lang w:bidi="ar-IQ"/>
        </w:rPr>
        <w:t>، أو</w:t>
      </w:r>
      <w:r>
        <w:rPr>
          <w:rFonts w:ascii="Traditional Arabic" w:hAnsi="Traditional Arabic" w:cs="Traditional Arabic"/>
          <w:b/>
          <w:bCs/>
          <w:sz w:val="28"/>
          <w:szCs w:val="28"/>
          <w:rtl/>
          <w:lang w:bidi="ar-IQ"/>
        </w:rPr>
        <w:t xml:space="preserve"> تلك الجهة</w:t>
      </w:r>
      <w:r w:rsidRPr="00E10C6A">
        <w:rPr>
          <w:rFonts w:ascii="Traditional Arabic" w:hAnsi="Traditional Arabic" w:cs="Traditional Arabic"/>
          <w:b/>
          <w:bCs/>
          <w:sz w:val="28"/>
          <w:szCs w:val="28"/>
          <w:rtl/>
          <w:lang w:bidi="ar-IQ"/>
        </w:rPr>
        <w:t xml:space="preserve">.كذلك يمكن أن تؤثر الصفات الشخصية للمرشح على الاتجاهات التصويتية للناخبين </w:t>
      </w:r>
      <w:r w:rsidRPr="00E10C6A">
        <w:rPr>
          <w:rStyle w:val="EndnoteReference"/>
          <w:rFonts w:ascii="Traditional Arabic" w:hAnsi="Traditional Arabic" w:cs="Traditional Arabic"/>
          <w:b/>
          <w:bCs/>
          <w:sz w:val="28"/>
          <w:szCs w:val="28"/>
          <w:rtl/>
          <w:lang w:bidi="ar-IQ"/>
        </w:rPr>
        <w:t>(4)</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 فضلا عن تلك العوامل ، هناك عوامل أخرى تتعلق بتأثير وسائل الاعلام ، إضافة الى العمر ، والجنس ، والمستوى العلمي و المعرفي لجمهور الناخبين.</w:t>
      </w:r>
    </w:p>
    <w:p w:rsidR="00A13727" w:rsidRDefault="00A13727" w:rsidP="00A13727">
      <w:pPr>
        <w:spacing w:after="0" w:line="240" w:lineRule="auto"/>
        <w:jc w:val="both"/>
        <w:rPr>
          <w:rFonts w:ascii="Traditional Arabic" w:hAnsi="Traditional Arabic" w:cs="Traditional Arabic" w:hint="cs"/>
          <w:b/>
          <w:bCs/>
          <w:sz w:val="28"/>
          <w:szCs w:val="28"/>
          <w:rtl/>
          <w:lang w:bidi="ar-IQ"/>
        </w:rPr>
      </w:pPr>
      <w:r w:rsidRPr="00E10C6A">
        <w:rPr>
          <w:rFonts w:ascii="Traditional Arabic" w:hAnsi="Traditional Arabic" w:cs="Traditional Arabic"/>
          <w:b/>
          <w:bCs/>
          <w:sz w:val="28"/>
          <w:szCs w:val="28"/>
          <w:rtl/>
          <w:lang w:bidi="ar-IQ"/>
        </w:rPr>
        <w:t xml:space="preserve">   وبذلك تكون المشاركة في العملية السياسية ، سواء بالترشيح أو باالتصويت أو بالحملات الانتخابية ، أبرز أشكال المشاركة السياسية في العراق ، كونها تعكس أهم مؤشرات التحليل في دراستنا هذه .</w:t>
      </w:r>
    </w:p>
    <w:p w:rsidR="00A13727" w:rsidRDefault="00A13727" w:rsidP="00A13727">
      <w:pPr>
        <w:spacing w:after="0" w:line="240" w:lineRule="auto"/>
        <w:jc w:val="both"/>
        <w:rPr>
          <w:rFonts w:ascii="Traditional Arabic" w:hAnsi="Traditional Arabic" w:cs="Traditional Arabic" w:hint="cs"/>
          <w:b/>
          <w:bCs/>
          <w:sz w:val="28"/>
          <w:szCs w:val="28"/>
          <w:rtl/>
          <w:lang w:bidi="ar-IQ"/>
        </w:rPr>
      </w:pPr>
    </w:p>
    <w:p w:rsidR="00A13727" w:rsidRPr="00E10C6A" w:rsidRDefault="00A13727" w:rsidP="00A13727">
      <w:pPr>
        <w:spacing w:after="0" w:line="240" w:lineRule="auto"/>
        <w:jc w:val="both"/>
        <w:rPr>
          <w:rFonts w:ascii="Traditional Arabic" w:hAnsi="Traditional Arabic" w:cs="Traditional Arabic" w:hint="cs"/>
          <w:b/>
          <w:bCs/>
          <w:sz w:val="28"/>
          <w:szCs w:val="28"/>
          <w:rtl/>
          <w:lang w:bidi="ar-IQ"/>
        </w:rPr>
      </w:pP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1-حجم الترشيح ومعدل التنافس على المقعد النيابي: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يعد حجم الترشيح ، ومعدل التنافس الانتخابي على المقعد النيابي ، سواء على مستوى الدائرة ا</w:t>
      </w:r>
      <w:r>
        <w:rPr>
          <w:rFonts w:ascii="Traditional Arabic" w:hAnsi="Traditional Arabic" w:cs="Traditional Arabic"/>
          <w:b/>
          <w:bCs/>
          <w:sz w:val="28"/>
          <w:szCs w:val="28"/>
          <w:rtl/>
          <w:lang w:bidi="ar-IQ"/>
        </w:rPr>
        <w:t>لانتخابية</w:t>
      </w:r>
      <w:r w:rsidRPr="00E10C6A">
        <w:rPr>
          <w:rFonts w:ascii="Traditional Arabic" w:hAnsi="Traditional Arabic" w:cs="Traditional Arabic"/>
          <w:b/>
          <w:bCs/>
          <w:sz w:val="28"/>
          <w:szCs w:val="28"/>
          <w:rtl/>
          <w:lang w:bidi="ar-IQ"/>
        </w:rPr>
        <w:t xml:space="preserve">، أم على المستوى الوطني أحد المؤشرات على مدى تفاعل الهيئة الناخبة ،مع العملية الانتخابية من جهة ، ومدى تأثير الانتخابات وتعددها على تطور الوعي الانتخابي للجسيم الانتخابي </w:t>
      </w:r>
      <w:r>
        <w:rPr>
          <w:rFonts w:ascii="Traditional Arabic" w:hAnsi="Traditional Arabic" w:cs="Traditional Arabic"/>
          <w:b/>
          <w:bCs/>
          <w:sz w:val="28"/>
          <w:szCs w:val="28"/>
          <w:rtl/>
          <w:lang w:bidi="ar-IQ"/>
        </w:rPr>
        <w:t>،أو الهيئة الناخبة من جهة ثانية</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لقد فاقت معدلات المشاركة بالترشيح في الانتخابات النيابية لعام 2014 ، وكما يشير الجدول رقم (5)، كل معدلات المشاركة في جميع الانتخابات التي جرت منذ عام 2005 ،حيث بلغ مجموع المرشحين (9039) مرشحا و مرشحة .ويمكن التعرف على مستوى التطور في السلوك الانتخابي لدى المواطن العراقي ، من خلال مقارنة معدلات المشاركة ترشيحا مع الانتخابات السابقة.  ففي انتخابات الجمعية الوطنية في 30/1/2005 ،بلغ عدد المرشحين الكلي (7761) مرشحا، الذين تنافسوا على (275) مقعدا الخاصة بالجمعية الوطنية التأسيسية، فيما بلغ عدد المرشحين الكلي في انتخابات مجلس النواب في 15/12/2005 (7655) مرشحا</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بينما في الانتخابات النيابية لعام 2010، هبط عدد المرشحين الى (6234) مرشحا.</w:t>
      </w:r>
    </w:p>
    <w:p w:rsidR="00A13727" w:rsidRPr="00180BCD" w:rsidRDefault="00A13727" w:rsidP="00A13727">
      <w:pPr>
        <w:spacing w:after="0" w:line="240" w:lineRule="auto"/>
        <w:jc w:val="center"/>
        <w:rPr>
          <w:rFonts w:ascii="Traditional Arabic" w:hAnsi="Traditional Arabic" w:cs="Traditional Arabic"/>
          <w:b/>
          <w:bCs/>
          <w:sz w:val="26"/>
          <w:szCs w:val="26"/>
          <w:rtl/>
          <w:lang w:bidi="ar-IQ"/>
        </w:rPr>
      </w:pPr>
      <w:r w:rsidRPr="00180BCD">
        <w:rPr>
          <w:rFonts w:ascii="Traditional Arabic" w:hAnsi="Traditional Arabic" w:cs="Traditional Arabic"/>
          <w:b/>
          <w:bCs/>
          <w:sz w:val="26"/>
          <w:szCs w:val="26"/>
          <w:rtl/>
          <w:lang w:bidi="ar-IQ"/>
        </w:rPr>
        <w:t>جدول رقم (1 ) معدل التنافس على المقاعد العامة في الدوائر الانتخابية المختلفة 2014</w:t>
      </w:r>
    </w:p>
    <w:tbl>
      <w:tblPr>
        <w:bidiVisual/>
        <w:tblW w:w="6795" w:type="dxa"/>
        <w:tblInd w:w="-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80"/>
        <w:gridCol w:w="720"/>
        <w:gridCol w:w="1260"/>
        <w:gridCol w:w="655"/>
        <w:gridCol w:w="660"/>
        <w:gridCol w:w="1100"/>
        <w:gridCol w:w="1320"/>
      </w:tblGrid>
      <w:tr w:rsidR="00A13727" w:rsidRPr="00E10C6A" w:rsidTr="009049B8">
        <w:tc>
          <w:tcPr>
            <w:tcW w:w="108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المحافظة</w:t>
            </w:r>
          </w:p>
        </w:tc>
        <w:tc>
          <w:tcPr>
            <w:tcW w:w="72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عدد المقاعد</w:t>
            </w:r>
          </w:p>
        </w:tc>
        <w:tc>
          <w:tcPr>
            <w:tcW w:w="12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عدد المرشحين</w:t>
            </w:r>
          </w:p>
        </w:tc>
        <w:tc>
          <w:tcPr>
            <w:tcW w:w="655"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الذكور</w:t>
            </w:r>
          </w:p>
        </w:tc>
        <w:tc>
          <w:tcPr>
            <w:tcW w:w="6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الإناث</w:t>
            </w:r>
          </w:p>
        </w:tc>
        <w:tc>
          <w:tcPr>
            <w:tcW w:w="1100" w:type="dxa"/>
            <w:tcBorders>
              <w:righ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عدد الكيانات المتنافسة</w:t>
            </w:r>
          </w:p>
        </w:tc>
        <w:tc>
          <w:tcPr>
            <w:tcW w:w="1320" w:type="dxa"/>
            <w:tcBorders>
              <w:lef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معدل التنافس على المقعد الانتخابي</w:t>
            </w:r>
          </w:p>
        </w:tc>
      </w:tr>
      <w:tr w:rsidR="00A13727" w:rsidRPr="00E10C6A" w:rsidTr="009049B8">
        <w:tc>
          <w:tcPr>
            <w:tcW w:w="108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بغداد</w:t>
            </w:r>
          </w:p>
        </w:tc>
        <w:tc>
          <w:tcPr>
            <w:tcW w:w="72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69</w:t>
            </w:r>
          </w:p>
        </w:tc>
        <w:tc>
          <w:tcPr>
            <w:tcW w:w="12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3309</w:t>
            </w:r>
          </w:p>
        </w:tc>
        <w:tc>
          <w:tcPr>
            <w:tcW w:w="655"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2323</w:t>
            </w:r>
          </w:p>
        </w:tc>
        <w:tc>
          <w:tcPr>
            <w:tcW w:w="6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986</w:t>
            </w:r>
          </w:p>
        </w:tc>
        <w:tc>
          <w:tcPr>
            <w:tcW w:w="1100" w:type="dxa"/>
            <w:tcBorders>
              <w:righ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43</w:t>
            </w:r>
          </w:p>
        </w:tc>
        <w:tc>
          <w:tcPr>
            <w:tcW w:w="1320" w:type="dxa"/>
            <w:tcBorders>
              <w:lef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365,95</w:t>
            </w:r>
          </w:p>
        </w:tc>
      </w:tr>
      <w:tr w:rsidR="00A13727" w:rsidRPr="00E10C6A" w:rsidTr="009049B8">
        <w:tc>
          <w:tcPr>
            <w:tcW w:w="108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البصرة</w:t>
            </w:r>
          </w:p>
        </w:tc>
        <w:tc>
          <w:tcPr>
            <w:tcW w:w="72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25</w:t>
            </w:r>
          </w:p>
        </w:tc>
        <w:tc>
          <w:tcPr>
            <w:tcW w:w="12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776</w:t>
            </w:r>
          </w:p>
        </w:tc>
        <w:tc>
          <w:tcPr>
            <w:tcW w:w="655"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560</w:t>
            </w:r>
          </w:p>
        </w:tc>
        <w:tc>
          <w:tcPr>
            <w:tcW w:w="6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216</w:t>
            </w:r>
          </w:p>
        </w:tc>
        <w:tc>
          <w:tcPr>
            <w:tcW w:w="1100" w:type="dxa"/>
            <w:tcBorders>
              <w:righ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25</w:t>
            </w:r>
          </w:p>
        </w:tc>
        <w:tc>
          <w:tcPr>
            <w:tcW w:w="1320" w:type="dxa"/>
            <w:tcBorders>
              <w:lef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31,04</w:t>
            </w:r>
          </w:p>
        </w:tc>
      </w:tr>
      <w:tr w:rsidR="00A13727" w:rsidRPr="00E10C6A" w:rsidTr="009049B8">
        <w:tc>
          <w:tcPr>
            <w:tcW w:w="108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ميسان</w:t>
            </w:r>
          </w:p>
        </w:tc>
        <w:tc>
          <w:tcPr>
            <w:tcW w:w="72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10</w:t>
            </w:r>
          </w:p>
        </w:tc>
        <w:tc>
          <w:tcPr>
            <w:tcW w:w="12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204</w:t>
            </w:r>
          </w:p>
        </w:tc>
        <w:tc>
          <w:tcPr>
            <w:tcW w:w="655"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150</w:t>
            </w:r>
          </w:p>
        </w:tc>
        <w:tc>
          <w:tcPr>
            <w:tcW w:w="6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54</w:t>
            </w:r>
          </w:p>
        </w:tc>
        <w:tc>
          <w:tcPr>
            <w:tcW w:w="1100" w:type="dxa"/>
            <w:tcBorders>
              <w:righ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14</w:t>
            </w:r>
          </w:p>
        </w:tc>
        <w:tc>
          <w:tcPr>
            <w:tcW w:w="1320" w:type="dxa"/>
            <w:tcBorders>
              <w:lef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20,4</w:t>
            </w:r>
          </w:p>
        </w:tc>
      </w:tr>
      <w:tr w:rsidR="00A13727" w:rsidRPr="00E10C6A" w:rsidTr="009049B8">
        <w:tc>
          <w:tcPr>
            <w:tcW w:w="108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القادسية</w:t>
            </w:r>
          </w:p>
        </w:tc>
        <w:tc>
          <w:tcPr>
            <w:tcW w:w="72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11</w:t>
            </w:r>
          </w:p>
        </w:tc>
        <w:tc>
          <w:tcPr>
            <w:tcW w:w="12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394</w:t>
            </w:r>
          </w:p>
        </w:tc>
        <w:tc>
          <w:tcPr>
            <w:tcW w:w="655"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282</w:t>
            </w:r>
          </w:p>
        </w:tc>
        <w:tc>
          <w:tcPr>
            <w:tcW w:w="6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112</w:t>
            </w:r>
          </w:p>
        </w:tc>
        <w:tc>
          <w:tcPr>
            <w:tcW w:w="1100" w:type="dxa"/>
            <w:tcBorders>
              <w:righ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21</w:t>
            </w:r>
          </w:p>
        </w:tc>
        <w:tc>
          <w:tcPr>
            <w:tcW w:w="1320" w:type="dxa"/>
            <w:tcBorders>
              <w:lef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35,81</w:t>
            </w:r>
          </w:p>
        </w:tc>
      </w:tr>
      <w:tr w:rsidR="00A13727" w:rsidRPr="00E10C6A" w:rsidTr="009049B8">
        <w:tc>
          <w:tcPr>
            <w:tcW w:w="108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ذي قار</w:t>
            </w:r>
          </w:p>
        </w:tc>
        <w:tc>
          <w:tcPr>
            <w:tcW w:w="72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19</w:t>
            </w:r>
          </w:p>
        </w:tc>
        <w:tc>
          <w:tcPr>
            <w:tcW w:w="12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652</w:t>
            </w:r>
          </w:p>
        </w:tc>
        <w:tc>
          <w:tcPr>
            <w:tcW w:w="655"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472</w:t>
            </w:r>
          </w:p>
        </w:tc>
        <w:tc>
          <w:tcPr>
            <w:tcW w:w="6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180</w:t>
            </w:r>
          </w:p>
        </w:tc>
        <w:tc>
          <w:tcPr>
            <w:tcW w:w="1100" w:type="dxa"/>
            <w:tcBorders>
              <w:righ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23</w:t>
            </w:r>
          </w:p>
        </w:tc>
        <w:tc>
          <w:tcPr>
            <w:tcW w:w="1320" w:type="dxa"/>
            <w:tcBorders>
              <w:lef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34,31</w:t>
            </w:r>
          </w:p>
        </w:tc>
      </w:tr>
      <w:tr w:rsidR="00A13727" w:rsidRPr="00E10C6A" w:rsidTr="009049B8">
        <w:tc>
          <w:tcPr>
            <w:tcW w:w="108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النجف الاشرف</w:t>
            </w:r>
          </w:p>
        </w:tc>
        <w:tc>
          <w:tcPr>
            <w:tcW w:w="72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12</w:t>
            </w:r>
          </w:p>
        </w:tc>
        <w:tc>
          <w:tcPr>
            <w:tcW w:w="12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303</w:t>
            </w:r>
          </w:p>
        </w:tc>
        <w:tc>
          <w:tcPr>
            <w:tcW w:w="655"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221</w:t>
            </w:r>
          </w:p>
        </w:tc>
        <w:tc>
          <w:tcPr>
            <w:tcW w:w="6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81</w:t>
            </w:r>
          </w:p>
        </w:tc>
        <w:tc>
          <w:tcPr>
            <w:tcW w:w="1100" w:type="dxa"/>
            <w:tcBorders>
              <w:righ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18</w:t>
            </w:r>
          </w:p>
        </w:tc>
        <w:tc>
          <w:tcPr>
            <w:tcW w:w="1320" w:type="dxa"/>
            <w:tcBorders>
              <w:lef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25,25</w:t>
            </w:r>
          </w:p>
        </w:tc>
      </w:tr>
      <w:tr w:rsidR="00A13727" w:rsidRPr="00E10C6A" w:rsidTr="009049B8">
        <w:tc>
          <w:tcPr>
            <w:tcW w:w="108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المثنى</w:t>
            </w:r>
          </w:p>
        </w:tc>
        <w:tc>
          <w:tcPr>
            <w:tcW w:w="72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7</w:t>
            </w:r>
          </w:p>
        </w:tc>
        <w:tc>
          <w:tcPr>
            <w:tcW w:w="12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158</w:t>
            </w:r>
          </w:p>
        </w:tc>
        <w:tc>
          <w:tcPr>
            <w:tcW w:w="655"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114</w:t>
            </w:r>
          </w:p>
        </w:tc>
        <w:tc>
          <w:tcPr>
            <w:tcW w:w="6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44</w:t>
            </w:r>
          </w:p>
        </w:tc>
        <w:tc>
          <w:tcPr>
            <w:tcW w:w="1100" w:type="dxa"/>
            <w:tcBorders>
              <w:righ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12</w:t>
            </w:r>
          </w:p>
        </w:tc>
        <w:tc>
          <w:tcPr>
            <w:tcW w:w="1320" w:type="dxa"/>
            <w:tcBorders>
              <w:lef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22,57</w:t>
            </w:r>
          </w:p>
        </w:tc>
      </w:tr>
      <w:tr w:rsidR="00A13727" w:rsidRPr="00E10C6A" w:rsidTr="009049B8">
        <w:tc>
          <w:tcPr>
            <w:tcW w:w="108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كربلاء المقدسة</w:t>
            </w:r>
          </w:p>
        </w:tc>
        <w:tc>
          <w:tcPr>
            <w:tcW w:w="72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11</w:t>
            </w:r>
          </w:p>
        </w:tc>
        <w:tc>
          <w:tcPr>
            <w:tcW w:w="12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306</w:t>
            </w:r>
          </w:p>
        </w:tc>
        <w:tc>
          <w:tcPr>
            <w:tcW w:w="655"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221</w:t>
            </w:r>
          </w:p>
        </w:tc>
        <w:tc>
          <w:tcPr>
            <w:tcW w:w="6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85</w:t>
            </w:r>
          </w:p>
        </w:tc>
        <w:tc>
          <w:tcPr>
            <w:tcW w:w="1100" w:type="dxa"/>
            <w:tcBorders>
              <w:righ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18</w:t>
            </w:r>
          </w:p>
        </w:tc>
        <w:tc>
          <w:tcPr>
            <w:tcW w:w="1320" w:type="dxa"/>
            <w:tcBorders>
              <w:lef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27,81</w:t>
            </w:r>
          </w:p>
        </w:tc>
      </w:tr>
      <w:tr w:rsidR="00A13727" w:rsidRPr="00E10C6A" w:rsidTr="009049B8">
        <w:tc>
          <w:tcPr>
            <w:tcW w:w="108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بابل</w:t>
            </w:r>
          </w:p>
        </w:tc>
        <w:tc>
          <w:tcPr>
            <w:tcW w:w="72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17</w:t>
            </w:r>
          </w:p>
        </w:tc>
        <w:tc>
          <w:tcPr>
            <w:tcW w:w="12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572</w:t>
            </w:r>
          </w:p>
        </w:tc>
        <w:tc>
          <w:tcPr>
            <w:tcW w:w="655"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412</w:t>
            </w:r>
          </w:p>
        </w:tc>
        <w:tc>
          <w:tcPr>
            <w:tcW w:w="6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160</w:t>
            </w:r>
          </w:p>
        </w:tc>
        <w:tc>
          <w:tcPr>
            <w:tcW w:w="1100" w:type="dxa"/>
            <w:tcBorders>
              <w:righ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20</w:t>
            </w:r>
          </w:p>
        </w:tc>
        <w:tc>
          <w:tcPr>
            <w:tcW w:w="1320" w:type="dxa"/>
            <w:tcBorders>
              <w:lef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33,64</w:t>
            </w:r>
          </w:p>
        </w:tc>
      </w:tr>
      <w:tr w:rsidR="00A13727" w:rsidRPr="00E10C6A" w:rsidTr="009049B8">
        <w:tc>
          <w:tcPr>
            <w:tcW w:w="108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ديالى</w:t>
            </w:r>
          </w:p>
        </w:tc>
        <w:tc>
          <w:tcPr>
            <w:tcW w:w="72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14</w:t>
            </w:r>
          </w:p>
        </w:tc>
        <w:tc>
          <w:tcPr>
            <w:tcW w:w="12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297</w:t>
            </w:r>
          </w:p>
        </w:tc>
        <w:tc>
          <w:tcPr>
            <w:tcW w:w="655"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210</w:t>
            </w:r>
          </w:p>
        </w:tc>
        <w:tc>
          <w:tcPr>
            <w:tcW w:w="6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87</w:t>
            </w:r>
          </w:p>
        </w:tc>
        <w:tc>
          <w:tcPr>
            <w:tcW w:w="1100" w:type="dxa"/>
            <w:tcBorders>
              <w:righ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17</w:t>
            </w:r>
          </w:p>
        </w:tc>
        <w:tc>
          <w:tcPr>
            <w:tcW w:w="1320" w:type="dxa"/>
            <w:tcBorders>
              <w:lef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21,21</w:t>
            </w:r>
          </w:p>
        </w:tc>
      </w:tr>
      <w:tr w:rsidR="00A13727" w:rsidRPr="00E10C6A" w:rsidTr="009049B8">
        <w:tc>
          <w:tcPr>
            <w:tcW w:w="108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الأنبار</w:t>
            </w:r>
          </w:p>
        </w:tc>
        <w:tc>
          <w:tcPr>
            <w:tcW w:w="72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15</w:t>
            </w:r>
          </w:p>
        </w:tc>
        <w:tc>
          <w:tcPr>
            <w:tcW w:w="12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273</w:t>
            </w:r>
          </w:p>
        </w:tc>
        <w:tc>
          <w:tcPr>
            <w:tcW w:w="655"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191</w:t>
            </w:r>
          </w:p>
        </w:tc>
        <w:tc>
          <w:tcPr>
            <w:tcW w:w="6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82</w:t>
            </w:r>
          </w:p>
        </w:tc>
        <w:tc>
          <w:tcPr>
            <w:tcW w:w="1100" w:type="dxa"/>
            <w:tcBorders>
              <w:righ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13</w:t>
            </w:r>
          </w:p>
        </w:tc>
        <w:tc>
          <w:tcPr>
            <w:tcW w:w="1320" w:type="dxa"/>
            <w:tcBorders>
              <w:lef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18,2</w:t>
            </w:r>
          </w:p>
        </w:tc>
      </w:tr>
      <w:tr w:rsidR="00A13727" w:rsidRPr="00E10C6A" w:rsidTr="009049B8">
        <w:tc>
          <w:tcPr>
            <w:tcW w:w="108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واسط</w:t>
            </w:r>
          </w:p>
        </w:tc>
        <w:tc>
          <w:tcPr>
            <w:tcW w:w="72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11</w:t>
            </w:r>
          </w:p>
        </w:tc>
        <w:tc>
          <w:tcPr>
            <w:tcW w:w="12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414</w:t>
            </w:r>
          </w:p>
        </w:tc>
        <w:tc>
          <w:tcPr>
            <w:tcW w:w="655"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297</w:t>
            </w:r>
          </w:p>
        </w:tc>
        <w:tc>
          <w:tcPr>
            <w:tcW w:w="6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117</w:t>
            </w:r>
          </w:p>
        </w:tc>
        <w:tc>
          <w:tcPr>
            <w:tcW w:w="1100" w:type="dxa"/>
            <w:tcBorders>
              <w:righ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22</w:t>
            </w:r>
          </w:p>
        </w:tc>
        <w:tc>
          <w:tcPr>
            <w:tcW w:w="1320" w:type="dxa"/>
            <w:tcBorders>
              <w:lef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37,63</w:t>
            </w:r>
          </w:p>
        </w:tc>
      </w:tr>
      <w:tr w:rsidR="00A13727" w:rsidRPr="00E10C6A" w:rsidTr="009049B8">
        <w:tc>
          <w:tcPr>
            <w:tcW w:w="108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دهوك</w:t>
            </w:r>
          </w:p>
        </w:tc>
        <w:tc>
          <w:tcPr>
            <w:tcW w:w="72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11</w:t>
            </w:r>
          </w:p>
        </w:tc>
        <w:tc>
          <w:tcPr>
            <w:tcW w:w="12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89</w:t>
            </w:r>
          </w:p>
        </w:tc>
        <w:tc>
          <w:tcPr>
            <w:tcW w:w="655"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62</w:t>
            </w:r>
          </w:p>
        </w:tc>
        <w:tc>
          <w:tcPr>
            <w:tcW w:w="6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27</w:t>
            </w:r>
          </w:p>
        </w:tc>
        <w:tc>
          <w:tcPr>
            <w:tcW w:w="1100" w:type="dxa"/>
            <w:tcBorders>
              <w:righ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7</w:t>
            </w:r>
          </w:p>
        </w:tc>
        <w:tc>
          <w:tcPr>
            <w:tcW w:w="1320" w:type="dxa"/>
            <w:tcBorders>
              <w:lef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8,09</w:t>
            </w:r>
          </w:p>
        </w:tc>
      </w:tr>
      <w:tr w:rsidR="00A13727" w:rsidRPr="00E10C6A" w:rsidTr="009049B8">
        <w:tc>
          <w:tcPr>
            <w:tcW w:w="108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أربيل</w:t>
            </w:r>
          </w:p>
        </w:tc>
        <w:tc>
          <w:tcPr>
            <w:tcW w:w="72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15</w:t>
            </w:r>
          </w:p>
        </w:tc>
        <w:tc>
          <w:tcPr>
            <w:tcW w:w="12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140</w:t>
            </w:r>
          </w:p>
        </w:tc>
        <w:tc>
          <w:tcPr>
            <w:tcW w:w="655"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99</w:t>
            </w:r>
          </w:p>
        </w:tc>
        <w:tc>
          <w:tcPr>
            <w:tcW w:w="6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41</w:t>
            </w:r>
          </w:p>
        </w:tc>
        <w:tc>
          <w:tcPr>
            <w:tcW w:w="1100" w:type="dxa"/>
            <w:tcBorders>
              <w:righ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9</w:t>
            </w:r>
          </w:p>
        </w:tc>
        <w:tc>
          <w:tcPr>
            <w:tcW w:w="1320" w:type="dxa"/>
            <w:tcBorders>
              <w:lef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9,33</w:t>
            </w:r>
          </w:p>
        </w:tc>
      </w:tr>
      <w:tr w:rsidR="00A13727" w:rsidRPr="00E10C6A" w:rsidTr="009049B8">
        <w:tc>
          <w:tcPr>
            <w:tcW w:w="108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السليمانية</w:t>
            </w:r>
          </w:p>
        </w:tc>
        <w:tc>
          <w:tcPr>
            <w:tcW w:w="72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18</w:t>
            </w:r>
          </w:p>
        </w:tc>
        <w:tc>
          <w:tcPr>
            <w:tcW w:w="12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155</w:t>
            </w:r>
          </w:p>
        </w:tc>
        <w:tc>
          <w:tcPr>
            <w:tcW w:w="655"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110</w:t>
            </w:r>
          </w:p>
        </w:tc>
        <w:tc>
          <w:tcPr>
            <w:tcW w:w="6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45</w:t>
            </w:r>
          </w:p>
        </w:tc>
        <w:tc>
          <w:tcPr>
            <w:tcW w:w="1100" w:type="dxa"/>
            <w:tcBorders>
              <w:righ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7</w:t>
            </w:r>
          </w:p>
        </w:tc>
        <w:tc>
          <w:tcPr>
            <w:tcW w:w="1320" w:type="dxa"/>
            <w:tcBorders>
              <w:lef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8,61</w:t>
            </w:r>
          </w:p>
        </w:tc>
      </w:tr>
      <w:tr w:rsidR="00A13727" w:rsidRPr="00E10C6A" w:rsidTr="009049B8">
        <w:tc>
          <w:tcPr>
            <w:tcW w:w="108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صلاح الدين</w:t>
            </w:r>
          </w:p>
        </w:tc>
        <w:tc>
          <w:tcPr>
            <w:tcW w:w="72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12</w:t>
            </w:r>
          </w:p>
        </w:tc>
        <w:tc>
          <w:tcPr>
            <w:tcW w:w="12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227</w:t>
            </w:r>
          </w:p>
        </w:tc>
        <w:tc>
          <w:tcPr>
            <w:tcW w:w="655"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163</w:t>
            </w:r>
          </w:p>
        </w:tc>
        <w:tc>
          <w:tcPr>
            <w:tcW w:w="6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64</w:t>
            </w:r>
          </w:p>
        </w:tc>
        <w:tc>
          <w:tcPr>
            <w:tcW w:w="1100" w:type="dxa"/>
            <w:tcBorders>
              <w:righ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13</w:t>
            </w:r>
          </w:p>
        </w:tc>
        <w:tc>
          <w:tcPr>
            <w:tcW w:w="1320" w:type="dxa"/>
            <w:tcBorders>
              <w:lef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18,91</w:t>
            </w:r>
          </w:p>
        </w:tc>
      </w:tr>
      <w:tr w:rsidR="00A13727" w:rsidRPr="00E10C6A" w:rsidTr="009049B8">
        <w:tc>
          <w:tcPr>
            <w:tcW w:w="108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كركوك</w:t>
            </w:r>
          </w:p>
        </w:tc>
        <w:tc>
          <w:tcPr>
            <w:tcW w:w="72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12</w:t>
            </w:r>
          </w:p>
        </w:tc>
        <w:tc>
          <w:tcPr>
            <w:tcW w:w="12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314</w:t>
            </w:r>
          </w:p>
        </w:tc>
        <w:tc>
          <w:tcPr>
            <w:tcW w:w="655"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226</w:t>
            </w:r>
          </w:p>
        </w:tc>
        <w:tc>
          <w:tcPr>
            <w:tcW w:w="6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88</w:t>
            </w:r>
          </w:p>
        </w:tc>
        <w:tc>
          <w:tcPr>
            <w:tcW w:w="1100" w:type="dxa"/>
            <w:tcBorders>
              <w:righ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20</w:t>
            </w:r>
          </w:p>
        </w:tc>
        <w:tc>
          <w:tcPr>
            <w:tcW w:w="1320" w:type="dxa"/>
            <w:tcBorders>
              <w:lef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26,16</w:t>
            </w:r>
          </w:p>
        </w:tc>
      </w:tr>
      <w:tr w:rsidR="00A13727" w:rsidRPr="00E10C6A" w:rsidTr="009049B8">
        <w:tc>
          <w:tcPr>
            <w:tcW w:w="108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نينوى</w:t>
            </w:r>
          </w:p>
        </w:tc>
        <w:tc>
          <w:tcPr>
            <w:tcW w:w="72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31</w:t>
            </w:r>
          </w:p>
        </w:tc>
        <w:tc>
          <w:tcPr>
            <w:tcW w:w="12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457</w:t>
            </w:r>
          </w:p>
        </w:tc>
        <w:tc>
          <w:tcPr>
            <w:tcW w:w="655"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322</w:t>
            </w:r>
          </w:p>
        </w:tc>
        <w:tc>
          <w:tcPr>
            <w:tcW w:w="6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135</w:t>
            </w:r>
          </w:p>
        </w:tc>
        <w:tc>
          <w:tcPr>
            <w:tcW w:w="1100" w:type="dxa"/>
            <w:tcBorders>
              <w:righ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16</w:t>
            </w:r>
          </w:p>
        </w:tc>
        <w:tc>
          <w:tcPr>
            <w:tcW w:w="1320" w:type="dxa"/>
            <w:tcBorders>
              <w:lef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14,74</w:t>
            </w:r>
          </w:p>
        </w:tc>
      </w:tr>
      <w:tr w:rsidR="00A13727" w:rsidRPr="00E10C6A" w:rsidTr="009049B8">
        <w:tc>
          <w:tcPr>
            <w:tcW w:w="108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المجموع</w:t>
            </w:r>
          </w:p>
        </w:tc>
        <w:tc>
          <w:tcPr>
            <w:tcW w:w="72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320</w:t>
            </w:r>
          </w:p>
        </w:tc>
        <w:tc>
          <w:tcPr>
            <w:tcW w:w="12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9039</w:t>
            </w:r>
          </w:p>
        </w:tc>
        <w:tc>
          <w:tcPr>
            <w:tcW w:w="655"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6435</w:t>
            </w:r>
          </w:p>
        </w:tc>
        <w:tc>
          <w:tcPr>
            <w:tcW w:w="660" w:type="dxa"/>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2604</w:t>
            </w:r>
          </w:p>
        </w:tc>
        <w:tc>
          <w:tcPr>
            <w:tcW w:w="1100" w:type="dxa"/>
            <w:tcBorders>
              <w:righ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r w:rsidRPr="00180BCD">
              <w:rPr>
                <w:rFonts w:ascii="Traditional Arabic" w:hAnsi="Traditional Arabic" w:cs="Traditional Arabic"/>
                <w:b/>
                <w:bCs/>
                <w:sz w:val="18"/>
                <w:szCs w:val="18"/>
                <w:rtl/>
                <w:lang w:bidi="ar-IQ"/>
              </w:rPr>
              <w:t>318</w:t>
            </w:r>
          </w:p>
        </w:tc>
        <w:tc>
          <w:tcPr>
            <w:tcW w:w="1320" w:type="dxa"/>
            <w:tcBorders>
              <w:left w:val="single" w:sz="4" w:space="0" w:color="auto"/>
            </w:tcBorders>
          </w:tcPr>
          <w:p w:rsidR="00A13727" w:rsidRPr="00180BCD" w:rsidRDefault="00A13727" w:rsidP="009049B8">
            <w:pPr>
              <w:spacing w:after="0" w:line="240" w:lineRule="auto"/>
              <w:jc w:val="both"/>
              <w:rPr>
                <w:rFonts w:ascii="Traditional Arabic" w:hAnsi="Traditional Arabic" w:cs="Traditional Arabic"/>
                <w:b/>
                <w:bCs/>
                <w:sz w:val="18"/>
                <w:szCs w:val="18"/>
                <w:lang w:bidi="ar-IQ"/>
              </w:rPr>
            </w:pPr>
          </w:p>
        </w:tc>
      </w:tr>
    </w:tbl>
    <w:p w:rsidR="00A13727" w:rsidRPr="00E10C6A" w:rsidRDefault="00A13727" w:rsidP="00A13727">
      <w:pPr>
        <w:spacing w:after="0" w:line="240" w:lineRule="auto"/>
        <w:jc w:val="both"/>
        <w:rPr>
          <w:rFonts w:ascii="Traditional Arabic" w:hAnsi="Traditional Arabic" w:cs="Traditional Arabic"/>
          <w:b/>
          <w:bCs/>
          <w:sz w:val="20"/>
          <w:szCs w:val="20"/>
          <w:rtl/>
          <w:lang w:bidi="ar-IQ"/>
        </w:rPr>
      </w:pPr>
      <w:r w:rsidRPr="00E10C6A">
        <w:rPr>
          <w:rFonts w:ascii="Traditional Arabic" w:hAnsi="Traditional Arabic" w:cs="Traditional Arabic"/>
          <w:b/>
          <w:bCs/>
          <w:sz w:val="20"/>
          <w:szCs w:val="20"/>
          <w:rtl/>
          <w:lang w:bidi="ar-IQ"/>
        </w:rPr>
        <w:t>الجدول من عمل الباحثين بالاعتماد على بيانات المفوضية العليا المستقلة للانتخابات</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وفي هذا الصدد يمكن الإشارة الى حدوث تباين ملموس على صعيد معدل التنافس على المقعد الواحد في الدوائر المختلفة ، فقد عكست الدورة الأخيرة معدلات مرتفعة لبعض الدوائر ، وخصوصا محافظة  بغداد، أعلى معدل للتنافس بواقع (365) مرشح / المقعد الواحد، وهي نسبة عالية جدا، بينما سجلت محافظتي ( دهوك ، والسليمانية ) أدنى نسبة تنافس على المقعد الواحد ، بواقع تنافس (8 ) مرشحين / المقعد.</w:t>
      </w:r>
    </w:p>
    <w:p w:rsidR="00A13727" w:rsidRPr="00E10C6A" w:rsidRDefault="00A13727" w:rsidP="00A13727">
      <w:pPr>
        <w:spacing w:after="0" w:line="240" w:lineRule="auto"/>
        <w:ind w:left="360"/>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2- المشاركة على المستوى العام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لقد تمخض عن المشاركة في الانتخابات النيابية لعام 2014 ،وضمن جملة المؤشرات على مقياس المشاركة على المستوى العام نسب قد تكون مثيرة للجدل ، فمن بين (36,859,907) مواطنا هم العدد الاجمالي للسكان في العراق </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 xml:space="preserve"> .كان هناك مامجموعه تقريبا (20,091,396) ممن يحق لهم المشاركة في الانتخابات وفقا لسجلات المفوضية العليا للانتخابات، وبالمقابل فقد حصل ما مجموعه (17,179,718) مواطنا على البطاقة الانتخابية للتصويت العام ، أي بنسبة (85,35%) ،كما وزعت المفوضية (934,769) بطاقة للتصويت الخاص ، بنسبة (92,63%). وبلغ مجموع البطاقات الموزعة للتصويت العام و الخاص (18,114,487) بطاقة وبنسبة (85,73%)</w:t>
      </w:r>
      <w:r w:rsidRPr="00E10C6A">
        <w:rPr>
          <w:rStyle w:val="EndnoteReference"/>
          <w:rFonts w:ascii="Traditional Arabic" w:hAnsi="Traditional Arabic" w:cs="Traditional Arabic"/>
          <w:b/>
          <w:bCs/>
          <w:sz w:val="28"/>
          <w:szCs w:val="28"/>
          <w:rtl/>
          <w:lang w:bidi="ar-IQ"/>
        </w:rPr>
        <w:t>(2)</w:t>
      </w:r>
      <w:r w:rsidRPr="00E10C6A">
        <w:rPr>
          <w:rFonts w:ascii="Traditional Arabic" w:hAnsi="Traditional Arabic" w:cs="Traditional Arabic"/>
          <w:b/>
          <w:bCs/>
          <w:sz w:val="28"/>
          <w:szCs w:val="28"/>
          <w:rtl/>
          <w:lang w:bidi="ar-IQ"/>
        </w:rPr>
        <w:t xml:space="preserve">. مما يعكس تسجيلا واسعا على غير المتوقع للدورة الأخيرة من خلال الظروف التي سادت قبيل الانتخابات ،والذي يمكن تفسيره بالنشاط و الدعاية الحكومية الكبيرة ،والمتجسد بجهود المفوضية العليا للانتخابات ، باتجاه دفع المواطنين نحو ضرورة مراجعة مراكز التسجيل ،وعبر الاحتكاك المباشر أو من خلال وسائل الاعلام المتنوعة ، فضلا عن الجهود التي بذلتها المرجعيات الدينية من خلال المساجد و الحسينيات ، وكذلك منظمات المجتمع المدني ذات العلاقة بالشأن الانتخابي و التنموي ، مما أسهم بشكل واضح في رفع مستوى الوعي الانتخابي لدى المواطن العراقي . لكن نسبة التصويت العامة لم تكن بمستوى الأهتمام الذي أبداه الناخبون في مرحلة التسجيل (مرحلة تحديث سجل الناخبين) .إلا أن ذلك لا يقلل من شأن  نسبة التصويت العامة ، فهي نسبة جيدة وفقا لمعايير النظمات الدولية التي تعنى بالشأن الانتخابي .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أما  نسبة المصوتين المسجلين ، فقد بلغت حسب عدد الناخبين الكلي تقريبا (62%)، فيما بلغت نسبة المقترعين حسب عدد مستلمي بطاقة الناخب تقريبا (73,54%) ، وهي النسبة الحقيقية باعتبار أن من له حق الاقتراع هو الناخب الذي يمتلك بطاقة انتخابية . ومن خلال النظر الى الجدول رقم ( 5) فإننا نستطيع أن نقسّم الدوائر الانتخابية العراقية بحسب نسب التصويت الى عدة فئات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1-الفئة الأولى ( 44 – 54 %) ، وهي تضم المحافظات ( الانبار، بغداد ، نينوى) ، هذه الفئة ضمت محافظة بغداد ذات الثقل السكاني و الانتخابي الكبير حيث بلغ عدد سكانها وفقا لبيانات وزارة التجارة ( 8,291,631) نسمة ومجموع عدد الناخبين تقريبا (4,904,058) ناخب. وعدد المقاعد المخصصة لها مع مقاعد الاقليات (71) مقعدا .وهي تمثل أكثر من ربع الناخبين في عموم المحافظات .لكننا نرى انخفاض نسبة عدد المصوتين فيها و الذي سجل (53,5%) ، مما أثر على الوزن النسبي لقيمة المقعد الانتخابي الافتراضي في بغداد بـ (68,990 صوت)، بينما في محافظة ديالى ( 38,411) صوتا ، وهو قليل بالمقارنة مع الم</w:t>
      </w:r>
      <w:r>
        <w:rPr>
          <w:rFonts w:ascii="Traditional Arabic" w:hAnsi="Traditional Arabic" w:cs="Traditional Arabic"/>
          <w:b/>
          <w:bCs/>
          <w:sz w:val="28"/>
          <w:szCs w:val="28"/>
          <w:rtl/>
          <w:lang w:bidi="ar-IQ"/>
        </w:rPr>
        <w:t>حافظات الأخرى</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أما محافظتي الانبار، و نينوى فقد يكون الارباك الامني الذي شهدته ، عاملا مؤثرا في انخفاظ نسبة التصويت فيهما ، وخصوصا محافظة الانبار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2-الفئة الثانية ( 57 -%62) وهي تضم أربعة دوائر انتخابية (صلاح الدين ، ميسان ،ديالى ، البصرة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3-الفئة الثالثة (65 -69 %) وتشمل خمس دوائر هي (ذي قار، المثنى </w:t>
      </w:r>
      <w:r>
        <w:rPr>
          <w:rFonts w:ascii="Traditional Arabic" w:hAnsi="Traditional Arabic" w:cs="Traditional Arabic"/>
          <w:b/>
          <w:bCs/>
          <w:sz w:val="28"/>
          <w:szCs w:val="28"/>
          <w:rtl/>
          <w:lang w:bidi="ar-IQ"/>
        </w:rPr>
        <w:t>، كركوك ، كربلاء المقدسة ، بابل</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4-الفئة الرابعة (70 – 76%) وتضم سبعة دوائر انتخابية هي ( واسط ،الق</w:t>
      </w:r>
      <w:r>
        <w:rPr>
          <w:rFonts w:ascii="Traditional Arabic" w:hAnsi="Traditional Arabic" w:cs="Traditional Arabic"/>
          <w:b/>
          <w:bCs/>
          <w:sz w:val="28"/>
          <w:szCs w:val="28"/>
          <w:rtl/>
          <w:lang w:bidi="ar-IQ"/>
        </w:rPr>
        <w:t>ادسية ،أربيل ،السليمانية ، دهوك</w:t>
      </w:r>
      <w:r w:rsidRPr="00E10C6A">
        <w:rPr>
          <w:rFonts w:ascii="Traditional Arabic" w:hAnsi="Traditional Arabic" w:cs="Traditional Arabic"/>
          <w:b/>
          <w:bCs/>
          <w:sz w:val="28"/>
          <w:szCs w:val="28"/>
          <w:rtl/>
          <w:lang w:bidi="ar-IQ"/>
        </w:rPr>
        <w:t>، النجف الاشرف).</w:t>
      </w:r>
    </w:p>
    <w:p w:rsidR="00A13727" w:rsidRPr="00E10C6A" w:rsidRDefault="00A13727" w:rsidP="00A13727">
      <w:pPr>
        <w:spacing w:after="0" w:line="240" w:lineRule="auto"/>
        <w:jc w:val="both"/>
        <w:rPr>
          <w:rFonts w:ascii="Traditional Arabic" w:hAnsi="Traditional Arabic" w:cs="Traditional Arabic"/>
          <w:b/>
          <w:bCs/>
          <w:sz w:val="28"/>
          <w:szCs w:val="28"/>
        </w:rPr>
      </w:pPr>
      <w:r w:rsidRPr="00E10C6A">
        <w:rPr>
          <w:rFonts w:ascii="Traditional Arabic" w:hAnsi="Traditional Arabic" w:cs="Traditional Arabic"/>
          <w:b/>
          <w:bCs/>
          <w:sz w:val="28"/>
          <w:szCs w:val="28"/>
          <w:rtl/>
        </w:rPr>
        <w:t>جدول (2 ) نسبة مشاركة المحافظات العراقية في انتخابات 2014للتصويت (العام والمشروط)</w:t>
      </w:r>
    </w:p>
    <w:tbl>
      <w:tblPr>
        <w:bidiVisual/>
        <w:tblW w:w="7625" w:type="dxa"/>
        <w:jc w:val="center"/>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5"/>
        <w:gridCol w:w="1080"/>
        <w:gridCol w:w="880"/>
        <w:gridCol w:w="925"/>
        <w:gridCol w:w="729"/>
        <w:gridCol w:w="652"/>
        <w:gridCol w:w="1288"/>
        <w:gridCol w:w="880"/>
        <w:gridCol w:w="736"/>
      </w:tblGrid>
      <w:tr w:rsidR="00A13727" w:rsidRPr="00E10C6A" w:rsidTr="009049B8">
        <w:trPr>
          <w:jc w:val="center"/>
        </w:trPr>
        <w:tc>
          <w:tcPr>
            <w:tcW w:w="465" w:type="dxa"/>
            <w:vMerge w:val="restart"/>
            <w:shd w:val="clear" w:color="auto" w:fill="C6D9F1"/>
            <w:vAlign w:val="center"/>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ت</w:t>
            </w:r>
          </w:p>
        </w:tc>
        <w:tc>
          <w:tcPr>
            <w:tcW w:w="1090" w:type="dxa"/>
            <w:vMerge w:val="restart"/>
            <w:shd w:val="clear" w:color="auto" w:fill="92D050"/>
            <w:vAlign w:val="center"/>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المحافظة</w:t>
            </w:r>
          </w:p>
        </w:tc>
        <w:tc>
          <w:tcPr>
            <w:tcW w:w="3210" w:type="dxa"/>
            <w:gridSpan w:val="4"/>
            <w:shd w:val="clear" w:color="auto" w:fill="FFC000"/>
            <w:vAlign w:val="center"/>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النسبة حسب عدد الناخبين الكلي</w:t>
            </w:r>
          </w:p>
        </w:tc>
        <w:tc>
          <w:tcPr>
            <w:tcW w:w="2860" w:type="dxa"/>
            <w:gridSpan w:val="3"/>
            <w:shd w:val="clear" w:color="auto" w:fill="00B0F0"/>
            <w:vAlign w:val="center"/>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النسبة حسب عدد مستلمي بطاقة الناخب</w:t>
            </w:r>
          </w:p>
        </w:tc>
      </w:tr>
      <w:tr w:rsidR="00A13727" w:rsidRPr="00E10C6A" w:rsidTr="009049B8">
        <w:trPr>
          <w:trHeight w:val="758"/>
          <w:jc w:val="center"/>
        </w:trPr>
        <w:tc>
          <w:tcPr>
            <w:tcW w:w="465" w:type="dxa"/>
            <w:vMerge/>
            <w:shd w:val="clear" w:color="auto" w:fill="C6D9F1"/>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p>
        </w:tc>
        <w:tc>
          <w:tcPr>
            <w:tcW w:w="1090" w:type="dxa"/>
            <w:vMerge/>
            <w:shd w:val="clear" w:color="auto" w:fill="92D050"/>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p>
        </w:tc>
        <w:tc>
          <w:tcPr>
            <w:tcW w:w="880" w:type="dxa"/>
            <w:vAlign w:val="center"/>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 xml:space="preserve">عدد الناخبين المسجلين </w:t>
            </w:r>
          </w:p>
        </w:tc>
        <w:tc>
          <w:tcPr>
            <w:tcW w:w="925" w:type="dxa"/>
            <w:vAlign w:val="center"/>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عدد المصوتين</w:t>
            </w:r>
          </w:p>
        </w:tc>
        <w:tc>
          <w:tcPr>
            <w:tcW w:w="745" w:type="dxa"/>
            <w:vAlign w:val="center"/>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نسبة الاقبال</w:t>
            </w:r>
          </w:p>
        </w:tc>
        <w:tc>
          <w:tcPr>
            <w:tcW w:w="660" w:type="dxa"/>
            <w:tcBorders>
              <w:bottom w:val="single" w:sz="4" w:space="0" w:color="auto"/>
            </w:tcBorders>
            <w:vAlign w:val="center"/>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عدد المقاعد</w:t>
            </w:r>
          </w:p>
        </w:tc>
        <w:tc>
          <w:tcPr>
            <w:tcW w:w="1320" w:type="dxa"/>
            <w:vAlign w:val="center"/>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عدد مستلمي بطاقة الناخب</w:t>
            </w:r>
          </w:p>
        </w:tc>
        <w:tc>
          <w:tcPr>
            <w:tcW w:w="880" w:type="dxa"/>
            <w:vAlign w:val="center"/>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عدد الذين صوتوا</w:t>
            </w:r>
          </w:p>
        </w:tc>
        <w:tc>
          <w:tcPr>
            <w:tcW w:w="660" w:type="dxa"/>
            <w:tcBorders>
              <w:bottom w:val="single" w:sz="4" w:space="0" w:color="auto"/>
            </w:tcBorders>
            <w:vAlign w:val="center"/>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نسبة الاقبال</w:t>
            </w:r>
          </w:p>
        </w:tc>
      </w:tr>
      <w:tr w:rsidR="00A13727" w:rsidRPr="00E10C6A" w:rsidTr="009049B8">
        <w:trPr>
          <w:jc w:val="center"/>
        </w:trPr>
        <w:tc>
          <w:tcPr>
            <w:tcW w:w="465" w:type="dxa"/>
            <w:shd w:val="clear" w:color="auto" w:fill="C6D9F1"/>
          </w:tcPr>
          <w:p w:rsidR="00A13727" w:rsidRPr="00E10C6A" w:rsidRDefault="00A13727" w:rsidP="00A13727">
            <w:pPr>
              <w:pStyle w:val="ListParagraph"/>
              <w:numPr>
                <w:ilvl w:val="0"/>
                <w:numId w:val="43"/>
              </w:numPr>
              <w:bidi/>
              <w:spacing w:after="0" w:line="240" w:lineRule="auto"/>
              <w:jc w:val="both"/>
              <w:rPr>
                <w:rFonts w:ascii="Traditional Arabic" w:hAnsi="Traditional Arabic" w:cs="Traditional Arabic"/>
                <w:b/>
                <w:bCs/>
                <w:sz w:val="16"/>
                <w:szCs w:val="16"/>
                <w:lang w:bidi="ar-IQ"/>
              </w:rPr>
            </w:pPr>
          </w:p>
        </w:tc>
        <w:tc>
          <w:tcPr>
            <w:tcW w:w="109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بغداد-الرصافة</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2762973</w:t>
            </w:r>
          </w:p>
        </w:tc>
        <w:tc>
          <w:tcPr>
            <w:tcW w:w="92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1593988</w:t>
            </w:r>
          </w:p>
        </w:tc>
        <w:tc>
          <w:tcPr>
            <w:tcW w:w="745" w:type="dxa"/>
            <w:tcBorders>
              <w:right w:val="single" w:sz="4" w:space="0" w:color="auto"/>
            </w:tcBorders>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58%</w:t>
            </w:r>
          </w:p>
        </w:tc>
        <w:tc>
          <w:tcPr>
            <w:tcW w:w="660" w:type="dxa"/>
            <w:tcBorders>
              <w:top w:val="single" w:sz="4" w:space="0" w:color="auto"/>
              <w:left w:val="single" w:sz="4" w:space="0" w:color="auto"/>
              <w:bottom w:val="nil"/>
              <w:right w:val="single" w:sz="4" w:space="0" w:color="auto"/>
            </w:tcBorders>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 xml:space="preserve">71  </w:t>
            </w:r>
          </w:p>
        </w:tc>
        <w:tc>
          <w:tcPr>
            <w:tcW w:w="1320" w:type="dxa"/>
            <w:tcBorders>
              <w:left w:val="single" w:sz="4" w:space="0" w:color="auto"/>
            </w:tcBorders>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2335323</w:t>
            </w:r>
          </w:p>
        </w:tc>
        <w:tc>
          <w:tcPr>
            <w:tcW w:w="880" w:type="dxa"/>
            <w:tcBorders>
              <w:right w:val="single" w:sz="4" w:space="0" w:color="auto"/>
            </w:tcBorders>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1592222</w:t>
            </w:r>
          </w:p>
        </w:tc>
        <w:tc>
          <w:tcPr>
            <w:tcW w:w="660" w:type="dxa"/>
            <w:tcBorders>
              <w:top w:val="single" w:sz="4" w:space="0" w:color="auto"/>
              <w:left w:val="single" w:sz="4" w:space="0" w:color="auto"/>
              <w:right w:val="single" w:sz="4" w:space="0" w:color="auto"/>
            </w:tcBorders>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68%</w:t>
            </w:r>
          </w:p>
        </w:tc>
      </w:tr>
      <w:tr w:rsidR="00A13727" w:rsidRPr="00E10C6A" w:rsidTr="009049B8">
        <w:trPr>
          <w:jc w:val="center"/>
        </w:trPr>
        <w:tc>
          <w:tcPr>
            <w:tcW w:w="465" w:type="dxa"/>
            <w:shd w:val="clear" w:color="auto" w:fill="C6D9F1"/>
          </w:tcPr>
          <w:p w:rsidR="00A13727" w:rsidRPr="00E10C6A" w:rsidRDefault="00A13727" w:rsidP="00A13727">
            <w:pPr>
              <w:pStyle w:val="ListParagraph"/>
              <w:numPr>
                <w:ilvl w:val="0"/>
                <w:numId w:val="43"/>
              </w:numPr>
              <w:bidi/>
              <w:spacing w:after="0" w:line="240" w:lineRule="auto"/>
              <w:jc w:val="both"/>
              <w:rPr>
                <w:rFonts w:ascii="Traditional Arabic" w:hAnsi="Traditional Arabic" w:cs="Traditional Arabic"/>
                <w:b/>
                <w:bCs/>
                <w:sz w:val="16"/>
                <w:szCs w:val="16"/>
                <w:lang w:bidi="ar-IQ"/>
              </w:rPr>
            </w:pPr>
          </w:p>
        </w:tc>
        <w:tc>
          <w:tcPr>
            <w:tcW w:w="109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بغداد-الكرخ</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2141085</w:t>
            </w:r>
          </w:p>
        </w:tc>
        <w:tc>
          <w:tcPr>
            <w:tcW w:w="92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787293</w:t>
            </w:r>
          </w:p>
        </w:tc>
        <w:tc>
          <w:tcPr>
            <w:tcW w:w="745" w:type="dxa"/>
            <w:tcBorders>
              <w:right w:val="single" w:sz="4" w:space="0" w:color="auto"/>
            </w:tcBorders>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49%</w:t>
            </w:r>
          </w:p>
        </w:tc>
        <w:tc>
          <w:tcPr>
            <w:tcW w:w="660" w:type="dxa"/>
            <w:tcBorders>
              <w:top w:val="nil"/>
              <w:left w:val="single" w:sz="4" w:space="0" w:color="auto"/>
              <w:bottom w:val="single" w:sz="4" w:space="0" w:color="auto"/>
              <w:right w:val="single" w:sz="4" w:space="0" w:color="auto"/>
            </w:tcBorders>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p>
        </w:tc>
        <w:tc>
          <w:tcPr>
            <w:tcW w:w="1320" w:type="dxa"/>
            <w:tcBorders>
              <w:left w:val="single" w:sz="4" w:space="0" w:color="auto"/>
            </w:tcBorders>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1764827</w:t>
            </w:r>
          </w:p>
        </w:tc>
        <w:tc>
          <w:tcPr>
            <w:tcW w:w="880" w:type="dxa"/>
            <w:tcBorders>
              <w:right w:val="single" w:sz="4" w:space="0" w:color="auto"/>
            </w:tcBorders>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1052463</w:t>
            </w:r>
          </w:p>
        </w:tc>
        <w:tc>
          <w:tcPr>
            <w:tcW w:w="660" w:type="dxa"/>
            <w:tcBorders>
              <w:left w:val="single" w:sz="4" w:space="0" w:color="auto"/>
              <w:bottom w:val="single" w:sz="4" w:space="0" w:color="auto"/>
              <w:right w:val="single" w:sz="4" w:space="0" w:color="auto"/>
            </w:tcBorders>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60%</w:t>
            </w:r>
          </w:p>
        </w:tc>
      </w:tr>
      <w:tr w:rsidR="00A13727" w:rsidRPr="00E10C6A" w:rsidTr="009049B8">
        <w:trPr>
          <w:jc w:val="center"/>
        </w:trPr>
        <w:tc>
          <w:tcPr>
            <w:tcW w:w="465" w:type="dxa"/>
            <w:shd w:val="clear" w:color="auto" w:fill="C6D9F1"/>
          </w:tcPr>
          <w:p w:rsidR="00A13727" w:rsidRPr="00E10C6A" w:rsidRDefault="00A13727" w:rsidP="00A13727">
            <w:pPr>
              <w:pStyle w:val="ListParagraph"/>
              <w:numPr>
                <w:ilvl w:val="0"/>
                <w:numId w:val="43"/>
              </w:numPr>
              <w:bidi/>
              <w:spacing w:after="0" w:line="240" w:lineRule="auto"/>
              <w:jc w:val="both"/>
              <w:rPr>
                <w:rFonts w:ascii="Traditional Arabic" w:hAnsi="Traditional Arabic" w:cs="Traditional Arabic"/>
                <w:b/>
                <w:bCs/>
                <w:sz w:val="16"/>
                <w:szCs w:val="16"/>
                <w:lang w:bidi="ar-IQ"/>
              </w:rPr>
            </w:pPr>
          </w:p>
        </w:tc>
        <w:tc>
          <w:tcPr>
            <w:tcW w:w="109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البصرة</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1611794</w:t>
            </w:r>
          </w:p>
        </w:tc>
        <w:tc>
          <w:tcPr>
            <w:tcW w:w="92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1006728</w:t>
            </w:r>
          </w:p>
        </w:tc>
        <w:tc>
          <w:tcPr>
            <w:tcW w:w="74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62%</w:t>
            </w:r>
          </w:p>
        </w:tc>
        <w:tc>
          <w:tcPr>
            <w:tcW w:w="660" w:type="dxa"/>
            <w:tcBorders>
              <w:top w:val="single" w:sz="4" w:space="0" w:color="auto"/>
            </w:tcBorders>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25</w:t>
            </w:r>
          </w:p>
        </w:tc>
        <w:tc>
          <w:tcPr>
            <w:tcW w:w="132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1287484</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1001680</w:t>
            </w:r>
          </w:p>
        </w:tc>
        <w:tc>
          <w:tcPr>
            <w:tcW w:w="660" w:type="dxa"/>
            <w:tcBorders>
              <w:top w:val="single" w:sz="4" w:space="0" w:color="auto"/>
            </w:tcBorders>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78%</w:t>
            </w:r>
          </w:p>
        </w:tc>
      </w:tr>
      <w:tr w:rsidR="00A13727" w:rsidRPr="00E10C6A" w:rsidTr="009049B8">
        <w:trPr>
          <w:jc w:val="center"/>
        </w:trPr>
        <w:tc>
          <w:tcPr>
            <w:tcW w:w="465" w:type="dxa"/>
            <w:shd w:val="clear" w:color="auto" w:fill="C6D9F1"/>
          </w:tcPr>
          <w:p w:rsidR="00A13727" w:rsidRPr="00E10C6A" w:rsidRDefault="00A13727" w:rsidP="00A13727">
            <w:pPr>
              <w:pStyle w:val="ListParagraph"/>
              <w:numPr>
                <w:ilvl w:val="0"/>
                <w:numId w:val="43"/>
              </w:numPr>
              <w:bidi/>
              <w:spacing w:after="0" w:line="240" w:lineRule="auto"/>
              <w:jc w:val="both"/>
              <w:rPr>
                <w:rFonts w:ascii="Traditional Arabic" w:hAnsi="Traditional Arabic" w:cs="Traditional Arabic"/>
                <w:b/>
                <w:bCs/>
                <w:sz w:val="16"/>
                <w:szCs w:val="16"/>
                <w:lang w:bidi="ar-IQ"/>
              </w:rPr>
            </w:pPr>
          </w:p>
        </w:tc>
        <w:tc>
          <w:tcPr>
            <w:tcW w:w="109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ميسان</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605031</w:t>
            </w:r>
          </w:p>
        </w:tc>
        <w:tc>
          <w:tcPr>
            <w:tcW w:w="92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351396</w:t>
            </w:r>
          </w:p>
        </w:tc>
        <w:tc>
          <w:tcPr>
            <w:tcW w:w="74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58%</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10</w:t>
            </w:r>
          </w:p>
        </w:tc>
        <w:tc>
          <w:tcPr>
            <w:tcW w:w="132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501900</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351603</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70%</w:t>
            </w:r>
          </w:p>
        </w:tc>
      </w:tr>
      <w:tr w:rsidR="00A13727" w:rsidRPr="00E10C6A" w:rsidTr="009049B8">
        <w:trPr>
          <w:jc w:val="center"/>
        </w:trPr>
        <w:tc>
          <w:tcPr>
            <w:tcW w:w="465" w:type="dxa"/>
            <w:shd w:val="clear" w:color="auto" w:fill="C6D9F1"/>
          </w:tcPr>
          <w:p w:rsidR="00A13727" w:rsidRPr="00E10C6A" w:rsidRDefault="00A13727" w:rsidP="00A13727">
            <w:pPr>
              <w:pStyle w:val="ListParagraph"/>
              <w:numPr>
                <w:ilvl w:val="0"/>
                <w:numId w:val="43"/>
              </w:numPr>
              <w:bidi/>
              <w:spacing w:after="0" w:line="240" w:lineRule="auto"/>
              <w:jc w:val="both"/>
              <w:rPr>
                <w:rFonts w:ascii="Traditional Arabic" w:hAnsi="Traditional Arabic" w:cs="Traditional Arabic"/>
                <w:b/>
                <w:bCs/>
                <w:sz w:val="16"/>
                <w:szCs w:val="16"/>
                <w:lang w:bidi="ar-IQ"/>
              </w:rPr>
            </w:pPr>
          </w:p>
        </w:tc>
        <w:tc>
          <w:tcPr>
            <w:tcW w:w="109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القادسية/الديوانية</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662708</w:t>
            </w:r>
          </w:p>
        </w:tc>
        <w:tc>
          <w:tcPr>
            <w:tcW w:w="92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475602</w:t>
            </w:r>
          </w:p>
        </w:tc>
        <w:tc>
          <w:tcPr>
            <w:tcW w:w="74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71%</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11</w:t>
            </w:r>
          </w:p>
        </w:tc>
        <w:tc>
          <w:tcPr>
            <w:tcW w:w="132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602531</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473494</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79%</w:t>
            </w:r>
          </w:p>
        </w:tc>
      </w:tr>
      <w:tr w:rsidR="00A13727" w:rsidRPr="00E10C6A" w:rsidTr="009049B8">
        <w:trPr>
          <w:jc w:val="center"/>
        </w:trPr>
        <w:tc>
          <w:tcPr>
            <w:tcW w:w="465" w:type="dxa"/>
            <w:shd w:val="clear" w:color="auto" w:fill="C6D9F1"/>
          </w:tcPr>
          <w:p w:rsidR="00A13727" w:rsidRPr="00E10C6A" w:rsidRDefault="00A13727" w:rsidP="00A13727">
            <w:pPr>
              <w:pStyle w:val="ListParagraph"/>
              <w:numPr>
                <w:ilvl w:val="0"/>
                <w:numId w:val="43"/>
              </w:numPr>
              <w:bidi/>
              <w:spacing w:after="0" w:line="240" w:lineRule="auto"/>
              <w:jc w:val="both"/>
              <w:rPr>
                <w:rFonts w:ascii="Traditional Arabic" w:hAnsi="Traditional Arabic" w:cs="Traditional Arabic"/>
                <w:b/>
                <w:bCs/>
                <w:sz w:val="16"/>
                <w:szCs w:val="16"/>
                <w:lang w:bidi="ar-IQ"/>
              </w:rPr>
            </w:pPr>
          </w:p>
        </w:tc>
        <w:tc>
          <w:tcPr>
            <w:tcW w:w="109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ذي قار</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1075824</w:t>
            </w:r>
          </w:p>
        </w:tc>
        <w:tc>
          <w:tcPr>
            <w:tcW w:w="92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707013</w:t>
            </w:r>
          </w:p>
        </w:tc>
        <w:tc>
          <w:tcPr>
            <w:tcW w:w="74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65%</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19</w:t>
            </w:r>
          </w:p>
        </w:tc>
        <w:tc>
          <w:tcPr>
            <w:tcW w:w="132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906875</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697497</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77%</w:t>
            </w:r>
          </w:p>
        </w:tc>
      </w:tr>
      <w:tr w:rsidR="00A13727" w:rsidRPr="00E10C6A" w:rsidTr="009049B8">
        <w:trPr>
          <w:jc w:val="center"/>
        </w:trPr>
        <w:tc>
          <w:tcPr>
            <w:tcW w:w="465" w:type="dxa"/>
            <w:shd w:val="clear" w:color="auto" w:fill="C6D9F1"/>
          </w:tcPr>
          <w:p w:rsidR="00A13727" w:rsidRPr="00E10C6A" w:rsidRDefault="00A13727" w:rsidP="00A13727">
            <w:pPr>
              <w:pStyle w:val="ListParagraph"/>
              <w:numPr>
                <w:ilvl w:val="0"/>
                <w:numId w:val="43"/>
              </w:numPr>
              <w:bidi/>
              <w:spacing w:after="0" w:line="240" w:lineRule="auto"/>
              <w:jc w:val="both"/>
              <w:rPr>
                <w:rFonts w:ascii="Traditional Arabic" w:hAnsi="Traditional Arabic" w:cs="Traditional Arabic"/>
                <w:b/>
                <w:bCs/>
                <w:sz w:val="16"/>
                <w:szCs w:val="16"/>
                <w:lang w:bidi="ar-IQ"/>
              </w:rPr>
            </w:pPr>
          </w:p>
        </w:tc>
        <w:tc>
          <w:tcPr>
            <w:tcW w:w="109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النجف الاشرف</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768519</w:t>
            </w:r>
          </w:p>
        </w:tc>
        <w:tc>
          <w:tcPr>
            <w:tcW w:w="92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546737</w:t>
            </w:r>
          </w:p>
        </w:tc>
        <w:tc>
          <w:tcPr>
            <w:tcW w:w="74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75%</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12</w:t>
            </w:r>
          </w:p>
        </w:tc>
        <w:tc>
          <w:tcPr>
            <w:tcW w:w="132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677580</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535063</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79%</w:t>
            </w:r>
          </w:p>
        </w:tc>
      </w:tr>
      <w:tr w:rsidR="00A13727" w:rsidRPr="00E10C6A" w:rsidTr="009049B8">
        <w:trPr>
          <w:jc w:val="center"/>
        </w:trPr>
        <w:tc>
          <w:tcPr>
            <w:tcW w:w="465" w:type="dxa"/>
            <w:shd w:val="clear" w:color="auto" w:fill="C6D9F1"/>
          </w:tcPr>
          <w:p w:rsidR="00A13727" w:rsidRPr="00E10C6A" w:rsidRDefault="00A13727" w:rsidP="00A13727">
            <w:pPr>
              <w:pStyle w:val="ListParagraph"/>
              <w:numPr>
                <w:ilvl w:val="0"/>
                <w:numId w:val="43"/>
              </w:numPr>
              <w:bidi/>
              <w:spacing w:after="0" w:line="240" w:lineRule="auto"/>
              <w:jc w:val="both"/>
              <w:rPr>
                <w:rFonts w:ascii="Traditional Arabic" w:hAnsi="Traditional Arabic" w:cs="Traditional Arabic"/>
                <w:b/>
                <w:bCs/>
                <w:sz w:val="16"/>
                <w:szCs w:val="16"/>
                <w:lang w:bidi="ar-IQ"/>
              </w:rPr>
            </w:pPr>
          </w:p>
        </w:tc>
        <w:tc>
          <w:tcPr>
            <w:tcW w:w="109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المثنى</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419471</w:t>
            </w:r>
          </w:p>
        </w:tc>
        <w:tc>
          <w:tcPr>
            <w:tcW w:w="92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276070</w:t>
            </w:r>
          </w:p>
        </w:tc>
        <w:tc>
          <w:tcPr>
            <w:tcW w:w="74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66%</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w:t>
            </w:r>
          </w:p>
        </w:tc>
        <w:tc>
          <w:tcPr>
            <w:tcW w:w="132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358686</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276348</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77%</w:t>
            </w:r>
          </w:p>
        </w:tc>
      </w:tr>
      <w:tr w:rsidR="00A13727" w:rsidRPr="00E10C6A" w:rsidTr="009049B8">
        <w:trPr>
          <w:jc w:val="center"/>
        </w:trPr>
        <w:tc>
          <w:tcPr>
            <w:tcW w:w="465" w:type="dxa"/>
            <w:shd w:val="clear" w:color="auto" w:fill="C6D9F1"/>
          </w:tcPr>
          <w:p w:rsidR="00A13727" w:rsidRPr="00E10C6A" w:rsidRDefault="00A13727" w:rsidP="00A13727">
            <w:pPr>
              <w:pStyle w:val="ListParagraph"/>
              <w:numPr>
                <w:ilvl w:val="0"/>
                <w:numId w:val="43"/>
              </w:numPr>
              <w:bidi/>
              <w:spacing w:after="0" w:line="240" w:lineRule="auto"/>
              <w:jc w:val="both"/>
              <w:rPr>
                <w:rFonts w:ascii="Traditional Arabic" w:hAnsi="Traditional Arabic" w:cs="Traditional Arabic"/>
                <w:b/>
                <w:bCs/>
                <w:sz w:val="16"/>
                <w:szCs w:val="16"/>
                <w:lang w:bidi="ar-IQ"/>
              </w:rPr>
            </w:pPr>
          </w:p>
        </w:tc>
        <w:tc>
          <w:tcPr>
            <w:tcW w:w="109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كربلاء المقدسة</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617846</w:t>
            </w:r>
          </w:p>
        </w:tc>
        <w:tc>
          <w:tcPr>
            <w:tcW w:w="92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427470</w:t>
            </w:r>
          </w:p>
        </w:tc>
        <w:tc>
          <w:tcPr>
            <w:tcW w:w="74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69%</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11</w:t>
            </w:r>
          </w:p>
        </w:tc>
        <w:tc>
          <w:tcPr>
            <w:tcW w:w="132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548064</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426107</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78%</w:t>
            </w:r>
          </w:p>
        </w:tc>
      </w:tr>
      <w:tr w:rsidR="00A13727" w:rsidRPr="00E10C6A" w:rsidTr="009049B8">
        <w:trPr>
          <w:jc w:val="center"/>
        </w:trPr>
        <w:tc>
          <w:tcPr>
            <w:tcW w:w="465" w:type="dxa"/>
            <w:shd w:val="clear" w:color="auto" w:fill="C6D9F1"/>
          </w:tcPr>
          <w:p w:rsidR="00A13727" w:rsidRPr="00E10C6A" w:rsidRDefault="00A13727" w:rsidP="00A13727">
            <w:pPr>
              <w:pStyle w:val="ListParagraph"/>
              <w:numPr>
                <w:ilvl w:val="0"/>
                <w:numId w:val="43"/>
              </w:numPr>
              <w:bidi/>
              <w:spacing w:after="0" w:line="240" w:lineRule="auto"/>
              <w:jc w:val="both"/>
              <w:rPr>
                <w:rFonts w:ascii="Traditional Arabic" w:hAnsi="Traditional Arabic" w:cs="Traditional Arabic"/>
                <w:b/>
                <w:bCs/>
                <w:sz w:val="16"/>
                <w:szCs w:val="16"/>
                <w:lang w:bidi="ar-IQ"/>
              </w:rPr>
            </w:pPr>
          </w:p>
        </w:tc>
        <w:tc>
          <w:tcPr>
            <w:tcW w:w="109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 xml:space="preserve">بابل </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1041989</w:t>
            </w:r>
          </w:p>
        </w:tc>
        <w:tc>
          <w:tcPr>
            <w:tcW w:w="92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723618</w:t>
            </w:r>
          </w:p>
        </w:tc>
        <w:tc>
          <w:tcPr>
            <w:tcW w:w="74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69%</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17</w:t>
            </w:r>
          </w:p>
        </w:tc>
        <w:tc>
          <w:tcPr>
            <w:tcW w:w="132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946340</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721057</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76%</w:t>
            </w:r>
          </w:p>
        </w:tc>
      </w:tr>
      <w:tr w:rsidR="00A13727" w:rsidRPr="00E10C6A" w:rsidTr="009049B8">
        <w:trPr>
          <w:jc w:val="center"/>
        </w:trPr>
        <w:tc>
          <w:tcPr>
            <w:tcW w:w="465" w:type="dxa"/>
            <w:shd w:val="clear" w:color="auto" w:fill="C6D9F1"/>
          </w:tcPr>
          <w:p w:rsidR="00A13727" w:rsidRPr="00E10C6A" w:rsidRDefault="00A13727" w:rsidP="00A13727">
            <w:pPr>
              <w:pStyle w:val="ListParagraph"/>
              <w:numPr>
                <w:ilvl w:val="0"/>
                <w:numId w:val="43"/>
              </w:numPr>
              <w:bidi/>
              <w:spacing w:after="0" w:line="240" w:lineRule="auto"/>
              <w:jc w:val="both"/>
              <w:rPr>
                <w:rFonts w:ascii="Traditional Arabic" w:hAnsi="Traditional Arabic" w:cs="Traditional Arabic"/>
                <w:b/>
                <w:bCs/>
                <w:sz w:val="16"/>
                <w:szCs w:val="16"/>
                <w:lang w:bidi="ar-IQ"/>
              </w:rPr>
            </w:pPr>
          </w:p>
        </w:tc>
        <w:tc>
          <w:tcPr>
            <w:tcW w:w="109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الانبار</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531067</w:t>
            </w:r>
          </w:p>
        </w:tc>
        <w:tc>
          <w:tcPr>
            <w:tcW w:w="92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381454</w:t>
            </w:r>
          </w:p>
        </w:tc>
        <w:tc>
          <w:tcPr>
            <w:tcW w:w="74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44%</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15</w:t>
            </w:r>
          </w:p>
        </w:tc>
        <w:tc>
          <w:tcPr>
            <w:tcW w:w="132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429344</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393812</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92%</w:t>
            </w:r>
          </w:p>
        </w:tc>
      </w:tr>
      <w:tr w:rsidR="00A13727" w:rsidRPr="00E10C6A" w:rsidTr="009049B8">
        <w:trPr>
          <w:jc w:val="center"/>
        </w:trPr>
        <w:tc>
          <w:tcPr>
            <w:tcW w:w="465" w:type="dxa"/>
            <w:shd w:val="clear" w:color="auto" w:fill="C6D9F1"/>
          </w:tcPr>
          <w:p w:rsidR="00A13727" w:rsidRPr="00E10C6A" w:rsidRDefault="00A13727" w:rsidP="00A13727">
            <w:pPr>
              <w:pStyle w:val="ListParagraph"/>
              <w:numPr>
                <w:ilvl w:val="0"/>
                <w:numId w:val="43"/>
              </w:numPr>
              <w:bidi/>
              <w:spacing w:after="0" w:line="240" w:lineRule="auto"/>
              <w:jc w:val="both"/>
              <w:rPr>
                <w:rFonts w:ascii="Traditional Arabic" w:hAnsi="Traditional Arabic" w:cs="Traditional Arabic"/>
                <w:b/>
                <w:bCs/>
                <w:sz w:val="16"/>
                <w:szCs w:val="16"/>
                <w:lang w:bidi="ar-IQ"/>
              </w:rPr>
            </w:pPr>
          </w:p>
        </w:tc>
        <w:tc>
          <w:tcPr>
            <w:tcW w:w="109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واسط</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690566</w:t>
            </w:r>
          </w:p>
        </w:tc>
        <w:tc>
          <w:tcPr>
            <w:tcW w:w="92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483440</w:t>
            </w:r>
          </w:p>
        </w:tc>
        <w:tc>
          <w:tcPr>
            <w:tcW w:w="74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70%</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11</w:t>
            </w:r>
          </w:p>
        </w:tc>
        <w:tc>
          <w:tcPr>
            <w:tcW w:w="132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619993</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483440</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78%</w:t>
            </w:r>
          </w:p>
        </w:tc>
      </w:tr>
      <w:tr w:rsidR="00A13727" w:rsidRPr="00E10C6A" w:rsidTr="009049B8">
        <w:trPr>
          <w:jc w:val="center"/>
        </w:trPr>
        <w:tc>
          <w:tcPr>
            <w:tcW w:w="465" w:type="dxa"/>
            <w:shd w:val="clear" w:color="auto" w:fill="C6D9F1"/>
          </w:tcPr>
          <w:p w:rsidR="00A13727" w:rsidRPr="00E10C6A" w:rsidRDefault="00A13727" w:rsidP="00A13727">
            <w:pPr>
              <w:pStyle w:val="ListParagraph"/>
              <w:numPr>
                <w:ilvl w:val="0"/>
                <w:numId w:val="43"/>
              </w:numPr>
              <w:bidi/>
              <w:spacing w:after="0" w:line="240" w:lineRule="auto"/>
              <w:jc w:val="both"/>
              <w:rPr>
                <w:rFonts w:ascii="Traditional Arabic" w:hAnsi="Traditional Arabic" w:cs="Traditional Arabic"/>
                <w:b/>
                <w:bCs/>
                <w:sz w:val="16"/>
                <w:szCs w:val="16"/>
                <w:lang w:bidi="ar-IQ"/>
              </w:rPr>
            </w:pPr>
          </w:p>
        </w:tc>
        <w:tc>
          <w:tcPr>
            <w:tcW w:w="109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دهوك</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612059</w:t>
            </w:r>
          </w:p>
        </w:tc>
        <w:tc>
          <w:tcPr>
            <w:tcW w:w="92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469044</w:t>
            </w:r>
          </w:p>
        </w:tc>
        <w:tc>
          <w:tcPr>
            <w:tcW w:w="74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76%</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11</w:t>
            </w:r>
          </w:p>
        </w:tc>
        <w:tc>
          <w:tcPr>
            <w:tcW w:w="132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559636</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465718</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83%</w:t>
            </w:r>
          </w:p>
        </w:tc>
      </w:tr>
      <w:tr w:rsidR="00A13727" w:rsidRPr="00E10C6A" w:rsidTr="009049B8">
        <w:trPr>
          <w:jc w:val="center"/>
        </w:trPr>
        <w:tc>
          <w:tcPr>
            <w:tcW w:w="465" w:type="dxa"/>
            <w:shd w:val="clear" w:color="auto" w:fill="C6D9F1"/>
          </w:tcPr>
          <w:p w:rsidR="00A13727" w:rsidRPr="00E10C6A" w:rsidRDefault="00A13727" w:rsidP="00A13727">
            <w:pPr>
              <w:pStyle w:val="ListParagraph"/>
              <w:numPr>
                <w:ilvl w:val="0"/>
                <w:numId w:val="43"/>
              </w:numPr>
              <w:bidi/>
              <w:spacing w:after="0" w:line="240" w:lineRule="auto"/>
              <w:jc w:val="both"/>
              <w:rPr>
                <w:rFonts w:ascii="Traditional Arabic" w:hAnsi="Traditional Arabic" w:cs="Traditional Arabic"/>
                <w:b/>
                <w:bCs/>
                <w:sz w:val="16"/>
                <w:szCs w:val="16"/>
                <w:lang w:bidi="ar-IQ"/>
              </w:rPr>
            </w:pPr>
          </w:p>
        </w:tc>
        <w:tc>
          <w:tcPr>
            <w:tcW w:w="109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أربيل</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971196</w:t>
            </w:r>
          </w:p>
        </w:tc>
        <w:tc>
          <w:tcPr>
            <w:tcW w:w="92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712369</w:t>
            </w:r>
          </w:p>
        </w:tc>
        <w:tc>
          <w:tcPr>
            <w:tcW w:w="74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73%</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15</w:t>
            </w:r>
          </w:p>
        </w:tc>
        <w:tc>
          <w:tcPr>
            <w:tcW w:w="132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845399</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713294</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84%</w:t>
            </w:r>
          </w:p>
        </w:tc>
      </w:tr>
      <w:tr w:rsidR="00A13727" w:rsidRPr="00E10C6A" w:rsidTr="009049B8">
        <w:trPr>
          <w:jc w:val="center"/>
        </w:trPr>
        <w:tc>
          <w:tcPr>
            <w:tcW w:w="465" w:type="dxa"/>
            <w:shd w:val="clear" w:color="auto" w:fill="C6D9F1"/>
          </w:tcPr>
          <w:p w:rsidR="00A13727" w:rsidRPr="00E10C6A" w:rsidRDefault="00A13727" w:rsidP="00A13727">
            <w:pPr>
              <w:pStyle w:val="ListParagraph"/>
              <w:numPr>
                <w:ilvl w:val="0"/>
                <w:numId w:val="43"/>
              </w:numPr>
              <w:bidi/>
              <w:spacing w:after="0" w:line="240" w:lineRule="auto"/>
              <w:jc w:val="both"/>
              <w:rPr>
                <w:rFonts w:ascii="Traditional Arabic" w:hAnsi="Traditional Arabic" w:cs="Traditional Arabic"/>
                <w:b/>
                <w:bCs/>
                <w:sz w:val="16"/>
                <w:szCs w:val="16"/>
                <w:lang w:bidi="ar-IQ"/>
              </w:rPr>
            </w:pPr>
          </w:p>
        </w:tc>
        <w:tc>
          <w:tcPr>
            <w:tcW w:w="109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السليمانية</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1168461</w:t>
            </w:r>
          </w:p>
        </w:tc>
        <w:tc>
          <w:tcPr>
            <w:tcW w:w="92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862458</w:t>
            </w:r>
          </w:p>
        </w:tc>
        <w:tc>
          <w:tcPr>
            <w:tcW w:w="74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74%</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18</w:t>
            </w:r>
          </w:p>
        </w:tc>
        <w:tc>
          <w:tcPr>
            <w:tcW w:w="132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985702</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859868</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87%</w:t>
            </w:r>
          </w:p>
        </w:tc>
      </w:tr>
      <w:tr w:rsidR="00A13727" w:rsidRPr="00E10C6A" w:rsidTr="009049B8">
        <w:trPr>
          <w:jc w:val="center"/>
        </w:trPr>
        <w:tc>
          <w:tcPr>
            <w:tcW w:w="465" w:type="dxa"/>
            <w:shd w:val="clear" w:color="auto" w:fill="C6D9F1"/>
          </w:tcPr>
          <w:p w:rsidR="00A13727" w:rsidRPr="00E10C6A" w:rsidRDefault="00A13727" w:rsidP="00A13727">
            <w:pPr>
              <w:pStyle w:val="ListParagraph"/>
              <w:numPr>
                <w:ilvl w:val="0"/>
                <w:numId w:val="43"/>
              </w:numPr>
              <w:bidi/>
              <w:spacing w:after="0" w:line="240" w:lineRule="auto"/>
              <w:jc w:val="both"/>
              <w:rPr>
                <w:rFonts w:ascii="Traditional Arabic" w:hAnsi="Traditional Arabic" w:cs="Traditional Arabic"/>
                <w:b/>
                <w:bCs/>
                <w:sz w:val="16"/>
                <w:szCs w:val="16"/>
                <w:lang w:bidi="ar-IQ"/>
              </w:rPr>
            </w:pPr>
          </w:p>
        </w:tc>
        <w:tc>
          <w:tcPr>
            <w:tcW w:w="109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صلاح الدين</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769572</w:t>
            </w:r>
          </w:p>
        </w:tc>
        <w:tc>
          <w:tcPr>
            <w:tcW w:w="92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435226</w:t>
            </w:r>
          </w:p>
        </w:tc>
        <w:tc>
          <w:tcPr>
            <w:tcW w:w="74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57%</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12</w:t>
            </w:r>
          </w:p>
        </w:tc>
        <w:tc>
          <w:tcPr>
            <w:tcW w:w="132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657639</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435226</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66%</w:t>
            </w:r>
          </w:p>
        </w:tc>
      </w:tr>
      <w:tr w:rsidR="00A13727" w:rsidRPr="00E10C6A" w:rsidTr="009049B8">
        <w:trPr>
          <w:jc w:val="center"/>
        </w:trPr>
        <w:tc>
          <w:tcPr>
            <w:tcW w:w="465" w:type="dxa"/>
            <w:shd w:val="clear" w:color="auto" w:fill="C6D9F1"/>
          </w:tcPr>
          <w:p w:rsidR="00A13727" w:rsidRPr="00E10C6A" w:rsidRDefault="00A13727" w:rsidP="00A13727">
            <w:pPr>
              <w:pStyle w:val="ListParagraph"/>
              <w:numPr>
                <w:ilvl w:val="0"/>
                <w:numId w:val="43"/>
              </w:numPr>
              <w:bidi/>
              <w:spacing w:after="0" w:line="240" w:lineRule="auto"/>
              <w:jc w:val="both"/>
              <w:rPr>
                <w:rFonts w:ascii="Traditional Arabic" w:hAnsi="Traditional Arabic" w:cs="Traditional Arabic"/>
                <w:b/>
                <w:bCs/>
                <w:sz w:val="16"/>
                <w:szCs w:val="16"/>
                <w:lang w:bidi="ar-IQ"/>
              </w:rPr>
            </w:pPr>
          </w:p>
        </w:tc>
        <w:tc>
          <w:tcPr>
            <w:tcW w:w="109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كركوك</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841297</w:t>
            </w:r>
          </w:p>
        </w:tc>
        <w:tc>
          <w:tcPr>
            <w:tcW w:w="92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574421</w:t>
            </w:r>
          </w:p>
        </w:tc>
        <w:tc>
          <w:tcPr>
            <w:tcW w:w="74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68%</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12</w:t>
            </w:r>
          </w:p>
        </w:tc>
        <w:tc>
          <w:tcPr>
            <w:tcW w:w="132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753828</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568660</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75%</w:t>
            </w:r>
          </w:p>
        </w:tc>
      </w:tr>
      <w:tr w:rsidR="00A13727" w:rsidRPr="00E10C6A" w:rsidTr="009049B8">
        <w:trPr>
          <w:jc w:val="center"/>
        </w:trPr>
        <w:tc>
          <w:tcPr>
            <w:tcW w:w="465" w:type="dxa"/>
            <w:shd w:val="clear" w:color="auto" w:fill="C6D9F1"/>
          </w:tcPr>
          <w:p w:rsidR="00A13727" w:rsidRPr="00E10C6A" w:rsidRDefault="00A13727" w:rsidP="00A13727">
            <w:pPr>
              <w:pStyle w:val="ListParagraph"/>
              <w:numPr>
                <w:ilvl w:val="0"/>
                <w:numId w:val="43"/>
              </w:numPr>
              <w:bidi/>
              <w:spacing w:after="0" w:line="240" w:lineRule="auto"/>
              <w:jc w:val="both"/>
              <w:rPr>
                <w:rFonts w:ascii="Traditional Arabic" w:hAnsi="Traditional Arabic" w:cs="Traditional Arabic"/>
                <w:b/>
                <w:bCs/>
                <w:sz w:val="16"/>
                <w:szCs w:val="16"/>
                <w:lang w:bidi="ar-IQ"/>
              </w:rPr>
            </w:pPr>
          </w:p>
        </w:tc>
        <w:tc>
          <w:tcPr>
            <w:tcW w:w="109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نينوى</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1912447</w:t>
            </w:r>
          </w:p>
        </w:tc>
        <w:tc>
          <w:tcPr>
            <w:tcW w:w="92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1036233</w:t>
            </w:r>
          </w:p>
        </w:tc>
        <w:tc>
          <w:tcPr>
            <w:tcW w:w="74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54%</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31</w:t>
            </w:r>
          </w:p>
        </w:tc>
        <w:tc>
          <w:tcPr>
            <w:tcW w:w="132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1573140</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1034290</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66%</w:t>
            </w:r>
          </w:p>
        </w:tc>
      </w:tr>
      <w:tr w:rsidR="00A13727" w:rsidRPr="00E10C6A" w:rsidTr="009049B8">
        <w:trPr>
          <w:jc w:val="center"/>
        </w:trPr>
        <w:tc>
          <w:tcPr>
            <w:tcW w:w="465" w:type="dxa"/>
            <w:shd w:val="clear" w:color="auto" w:fill="C6D9F1"/>
          </w:tcPr>
          <w:p w:rsidR="00A13727" w:rsidRPr="00E10C6A" w:rsidRDefault="00A13727" w:rsidP="00A13727">
            <w:pPr>
              <w:pStyle w:val="ListParagraph"/>
              <w:numPr>
                <w:ilvl w:val="0"/>
                <w:numId w:val="43"/>
              </w:numPr>
              <w:bidi/>
              <w:spacing w:after="0" w:line="240" w:lineRule="auto"/>
              <w:jc w:val="both"/>
              <w:rPr>
                <w:rFonts w:ascii="Traditional Arabic" w:hAnsi="Traditional Arabic" w:cs="Traditional Arabic"/>
                <w:b/>
                <w:bCs/>
                <w:sz w:val="16"/>
                <w:szCs w:val="16"/>
                <w:lang w:bidi="ar-IQ"/>
              </w:rPr>
            </w:pPr>
          </w:p>
        </w:tc>
        <w:tc>
          <w:tcPr>
            <w:tcW w:w="109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ديالى</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887491</w:t>
            </w:r>
          </w:p>
        </w:tc>
        <w:tc>
          <w:tcPr>
            <w:tcW w:w="92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537757</w:t>
            </w:r>
          </w:p>
        </w:tc>
        <w:tc>
          <w:tcPr>
            <w:tcW w:w="74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61%</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14</w:t>
            </w:r>
          </w:p>
        </w:tc>
        <w:tc>
          <w:tcPr>
            <w:tcW w:w="132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804998</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537757</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67%</w:t>
            </w:r>
          </w:p>
        </w:tc>
      </w:tr>
      <w:tr w:rsidR="00A13727" w:rsidRPr="00E10C6A" w:rsidTr="009049B8">
        <w:trPr>
          <w:jc w:val="center"/>
        </w:trPr>
        <w:tc>
          <w:tcPr>
            <w:tcW w:w="1555" w:type="dxa"/>
            <w:gridSpan w:val="2"/>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 xml:space="preserve">المجموع </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20091396</w:t>
            </w:r>
          </w:p>
        </w:tc>
        <w:tc>
          <w:tcPr>
            <w:tcW w:w="92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12,388317</w:t>
            </w:r>
          </w:p>
        </w:tc>
        <w:tc>
          <w:tcPr>
            <w:tcW w:w="745"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62%</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328</w:t>
            </w:r>
          </w:p>
        </w:tc>
        <w:tc>
          <w:tcPr>
            <w:tcW w:w="132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17159289</w:t>
            </w:r>
          </w:p>
        </w:tc>
        <w:tc>
          <w:tcPr>
            <w:tcW w:w="88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12619599</w:t>
            </w:r>
          </w:p>
        </w:tc>
        <w:tc>
          <w:tcPr>
            <w:tcW w:w="660" w:type="dxa"/>
          </w:tcPr>
          <w:p w:rsidR="00A13727" w:rsidRPr="00E10C6A" w:rsidRDefault="00A13727" w:rsidP="009049B8">
            <w:pPr>
              <w:spacing w:after="0" w:line="240" w:lineRule="auto"/>
              <w:jc w:val="both"/>
              <w:rPr>
                <w:rFonts w:ascii="Traditional Arabic" w:hAnsi="Traditional Arabic" w:cs="Traditional Arabic"/>
                <w:b/>
                <w:bCs/>
                <w:sz w:val="16"/>
                <w:szCs w:val="16"/>
                <w:lang w:bidi="ar-IQ"/>
              </w:rPr>
            </w:pPr>
            <w:r w:rsidRPr="00E10C6A">
              <w:rPr>
                <w:rFonts w:ascii="Traditional Arabic" w:hAnsi="Traditional Arabic" w:cs="Traditional Arabic"/>
                <w:b/>
                <w:bCs/>
                <w:sz w:val="16"/>
                <w:szCs w:val="16"/>
                <w:rtl/>
                <w:lang w:bidi="ar-IQ"/>
              </w:rPr>
              <w:t>73.54%</w:t>
            </w:r>
          </w:p>
        </w:tc>
      </w:tr>
    </w:tbl>
    <w:p w:rsidR="00A13727" w:rsidRPr="00E10C6A" w:rsidRDefault="00A13727" w:rsidP="00A13727">
      <w:pPr>
        <w:spacing w:after="0" w:line="240" w:lineRule="auto"/>
        <w:jc w:val="both"/>
        <w:rPr>
          <w:rFonts w:ascii="Traditional Arabic" w:hAnsi="Traditional Arabic" w:cs="Traditional Arabic"/>
          <w:b/>
          <w:bCs/>
          <w:sz w:val="20"/>
          <w:szCs w:val="20"/>
          <w:rtl/>
          <w:lang w:bidi="ar-IQ"/>
        </w:rPr>
      </w:pPr>
      <w:r w:rsidRPr="00E10C6A">
        <w:rPr>
          <w:rFonts w:ascii="Traditional Arabic" w:hAnsi="Traditional Arabic" w:cs="Traditional Arabic"/>
          <w:b/>
          <w:bCs/>
          <w:sz w:val="20"/>
          <w:szCs w:val="20"/>
          <w:rtl/>
          <w:lang w:bidi="ar-IQ"/>
        </w:rPr>
        <w:t xml:space="preserve">                        تم اعداد الجدول بالاعتماد على بيانات المفوضية العليا المستقلة للانتخابات</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لقد تفاوتت نسب الاقتراع من محافظة لأخرى ،فكانت الدوائر الحضرية مثل محافظة بغداد أقل حظا من مثيلاتها ذات الطابع الريفي ،في نسبة الاقبال على التصويت .إذ حصلت الدوائر ذات الطابع الريفي ( العشائري) على نسب إقبال أعلى، مثل ( المثنى،القادسية ، ذي قار ، النجف الأشرف، كربلاء المقدسة) ، فقد حققت نسبة المقترعين الى مستلمي بطاقات الناخب حوالي (77%) في المثنى ، وحوالي (79%) في النجف الاشرف ، والقادسية ، و (77%) في ذي قار. بينما كان نصيب محافظة بغداد متدنيا إذا ما قورن بباقي المحافظات الأخرى ، إذ   سجلت نسبة تصويت (53,5 %) على المستوى العام ، و حوالي ( 64%) من نسب المقترعين الى مستلمي بطاقات الناخب.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فيما كانت النسب في بقية المحافظات العربية تدور في فلك هذه الارقام كما موضح في الجدول رقم ( 2)0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أما بالنسبة لمحافظات اقليم كوردستان ( أربيل ، السليمانية ، ودهوك ) فقد حافظت على مركز الصدارة في نسبة الاقبال على الت</w:t>
      </w:r>
      <w:r>
        <w:rPr>
          <w:rFonts w:ascii="Traditional Arabic" w:hAnsi="Traditional Arabic" w:cs="Traditional Arabic"/>
          <w:b/>
          <w:bCs/>
          <w:sz w:val="28"/>
          <w:szCs w:val="28"/>
          <w:rtl/>
          <w:lang w:bidi="ar-IQ"/>
        </w:rPr>
        <w:t>صويت سواء على المستوى العام</w:t>
      </w:r>
      <w:r w:rsidRPr="00E10C6A">
        <w:rPr>
          <w:rFonts w:ascii="Traditional Arabic" w:hAnsi="Traditional Arabic" w:cs="Traditional Arabic"/>
          <w:b/>
          <w:bCs/>
          <w:sz w:val="28"/>
          <w:szCs w:val="28"/>
          <w:rtl/>
          <w:lang w:bidi="ar-IQ"/>
        </w:rPr>
        <w:t>، أم على مستوى نسبة الاقبال الى نسبة عدد مستلمي بطاقات الناخب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تعكس هذه النسب مجموعة مؤشرات مهمة فيما يتعلق بدور العشائر الذي بدا مفعّلا في كل الدورات الانتخابية بما فيها الاخيرة (2014) ،والتي لها دلالات و أبعاد مختلفة على الإطار العام الذي يعمل فيه مجلس النواب العراقي ، و الآليات التي يستخدمها أعضاء مجلس النواب لتحقيق مصالح مواطنيهم ، والتي اصبحت مجرد مطالب خدمية لمناطق ودوائر مختلفة ، فضلا عن طبيعة النظام الانتخابي ، الذي يسمح بالتسجيل و الترشيح والاقتراع في مكان الولادة و مكان الاقامة وفقا للبطاقة التموينية .مما يؤدي عادة الى زيادة نسبة المشاركة في المناطق الريفية. </w:t>
      </w:r>
    </w:p>
    <w:p w:rsidR="00A13727" w:rsidRPr="00E10C6A" w:rsidRDefault="00A13727" w:rsidP="00A13727">
      <w:pPr>
        <w:spacing w:after="0" w:line="240" w:lineRule="auto"/>
        <w:jc w:val="both"/>
        <w:rPr>
          <w:rFonts w:ascii="Traditional Arabic" w:hAnsi="Traditional Arabic" w:cs="Traditional Arabic"/>
          <w:b/>
          <w:bCs/>
          <w:sz w:val="32"/>
          <w:szCs w:val="32"/>
          <w:rtl/>
          <w:lang w:bidi="ar-IQ"/>
        </w:rPr>
      </w:pPr>
      <w:r w:rsidRPr="00E10C6A">
        <w:rPr>
          <w:rFonts w:ascii="Traditional Arabic" w:hAnsi="Traditional Arabic" w:cs="Traditional Arabic"/>
          <w:b/>
          <w:bCs/>
          <w:sz w:val="32"/>
          <w:szCs w:val="32"/>
          <w:rtl/>
          <w:lang w:bidi="ar-IQ"/>
        </w:rPr>
        <w:t>المبحث الثالث: تباين نسبة المشاركة في انتخابات (2005 – 2010 – 2014 )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تعد دراسة مستوى مشاركة الناخبين في الانتخابات ، واحدة من المسائل التي يهتم بها علم الاجتماع الانتخابي ، وعلم النفس السياسي ،فضلا عن علم الجغرافيا السياسية . والتي يمكن قياسها ، من خلال النظر الى مستوى التنافس بين الكيانات والقوائم الانتخابية ، و إذا كانت تلك القوائم معبرة عن التنوع الاجتماعي، و السياسي ،والاثني . وخصوصا إذا كان هناك أكثر من تجربة انتخابية، ليتسنى للباحث إجراء مقارنة بين تلك الانتخابات.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وبمقارنة ذلك مع الانتخابات السابقة وتحديدا دورتي عام (2005) وعام (2010) ، فإننا نستطيع تسجيل جملة من الملاحظات من خلال دراسة التباين في نسبة المشاركة على مستوى كل دائرة انتخابية .كما توضحها الجداول رقم ( 3،4)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1- بغداد (العاصمة): تعد من الدوائر المختلطة طائفيا و عرقيا و دينيا ، فضلا عن احتوائها على طبقات اقتصادية متنوعة. و بالرغم من صغر مساحتها ،تمثل بغداد الثقل الانتخابي الأكبر من بين جميع المحافظات العراقية الأخرى إذ سجلت أعلى عدد من الناخبين المسجلين (4,904,058) ناخب، ما نسبته (24,2%) من جموع الناخبين في العراق .لكن نلاحظ انخفاض نسبة ا</w:t>
      </w:r>
      <w:r>
        <w:rPr>
          <w:rFonts w:ascii="Traditional Arabic" w:hAnsi="Traditional Arabic" w:cs="Traditional Arabic"/>
          <w:b/>
          <w:bCs/>
          <w:sz w:val="28"/>
          <w:szCs w:val="28"/>
          <w:rtl/>
          <w:lang w:bidi="ar-IQ"/>
        </w:rPr>
        <w:t>لمشاركة تصويتا في انتخابات 2014</w:t>
      </w:r>
      <w:r w:rsidRPr="00E10C6A">
        <w:rPr>
          <w:rFonts w:ascii="Traditional Arabic" w:hAnsi="Traditional Arabic" w:cs="Traditional Arabic"/>
          <w:b/>
          <w:bCs/>
          <w:sz w:val="28"/>
          <w:szCs w:val="28"/>
          <w:rtl/>
          <w:lang w:bidi="ar-IQ"/>
        </w:rPr>
        <w:t>، من (70%) الى (53,5%) ، وهي تكاد تتطابق مع نسبة التصويت في انتخابات 2010 .ولم تزيد عنها سوى بـ(1/2 %) فقط</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2- نينوى:التي تمتاز بتنوعها </w:t>
      </w:r>
      <w:r>
        <w:rPr>
          <w:rFonts w:ascii="Traditional Arabic" w:hAnsi="Traditional Arabic" w:cs="Traditional Arabic"/>
          <w:b/>
          <w:bCs/>
          <w:sz w:val="28"/>
          <w:szCs w:val="28"/>
          <w:rtl/>
          <w:lang w:bidi="ar-IQ"/>
        </w:rPr>
        <w:t>الإثني (الديني،والقومي،و</w:t>
      </w:r>
      <w:r w:rsidRPr="00E10C6A">
        <w:rPr>
          <w:rFonts w:ascii="Traditional Arabic" w:hAnsi="Traditional Arabic" w:cs="Traditional Arabic"/>
          <w:b/>
          <w:bCs/>
          <w:sz w:val="28"/>
          <w:szCs w:val="28"/>
          <w:rtl/>
          <w:lang w:bidi="ar-IQ"/>
        </w:rPr>
        <w:t xml:space="preserve">الطائفي) .تعد الدائرة الثانية من حيث الوزن الانتخابي وفي عدد المقاعد المخصصة لها، وكذلك من حيث عدد الناخبين (1912447) ناخب ، يشكلون ما نسبته (9,5%) من مجموع الناخبين المسجلين الكلي.لكن على الرغم من الزيادة الحاصلة في عدد ناخبيها عن ما كان عليه في انتخابات  2010 ،بـ(209486) ناخب، إلا أن نسبة التصويت فيها قد انخفضت من (70%) الى (66%) الى (54%) </w:t>
      </w:r>
      <w:r w:rsidRPr="00E10C6A">
        <w:rPr>
          <w:rStyle w:val="EndnoteReference"/>
          <w:rFonts w:ascii="Traditional Arabic" w:hAnsi="Traditional Arabic" w:cs="Traditional Arabic"/>
          <w:b/>
          <w:bCs/>
          <w:sz w:val="28"/>
          <w:szCs w:val="28"/>
          <w:rtl/>
          <w:lang w:bidi="ar-IQ"/>
        </w:rPr>
        <w:t>(2)</w:t>
      </w:r>
      <w:r w:rsidRPr="00E10C6A">
        <w:rPr>
          <w:rFonts w:ascii="Traditional Arabic" w:hAnsi="Traditional Arabic" w:cs="Traditional Arabic"/>
          <w:b/>
          <w:bCs/>
          <w:sz w:val="28"/>
          <w:szCs w:val="28"/>
          <w:rtl/>
          <w:lang w:bidi="ar-IQ"/>
        </w:rPr>
        <w:t>في انتخابات 2014 ، في ظل وجود تنافس قومي واضح بين القوائم العربية و الكوردية و التركمانية ، ما يؤشر الى احتمال تأثير الظروف الامنية السيئة  على سلوك الناخب الموصلي ، خصوصا قبيل الانتخابات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3-البصرة: تأتي بالمرتبة الثالثة من حيث عدد السكان ،وهي منفذ العراق الوحيد على الخليج  ، تعد من أغنى المحافظات لاحتوائها على أكبر قدر من الاحتياط ،والانتاج النفطي،  ، إلا أن نسبة كبيرة من سكانها تعاني الفقر ، والبطالة ، وضعف الخدمات ، والذي قد يكون انعكس على نسبة المشاركة فيها بالرغم زيادة عدد الناخبين المسجلين (1611794) ،والتي تمثل نسبة (8%) من اجمالي عدد الناخبين في العراق. بلغت نسبة التصويت في انتخابات 2014 (62%) </w:t>
      </w:r>
      <w:r w:rsidRPr="00E10C6A">
        <w:rPr>
          <w:rStyle w:val="EndnoteReference"/>
          <w:rFonts w:ascii="Traditional Arabic" w:hAnsi="Traditional Arabic" w:cs="Traditional Arabic"/>
          <w:b/>
          <w:bCs/>
          <w:sz w:val="28"/>
          <w:szCs w:val="28"/>
          <w:rtl/>
          <w:lang w:bidi="ar-IQ"/>
        </w:rPr>
        <w:t>(3)</w:t>
      </w:r>
      <w:r w:rsidRPr="00E10C6A">
        <w:rPr>
          <w:rFonts w:ascii="Traditional Arabic" w:hAnsi="Traditional Arabic" w:cs="Traditional Arabic"/>
          <w:b/>
          <w:bCs/>
          <w:sz w:val="28"/>
          <w:szCs w:val="28"/>
          <w:rtl/>
          <w:lang w:bidi="ar-IQ"/>
        </w:rPr>
        <w:t>،وهي نسبة أعلى من نسبة المشاركة في 2010 (57%)، وأقل من نسبة المشاركة في 2005 (74%). وهي نسبة جيدة إجمالا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4- ميسان: لم تختلف تلك الدائرة عن مثيلاتها من الدوائر الاخرى ، في ارتفاع نسبة المشاركين فيها بنسبة (73%) في 2005 ، إلا أنها سرعان ما انخفضت الى (50%) في انتخابات 2010، وما لبثت أن ارتفعت الى (58%) في الدورة الانتخابية 2014 ، والذي يمكن أن يعزى الى تطور الواقع الخدمي إذا ما قورنت بالمحافظات الجنوبية الأخرى.</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5-القادسية: أحد محافظات الفرات الأوسط وهي من الدوائر الانتخابية التي تتميز بطابعها العشائري ، لم تكن نسبة التصويت فيها مرتفعة كثيرا في انتخابات 2005 ، حيث كانت بحدود (64%)، ثم مالبثت أن أنخفضت في انتخابات 2010 الى (62%) على الرغم من الزيادة التي حدثت في عدد ناخبيها. بينما في الانتخابات الاخيرة 2014 تؤشر زيادة واضحة في نسبة المشاركة (71%)</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 xml:space="preserve"> بعد أن ارتفع عدد الناخبين فيها الى (662708) ناخب وهي نسبة جيدة جدا إذا ما قورنت بالدوائر الأخرى.</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6-ذي قار: وهي من المحافظات الجنوبية التي تتشابه في بنيتها الاجتماعية والعشائرية العربية، والمصنفة كإحدى ساحات التنافس بين القوى و القوائم الانتخابية الشيعية. بعد أن زاد عدد الناخبين فيها الى (1075824) ، إرتفعت نسبة التصويت فيها الى(65%)</w:t>
      </w:r>
      <w:r w:rsidRPr="00E10C6A">
        <w:rPr>
          <w:rStyle w:val="EndnoteReference"/>
          <w:rFonts w:ascii="Traditional Arabic" w:hAnsi="Traditional Arabic" w:cs="Traditional Arabic"/>
          <w:b/>
          <w:bCs/>
          <w:sz w:val="28"/>
          <w:szCs w:val="28"/>
          <w:rtl/>
          <w:lang w:bidi="ar-IQ"/>
        </w:rPr>
        <w:t>(2)</w:t>
      </w:r>
      <w:r w:rsidRPr="00E10C6A">
        <w:rPr>
          <w:rFonts w:ascii="Traditional Arabic" w:hAnsi="Traditional Arabic" w:cs="Traditional Arabic"/>
          <w:b/>
          <w:bCs/>
          <w:sz w:val="28"/>
          <w:szCs w:val="28"/>
          <w:rtl/>
          <w:lang w:bidi="ar-IQ"/>
        </w:rPr>
        <w:t xml:space="preserve"> .في الانتخابات الاخيرة ، بعد أن انخفضت في دورة 2010 الى (60%) عن سابقتها دورة 2005 (71%).</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7-النجف : وهي احدى المحافظات ذات القدسية لدى أغلبية الشعب العراقي، كما أنها مقّر لأعرق الحوزات الدينية الشيعية ، ومحل إقامة المرجعية الدينية العليا المتمثلة بمرجعية السيد علي السيستاني، والتي كان لها الدور الأكبر بالتأثير على جمهور الناخبين في المحافظة والمحافظات العراقية الاخرى. سجلت أعلى نسبة مشاركة بلغت (75%) بعد ان زاد عدد الناخبين فيها الى (768519) </w:t>
      </w:r>
      <w:r w:rsidRPr="00E10C6A">
        <w:rPr>
          <w:rStyle w:val="EndnoteReference"/>
          <w:rFonts w:ascii="Traditional Arabic" w:hAnsi="Traditional Arabic" w:cs="Traditional Arabic"/>
          <w:b/>
          <w:bCs/>
          <w:sz w:val="28"/>
          <w:szCs w:val="28"/>
          <w:rtl/>
          <w:lang w:bidi="ar-IQ"/>
        </w:rPr>
        <w:t>(3)</w:t>
      </w:r>
      <w:r w:rsidRPr="00E10C6A">
        <w:rPr>
          <w:rFonts w:ascii="Traditional Arabic" w:hAnsi="Traditional Arabic" w:cs="Traditional Arabic"/>
          <w:b/>
          <w:bCs/>
          <w:sz w:val="28"/>
          <w:szCs w:val="28"/>
          <w:rtl/>
          <w:lang w:bidi="ar-IQ"/>
        </w:rPr>
        <w:t xml:space="preserve">. وهي أعلى نسبة لتلك الدائرة خلال الدورات الثلاثة .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8-المثنى: وهي من المحافظات الجنوبية التي تمتاز بقلة عدد سكانها وبالتالي عدد الناخبين فيها الذي بلغ في انتخابات  2014، (419471) ناخب ، سجلت ارتفاع بسيط في نسبة المشاركة وصلت الى (66%) ، بعد أن كانت في انتخابات 2005 ، و2010 (66%) ، و(61%) على التوالي . وهي نسبة جيدة إذا ما قورنت مع الدوائر الانتخابية الأخرى</w:t>
      </w:r>
      <w:r w:rsidRPr="00E10C6A">
        <w:rPr>
          <w:rStyle w:val="EndnoteReference"/>
          <w:rFonts w:ascii="Traditional Arabic" w:hAnsi="Traditional Arabic" w:cs="Traditional Arabic"/>
          <w:b/>
          <w:bCs/>
          <w:sz w:val="28"/>
          <w:szCs w:val="28"/>
          <w:rtl/>
          <w:lang w:bidi="ar-IQ"/>
        </w:rPr>
        <w:t>(4)</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9-كربلاء: وهي احدى الدوائر الانتخابية التي تعد من معاقل الاحزاب و القوى الاسلامية الشيعية . وقد امتازت بتسجيل نسب جيدة من المشاركة في الانتخابات منذ انتخابات 2005 ، 2010 ، 2014 . (70%) ، (75%) ، (69%) على التوالي . وهنا يبرز تأثير المؤسسة الدينية على السلوك التصويتي للناخبين في تلك الدائرة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10-بابل : هي أحدى محافظات الفرات الاوسط ، ذات أغلبية شيعية ، وإن كانت المناطق الشمالية منها ذات تنوع طائفي . بعد ان ازداد عدد الناخبين فيها الى (1041989) في انتخابات 2014 ، وصلت نسبة المشاركة الى (69%) ، بعد أن كانت (63%) في انتخابات 2010 . وهي نسبة جيدة جدا </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 xml:space="preserve">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11-واسط : بعد أن انخفضت نسبة المشاركة في تلك الدائرة أبان الانتخابات النيابية عام 2010 الى (60%) ، عن النسبة التي حققتها في انتخابات 2005 ،(68%). استطاعت أن تسجل تزايد ملحوض في الانتخابات النيابية 2014، وصل الى (70%) ، بعد تزايد عدد الناخبين فيها الى (690566) ناخب </w:t>
      </w:r>
      <w:r w:rsidRPr="00E10C6A">
        <w:rPr>
          <w:rStyle w:val="EndnoteReference"/>
          <w:rFonts w:ascii="Traditional Arabic" w:hAnsi="Traditional Arabic" w:cs="Traditional Arabic"/>
          <w:b/>
          <w:bCs/>
          <w:sz w:val="28"/>
          <w:szCs w:val="28"/>
          <w:rtl/>
          <w:lang w:bidi="ar-IQ"/>
        </w:rPr>
        <w:t>(2)</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12- الأنبار : وهي من محافظات العراق الغربية، المتجانسة قوميا وطائفيا (عربية سنية)،ذات طابع عشائري كما هو الحال في عموم محافظات العراق ،حيث يتوافر رؤساء وزعماء قبليون على منزلة محترمة ، ولهم صوت مسموع في مناطقهم . تتميز بكبر مساحتها . وقلة عدد   سكانها البالغ بحسب احصائيات وزارة التجارة أواخر عام 2013 ( 1680084) نسمة . بلغ عدد الناخبين فيها في الانتخابات النيابية 2014 (531067) ناخب ،أما نسبة المشاركة فهي (44%) وهي أدنى نسبة مشاركة بين جميع المحافظات العراقية الاخرى ، بعد أن كانت نسبة التصويت في انتخابات برلمان 2005 (86%)، وهي نسبة مرتفعة جائت كتعبير عن الغبن السياسي الذي كانوا يشعرون به نتيجة تدني نسبة مشاركتهم في انتخابات الجمعية الوطنية والتي وصلت الى (2%) فقط . لكنها سرعان ما هبطت الى (61%) في انتخابات 2010 . حيث أن تلك المحافظة عانت وبصورة مستمرة من الارباك في ملفها الأمني ، ومعاناتها من وجود المجاميع المسلحة ذات التوجهات و الأهداف المتباينة ، والتي أثرت بشكل واضح على توجهات جمهور الناخبين .وبالتالي عزوف نسبة كبيرة منهم عن المشاركة في الانتخابات .وإذا تابعنا نسب مشاركة تلك الدائرة الانتخابية ، منذ انتخابات الجمعية الوطني ومن ثم الاستفتاء على الدستور ،إذ عارضت اقرار الدستور في استفتاء عام 2005 بنسبة (97%). بلغت نسبة من صوت بنعم للدستور (3%) فقط </w:t>
      </w:r>
      <w:r w:rsidRPr="00E10C6A">
        <w:rPr>
          <w:rStyle w:val="EndnoteReference"/>
          <w:rFonts w:ascii="Traditional Arabic" w:hAnsi="Traditional Arabic" w:cs="Traditional Arabic"/>
          <w:b/>
          <w:bCs/>
          <w:sz w:val="28"/>
          <w:szCs w:val="28"/>
          <w:rtl/>
          <w:lang w:bidi="ar-IQ"/>
        </w:rPr>
        <w:t>(3)</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13-صلاح الدين :وهي من الدوائر ذات التنوع الاثني ( القومي و الطائفي)، التي امتازت خلال الانتخابات البرلمانية 2005 ، و 2010 ، بارتفاع نسبة المشاركة فيها (98%) ، الى (73%) على التوالي ، نجدها قد انخفضت في الانتخابات الأخيرة الى (57%) على الرغم من الزيادة التي شهدتها في عدد الناخبين المسجلين (769572) ناخب . والذي يمكن أن يفسر بالت</w:t>
      </w:r>
      <w:r>
        <w:rPr>
          <w:rFonts w:ascii="Traditional Arabic" w:hAnsi="Traditional Arabic" w:cs="Traditional Arabic"/>
          <w:b/>
          <w:bCs/>
          <w:sz w:val="28"/>
          <w:szCs w:val="28"/>
          <w:rtl/>
          <w:lang w:bidi="ar-IQ"/>
        </w:rPr>
        <w:t>دهور الامني الذي شهدته المحافظة</w:t>
      </w:r>
      <w:r w:rsidRPr="00E10C6A">
        <w:rPr>
          <w:rFonts w:ascii="Traditional Arabic" w:hAnsi="Traditional Arabic" w:cs="Traditional Arabic"/>
          <w:b/>
          <w:bCs/>
          <w:sz w:val="28"/>
          <w:szCs w:val="28"/>
          <w:rtl/>
          <w:lang w:bidi="ar-IQ"/>
        </w:rPr>
        <w:t>، أسوة بالمحافظات الأخرى ذات الأغلبية (السنية)</w:t>
      </w:r>
      <w:r w:rsidRPr="00E10C6A">
        <w:rPr>
          <w:rStyle w:val="EndnoteReference"/>
          <w:rFonts w:ascii="Traditional Arabic" w:hAnsi="Traditional Arabic" w:cs="Traditional Arabic"/>
          <w:b/>
          <w:bCs/>
          <w:sz w:val="28"/>
          <w:szCs w:val="28"/>
          <w:rtl/>
          <w:lang w:bidi="ar-IQ"/>
        </w:rPr>
        <w:t xml:space="preserve"> (4)</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14-ديالى : والتي تمتاز هي الأخرى بتنوع قومي و طائفي ، شهدت إضطرابات أمنية متتالية ، نتيجة وجود الجماعات المسلحة . بعد ان سجلة نسبة مشاركة مرتفعة نسبيا(74%) في انتخابات 2005 ، سر</w:t>
      </w:r>
      <w:r>
        <w:rPr>
          <w:rFonts w:ascii="Traditional Arabic" w:hAnsi="Traditional Arabic" w:cs="Traditional Arabic"/>
          <w:b/>
          <w:bCs/>
          <w:sz w:val="28"/>
          <w:szCs w:val="28"/>
          <w:rtl/>
          <w:lang w:bidi="ar-IQ"/>
        </w:rPr>
        <w:t>عان ما انخفضت الى (62%) في 2010</w:t>
      </w:r>
      <w:r w:rsidRPr="00E10C6A">
        <w:rPr>
          <w:rFonts w:ascii="Traditional Arabic" w:hAnsi="Traditional Arabic" w:cs="Traditional Arabic"/>
          <w:b/>
          <w:bCs/>
          <w:sz w:val="28"/>
          <w:szCs w:val="28"/>
          <w:rtl/>
          <w:lang w:bidi="ar-IQ"/>
        </w:rPr>
        <w:t xml:space="preserve">، والى (61%) </w:t>
      </w:r>
      <w:r w:rsidRPr="00E10C6A">
        <w:rPr>
          <w:rStyle w:val="EndnoteReference"/>
          <w:rFonts w:ascii="Traditional Arabic" w:hAnsi="Traditional Arabic" w:cs="Traditional Arabic"/>
          <w:b/>
          <w:bCs/>
          <w:sz w:val="28"/>
          <w:szCs w:val="28"/>
          <w:rtl/>
          <w:lang w:bidi="ar-IQ"/>
        </w:rPr>
        <w:t>(5)</w:t>
      </w:r>
      <w:r w:rsidRPr="00E10C6A">
        <w:rPr>
          <w:rFonts w:ascii="Traditional Arabic" w:hAnsi="Traditional Arabic" w:cs="Traditional Arabic"/>
          <w:b/>
          <w:bCs/>
          <w:sz w:val="28"/>
          <w:szCs w:val="28"/>
          <w:rtl/>
          <w:lang w:bidi="ar-IQ"/>
        </w:rPr>
        <w:t>.في الانتخابات الأخيرة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15-دهوك</w:t>
      </w:r>
      <w:r>
        <w:rPr>
          <w:rFonts w:ascii="Traditional Arabic" w:hAnsi="Traditional Arabic" w:cs="Traditional Arabic"/>
          <w:b/>
          <w:bCs/>
          <w:sz w:val="28"/>
          <w:szCs w:val="28"/>
          <w:rtl/>
          <w:lang w:bidi="ar-IQ"/>
        </w:rPr>
        <w:t>: وهي احدى المحافظات الشمالية</w:t>
      </w:r>
      <w:r w:rsidRPr="00E10C6A">
        <w:rPr>
          <w:rFonts w:ascii="Traditional Arabic" w:hAnsi="Traditional Arabic" w:cs="Traditional Arabic"/>
          <w:b/>
          <w:bCs/>
          <w:sz w:val="28"/>
          <w:szCs w:val="28"/>
          <w:rtl/>
          <w:lang w:bidi="ar-IQ"/>
        </w:rPr>
        <w:t xml:space="preserve">، التابعة الى إقليم كوردستان،المتجانسة قوميا </w:t>
      </w:r>
      <w:r>
        <w:rPr>
          <w:rFonts w:ascii="Traditional Arabic" w:hAnsi="Traditional Arabic" w:cs="Traditional Arabic"/>
          <w:b/>
          <w:bCs/>
          <w:sz w:val="28"/>
          <w:szCs w:val="28"/>
          <w:rtl/>
          <w:lang w:bidi="ar-IQ"/>
        </w:rPr>
        <w:t>مع وجود بعض الأقليات كالمسيحيين</w:t>
      </w:r>
      <w:r w:rsidRPr="00E10C6A">
        <w:rPr>
          <w:rFonts w:ascii="Traditional Arabic" w:hAnsi="Traditional Arabic" w:cs="Traditional Arabic"/>
          <w:b/>
          <w:bCs/>
          <w:sz w:val="28"/>
          <w:szCs w:val="28"/>
          <w:rtl/>
          <w:lang w:bidi="ar-IQ"/>
        </w:rPr>
        <w:t>. التي عرفت بنسب مشاركاتها الع</w:t>
      </w:r>
      <w:r>
        <w:rPr>
          <w:rFonts w:ascii="Traditional Arabic" w:hAnsi="Traditional Arabic" w:cs="Traditional Arabic"/>
          <w:b/>
          <w:bCs/>
          <w:sz w:val="28"/>
          <w:szCs w:val="28"/>
          <w:rtl/>
          <w:lang w:bidi="ar-IQ"/>
        </w:rPr>
        <w:t>الية منذ انتخابات 2005، و2010</w:t>
      </w:r>
      <w:r w:rsidRPr="00E10C6A">
        <w:rPr>
          <w:rFonts w:ascii="Traditional Arabic" w:hAnsi="Traditional Arabic" w:cs="Traditional Arabic"/>
          <w:b/>
          <w:bCs/>
          <w:sz w:val="28"/>
          <w:szCs w:val="28"/>
          <w:rtl/>
          <w:lang w:bidi="ar-IQ"/>
        </w:rPr>
        <w:t>، ح</w:t>
      </w:r>
      <w:r>
        <w:rPr>
          <w:rFonts w:ascii="Traditional Arabic" w:hAnsi="Traditional Arabic" w:cs="Traditional Arabic"/>
          <w:b/>
          <w:bCs/>
          <w:sz w:val="28"/>
          <w:szCs w:val="28"/>
          <w:rtl/>
          <w:lang w:bidi="ar-IQ"/>
        </w:rPr>
        <w:t>يث سجلت نسب المشاركة فيها (92%)</w:t>
      </w:r>
      <w:r w:rsidRPr="00E10C6A">
        <w:rPr>
          <w:rFonts w:ascii="Traditional Arabic" w:hAnsi="Traditional Arabic" w:cs="Traditional Arabic"/>
          <w:b/>
          <w:bCs/>
          <w:sz w:val="28"/>
          <w:szCs w:val="28"/>
          <w:rtl/>
          <w:lang w:bidi="ar-IQ"/>
        </w:rPr>
        <w:t xml:space="preserve">، و(80%) على التوالي . إلا انها   سرعان ما انخفضت نسبة المشاركة فيها في انتخابات 2014 الى (76%) ،على الرغم من الزيادة التي شهدتها في عدد الناخبين و الذي وصل الى (612059) ناخب </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.لكنها تبقى تصنف من الدوائر ذات نسب المشاركة المرتفعة.</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16-أربيل : عاصمة اقليم كوردستان ، تصنف المعقل الرئيس للحزب الديمقراطي الكوردستاني ، ارتفع عدد الناخبين فيها الى (971196) ، إلا أن نسبة المشاركة فيها سجلت (73%) في الانتخابات الأخيرة ،وهو أ</w:t>
      </w:r>
      <w:r>
        <w:rPr>
          <w:rFonts w:ascii="Traditional Arabic" w:hAnsi="Traditional Arabic" w:cs="Traditional Arabic"/>
          <w:b/>
          <w:bCs/>
          <w:sz w:val="28"/>
          <w:szCs w:val="28"/>
          <w:rtl/>
          <w:lang w:bidi="ar-IQ"/>
        </w:rPr>
        <w:t>قل مما كان في انتخابات 2005 ، و</w:t>
      </w:r>
      <w:r w:rsidRPr="00E10C6A">
        <w:rPr>
          <w:rFonts w:ascii="Traditional Arabic" w:hAnsi="Traditional Arabic" w:cs="Traditional Arabic"/>
          <w:b/>
          <w:bCs/>
          <w:sz w:val="28"/>
          <w:szCs w:val="28"/>
          <w:rtl/>
          <w:lang w:bidi="ar-IQ"/>
        </w:rPr>
        <w:t xml:space="preserve">2010 ،(95%) ، و (76%) على التوالي </w:t>
      </w:r>
      <w:r w:rsidRPr="00E10C6A">
        <w:rPr>
          <w:rStyle w:val="EndnoteReference"/>
          <w:rFonts w:ascii="Traditional Arabic" w:hAnsi="Traditional Arabic" w:cs="Traditional Arabic"/>
          <w:b/>
          <w:bCs/>
          <w:sz w:val="28"/>
          <w:szCs w:val="28"/>
          <w:rtl/>
          <w:lang w:bidi="ar-IQ"/>
        </w:rPr>
        <w:t>(2)</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17-السليمانية: وهي من المحافظات الشمالية الكبيرة ،من محافظات اقليم كوردستان ، تعد تاريخيا من مناطق نفوذ الحزب الوطني الكوردستاني برئاسة جلال الطلباني . حتى انتخابات عام 2010 ، عندما تصاعد نفوذ حزب كوران / التغيير برئاسة نشيروان مصطفى . وهي من المحافظات ذات المشاركة الواسعة ، فبعد أن زاد عدد الناخبين فيها الى (1168461) ناخب ، بلغت نسبة المصوتين (74%)بعد أن كانت (73%) في 2010، وهي نسبة جيدة جدا بالرغم من انخفاضها عن انتخابات 2005 (86%) </w:t>
      </w:r>
      <w:r w:rsidRPr="00E10C6A">
        <w:rPr>
          <w:rStyle w:val="EndnoteReference"/>
          <w:rFonts w:ascii="Traditional Arabic" w:hAnsi="Traditional Arabic" w:cs="Traditional Arabic"/>
          <w:b/>
          <w:bCs/>
          <w:sz w:val="28"/>
          <w:szCs w:val="28"/>
          <w:rtl/>
          <w:lang w:bidi="ar-IQ"/>
        </w:rPr>
        <w:t>(3)</w:t>
      </w:r>
      <w:r w:rsidRPr="00E10C6A">
        <w:rPr>
          <w:rFonts w:ascii="Traditional Arabic" w:hAnsi="Traditional Arabic" w:cs="Traditional Arabic"/>
          <w:b/>
          <w:bCs/>
          <w:sz w:val="28"/>
          <w:szCs w:val="28"/>
          <w:rtl/>
          <w:lang w:bidi="ar-IQ"/>
        </w:rPr>
        <w:t xml:space="preserve">.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18-كركوك : وهي من المحافظات العراقية المهمة من حيث تنوعها العرقي ، واحتياطها وانتاجها النفطي الكبير ، تلك الدائرة الانتخابية التي طالما شهدت تنافسا سياسيا كبيرا بين القوى و الاحزاب الكوردية من جهة ،و العربية و التركمانية من جهة أخرى ، منذ انتخابات 2005 نحيث وصلت نسبة المصوتين فيها (86%) ، ثم (73%) في انتخابات 2010 ، و(68%) في انتخابات 2014 ، على الرغم من زيادة عدد الناخبين فيها الى (841297)</w:t>
      </w:r>
      <w:r w:rsidRPr="00E10C6A">
        <w:rPr>
          <w:rStyle w:val="EndnoteReference"/>
          <w:rFonts w:ascii="Traditional Arabic" w:hAnsi="Traditional Arabic" w:cs="Traditional Arabic"/>
          <w:b/>
          <w:bCs/>
          <w:sz w:val="28"/>
          <w:szCs w:val="28"/>
          <w:rtl/>
          <w:lang w:bidi="ar-IQ"/>
        </w:rPr>
        <w:t>(4)</w:t>
      </w:r>
      <w:r w:rsidRPr="00E10C6A">
        <w:rPr>
          <w:rFonts w:ascii="Traditional Arabic" w:hAnsi="Traditional Arabic" w:cs="Traditional Arabic"/>
          <w:b/>
          <w:bCs/>
          <w:sz w:val="28"/>
          <w:szCs w:val="28"/>
          <w:rtl/>
          <w:lang w:bidi="ar-IQ"/>
        </w:rPr>
        <w:t xml:space="preserve">.  </w:t>
      </w:r>
    </w:p>
    <w:p w:rsidR="00A13727" w:rsidRPr="00E10C6A" w:rsidRDefault="00A13727" w:rsidP="00A13727">
      <w:pPr>
        <w:spacing w:after="0" w:line="240" w:lineRule="auto"/>
        <w:jc w:val="center"/>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جدول (</w:t>
      </w:r>
      <w:r w:rsidRPr="00E10C6A">
        <w:rPr>
          <w:rFonts w:ascii="Traditional Arabic" w:hAnsi="Traditional Arabic" w:cs="Traditional Arabic"/>
          <w:b/>
          <w:bCs/>
          <w:sz w:val="28"/>
          <w:szCs w:val="28"/>
          <w:rtl/>
          <w:lang w:bidi="ar-IQ"/>
        </w:rPr>
        <w:tab/>
        <w:t>3) نسبة المشاركة في انتخابات 2005</w:t>
      </w:r>
    </w:p>
    <w:tbl>
      <w:tblPr>
        <w:bidiVisual/>
        <w:tblW w:w="6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26"/>
        <w:gridCol w:w="963"/>
        <w:gridCol w:w="963"/>
        <w:gridCol w:w="1422"/>
        <w:gridCol w:w="880"/>
        <w:gridCol w:w="880"/>
      </w:tblGrid>
      <w:tr w:rsidR="00A13727" w:rsidRPr="00E10C6A" w:rsidTr="009049B8">
        <w:tc>
          <w:tcPr>
            <w:tcW w:w="132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المحافظة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عدد الناخبين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عدد المصوتين</w:t>
            </w:r>
          </w:p>
        </w:tc>
        <w:tc>
          <w:tcPr>
            <w:tcW w:w="1422"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الوزن النسبي لكل مقعد </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نسبة الاقبال </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عدد المقاعد </w:t>
            </w:r>
          </w:p>
        </w:tc>
      </w:tr>
      <w:tr w:rsidR="00A13727" w:rsidRPr="00E10C6A" w:rsidTr="009049B8">
        <w:tc>
          <w:tcPr>
            <w:tcW w:w="132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بغداد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3857499</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2702541</w:t>
            </w:r>
          </w:p>
        </w:tc>
        <w:tc>
          <w:tcPr>
            <w:tcW w:w="1422"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44778</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70.10%</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59</w:t>
            </w:r>
          </w:p>
        </w:tc>
      </w:tr>
      <w:tr w:rsidR="00A13727" w:rsidRPr="00E10C6A" w:rsidTr="009049B8">
        <w:tc>
          <w:tcPr>
            <w:tcW w:w="132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نينوى</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1343381</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942514</w:t>
            </w:r>
          </w:p>
        </w:tc>
        <w:tc>
          <w:tcPr>
            <w:tcW w:w="1422"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48555</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70.20%</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19</w:t>
            </w:r>
          </w:p>
        </w:tc>
      </w:tr>
      <w:tr w:rsidR="00A13727" w:rsidRPr="00E10C6A" w:rsidTr="009049B8">
        <w:tc>
          <w:tcPr>
            <w:tcW w:w="132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البصرة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1096749</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813758</w:t>
            </w:r>
          </w:p>
        </w:tc>
        <w:tc>
          <w:tcPr>
            <w:tcW w:w="1422"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50170</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74.20%</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16</w:t>
            </w:r>
          </w:p>
        </w:tc>
      </w:tr>
      <w:tr w:rsidR="00A13727" w:rsidRPr="00E10C6A" w:rsidTr="009049B8">
        <w:tc>
          <w:tcPr>
            <w:tcW w:w="132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السليمانية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961786</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809759</w:t>
            </w:r>
          </w:p>
        </w:tc>
        <w:tc>
          <w:tcPr>
            <w:tcW w:w="1422"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53302</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86.10%</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15</w:t>
            </w:r>
          </w:p>
        </w:tc>
      </w:tr>
      <w:tr w:rsidR="00A13727" w:rsidRPr="00E10C6A" w:rsidTr="009049B8">
        <w:tc>
          <w:tcPr>
            <w:tcW w:w="132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اربيل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870026</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828810</w:t>
            </w:r>
          </w:p>
        </w:tc>
        <w:tc>
          <w:tcPr>
            <w:tcW w:w="1422"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62797</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95.30%</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13</w:t>
            </w:r>
          </w:p>
        </w:tc>
      </w:tr>
      <w:tr w:rsidR="00A13727" w:rsidRPr="00E10C6A" w:rsidTr="009049B8">
        <w:tc>
          <w:tcPr>
            <w:tcW w:w="132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ذي قار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818939</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588415</w:t>
            </w:r>
          </w:p>
        </w:tc>
        <w:tc>
          <w:tcPr>
            <w:tcW w:w="1422"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48552</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71.90%</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12</w:t>
            </w:r>
          </w:p>
        </w:tc>
      </w:tr>
      <w:tr w:rsidR="00A13727" w:rsidRPr="00E10C6A" w:rsidTr="009049B8">
        <w:tc>
          <w:tcPr>
            <w:tcW w:w="132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بابل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747588</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593828</w:t>
            </w:r>
          </w:p>
        </w:tc>
        <w:tc>
          <w:tcPr>
            <w:tcW w:w="1422"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53067</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79.40%</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11</w:t>
            </w:r>
          </w:p>
        </w:tc>
      </w:tr>
      <w:tr w:rsidR="00A13727" w:rsidRPr="00E10C6A" w:rsidTr="009049B8">
        <w:tc>
          <w:tcPr>
            <w:tcW w:w="132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ديالى</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707598</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529755</w:t>
            </w:r>
          </w:p>
        </w:tc>
        <w:tc>
          <w:tcPr>
            <w:tcW w:w="1422"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51961</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74.90%</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10</w:t>
            </w:r>
          </w:p>
        </w:tc>
      </w:tr>
      <w:tr w:rsidR="00A13727" w:rsidRPr="00E10C6A" w:rsidTr="009049B8">
        <w:tc>
          <w:tcPr>
            <w:tcW w:w="132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كركوك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691581</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595425</w:t>
            </w:r>
          </w:p>
        </w:tc>
        <w:tc>
          <w:tcPr>
            <w:tcW w:w="1422"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65070</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86.10%</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9</w:t>
            </w:r>
          </w:p>
        </w:tc>
      </w:tr>
      <w:tr w:rsidR="00A13727" w:rsidRPr="00E10C6A" w:rsidTr="009049B8">
        <w:tc>
          <w:tcPr>
            <w:tcW w:w="132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الانبار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677821</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585429</w:t>
            </w:r>
          </w:p>
        </w:tc>
        <w:tc>
          <w:tcPr>
            <w:tcW w:w="1422"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64408</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86.40%</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9</w:t>
            </w:r>
          </w:p>
        </w:tc>
      </w:tr>
      <w:tr w:rsidR="00A13727" w:rsidRPr="00E10C6A" w:rsidTr="009049B8">
        <w:tc>
          <w:tcPr>
            <w:tcW w:w="132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صلاح الدين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564607</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555755</w:t>
            </w:r>
          </w:p>
        </w:tc>
        <w:tc>
          <w:tcPr>
            <w:tcW w:w="1422"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67810</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98.40%</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8</w:t>
            </w:r>
          </w:p>
        </w:tc>
      </w:tr>
      <w:tr w:rsidR="00A13727" w:rsidRPr="00E10C6A" w:rsidTr="009049B8">
        <w:tc>
          <w:tcPr>
            <w:tcW w:w="132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النجف الاشرف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529890</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385533</w:t>
            </w:r>
          </w:p>
        </w:tc>
        <w:tc>
          <w:tcPr>
            <w:tcW w:w="1422"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47460</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72.80%</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8</w:t>
            </w:r>
          </w:p>
        </w:tc>
      </w:tr>
      <w:tr w:rsidR="00A13727" w:rsidRPr="00E10C6A" w:rsidTr="009049B8">
        <w:tc>
          <w:tcPr>
            <w:tcW w:w="132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القادسية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524073</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338925</w:t>
            </w:r>
          </w:p>
        </w:tc>
        <w:tc>
          <w:tcPr>
            <w:tcW w:w="1422"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41874</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64.70%</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8</w:t>
            </w:r>
          </w:p>
        </w:tc>
      </w:tr>
      <w:tr w:rsidR="00A13727" w:rsidRPr="00E10C6A" w:rsidTr="009049B8">
        <w:tc>
          <w:tcPr>
            <w:tcW w:w="132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واسط</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521466</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354563</w:t>
            </w:r>
          </w:p>
        </w:tc>
        <w:tc>
          <w:tcPr>
            <w:tcW w:w="1422"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43831</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68%</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8</w:t>
            </w:r>
          </w:p>
        </w:tc>
      </w:tr>
      <w:tr w:rsidR="00A13727" w:rsidRPr="00E10C6A" w:rsidTr="009049B8">
        <w:tc>
          <w:tcPr>
            <w:tcW w:w="132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دهوك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458924</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422218</w:t>
            </w:r>
          </w:p>
        </w:tc>
        <w:tc>
          <w:tcPr>
            <w:tcW w:w="1422"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59707</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92%</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7</w:t>
            </w:r>
          </w:p>
        </w:tc>
      </w:tr>
      <w:tr w:rsidR="00A13727" w:rsidRPr="00E10C6A" w:rsidTr="009049B8">
        <w:tc>
          <w:tcPr>
            <w:tcW w:w="132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ميسان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441168</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323250</w:t>
            </w:r>
          </w:p>
        </w:tc>
        <w:tc>
          <w:tcPr>
            <w:tcW w:w="1422"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45825</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73.30%</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7</w:t>
            </w:r>
          </w:p>
        </w:tc>
      </w:tr>
      <w:tr w:rsidR="00A13727" w:rsidRPr="00E10C6A" w:rsidTr="009049B8">
        <w:tc>
          <w:tcPr>
            <w:tcW w:w="132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كربلاء المقدسة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439764</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309771</w:t>
            </w:r>
          </w:p>
        </w:tc>
        <w:tc>
          <w:tcPr>
            <w:tcW w:w="1422"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50882</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70.40%</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w:t>
            </w:r>
          </w:p>
        </w:tc>
      </w:tr>
      <w:tr w:rsidR="00A13727" w:rsidRPr="00E10C6A" w:rsidTr="009049B8">
        <w:tc>
          <w:tcPr>
            <w:tcW w:w="132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المثنى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315842</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208662</w:t>
            </w:r>
          </w:p>
        </w:tc>
        <w:tc>
          <w:tcPr>
            <w:tcW w:w="1422"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41158</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66.10%</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w:t>
            </w:r>
          </w:p>
        </w:tc>
      </w:tr>
      <w:tr w:rsidR="00A13727" w:rsidRPr="00E10C6A" w:rsidTr="009049B8">
        <w:tc>
          <w:tcPr>
            <w:tcW w:w="132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المجموع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15568702</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11888911</w:t>
            </w:r>
          </w:p>
        </w:tc>
        <w:tc>
          <w:tcPr>
            <w:tcW w:w="1422"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76%</w:t>
            </w:r>
          </w:p>
        </w:tc>
        <w:tc>
          <w:tcPr>
            <w:tcW w:w="88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230</w:t>
            </w:r>
          </w:p>
        </w:tc>
      </w:tr>
    </w:tbl>
    <w:p w:rsidR="00A13727" w:rsidRPr="00E10C6A" w:rsidRDefault="00A13727" w:rsidP="00A13727">
      <w:pPr>
        <w:spacing w:after="0" w:line="240" w:lineRule="auto"/>
        <w:jc w:val="lowKashida"/>
        <w:rPr>
          <w:rFonts w:ascii="Traditional Arabic" w:hAnsi="Traditional Arabic" w:cs="Traditional Arabic"/>
          <w:b/>
          <w:bCs/>
          <w:sz w:val="20"/>
          <w:szCs w:val="20"/>
          <w:rtl/>
          <w:lang w:bidi="ar-IQ"/>
        </w:rPr>
      </w:pPr>
      <w:r w:rsidRPr="00E10C6A">
        <w:rPr>
          <w:rFonts w:ascii="Traditional Arabic" w:hAnsi="Traditional Arabic" w:cs="Traditional Arabic"/>
          <w:b/>
          <w:bCs/>
          <w:sz w:val="20"/>
          <w:szCs w:val="20"/>
          <w:rtl/>
          <w:lang w:bidi="ar-IQ"/>
        </w:rPr>
        <w:t>تم اعداد الجدول  بالاعتماد على بيانات المفوضية العليا المستقلة للانتخابات</w:t>
      </w:r>
    </w:p>
    <w:p w:rsidR="00A13727" w:rsidRPr="00E10C6A" w:rsidRDefault="00A13727" w:rsidP="00A13727">
      <w:pPr>
        <w:spacing w:after="0" w:line="240" w:lineRule="auto"/>
        <w:jc w:val="center"/>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جدول (</w:t>
      </w:r>
      <w:r w:rsidRPr="00E10C6A">
        <w:rPr>
          <w:rFonts w:ascii="Traditional Arabic" w:hAnsi="Traditional Arabic" w:cs="Traditional Arabic"/>
          <w:b/>
          <w:bCs/>
          <w:sz w:val="28"/>
          <w:szCs w:val="28"/>
          <w:rtl/>
          <w:lang w:bidi="ar-IQ"/>
        </w:rPr>
        <w:tab/>
        <w:t>4) نسبة المشاركة في انتخابات 2010</w:t>
      </w:r>
    </w:p>
    <w:tbl>
      <w:tblPr>
        <w:bidiVisual/>
        <w:tblW w:w="5927" w:type="dxa"/>
        <w:tblInd w:w="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76"/>
        <w:gridCol w:w="963"/>
        <w:gridCol w:w="1048"/>
        <w:gridCol w:w="1210"/>
        <w:gridCol w:w="660"/>
        <w:gridCol w:w="770"/>
      </w:tblGrid>
      <w:tr w:rsidR="00A13727" w:rsidRPr="00E10C6A" w:rsidTr="009049B8">
        <w:tc>
          <w:tcPr>
            <w:tcW w:w="127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المحافظة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عدد الناخبين </w:t>
            </w:r>
          </w:p>
        </w:tc>
        <w:tc>
          <w:tcPr>
            <w:tcW w:w="1048"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عدد المصوتين</w:t>
            </w:r>
          </w:p>
        </w:tc>
        <w:tc>
          <w:tcPr>
            <w:tcW w:w="121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الوزن النسبي  للمقعد </w:t>
            </w:r>
          </w:p>
        </w:tc>
        <w:tc>
          <w:tcPr>
            <w:tcW w:w="66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نسبة الاقبال </w:t>
            </w:r>
          </w:p>
        </w:tc>
        <w:tc>
          <w:tcPr>
            <w:tcW w:w="77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عدد المقاعد </w:t>
            </w:r>
          </w:p>
        </w:tc>
      </w:tr>
      <w:tr w:rsidR="00A13727" w:rsidRPr="00E10C6A" w:rsidTr="009049B8">
        <w:tc>
          <w:tcPr>
            <w:tcW w:w="127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بغداد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4599782</w:t>
            </w:r>
          </w:p>
        </w:tc>
        <w:tc>
          <w:tcPr>
            <w:tcW w:w="1048"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2529440</w:t>
            </w:r>
          </w:p>
        </w:tc>
        <w:tc>
          <w:tcPr>
            <w:tcW w:w="121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37198</w:t>
            </w:r>
          </w:p>
        </w:tc>
        <w:tc>
          <w:tcPr>
            <w:tcW w:w="66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53%</w:t>
            </w:r>
          </w:p>
        </w:tc>
        <w:tc>
          <w:tcPr>
            <w:tcW w:w="77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68</w:t>
            </w:r>
          </w:p>
        </w:tc>
      </w:tr>
      <w:tr w:rsidR="00A13727" w:rsidRPr="00E10C6A" w:rsidTr="009049B8">
        <w:tc>
          <w:tcPr>
            <w:tcW w:w="127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نينوى</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1702964</w:t>
            </w:r>
          </w:p>
        </w:tc>
        <w:tc>
          <w:tcPr>
            <w:tcW w:w="1048"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1053850</w:t>
            </w:r>
          </w:p>
        </w:tc>
        <w:tc>
          <w:tcPr>
            <w:tcW w:w="121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33995</w:t>
            </w:r>
          </w:p>
        </w:tc>
        <w:tc>
          <w:tcPr>
            <w:tcW w:w="66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66%</w:t>
            </w:r>
          </w:p>
        </w:tc>
        <w:tc>
          <w:tcPr>
            <w:tcW w:w="77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31</w:t>
            </w:r>
          </w:p>
        </w:tc>
      </w:tr>
      <w:tr w:rsidR="00A13727" w:rsidRPr="00E10C6A" w:rsidTr="009049B8">
        <w:tc>
          <w:tcPr>
            <w:tcW w:w="127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البصرة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1466512</w:t>
            </w:r>
          </w:p>
        </w:tc>
        <w:tc>
          <w:tcPr>
            <w:tcW w:w="1048"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814804</w:t>
            </w:r>
          </w:p>
        </w:tc>
        <w:tc>
          <w:tcPr>
            <w:tcW w:w="121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33950</w:t>
            </w:r>
          </w:p>
        </w:tc>
        <w:tc>
          <w:tcPr>
            <w:tcW w:w="66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57%</w:t>
            </w:r>
          </w:p>
        </w:tc>
        <w:tc>
          <w:tcPr>
            <w:tcW w:w="77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24</w:t>
            </w:r>
          </w:p>
        </w:tc>
      </w:tr>
      <w:tr w:rsidR="00A13727" w:rsidRPr="00E10C6A" w:rsidTr="009049B8">
        <w:tc>
          <w:tcPr>
            <w:tcW w:w="127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السليمانية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1098451</w:t>
            </w:r>
          </w:p>
        </w:tc>
        <w:tc>
          <w:tcPr>
            <w:tcW w:w="1048"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833631</w:t>
            </w:r>
          </w:p>
        </w:tc>
        <w:tc>
          <w:tcPr>
            <w:tcW w:w="121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49037</w:t>
            </w:r>
          </w:p>
        </w:tc>
        <w:tc>
          <w:tcPr>
            <w:tcW w:w="66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73%</w:t>
            </w:r>
          </w:p>
        </w:tc>
        <w:tc>
          <w:tcPr>
            <w:tcW w:w="77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17</w:t>
            </w:r>
          </w:p>
        </w:tc>
      </w:tr>
      <w:tr w:rsidR="00A13727" w:rsidRPr="00E10C6A" w:rsidTr="009049B8">
        <w:tc>
          <w:tcPr>
            <w:tcW w:w="127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اربيل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917685</w:t>
            </w:r>
          </w:p>
        </w:tc>
        <w:tc>
          <w:tcPr>
            <w:tcW w:w="1048"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680408</w:t>
            </w:r>
          </w:p>
        </w:tc>
        <w:tc>
          <w:tcPr>
            <w:tcW w:w="121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48600</w:t>
            </w:r>
          </w:p>
        </w:tc>
        <w:tc>
          <w:tcPr>
            <w:tcW w:w="66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76%</w:t>
            </w:r>
          </w:p>
        </w:tc>
        <w:tc>
          <w:tcPr>
            <w:tcW w:w="77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14</w:t>
            </w:r>
          </w:p>
        </w:tc>
      </w:tr>
      <w:tr w:rsidR="00A13727" w:rsidRPr="00E10C6A" w:rsidTr="009049B8">
        <w:tc>
          <w:tcPr>
            <w:tcW w:w="127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ذي قار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993372</w:t>
            </w:r>
          </w:p>
        </w:tc>
        <w:tc>
          <w:tcPr>
            <w:tcW w:w="1048"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568900</w:t>
            </w:r>
          </w:p>
        </w:tc>
        <w:tc>
          <w:tcPr>
            <w:tcW w:w="121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31606</w:t>
            </w:r>
          </w:p>
        </w:tc>
        <w:tc>
          <w:tcPr>
            <w:tcW w:w="66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60%</w:t>
            </w:r>
          </w:p>
        </w:tc>
        <w:tc>
          <w:tcPr>
            <w:tcW w:w="77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18</w:t>
            </w:r>
          </w:p>
        </w:tc>
      </w:tr>
      <w:tr w:rsidR="00A13727" w:rsidRPr="00E10C6A" w:rsidTr="009049B8">
        <w:tc>
          <w:tcPr>
            <w:tcW w:w="127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بابل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961293</w:t>
            </w:r>
          </w:p>
        </w:tc>
        <w:tc>
          <w:tcPr>
            <w:tcW w:w="1048"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586281</w:t>
            </w:r>
          </w:p>
        </w:tc>
        <w:tc>
          <w:tcPr>
            <w:tcW w:w="121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36643</w:t>
            </w:r>
          </w:p>
        </w:tc>
        <w:tc>
          <w:tcPr>
            <w:tcW w:w="66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63%</w:t>
            </w:r>
          </w:p>
        </w:tc>
        <w:tc>
          <w:tcPr>
            <w:tcW w:w="77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16</w:t>
            </w:r>
          </w:p>
        </w:tc>
      </w:tr>
      <w:tr w:rsidR="00A13727" w:rsidRPr="00E10C6A" w:rsidTr="009049B8">
        <w:tc>
          <w:tcPr>
            <w:tcW w:w="127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ديالى</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840241</w:t>
            </w:r>
          </w:p>
        </w:tc>
        <w:tc>
          <w:tcPr>
            <w:tcW w:w="1048"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502896</w:t>
            </w:r>
          </w:p>
        </w:tc>
        <w:tc>
          <w:tcPr>
            <w:tcW w:w="121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38684</w:t>
            </w:r>
          </w:p>
        </w:tc>
        <w:tc>
          <w:tcPr>
            <w:tcW w:w="66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62%</w:t>
            </w:r>
          </w:p>
        </w:tc>
        <w:tc>
          <w:tcPr>
            <w:tcW w:w="77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13</w:t>
            </w:r>
          </w:p>
        </w:tc>
      </w:tr>
      <w:tr w:rsidR="00A13727" w:rsidRPr="00E10C6A" w:rsidTr="009049B8">
        <w:tc>
          <w:tcPr>
            <w:tcW w:w="127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كركوك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787673</w:t>
            </w:r>
          </w:p>
        </w:tc>
        <w:tc>
          <w:tcPr>
            <w:tcW w:w="1048"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557037</w:t>
            </w:r>
          </w:p>
        </w:tc>
        <w:tc>
          <w:tcPr>
            <w:tcW w:w="121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46420</w:t>
            </w:r>
          </w:p>
        </w:tc>
        <w:tc>
          <w:tcPr>
            <w:tcW w:w="66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73%</w:t>
            </w:r>
          </w:p>
        </w:tc>
        <w:tc>
          <w:tcPr>
            <w:tcW w:w="77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12</w:t>
            </w:r>
          </w:p>
        </w:tc>
      </w:tr>
      <w:tr w:rsidR="00A13727" w:rsidRPr="00E10C6A" w:rsidTr="009049B8">
        <w:tc>
          <w:tcPr>
            <w:tcW w:w="127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الانبار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802378</w:t>
            </w:r>
          </w:p>
        </w:tc>
        <w:tc>
          <w:tcPr>
            <w:tcW w:w="1048"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461878</w:t>
            </w:r>
          </w:p>
        </w:tc>
        <w:tc>
          <w:tcPr>
            <w:tcW w:w="121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32991</w:t>
            </w:r>
          </w:p>
        </w:tc>
        <w:tc>
          <w:tcPr>
            <w:tcW w:w="66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61%</w:t>
            </w:r>
          </w:p>
        </w:tc>
        <w:tc>
          <w:tcPr>
            <w:tcW w:w="77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14</w:t>
            </w:r>
          </w:p>
        </w:tc>
      </w:tr>
      <w:tr w:rsidR="00A13727" w:rsidRPr="00E10C6A" w:rsidTr="009049B8">
        <w:tc>
          <w:tcPr>
            <w:tcW w:w="127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صلاح الدين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696913</w:t>
            </w:r>
          </w:p>
        </w:tc>
        <w:tc>
          <w:tcPr>
            <w:tcW w:w="1048"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488668</w:t>
            </w:r>
          </w:p>
        </w:tc>
        <w:tc>
          <w:tcPr>
            <w:tcW w:w="121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40722</w:t>
            </w:r>
          </w:p>
        </w:tc>
        <w:tc>
          <w:tcPr>
            <w:tcW w:w="66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73%</w:t>
            </w:r>
          </w:p>
        </w:tc>
        <w:tc>
          <w:tcPr>
            <w:tcW w:w="77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12</w:t>
            </w:r>
          </w:p>
        </w:tc>
      </w:tr>
      <w:tr w:rsidR="00A13727" w:rsidRPr="00E10C6A" w:rsidTr="009049B8">
        <w:tc>
          <w:tcPr>
            <w:tcW w:w="127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النجف الاشرف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696599</w:t>
            </w:r>
          </w:p>
        </w:tc>
        <w:tc>
          <w:tcPr>
            <w:tcW w:w="1048"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411217</w:t>
            </w:r>
          </w:p>
        </w:tc>
        <w:tc>
          <w:tcPr>
            <w:tcW w:w="121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34268</w:t>
            </w:r>
          </w:p>
        </w:tc>
        <w:tc>
          <w:tcPr>
            <w:tcW w:w="66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61%</w:t>
            </w:r>
          </w:p>
        </w:tc>
        <w:tc>
          <w:tcPr>
            <w:tcW w:w="77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12</w:t>
            </w:r>
          </w:p>
        </w:tc>
      </w:tr>
      <w:tr w:rsidR="00A13727" w:rsidRPr="00E10C6A" w:rsidTr="009049B8">
        <w:tc>
          <w:tcPr>
            <w:tcW w:w="127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القادسية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619862</w:t>
            </w:r>
          </w:p>
        </w:tc>
        <w:tc>
          <w:tcPr>
            <w:tcW w:w="1048"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373339</w:t>
            </w:r>
          </w:p>
        </w:tc>
        <w:tc>
          <w:tcPr>
            <w:tcW w:w="121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33939</w:t>
            </w:r>
          </w:p>
        </w:tc>
        <w:tc>
          <w:tcPr>
            <w:tcW w:w="66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62%</w:t>
            </w:r>
          </w:p>
        </w:tc>
        <w:tc>
          <w:tcPr>
            <w:tcW w:w="77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11</w:t>
            </w:r>
          </w:p>
        </w:tc>
      </w:tr>
      <w:tr w:rsidR="00A13727" w:rsidRPr="00E10C6A" w:rsidTr="009049B8">
        <w:tc>
          <w:tcPr>
            <w:tcW w:w="127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واسط</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638699</w:t>
            </w:r>
          </w:p>
        </w:tc>
        <w:tc>
          <w:tcPr>
            <w:tcW w:w="1048"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376910</w:t>
            </w:r>
          </w:p>
        </w:tc>
        <w:tc>
          <w:tcPr>
            <w:tcW w:w="121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34265</w:t>
            </w:r>
          </w:p>
        </w:tc>
        <w:tc>
          <w:tcPr>
            <w:tcW w:w="66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60%</w:t>
            </w:r>
          </w:p>
        </w:tc>
        <w:tc>
          <w:tcPr>
            <w:tcW w:w="77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11</w:t>
            </w:r>
          </w:p>
        </w:tc>
      </w:tr>
      <w:tr w:rsidR="00A13727" w:rsidRPr="00E10C6A" w:rsidTr="009049B8">
        <w:tc>
          <w:tcPr>
            <w:tcW w:w="127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دهوك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574138</w:t>
            </w:r>
          </w:p>
        </w:tc>
        <w:tc>
          <w:tcPr>
            <w:tcW w:w="1048"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424715</w:t>
            </w:r>
          </w:p>
        </w:tc>
        <w:tc>
          <w:tcPr>
            <w:tcW w:w="121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42471</w:t>
            </w:r>
          </w:p>
        </w:tc>
        <w:tc>
          <w:tcPr>
            <w:tcW w:w="66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80%</w:t>
            </w:r>
          </w:p>
        </w:tc>
        <w:tc>
          <w:tcPr>
            <w:tcW w:w="77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10</w:t>
            </w:r>
          </w:p>
        </w:tc>
      </w:tr>
      <w:tr w:rsidR="00A13727" w:rsidRPr="00E10C6A" w:rsidTr="009049B8">
        <w:tc>
          <w:tcPr>
            <w:tcW w:w="127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ميسان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561742</w:t>
            </w:r>
          </w:p>
        </w:tc>
        <w:tc>
          <w:tcPr>
            <w:tcW w:w="1048"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272818</w:t>
            </w:r>
          </w:p>
        </w:tc>
        <w:tc>
          <w:tcPr>
            <w:tcW w:w="121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27282</w:t>
            </w:r>
          </w:p>
        </w:tc>
        <w:tc>
          <w:tcPr>
            <w:tcW w:w="66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50%</w:t>
            </w:r>
          </w:p>
        </w:tc>
        <w:tc>
          <w:tcPr>
            <w:tcW w:w="77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10</w:t>
            </w:r>
          </w:p>
        </w:tc>
      </w:tr>
      <w:tr w:rsidR="00A13727" w:rsidRPr="00E10C6A" w:rsidTr="009049B8">
        <w:tc>
          <w:tcPr>
            <w:tcW w:w="127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كربلاء المقدسة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564691</w:t>
            </w:r>
          </w:p>
        </w:tc>
        <w:tc>
          <w:tcPr>
            <w:tcW w:w="1048"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333434</w:t>
            </w:r>
          </w:p>
        </w:tc>
        <w:tc>
          <w:tcPr>
            <w:tcW w:w="121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33343</w:t>
            </w:r>
          </w:p>
        </w:tc>
        <w:tc>
          <w:tcPr>
            <w:tcW w:w="66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75%</w:t>
            </w:r>
          </w:p>
        </w:tc>
        <w:tc>
          <w:tcPr>
            <w:tcW w:w="77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10</w:t>
            </w:r>
          </w:p>
        </w:tc>
      </w:tr>
      <w:tr w:rsidR="00A13727" w:rsidRPr="00E10C6A" w:rsidTr="009049B8">
        <w:tc>
          <w:tcPr>
            <w:tcW w:w="127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المثنى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379078</w:t>
            </w:r>
          </w:p>
        </w:tc>
        <w:tc>
          <w:tcPr>
            <w:tcW w:w="1048"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229000</w:t>
            </w:r>
          </w:p>
        </w:tc>
        <w:tc>
          <w:tcPr>
            <w:tcW w:w="121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32714</w:t>
            </w:r>
          </w:p>
        </w:tc>
        <w:tc>
          <w:tcPr>
            <w:tcW w:w="66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61%</w:t>
            </w:r>
          </w:p>
        </w:tc>
        <w:tc>
          <w:tcPr>
            <w:tcW w:w="77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7</w:t>
            </w:r>
          </w:p>
        </w:tc>
      </w:tr>
      <w:tr w:rsidR="00A13727" w:rsidRPr="00E10C6A" w:rsidTr="009049B8">
        <w:tc>
          <w:tcPr>
            <w:tcW w:w="1276"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المجموع </w:t>
            </w:r>
          </w:p>
        </w:tc>
        <w:tc>
          <w:tcPr>
            <w:tcW w:w="963"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18902073</w:t>
            </w:r>
          </w:p>
        </w:tc>
        <w:tc>
          <w:tcPr>
            <w:tcW w:w="1048"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11499226</w:t>
            </w:r>
          </w:p>
        </w:tc>
        <w:tc>
          <w:tcPr>
            <w:tcW w:w="121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w:t>
            </w:r>
          </w:p>
        </w:tc>
        <w:tc>
          <w:tcPr>
            <w:tcW w:w="66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62%</w:t>
            </w:r>
          </w:p>
        </w:tc>
        <w:tc>
          <w:tcPr>
            <w:tcW w:w="770" w:type="dxa"/>
            <w:shd w:val="clear" w:color="auto" w:fill="auto"/>
          </w:tcPr>
          <w:p w:rsidR="00A13727" w:rsidRPr="00E10C6A" w:rsidRDefault="00A13727" w:rsidP="009049B8">
            <w:pPr>
              <w:spacing w:after="0" w:line="240" w:lineRule="auto"/>
              <w:jc w:val="both"/>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310</w:t>
            </w:r>
          </w:p>
        </w:tc>
      </w:tr>
    </w:tbl>
    <w:p w:rsidR="00A13727" w:rsidRPr="00E10C6A" w:rsidRDefault="00A13727" w:rsidP="00A13727">
      <w:pPr>
        <w:tabs>
          <w:tab w:val="left" w:pos="2213"/>
        </w:tabs>
        <w:spacing w:after="0" w:line="240" w:lineRule="auto"/>
        <w:jc w:val="center"/>
        <w:rPr>
          <w:rFonts w:ascii="Traditional Arabic" w:hAnsi="Traditional Arabic" w:cs="Traditional Arabic"/>
          <w:b/>
          <w:bCs/>
          <w:sz w:val="20"/>
          <w:szCs w:val="20"/>
          <w:rtl/>
          <w:lang w:bidi="ar-IQ"/>
        </w:rPr>
      </w:pPr>
      <w:r w:rsidRPr="00E10C6A">
        <w:rPr>
          <w:rFonts w:ascii="Traditional Arabic" w:hAnsi="Traditional Arabic" w:cs="Traditional Arabic"/>
          <w:b/>
          <w:bCs/>
          <w:sz w:val="20"/>
          <w:szCs w:val="20"/>
          <w:rtl/>
          <w:lang w:bidi="ar-IQ"/>
        </w:rPr>
        <w:t>تم اعداد الجدول بالاعتماد على بيانات المفوضية العليا المستقلة للانتخابات</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يمكن أن نخلص من المؤشرات السابقة لنسب المشاركة ، هو أنها وعلى مدى ثلاثة دورات انتخابية متتالية ، لم تحدث تغييرات كبيرة خصوصا بعد الانتخابات النيابية عام 2005.وعلى الرغم من أن دورة عام (2014 )، التي أحدثت البيئة السياسية التي سبقتها إرهاصات تفيد بأنها – ووفقا للعديد من المتغيرات – ستلاقي إقبالا جماهيريا متواضعا .إلا أن ما حدث هو أنها لم تكن مختلفة كثيرا عن الدورات السابقة ، وخاصة دورة (2010) ،ومن ثم جاءت نسب المشاركة منسجمة ، الى درجة كبيرة مع المؤشرات في الدورات السابقة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إضافة لما سبق يمكن القول أن ضعف الاحزاب السياسية ،واستمرار أهمية التنظيمات الإرثية  والبعد الطائفي ، والعرقي ، وضعف أهمية البرلمان من الناحية السياسية للمواطنين ، كلها قد تعكس واقعا مفسرا لعدم تصاعد معدلات المشاركة في الاقتراع ، وبقائها ضمن مستويات متوسطة أو جيدة على المستوى العام وليست جيدة جدا أو ممتازة . ويمكن أن نجمل جملة اسباب عن ذلك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1- ضعف الاحزاب السياسية : على الرغم من وجود عدد كبير من الاحزاب الآيديولوجية ، إلا أن الانتماء الى الاحزاب لا يزال متدنيا ، فمن الملاحظ أن معظم الاحزاب السياسية في العراق بإستثناء  بعض القوى والكيانات الفئوية ، الاسلامية ، و القومية (الشيعية ،و الكوردية). لا زالت تعاني من ضعف قدرتها على تأطير أو التأثير على الرأي العام ، وانعدام دورها في تحقيق حشد عام وتعبئة سياسية جماهيرية عامة . يعكس ضعف الاحزاب بهذا الشكل ، مأزق حقيقي لتلك الأحزاب ، ولمنظمات المجتمع المدني الحديثة في العراق ، والتي قد تجلت مظاهرها في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2- عدم وجود قاعدة جماهيرية عامة و واسعة للأحزاب السياسية ( رغم تفاوت ذلك من حزب لآخر) إذ أن النسبة الأكبر من العراقيين غير منتمين الى الاحزاب السياسية.</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3- ضعف أو عجز الاحزاب عن التأثير في الرأي العام ، رغم حرية التعبير المتاحة في العراق بعد التغيير ، إلا أن عجز تلك الاحزاب عن تطوير وسائل فاعلة في التوعية و التأثير على الرأي العام ، قد أظهر جليا عجزها أن تكون البديل لأي تنظيم تقليدي في المجتمع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4- استمرار قوة التنظيمات التقليدية (العشيرة)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فقد حافظت العشيرة بوصفها تنظيما تقليديا  عراقيا عريقا ،على قدرتها على خلق نوع من التعبئة في العمليات الانتخابية ، فأصبحت </w:t>
      </w:r>
      <w:r>
        <w:rPr>
          <w:rFonts w:ascii="Traditional Arabic" w:hAnsi="Traditional Arabic" w:cs="Traditional Arabic"/>
          <w:b/>
          <w:bCs/>
          <w:sz w:val="28"/>
          <w:szCs w:val="28"/>
          <w:rtl/>
          <w:lang w:bidi="ar-IQ"/>
        </w:rPr>
        <w:t>العشيرة قادرة على تقديم مرشحيها</w:t>
      </w:r>
      <w:r w:rsidRPr="00E10C6A">
        <w:rPr>
          <w:rFonts w:ascii="Traditional Arabic" w:hAnsi="Traditional Arabic" w:cs="Traditional Arabic"/>
          <w:b/>
          <w:bCs/>
          <w:sz w:val="28"/>
          <w:szCs w:val="28"/>
          <w:rtl/>
          <w:lang w:bidi="ar-IQ"/>
        </w:rPr>
        <w:t xml:space="preserve">، وحشد الأصوات لهم ، وبالتالي قدرتها الى الوصول و التأثير باصحاب القرار ، والضغط باتجاه تحقيق مصالحها ، عبر توفير إطار يدافع عن مصالحهم ويلبي مطالبهم من الخدمات وغيرها </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 xml:space="preserve">.وبذلك أظهرت العشيرة قدرة على التكيف مع قواعد العملية الديمقراطية و الانتخابية ،مما أجبر الاحزاب و القوائم الانتخابية الى التوجه نحو العشائر بدافع الحصول على أصواتها من خلال ادخال عدد من زعمائها أو فرادها كمرشحين في قوائمهم الانتخابية.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5-ضعف أهمية مجلس النواب لدى جمهور الناخبين :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مما لا شك فيه أن "وجود برلمان يمثل المواطنين ، ويستطيع الضغط باتجاه تحقيق أهدافهم ومصاحهم المختلفة ، من المسائل المهمة في الحياة السياسية لأي مجتمع . والأهم من ذلك هو وجود درجة من الثقة و الاقتناع من المواطنين بقدرة هذا البرلمان على تلبية  وتحقيق اهدافهم ومصالحهم المختلفة ، وتعكس أهمية البرلمان أيضا بالنسبة للمواطنين مدى ايمانهم بتحقيق التغيير السياسي في البلاد"</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 xml:space="preserve">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ومن خلال الاحداث السياسية المتعاقبة في العراق وخصوصا بعد التغيير ، و طبيعة العلاقة المأزومة و غير المنسجمة التي تربط مجلس النواب مع الحكومة ، وعدم قدرته على الارتقاء الى مستوى طموح المواطنين .أدى ذلك الى انخفاظ نسبة الرضا عن أداء الدورات البرلمانية المتعاقبة مما انعكس بدوره على مستوى المشاركة لجمهور الناخبين ،ومن ثم سلوكهم الانتخابي ومن هذا المستوى للمشاركة، هناك مشاركة للمرأة الذي يعكس سلوكها الإنتخابي، التصويتي والترشيحي.   </w:t>
      </w:r>
    </w:p>
    <w:p w:rsidR="00A13727" w:rsidRPr="00E10C6A" w:rsidRDefault="00A13727" w:rsidP="00A13727">
      <w:pPr>
        <w:spacing w:after="0" w:line="240" w:lineRule="auto"/>
        <w:ind w:left="360"/>
        <w:jc w:val="both"/>
        <w:rPr>
          <w:rFonts w:ascii="Traditional Arabic" w:hAnsi="Traditional Arabic" w:cs="Traditional Arabic"/>
          <w:b/>
          <w:bCs/>
          <w:sz w:val="28"/>
          <w:szCs w:val="28"/>
          <w:lang w:bidi="ar-IQ"/>
        </w:rPr>
      </w:pPr>
      <w:r w:rsidRPr="00E10C6A">
        <w:rPr>
          <w:rFonts w:ascii="Traditional Arabic" w:hAnsi="Traditional Arabic" w:cs="Traditional Arabic"/>
          <w:b/>
          <w:bCs/>
          <w:sz w:val="28"/>
          <w:szCs w:val="28"/>
          <w:rtl/>
          <w:lang w:bidi="ar-IQ"/>
        </w:rPr>
        <w:t xml:space="preserve">1-المشاركة النسوية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إن المرأة في العراق تتصف بمشاركة متدنية في الإطار السياسي الرسمي التقليدي ، مثل التصويت و الترشيح ، والنشاطات الخاصة بالحملة الانتخابية .لأسباب ذات طابع سياسي و إجتماعي و ثقافي .فمنذ تأسيس الدولة العراقية الحديثة عام 1921 ، حتى العام 2003، لم تأخذ نصيبها من المشاركة الفاعلة ،ففي العهد الملكي بقيت المرأءة محرومة من المشاركة في الانتخابات تصويتا و ترشيحا </w:t>
      </w:r>
      <w:r w:rsidRPr="00E10C6A">
        <w:rPr>
          <w:rStyle w:val="EndnoteReference"/>
          <w:rFonts w:ascii="Traditional Arabic" w:hAnsi="Traditional Arabic" w:cs="Traditional Arabic"/>
          <w:b/>
          <w:bCs/>
          <w:sz w:val="28"/>
          <w:szCs w:val="28"/>
          <w:rtl/>
          <w:lang w:bidi="ar-IQ"/>
        </w:rPr>
        <w:t>(2)</w:t>
      </w:r>
      <w:r w:rsidRPr="00E10C6A">
        <w:rPr>
          <w:rFonts w:ascii="Traditional Arabic" w:hAnsi="Traditional Arabic" w:cs="Traditional Arabic"/>
          <w:b/>
          <w:bCs/>
          <w:sz w:val="28"/>
          <w:szCs w:val="28"/>
          <w:rtl/>
          <w:lang w:bidi="ar-IQ"/>
        </w:rPr>
        <w:t xml:space="preserve">. أما العهد الجمهوري ، فلم يشهد أي عملية انتخابية فعلية حتى حتى صدور قانون المجلس الوطني رقم (55) لسنة 1980 ،حيث جرت أول انتخابات تشريعية،هذا ولم ترتفع نسبة تمثيل النساء في كل دورات  المجلس عن (10,8%) </w:t>
      </w:r>
      <w:r w:rsidRPr="00E10C6A">
        <w:rPr>
          <w:rStyle w:val="EndnoteReference"/>
          <w:rFonts w:ascii="Traditional Arabic" w:hAnsi="Traditional Arabic" w:cs="Traditional Arabic"/>
          <w:b/>
          <w:bCs/>
          <w:sz w:val="28"/>
          <w:szCs w:val="28"/>
          <w:rtl/>
          <w:lang w:bidi="ar-IQ"/>
        </w:rPr>
        <w:t>(3)</w:t>
      </w:r>
      <w:r w:rsidRPr="00E10C6A">
        <w:rPr>
          <w:rFonts w:ascii="Traditional Arabic" w:hAnsi="Traditional Arabic" w:cs="Traditional Arabic"/>
          <w:b/>
          <w:bCs/>
          <w:sz w:val="28"/>
          <w:szCs w:val="28"/>
          <w:rtl/>
          <w:lang w:bidi="ar-IQ"/>
        </w:rPr>
        <w:t xml:space="preserve">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أما مصالح النساء ، فقد كانت تمثل من خلال منظمة غير حكومية للمرأة أطلق عليها اسم الاتحاد العام لنساء العراق ، والتي تعد أحدى أدوات النظام البعثي . وعطفا على ذلك فقد كانت المرأة تضطهد بسبب نشاطها السياسي ، أو حتى النشاطات السياسية لأفراد العائلة ، لا سيما إن كانت هذه النشاطات تتعارض بأي شكل من الأشكال مع توجهات الحزب الحاكم </w:t>
      </w:r>
      <w:r w:rsidRPr="00E10C6A">
        <w:rPr>
          <w:rStyle w:val="EndnoteReference"/>
          <w:rFonts w:ascii="Traditional Arabic" w:hAnsi="Traditional Arabic" w:cs="Traditional Arabic"/>
          <w:b/>
          <w:bCs/>
          <w:sz w:val="28"/>
          <w:szCs w:val="28"/>
          <w:rtl/>
          <w:lang w:bidi="ar-IQ"/>
        </w:rPr>
        <w:t>(4)</w:t>
      </w:r>
      <w:r w:rsidRPr="00E10C6A">
        <w:rPr>
          <w:rFonts w:ascii="Traditional Arabic" w:hAnsi="Traditional Arabic" w:cs="Traditional Arabic"/>
          <w:b/>
          <w:bCs/>
          <w:sz w:val="28"/>
          <w:szCs w:val="28"/>
          <w:rtl/>
          <w:lang w:bidi="ar-IQ"/>
        </w:rPr>
        <w:t xml:space="preserve">.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لا يقتصر الأمر على الجانب السياسي حيث تؤدي العوامل الاجتماعية دورا مهما في إعاقة مشاركة المرأة في الحياة السياسية ، وخصوصا في المجتمعات الذكورية ، فالثقافة السائدة ،التي تشكل منظومة القيم و المعتقدات ، والممارسات و الاتجاهات المشتركة لمجموعة من الناس ،والتي تؤثر في سلوكهم وطرق تفكيرهم ، هي التي تحدد الأدوار الجندرية التي يقبلها المجتمع للمرأة و الرجل كل حسب جنسه ، كذلك التنشئة الاجتماعية التي لها دور في تكوين نظرة المجتمع لموقع المرأة في الحياة السياسية</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 xml:space="preserve">.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إن لطبيعة المجتمع العراقي الذي يتصف بأنه مجتمع ذكوري ، ينظر للمرأة على أنها كائن ضعيف ، تحتاج الى الرجل من أجل تأمين مستلزمات حياتها .ومن ثم أصبحت العقلية   الاجتماعية المؤسسة على الأعراف والقيم العشائرية لا تفضل العمل السياسي للمرأة ،لأن هذا النشاط فيه من العنف و القسوة ما يجعله يصعب حتى على الرجال  نظرا الى حالة عدم الاستقرار ، وبسبب حكم الاستبداد الذي عرفه العراق ، باعتباره أحد دول الشرق الأوسط غير المستقر </w:t>
      </w:r>
      <w:r w:rsidRPr="00E10C6A">
        <w:rPr>
          <w:rStyle w:val="EndnoteReference"/>
          <w:rFonts w:ascii="Traditional Arabic" w:hAnsi="Traditional Arabic" w:cs="Traditional Arabic"/>
          <w:b/>
          <w:bCs/>
          <w:sz w:val="28"/>
          <w:szCs w:val="28"/>
          <w:rtl/>
          <w:lang w:bidi="ar-IQ"/>
        </w:rPr>
        <w:t>(2)</w:t>
      </w:r>
      <w:r w:rsidRPr="00E10C6A">
        <w:rPr>
          <w:rFonts w:ascii="Traditional Arabic" w:hAnsi="Traditional Arabic" w:cs="Traditional Arabic"/>
          <w:b/>
          <w:bCs/>
          <w:sz w:val="28"/>
          <w:szCs w:val="28"/>
          <w:rtl/>
          <w:lang w:bidi="ar-IQ"/>
        </w:rPr>
        <w:t xml:space="preserve">.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بعد التغيير الذي طرأ على العراق وتحول نظامه السياسي من النظام الدكتاتوري " نظام الحزب الواحد" الى النظام الديمقراطي التعددي ، لجأ المشرع الى أسلوب لإنصاف المرأة العراقية ،ورفع الحيف الذي أصابها إبّان الانظمة السياسية السابقة وضمان تمثيلها في البرلمان عبر اعتماد نظام" الكوتا "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وقد ضمّنت تلك الكوتا أو الحصّة للمرأة ،وه</w:t>
      </w:r>
      <w:r>
        <w:rPr>
          <w:rFonts w:ascii="Traditional Arabic" w:hAnsi="Traditional Arabic" w:cs="Traditional Arabic"/>
          <w:b/>
          <w:bCs/>
          <w:sz w:val="28"/>
          <w:szCs w:val="28"/>
          <w:rtl/>
          <w:lang w:bidi="ar-IQ"/>
        </w:rPr>
        <w:t>ي سابقة لم تكن موجودة في العراق. دستوريا</w:t>
      </w:r>
      <w:r w:rsidRPr="00E10C6A">
        <w:rPr>
          <w:rFonts w:ascii="Traditional Arabic" w:hAnsi="Traditional Arabic" w:cs="Traditional Arabic"/>
          <w:b/>
          <w:bCs/>
          <w:sz w:val="28"/>
          <w:szCs w:val="28"/>
          <w:rtl/>
          <w:lang w:bidi="ar-IQ"/>
        </w:rPr>
        <w:t>، وقانونيا .حيث نص عليها كل من قانون إدارة الدو</w:t>
      </w:r>
      <w:r>
        <w:rPr>
          <w:rFonts w:ascii="Traditional Arabic" w:hAnsi="Traditional Arabic" w:cs="Traditional Arabic"/>
          <w:b/>
          <w:bCs/>
          <w:sz w:val="28"/>
          <w:szCs w:val="28"/>
          <w:rtl/>
          <w:lang w:bidi="ar-IQ"/>
        </w:rPr>
        <w:t>لة للمرحلة الانتقالية لعام 2004</w:t>
      </w:r>
      <w:r w:rsidRPr="00E10C6A">
        <w:rPr>
          <w:rFonts w:ascii="Traditional Arabic" w:hAnsi="Traditional Arabic" w:cs="Traditional Arabic"/>
          <w:b/>
          <w:bCs/>
          <w:sz w:val="28"/>
          <w:szCs w:val="28"/>
          <w:rtl/>
          <w:lang w:bidi="ar-IQ"/>
        </w:rPr>
        <w:t>، ودستور العراق النافذ لسنة 2005</w:t>
      </w:r>
      <w:r w:rsidRPr="00E10C6A">
        <w:rPr>
          <w:rStyle w:val="EndnoteReference"/>
          <w:rFonts w:ascii="Traditional Arabic" w:hAnsi="Traditional Arabic" w:cs="Traditional Arabic"/>
          <w:b/>
          <w:bCs/>
          <w:sz w:val="28"/>
          <w:szCs w:val="28"/>
          <w:rtl/>
          <w:lang w:bidi="ar-IQ"/>
        </w:rPr>
        <w:t>(3)</w:t>
      </w:r>
      <w:r w:rsidRPr="00E10C6A">
        <w:rPr>
          <w:rFonts w:ascii="Traditional Arabic" w:hAnsi="Traditional Arabic" w:cs="Traditional Arabic"/>
          <w:b/>
          <w:bCs/>
          <w:sz w:val="28"/>
          <w:szCs w:val="28"/>
          <w:rtl/>
          <w:lang w:bidi="ar-IQ"/>
        </w:rPr>
        <w:t>.وكذلك الأنظمة الصادرة عن المفوضية العليا المستقلة للانتخابات في كل العمليات الانتخابية التي جرت منذ عام 2005.</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لقد شاركت المرأة في انتخابات الجمعية الوطنيةفي 30/1/،2005 ترشيحا وتصويتا، فحصلت على(87 ) مقعدا من أصل (275) أي مانسبته تقريبا (31%) .وقد كان لقانون الانتخابات القائم على نظام التمثيل النسبي و القائمة المغلقة ، مع اعتبار العراق دائرة انتخابية واحدة .دورا كبيرا في تحديد حصة تمثيل المرأة في الجمعية الوطنية.وعدم فوز أي امرأة خارج الكوتا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وفي الانتخابات النيابية في 15/12/2005، حيث بقيت القائمة مغلقة واستبدل المشرع الدائرة الانتخابية الواحدة بنظام الدوائر المتعددة ، من خلال جعل كل محافظة وفقا لحدودها الادارية دائرة انتخابية واحدة .فكانت حصة تمثيل المرأة (73) مقعدا ، ما نسبته تقريبا (26%).</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بينما في انتخابات مجالس المحافظات لعام 2009 ، وعندما اعتمدت القائمة المفتوحة ، حصلت أربعة نساء على مقاعدهن بدون كوتا . وقد كانت هذه المرة الأولى التي تحصل فيها المرأة على مقعد دون الاعتماد على نظام الكوتا.بعد أن تلمس الناخب العراقي قدرة المرأة العراقية على منافسة الرجل في العمل على الارتقاء بواقع المحافظات الخدمي و التنموي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ثم ما لبثت المرأة أن تحقق نسب عالية في تمثيلها البرلماني بدون الاعتماد على نظام الكوتا ،كما جرى في الانتخابات النيابية التي جرت في 7/3/2010.عندما تمكنت (21) امرأة ، مانسبته تقريبا (25%)، من بين (82) فائزة ، في أن يحصلن على مقاعدهن دون الاعتماد على نظام الكوتا واللاتي توزعن على (12) محافظة هي ( بغداد ، وذي قار ، وبابل ، ونينوى ، و البصرة ، و أربيل، النجف ، واسط ، القادسية ، ميسان ، دهوك ، كربلاء ) كانت لبغداد الحصة الأكبر بواقع (8) نساء</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وفي انتخابات مجالس المحافظات 2013 ، استطاعت (7) نساء أن يحصلن على مقاعدهن دون الحاجة الى الكوتا ، وكانت المرشحة ( عائشة غزال مهدي )، عن قائمة متحدون هي من حصلت على أعلى الأصوات بجمعها (11420) صوتا في محافظة بغداد </w:t>
      </w:r>
      <w:r w:rsidRPr="00E10C6A">
        <w:rPr>
          <w:rStyle w:val="EndnoteReference"/>
          <w:rFonts w:ascii="Traditional Arabic" w:hAnsi="Traditional Arabic" w:cs="Traditional Arabic"/>
          <w:b/>
          <w:bCs/>
          <w:sz w:val="28"/>
          <w:szCs w:val="28"/>
          <w:rtl/>
          <w:lang w:bidi="ar-IQ"/>
        </w:rPr>
        <w:t>(2)</w:t>
      </w:r>
      <w:r w:rsidRPr="00E10C6A">
        <w:rPr>
          <w:rFonts w:ascii="Traditional Arabic" w:hAnsi="Traditional Arabic" w:cs="Traditional Arabic"/>
          <w:b/>
          <w:bCs/>
          <w:sz w:val="28"/>
          <w:szCs w:val="28"/>
          <w:rtl/>
          <w:lang w:bidi="ar-IQ"/>
        </w:rPr>
        <w:t xml:space="preserve">.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إن ازدياد عدد المرشحات في الانتخابات النيابية 2014 ،والتي بلغت ما مجموعه (2604) مرشحة ، هو أعلى معدل للترشيحات النسوية في جميع الدورات السابقة بما فيها دورة عام 2010 التي وصل فيها مجموع المرشحات (1806).وهو ما يشير من جانب الى ارتفاع الوعي السياسي لدى المرأة العراقية و الجهات المعنية بها بضرورة مشاركتها في العمل السياسي ، ومن جانب آخر يعكس الأهمية التي اعطاها المشرع العراقي للمرأة بضرورة أن يكون لها دور فاعل الى جانب الرجل في بناء الدولة والمجتمع . وبالرغم من الايجابيات التي يتوافر عليها هذا العامل، إلا أنه قد يكون دفع بعدد كبير من المرشحات الى خوض الانتخابات دون الإعداد و التحضير المسبق .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2- مستوى التصويت الى المرشحات من النساء</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لقد أظهرت النتائج المتعلقة بالمرشحات في الان</w:t>
      </w:r>
      <w:r>
        <w:rPr>
          <w:rFonts w:ascii="Traditional Arabic" w:hAnsi="Traditional Arabic" w:cs="Traditional Arabic"/>
          <w:b/>
          <w:bCs/>
          <w:sz w:val="28"/>
          <w:szCs w:val="28"/>
          <w:rtl/>
          <w:lang w:bidi="ar-IQ"/>
        </w:rPr>
        <w:t>تخابات النيابية لعام 2014</w:t>
      </w:r>
      <w:r w:rsidRPr="00E10C6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ن</w:t>
      </w:r>
      <w:r>
        <w:rPr>
          <w:rFonts w:ascii="Traditional Arabic" w:hAnsi="Traditional Arabic" w:cs="Traditional Arabic"/>
          <w:b/>
          <w:bCs/>
          <w:sz w:val="28"/>
          <w:szCs w:val="28"/>
          <w:rtl/>
          <w:lang w:bidi="ar-IQ"/>
        </w:rPr>
        <w:t>تائج مهمة للنساء</w:t>
      </w:r>
      <w:r w:rsidRPr="00E10C6A">
        <w:rPr>
          <w:rFonts w:ascii="Traditional Arabic" w:hAnsi="Traditional Arabic" w:cs="Traditional Arabic"/>
          <w:b/>
          <w:bCs/>
          <w:sz w:val="28"/>
          <w:szCs w:val="28"/>
          <w:rtl/>
          <w:lang w:bidi="ar-IQ"/>
        </w:rPr>
        <w:t>، سوا</w:t>
      </w:r>
      <w:r>
        <w:rPr>
          <w:rFonts w:ascii="Traditional Arabic" w:hAnsi="Traditional Arabic" w:cs="Traditional Arabic"/>
          <w:b/>
          <w:bCs/>
          <w:sz w:val="28"/>
          <w:szCs w:val="28"/>
          <w:rtl/>
          <w:lang w:bidi="ar-IQ"/>
        </w:rPr>
        <w:t>ء على مستوى التنافس على الترشيح،أومعدل التصويت</w:t>
      </w:r>
      <w:r w:rsidRPr="00E10C6A">
        <w:rPr>
          <w:rFonts w:ascii="Traditional Arabic" w:hAnsi="Traditional Arabic" w:cs="Traditional Arabic"/>
          <w:b/>
          <w:bCs/>
          <w:sz w:val="28"/>
          <w:szCs w:val="28"/>
          <w:rtl/>
          <w:lang w:bidi="ar-IQ"/>
        </w:rPr>
        <w:t xml:space="preserve">. حيث حصلت (20) مرشحة على مقاعدهن دون الحاجة الى الكوتا ، ما نسبته (24%) من عدد الفائزات الكلي (83) امرأة .واللاتي توزعن عل مختلف الدوائر و القوائم الانتخابية. وقد تصدرت المرشحة ( حنان سعيد الفتلاوي ) عن قائمة إئتلاف دولة القانون في محافظة بابل ، بحصدها (90781) صوتا متفوقة على جميع المرشحين الفائزين من الرجال و النساء في تلك المحافظة .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عند النظر الى المرشحات الفائزات بدون كوتا نلاحظ: -أن أغلبهّن من النائبات السابقات ، أو عضوات في مجالس المحافظات ، أي ان الناخب قد خبرهن من خلال نشاطهن المميز على صعيد العمل في المجالس التشريعية للدورات السابقة مثل (حنان الفتلاوي ، وعالية نصيف ،نجيبة نجيب ابراهيم ، وآلا تحسين طلباني، صباح عبد الرسول )</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.كما لا يمكن إغفال حركية النائبة ونشاطها في الوسط الإجتماعي ،على اعتبار أن القاعدة الفقيرة هي الأوسع في المجتمع العراقي. ومن هنا تنطلق شهرة النائبة في تفاعلها واحتكاكها مع محيطها البيئي.</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-أدى تعدد العمليات الانتخابية الى مدّ الناخبين و القوائم الانتخابية بالخبرة ، حيث حفزت العديد من العشائر الى تقديم مرشحات منها ، وبالتالي لم يشكل المبدأ العشائري أداة تعيق النساء من المساهمة في العملية الانتخابية ، لاسيما في المحافظات الوسطى و الجنوبية .وقد يكون الدافع مادي " الرواتب الضخمة للنواب و الحصول على امتيازات معنوية مثل الوجاهة و المركز الاجتماعي .</w:t>
      </w:r>
      <w:r w:rsidRPr="00E10C6A">
        <w:rPr>
          <w:rStyle w:val="EndnoteReference"/>
          <w:rFonts w:ascii="Traditional Arabic" w:hAnsi="Traditional Arabic" w:cs="Traditional Arabic"/>
          <w:b/>
          <w:bCs/>
          <w:sz w:val="28"/>
          <w:szCs w:val="28"/>
          <w:rtl/>
          <w:lang w:bidi="ar-IQ"/>
        </w:rPr>
        <w:t>(2)</w:t>
      </w:r>
      <w:r w:rsidRPr="00E10C6A">
        <w:rPr>
          <w:rFonts w:ascii="Traditional Arabic" w:hAnsi="Traditional Arabic" w:cs="Traditional Arabic"/>
          <w:b/>
          <w:bCs/>
          <w:sz w:val="28"/>
          <w:szCs w:val="28"/>
          <w:rtl/>
          <w:lang w:bidi="ar-IQ"/>
        </w:rPr>
        <w:t>.لكن يبقى العامل الأهم ، تصاعد الوعي لدى المرأة بعد التغيير ،وانفتاح وسائل الاعلام المرئية والمسموعة ، خاصة الفضئيات المتنوعة ،والانترنيت ، وغير ذلك من التأثيرات السياسية و الاجتماعية ،فضلا عن تزايد القناعة بأن المرأة العراقية بعد التغيير قادرة على المساهمة والمشاركة من اجل توفير الخدمات وتخفيف معانات سكان منطقتها من وطأة الاحتياجات اليومية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لكن مساندة العشائر للنساء لا يمكن عدّها نقلة نوعية في عقلية وسلوكية العشيرة ذات الطابع الذكوري الرافض لتغيير مواقفه إزاء النساء، وهذه الظاهرة ما هي إلا البداية في تغيير القيم العشائرية تجاه النساء ، وفي حالة تكرارها لدورات عديدة بحكم القانون فقد يعزز من ثقة النساء   في العشيرة بذاتهن ، وقد يغير من السلوكيات والتوجهات العقلية لرجال العشيرة ، لأن الذكورية في القيم العشائرية ما زالت قوية و ليس من السهولة تغييرها</w:t>
      </w:r>
      <w:r w:rsidRPr="00E10C6A">
        <w:rPr>
          <w:rStyle w:val="EndnoteReference"/>
          <w:rFonts w:ascii="Traditional Arabic" w:hAnsi="Traditional Arabic" w:cs="Traditional Arabic"/>
          <w:b/>
          <w:bCs/>
          <w:sz w:val="28"/>
          <w:szCs w:val="28"/>
          <w:rtl/>
          <w:lang w:bidi="ar-IQ"/>
        </w:rPr>
        <w:t>(3)</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اختلفت مبررات الترشيح عند المرشحات للانتخابا</w:t>
      </w:r>
      <w:r>
        <w:rPr>
          <w:rFonts w:ascii="Traditional Arabic" w:hAnsi="Traditional Arabic" w:cs="Traditional Arabic"/>
          <w:b/>
          <w:bCs/>
          <w:sz w:val="28"/>
          <w:szCs w:val="28"/>
          <w:rtl/>
          <w:lang w:bidi="ar-IQ"/>
        </w:rPr>
        <w:t>ت النيابية ،بين عوامل عدة أهمها</w:t>
      </w:r>
      <w:r w:rsidRPr="00E10C6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 xml:space="preserve">ضغط المجتمع بكافة مؤسساته ، أو الشعور بالقدرة على القيام بدور في خدمة الناس ، أو محاولة لاحتلال موقع في الحياة العامة . وتختلف ابعاد هذه العوامل حسب أهمية المرشحة وفاعليتها الاجتماعية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إن من بين المؤشرات الدالة على التطور النسبي في درجة الوعي الانتخابي لدى المواطن العراقي .هو الارتفاع النسبي في أعداد المرشحين ، والمرشحات  المتنافسين على المقعد الانتخابي في جميع المحافظات العراقية ، فضلا عن تزايد نسب التصويت للمرشحات من النساء.  </w:t>
      </w:r>
    </w:p>
    <w:p w:rsidR="00A13727" w:rsidRPr="00E10C6A" w:rsidRDefault="00A13727" w:rsidP="00A13727">
      <w:pPr>
        <w:spacing w:after="0" w:line="240" w:lineRule="auto"/>
        <w:jc w:val="both"/>
        <w:rPr>
          <w:rFonts w:ascii="Traditional Arabic" w:hAnsi="Traditional Arabic" w:cs="Traditional Arabic"/>
          <w:b/>
          <w:bCs/>
          <w:sz w:val="28"/>
          <w:szCs w:val="28"/>
          <w:lang w:bidi="ar-IQ"/>
        </w:rPr>
      </w:pPr>
      <w:r w:rsidRPr="00E10C6A">
        <w:rPr>
          <w:rFonts w:ascii="Traditional Arabic" w:hAnsi="Traditional Arabic" w:cs="Traditional Arabic"/>
          <w:b/>
          <w:bCs/>
          <w:sz w:val="28"/>
          <w:szCs w:val="28"/>
          <w:rtl/>
          <w:lang w:bidi="ar-IQ"/>
        </w:rPr>
        <w:t xml:space="preserve">         جدول رقم( 5) النساء الفائزات بدون كوتا في الانتخابات النيابية 2014</w:t>
      </w:r>
      <w:r w:rsidRPr="00E10C6A">
        <w:rPr>
          <w:rFonts w:ascii="Traditional Arabic" w:hAnsi="Traditional Arabic" w:cs="Traditional Arabic"/>
          <w:b/>
          <w:bCs/>
          <w:sz w:val="28"/>
          <w:szCs w:val="28"/>
          <w:rtl/>
          <w:lang w:bidi="ar-IQ"/>
        </w:rPr>
        <w:tab/>
      </w:r>
    </w:p>
    <w:tbl>
      <w:tblPr>
        <w:bidiVisual/>
        <w:tblW w:w="0" w:type="auto"/>
        <w:tblInd w:w="7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01"/>
        <w:gridCol w:w="1334"/>
        <w:gridCol w:w="1980"/>
        <w:gridCol w:w="1100"/>
      </w:tblGrid>
      <w:tr w:rsidR="00A13727" w:rsidRPr="00E10C6A" w:rsidTr="009049B8">
        <w:trPr>
          <w:trHeight w:val="307"/>
        </w:trPr>
        <w:tc>
          <w:tcPr>
            <w:tcW w:w="1701"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اسم المرشحة</w:t>
            </w:r>
          </w:p>
        </w:tc>
        <w:tc>
          <w:tcPr>
            <w:tcW w:w="1334"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عدد الاصوات</w:t>
            </w:r>
          </w:p>
        </w:tc>
        <w:tc>
          <w:tcPr>
            <w:tcW w:w="198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الكيان السياسي</w:t>
            </w:r>
          </w:p>
        </w:tc>
        <w:tc>
          <w:tcPr>
            <w:tcW w:w="110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المحافظة</w:t>
            </w:r>
          </w:p>
        </w:tc>
      </w:tr>
      <w:tr w:rsidR="00A13727" w:rsidRPr="00E10C6A" w:rsidTr="009049B8">
        <w:trPr>
          <w:trHeight w:val="272"/>
        </w:trPr>
        <w:tc>
          <w:tcPr>
            <w:tcW w:w="1701"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حنان سعيد الفتلاوي</w:t>
            </w:r>
          </w:p>
        </w:tc>
        <w:tc>
          <w:tcPr>
            <w:tcW w:w="1334"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90781</w:t>
            </w:r>
          </w:p>
        </w:tc>
        <w:tc>
          <w:tcPr>
            <w:tcW w:w="198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ائتلاف دولة القانون</w:t>
            </w:r>
          </w:p>
        </w:tc>
        <w:tc>
          <w:tcPr>
            <w:tcW w:w="110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بابل</w:t>
            </w:r>
          </w:p>
        </w:tc>
      </w:tr>
      <w:tr w:rsidR="00A13727" w:rsidRPr="00E10C6A" w:rsidTr="009049B8">
        <w:trPr>
          <w:trHeight w:val="223"/>
        </w:trPr>
        <w:tc>
          <w:tcPr>
            <w:tcW w:w="1701"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هدى سجاد محمود</w:t>
            </w:r>
          </w:p>
        </w:tc>
        <w:tc>
          <w:tcPr>
            <w:tcW w:w="1334"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39691</w:t>
            </w:r>
          </w:p>
        </w:tc>
        <w:tc>
          <w:tcPr>
            <w:tcW w:w="198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دولة القانون</w:t>
            </w:r>
          </w:p>
        </w:tc>
        <w:tc>
          <w:tcPr>
            <w:tcW w:w="110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الديوانية</w:t>
            </w:r>
          </w:p>
        </w:tc>
      </w:tr>
      <w:tr w:rsidR="00A13727" w:rsidRPr="00E10C6A" w:rsidTr="009049B8">
        <w:trPr>
          <w:trHeight w:val="319"/>
        </w:trPr>
        <w:tc>
          <w:tcPr>
            <w:tcW w:w="1701"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نجيبة نجيب ابراهيم</w:t>
            </w:r>
          </w:p>
        </w:tc>
        <w:tc>
          <w:tcPr>
            <w:tcW w:w="1334"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29468</w:t>
            </w:r>
          </w:p>
        </w:tc>
        <w:tc>
          <w:tcPr>
            <w:tcW w:w="198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الحزب الديمقراطي الكوردستاني</w:t>
            </w:r>
          </w:p>
        </w:tc>
        <w:tc>
          <w:tcPr>
            <w:tcW w:w="110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دهوك</w:t>
            </w:r>
          </w:p>
        </w:tc>
      </w:tr>
      <w:tr w:rsidR="00A13727" w:rsidRPr="00E10C6A" w:rsidTr="009049B8">
        <w:trPr>
          <w:trHeight w:val="338"/>
        </w:trPr>
        <w:tc>
          <w:tcPr>
            <w:tcW w:w="1701"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ناهدة زيد منهل</w:t>
            </w:r>
          </w:p>
        </w:tc>
        <w:tc>
          <w:tcPr>
            <w:tcW w:w="1334"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28939</w:t>
            </w:r>
          </w:p>
        </w:tc>
        <w:tc>
          <w:tcPr>
            <w:tcW w:w="198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ائتلاف ديالى هويتنا</w:t>
            </w:r>
          </w:p>
        </w:tc>
        <w:tc>
          <w:tcPr>
            <w:tcW w:w="110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ديالى</w:t>
            </w:r>
          </w:p>
        </w:tc>
      </w:tr>
      <w:tr w:rsidR="00A13727" w:rsidRPr="00E10C6A" w:rsidTr="009049B8">
        <w:trPr>
          <w:trHeight w:val="205"/>
        </w:trPr>
        <w:tc>
          <w:tcPr>
            <w:tcW w:w="1701"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شيرين عبد الرحمن</w:t>
            </w:r>
          </w:p>
        </w:tc>
        <w:tc>
          <w:tcPr>
            <w:tcW w:w="1334"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17574</w:t>
            </w:r>
          </w:p>
        </w:tc>
        <w:tc>
          <w:tcPr>
            <w:tcW w:w="198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الحزب الديمقراطي الكوردستاني</w:t>
            </w:r>
          </w:p>
        </w:tc>
        <w:tc>
          <w:tcPr>
            <w:tcW w:w="110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دهوك</w:t>
            </w:r>
          </w:p>
        </w:tc>
      </w:tr>
      <w:tr w:rsidR="00A13727" w:rsidRPr="00E10C6A" w:rsidTr="009049B8">
        <w:trPr>
          <w:trHeight w:val="312"/>
        </w:trPr>
        <w:tc>
          <w:tcPr>
            <w:tcW w:w="1701"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سعاد جبار محمد</w:t>
            </w:r>
          </w:p>
        </w:tc>
        <w:tc>
          <w:tcPr>
            <w:tcW w:w="1334"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16802</w:t>
            </w:r>
          </w:p>
        </w:tc>
        <w:tc>
          <w:tcPr>
            <w:tcW w:w="198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دولة القانون</w:t>
            </w:r>
          </w:p>
        </w:tc>
        <w:tc>
          <w:tcPr>
            <w:tcW w:w="110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النجف الاشرف</w:t>
            </w:r>
          </w:p>
        </w:tc>
      </w:tr>
      <w:tr w:rsidR="00A13727" w:rsidRPr="00E10C6A" w:rsidTr="009049B8">
        <w:trPr>
          <w:trHeight w:val="263"/>
        </w:trPr>
        <w:tc>
          <w:tcPr>
            <w:tcW w:w="1701"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سروه عبد الواحد</w:t>
            </w:r>
          </w:p>
        </w:tc>
        <w:tc>
          <w:tcPr>
            <w:tcW w:w="1334"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14229</w:t>
            </w:r>
          </w:p>
        </w:tc>
        <w:tc>
          <w:tcPr>
            <w:tcW w:w="198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كوران/التغيير</w:t>
            </w:r>
          </w:p>
        </w:tc>
        <w:tc>
          <w:tcPr>
            <w:tcW w:w="110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اربيل</w:t>
            </w:r>
          </w:p>
        </w:tc>
      </w:tr>
      <w:tr w:rsidR="00A13727" w:rsidRPr="00E10C6A" w:rsidTr="009049B8">
        <w:trPr>
          <w:trHeight w:val="213"/>
        </w:trPr>
        <w:tc>
          <w:tcPr>
            <w:tcW w:w="1701"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سهام موسى حمود</w:t>
            </w:r>
          </w:p>
        </w:tc>
        <w:tc>
          <w:tcPr>
            <w:tcW w:w="1334"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14011</w:t>
            </w:r>
          </w:p>
        </w:tc>
        <w:tc>
          <w:tcPr>
            <w:tcW w:w="198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دولة القانون</w:t>
            </w:r>
          </w:p>
        </w:tc>
        <w:tc>
          <w:tcPr>
            <w:tcW w:w="110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الديوانية</w:t>
            </w:r>
          </w:p>
        </w:tc>
      </w:tr>
      <w:tr w:rsidR="00A13727" w:rsidRPr="00E10C6A" w:rsidTr="009049B8">
        <w:trPr>
          <w:trHeight w:val="333"/>
        </w:trPr>
        <w:tc>
          <w:tcPr>
            <w:tcW w:w="1701"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خولة منفي جودة</w:t>
            </w:r>
          </w:p>
        </w:tc>
        <w:tc>
          <w:tcPr>
            <w:tcW w:w="1334"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9312</w:t>
            </w:r>
          </w:p>
        </w:tc>
        <w:tc>
          <w:tcPr>
            <w:tcW w:w="198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دولة القانون</w:t>
            </w:r>
          </w:p>
        </w:tc>
        <w:tc>
          <w:tcPr>
            <w:tcW w:w="110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المثنى</w:t>
            </w:r>
          </w:p>
        </w:tc>
      </w:tr>
      <w:tr w:rsidR="00A13727" w:rsidRPr="00E10C6A" w:rsidTr="009049B8">
        <w:trPr>
          <w:trHeight w:val="297"/>
        </w:trPr>
        <w:tc>
          <w:tcPr>
            <w:tcW w:w="1701"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أشواق نجم الدين</w:t>
            </w:r>
          </w:p>
        </w:tc>
        <w:tc>
          <w:tcPr>
            <w:tcW w:w="1334"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8955</w:t>
            </w:r>
          </w:p>
        </w:tc>
        <w:tc>
          <w:tcPr>
            <w:tcW w:w="198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الحزب الديمقراطي الكوردستاني</w:t>
            </w:r>
          </w:p>
        </w:tc>
        <w:tc>
          <w:tcPr>
            <w:tcW w:w="110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السليمانية</w:t>
            </w:r>
          </w:p>
        </w:tc>
      </w:tr>
      <w:tr w:rsidR="00A13727" w:rsidRPr="00E10C6A" w:rsidTr="009049B8">
        <w:trPr>
          <w:trHeight w:val="293"/>
        </w:trPr>
        <w:tc>
          <w:tcPr>
            <w:tcW w:w="1701"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زينب ثابت كاظم</w:t>
            </w:r>
          </w:p>
        </w:tc>
        <w:tc>
          <w:tcPr>
            <w:tcW w:w="1334"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8661</w:t>
            </w:r>
          </w:p>
        </w:tc>
        <w:tc>
          <w:tcPr>
            <w:tcW w:w="198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ائتلاف الاحرار</w:t>
            </w:r>
          </w:p>
        </w:tc>
        <w:tc>
          <w:tcPr>
            <w:tcW w:w="110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بابل</w:t>
            </w:r>
          </w:p>
        </w:tc>
      </w:tr>
      <w:tr w:rsidR="00A13727" w:rsidRPr="00E10C6A" w:rsidTr="009049B8">
        <w:trPr>
          <w:trHeight w:val="243"/>
        </w:trPr>
        <w:tc>
          <w:tcPr>
            <w:tcW w:w="1701"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ندى عبد الله جاسم</w:t>
            </w:r>
          </w:p>
        </w:tc>
        <w:tc>
          <w:tcPr>
            <w:tcW w:w="1334"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8179</w:t>
            </w:r>
          </w:p>
        </w:tc>
        <w:tc>
          <w:tcPr>
            <w:tcW w:w="198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دولة القانون</w:t>
            </w:r>
          </w:p>
        </w:tc>
        <w:tc>
          <w:tcPr>
            <w:tcW w:w="110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بغداد</w:t>
            </w:r>
          </w:p>
        </w:tc>
      </w:tr>
      <w:tr w:rsidR="00A13727" w:rsidRPr="00E10C6A" w:rsidTr="009049B8">
        <w:trPr>
          <w:trHeight w:val="193"/>
        </w:trPr>
        <w:tc>
          <w:tcPr>
            <w:tcW w:w="1701"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انتصار علي خضر </w:t>
            </w:r>
          </w:p>
        </w:tc>
        <w:tc>
          <w:tcPr>
            <w:tcW w:w="1334"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6588</w:t>
            </w:r>
          </w:p>
        </w:tc>
        <w:tc>
          <w:tcPr>
            <w:tcW w:w="198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متحدون للاصلاح</w:t>
            </w:r>
          </w:p>
        </w:tc>
        <w:tc>
          <w:tcPr>
            <w:tcW w:w="110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نينوى</w:t>
            </w:r>
          </w:p>
        </w:tc>
      </w:tr>
      <w:tr w:rsidR="00A13727" w:rsidRPr="00E10C6A" w:rsidTr="009049B8">
        <w:trPr>
          <w:trHeight w:val="312"/>
        </w:trPr>
        <w:tc>
          <w:tcPr>
            <w:tcW w:w="1701"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سعاد حميد لفتة</w:t>
            </w:r>
          </w:p>
        </w:tc>
        <w:tc>
          <w:tcPr>
            <w:tcW w:w="1334"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5793</w:t>
            </w:r>
          </w:p>
        </w:tc>
        <w:tc>
          <w:tcPr>
            <w:tcW w:w="198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دولة القانون</w:t>
            </w:r>
          </w:p>
        </w:tc>
        <w:tc>
          <w:tcPr>
            <w:tcW w:w="110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بغداد</w:t>
            </w:r>
          </w:p>
        </w:tc>
      </w:tr>
      <w:tr w:rsidR="00A13727" w:rsidRPr="00E10C6A" w:rsidTr="009049B8">
        <w:trPr>
          <w:trHeight w:val="277"/>
        </w:trPr>
        <w:tc>
          <w:tcPr>
            <w:tcW w:w="1701"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عائشة غزال مهدي</w:t>
            </w:r>
          </w:p>
        </w:tc>
        <w:tc>
          <w:tcPr>
            <w:tcW w:w="1334"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5454</w:t>
            </w:r>
          </w:p>
        </w:tc>
        <w:tc>
          <w:tcPr>
            <w:tcW w:w="198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متحدون للاصلاح</w:t>
            </w:r>
          </w:p>
        </w:tc>
        <w:tc>
          <w:tcPr>
            <w:tcW w:w="110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بغداد</w:t>
            </w:r>
          </w:p>
        </w:tc>
      </w:tr>
      <w:tr w:rsidR="00A13727" w:rsidRPr="00E10C6A" w:rsidTr="009049B8">
        <w:trPr>
          <w:trHeight w:val="227"/>
        </w:trPr>
        <w:tc>
          <w:tcPr>
            <w:tcW w:w="1701"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لبنى رحيم كريم</w:t>
            </w:r>
          </w:p>
        </w:tc>
        <w:tc>
          <w:tcPr>
            <w:tcW w:w="1334"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4453</w:t>
            </w:r>
          </w:p>
        </w:tc>
        <w:tc>
          <w:tcPr>
            <w:tcW w:w="198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دولة القانون</w:t>
            </w:r>
          </w:p>
        </w:tc>
        <w:tc>
          <w:tcPr>
            <w:tcW w:w="110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بابل</w:t>
            </w:r>
          </w:p>
        </w:tc>
      </w:tr>
      <w:tr w:rsidR="00A13727" w:rsidRPr="00E10C6A" w:rsidTr="009049B8">
        <w:trPr>
          <w:trHeight w:val="319"/>
        </w:trPr>
        <w:tc>
          <w:tcPr>
            <w:tcW w:w="1701"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ألا تحسين حبيب</w:t>
            </w:r>
          </w:p>
        </w:tc>
        <w:tc>
          <w:tcPr>
            <w:tcW w:w="1334"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4455</w:t>
            </w:r>
          </w:p>
        </w:tc>
        <w:tc>
          <w:tcPr>
            <w:tcW w:w="198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الاتحاد الوطني الكوردستاني</w:t>
            </w:r>
          </w:p>
        </w:tc>
        <w:tc>
          <w:tcPr>
            <w:tcW w:w="110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كركوك</w:t>
            </w:r>
          </w:p>
        </w:tc>
      </w:tr>
      <w:tr w:rsidR="00A13727" w:rsidRPr="00E10C6A" w:rsidTr="009049B8">
        <w:trPr>
          <w:trHeight w:val="258"/>
        </w:trPr>
        <w:tc>
          <w:tcPr>
            <w:tcW w:w="1701"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ناهدة حميد لفتة جبر</w:t>
            </w:r>
          </w:p>
        </w:tc>
        <w:tc>
          <w:tcPr>
            <w:tcW w:w="1334"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4079</w:t>
            </w:r>
          </w:p>
        </w:tc>
        <w:tc>
          <w:tcPr>
            <w:tcW w:w="198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دولة القانون</w:t>
            </w:r>
          </w:p>
        </w:tc>
        <w:tc>
          <w:tcPr>
            <w:tcW w:w="110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بغداد</w:t>
            </w:r>
          </w:p>
        </w:tc>
      </w:tr>
      <w:tr w:rsidR="00A13727" w:rsidRPr="00E10C6A" w:rsidTr="009049B8">
        <w:trPr>
          <w:trHeight w:val="279"/>
        </w:trPr>
        <w:tc>
          <w:tcPr>
            <w:tcW w:w="1701"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عالية نصيف جاسم</w:t>
            </w:r>
          </w:p>
        </w:tc>
        <w:tc>
          <w:tcPr>
            <w:tcW w:w="1334"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3023</w:t>
            </w:r>
          </w:p>
        </w:tc>
        <w:tc>
          <w:tcPr>
            <w:tcW w:w="198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دولة القانون</w:t>
            </w:r>
          </w:p>
        </w:tc>
        <w:tc>
          <w:tcPr>
            <w:tcW w:w="110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بغداد</w:t>
            </w:r>
          </w:p>
        </w:tc>
      </w:tr>
      <w:tr w:rsidR="00A13727" w:rsidRPr="00E10C6A" w:rsidTr="009049B8">
        <w:trPr>
          <w:trHeight w:val="277"/>
        </w:trPr>
        <w:tc>
          <w:tcPr>
            <w:tcW w:w="1701"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 xml:space="preserve">صباح عبد الرسول </w:t>
            </w:r>
          </w:p>
        </w:tc>
        <w:tc>
          <w:tcPr>
            <w:tcW w:w="1334"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3001</w:t>
            </w:r>
          </w:p>
        </w:tc>
        <w:tc>
          <w:tcPr>
            <w:tcW w:w="198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ائتلاف الوطنية</w:t>
            </w:r>
          </w:p>
        </w:tc>
        <w:tc>
          <w:tcPr>
            <w:tcW w:w="1100" w:type="dxa"/>
          </w:tcPr>
          <w:p w:rsidR="00A13727" w:rsidRPr="00E10C6A" w:rsidRDefault="00A13727" w:rsidP="009049B8">
            <w:pPr>
              <w:spacing w:after="0" w:line="240" w:lineRule="auto"/>
              <w:jc w:val="center"/>
              <w:rPr>
                <w:rFonts w:ascii="Traditional Arabic" w:hAnsi="Traditional Arabic" w:cs="Traditional Arabic"/>
                <w:b/>
                <w:bCs/>
                <w:sz w:val="18"/>
                <w:szCs w:val="18"/>
                <w:lang w:bidi="ar-IQ"/>
              </w:rPr>
            </w:pPr>
            <w:r w:rsidRPr="00E10C6A">
              <w:rPr>
                <w:rFonts w:ascii="Traditional Arabic" w:hAnsi="Traditional Arabic" w:cs="Traditional Arabic"/>
                <w:b/>
                <w:bCs/>
                <w:sz w:val="18"/>
                <w:szCs w:val="18"/>
                <w:rtl/>
                <w:lang w:bidi="ar-IQ"/>
              </w:rPr>
              <w:t>بغداد</w:t>
            </w:r>
          </w:p>
        </w:tc>
      </w:tr>
    </w:tbl>
    <w:p w:rsidR="00A13727" w:rsidRPr="00E10C6A" w:rsidRDefault="00A13727" w:rsidP="00A13727">
      <w:pPr>
        <w:tabs>
          <w:tab w:val="left" w:pos="3511"/>
        </w:tabs>
        <w:spacing w:after="0" w:line="240" w:lineRule="auto"/>
        <w:jc w:val="lowKashida"/>
        <w:rPr>
          <w:rFonts w:ascii="Traditional Arabic" w:hAnsi="Traditional Arabic" w:cs="Traditional Arabic"/>
          <w:b/>
          <w:bCs/>
          <w:sz w:val="20"/>
          <w:szCs w:val="20"/>
          <w:lang w:bidi="ar-IQ"/>
        </w:rPr>
      </w:pPr>
      <w:r w:rsidRPr="00E10C6A">
        <w:rPr>
          <w:rFonts w:ascii="Traditional Arabic" w:hAnsi="Traditional Arabic" w:cs="Traditional Arabic"/>
          <w:b/>
          <w:bCs/>
          <w:sz w:val="20"/>
          <w:szCs w:val="20"/>
          <w:rtl/>
          <w:lang w:bidi="ar-IQ"/>
        </w:rPr>
        <w:t>الجدول من عمل الباحث بالاعتماد على بيانات المفوضية العليا المستقلة للانتخابات</w:t>
      </w:r>
    </w:p>
    <w:p w:rsidR="00A13727" w:rsidRPr="00E10C6A" w:rsidRDefault="00A13727" w:rsidP="00A13727">
      <w:pPr>
        <w:spacing w:after="0" w:line="240" w:lineRule="auto"/>
        <w:jc w:val="both"/>
        <w:rPr>
          <w:rFonts w:ascii="Traditional Arabic" w:hAnsi="Traditional Arabic" w:cs="Traditional Arabic"/>
          <w:b/>
          <w:bCs/>
          <w:sz w:val="32"/>
          <w:szCs w:val="32"/>
          <w:rtl/>
          <w:lang w:bidi="ar-IQ"/>
        </w:rPr>
      </w:pPr>
      <w:r w:rsidRPr="00E10C6A">
        <w:rPr>
          <w:rFonts w:ascii="Traditional Arabic" w:hAnsi="Traditional Arabic" w:cs="Traditional Arabic"/>
          <w:b/>
          <w:bCs/>
          <w:sz w:val="32"/>
          <w:szCs w:val="32"/>
          <w:rtl/>
          <w:lang w:bidi="ar-IQ"/>
        </w:rPr>
        <w:t>المبحث الرابع : الاستقرار السياسي</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يؤشر مفهوم الاستقرار السياسي الى قدرة النظام السياسي على توظيف مؤسساته لإجراء ما يلزم من التغييرات استجابة لتوقعات الجماهير و توجهاتها و احتواء ما قد ينشأ من صراعات التي قد تصل الى استخدام العنف السياسي. أما مفهوم عدم الاستقرار السياسي فيشير الى عجز النظام السياسي بسبب ضعف مؤسساته عن إجراء ما يلزم من التغييرات استجابة لمطالب الجماهير وتوجهاتها مما قد يؤدي الى العنف المتبادل وتوسيع دائرة الصراع وإضعاف شرعية النظام وفعاليته </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 xml:space="preserve"> .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إذن الاستقرار السياسي لأي بلد يعتمد بالدرجة الأولى على وجود المؤسسات السياسية القوية القادرة على العمل و النشاط</w:t>
      </w:r>
      <w:r w:rsidRPr="00E10C6A">
        <w:rPr>
          <w:rStyle w:val="EndnoteReference"/>
          <w:rFonts w:ascii="Traditional Arabic" w:hAnsi="Traditional Arabic" w:cs="Traditional Arabic"/>
          <w:b/>
          <w:bCs/>
          <w:sz w:val="28"/>
          <w:szCs w:val="28"/>
          <w:rtl/>
          <w:lang w:bidi="ar-IQ"/>
        </w:rPr>
        <w:t>(2)</w:t>
      </w:r>
      <w:r w:rsidRPr="00E10C6A">
        <w:rPr>
          <w:rFonts w:ascii="Traditional Arabic" w:hAnsi="Traditional Arabic" w:cs="Traditional Arabic"/>
          <w:b/>
          <w:bCs/>
          <w:sz w:val="28"/>
          <w:szCs w:val="28"/>
          <w:rtl/>
          <w:lang w:bidi="ar-IQ"/>
        </w:rPr>
        <w:t>. بينما إذا زادت درجة الانحطاط المؤسسي وعدم قدرة هذه المؤسسات استيعاب المطالب الشعبية فإن ذلك يزيد من احتمالات تعرض تلك المؤسسات الى عدم الاستقرار</w:t>
      </w:r>
      <w:r w:rsidRPr="00E10C6A">
        <w:rPr>
          <w:rStyle w:val="EndnoteReference"/>
          <w:rFonts w:ascii="Traditional Arabic" w:hAnsi="Traditional Arabic" w:cs="Traditional Arabic"/>
          <w:b/>
          <w:bCs/>
          <w:sz w:val="28"/>
          <w:szCs w:val="28"/>
          <w:rtl/>
          <w:lang w:bidi="ar-IQ"/>
        </w:rPr>
        <w:t>(3)</w:t>
      </w:r>
      <w:r w:rsidRPr="00E10C6A">
        <w:rPr>
          <w:rFonts w:ascii="Traditional Arabic" w:hAnsi="Traditional Arabic" w:cs="Traditional Arabic"/>
          <w:b/>
          <w:bCs/>
          <w:sz w:val="28"/>
          <w:szCs w:val="28"/>
          <w:rtl/>
          <w:lang w:bidi="ar-IQ"/>
        </w:rPr>
        <w:t xml:space="preserve">  أي ان وجود هيكل سياسي يؤمن للمواطنين فرص المشاركة السياسية ويعمل على توسيع نطاقها ،يساهم في تحقيق مستوى عال من الاستقرار و النمو للنظام السياسي ، وسلوك واع للناخب العراقي.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كما يؤكد بعضهم  بأنه لا يمكن التعامل مع مفهوم الاستقرار بطرق علمية بحتة ، إذ لا بد من مراعات الجوانب الاجتماعية و النسق القيمي السائد في مجتمع ما في حقبة زمنية معينة</w:t>
      </w:r>
      <w:r w:rsidRPr="00E10C6A">
        <w:rPr>
          <w:rStyle w:val="EndnoteReference"/>
          <w:rFonts w:ascii="Traditional Arabic" w:hAnsi="Traditional Arabic" w:cs="Traditional Arabic"/>
          <w:b/>
          <w:bCs/>
          <w:sz w:val="28"/>
          <w:szCs w:val="28"/>
          <w:rtl/>
          <w:lang w:bidi="ar-IQ"/>
        </w:rPr>
        <w:t>(4)</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حيث تمثل الوحدة الوطنية قاعدة أساسية للإستقرار السياسي ، لذا فإن حسم هذه الإشكالية وتعزيز التجانس و الاندماج يمثل إحدى مقومات الاستقرار السياسي وبعكسه يولد حالة من عدم الاستقرار السياسي</w:t>
      </w:r>
      <w:r w:rsidRPr="00E10C6A">
        <w:rPr>
          <w:rStyle w:val="EndnoteReference"/>
          <w:rFonts w:ascii="Traditional Arabic" w:hAnsi="Traditional Arabic" w:cs="Traditional Arabic"/>
          <w:b/>
          <w:bCs/>
          <w:sz w:val="28"/>
          <w:szCs w:val="28"/>
          <w:rtl/>
          <w:lang w:bidi="ar-IQ"/>
        </w:rPr>
        <w:t>(5)</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اللافت للانتباه في المسار المؤسسي و السياسي العراقي هو أن الانتخابات، بقيت حاضرة ضمن الصيرورة السياسية مع كونها محل تشكيك يكاد يكون مستحكما بشكل يبعث على التساؤل عن وظيفتها الرئيسية في سياق سياسي مأزوم .فالصراع داخل العملية السياسية ظل موسوما بهيمنة العلاقات المأزومة بين الكتل و الكيانات السياسية الرئيسة التي تدعي تمثيلها لمكونات اجتماعية بعينها، متحكمة الى حد كبير في اتجاهاتها التصويتية .فضلا عن غياب التراضي حول أرضية الفعل السياسي .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فبعد أن مارس العراقيون الديمقراطية من خلال الانتخابات المتعددة منذ عام 2005، نلاحظ أن تعدد تلك الانتخابات وما أسف</w:t>
      </w:r>
      <w:r>
        <w:rPr>
          <w:rFonts w:ascii="Traditional Arabic" w:hAnsi="Traditional Arabic" w:cs="Traditional Arabic"/>
          <w:b/>
          <w:bCs/>
          <w:sz w:val="28"/>
          <w:szCs w:val="28"/>
          <w:rtl/>
          <w:lang w:bidi="ar-IQ"/>
        </w:rPr>
        <w:t>ر عنها من التداول السلمي للسلطة</w:t>
      </w:r>
      <w:r w:rsidRPr="00E10C6A">
        <w:rPr>
          <w:rFonts w:ascii="Traditional Arabic" w:hAnsi="Traditional Arabic" w:cs="Traditional Arabic"/>
          <w:b/>
          <w:bCs/>
          <w:sz w:val="28"/>
          <w:szCs w:val="28"/>
          <w:rtl/>
          <w:lang w:bidi="ar-IQ"/>
        </w:rPr>
        <w:t>، لم تكشف عن استقرار مؤسساتي. وبقيت الديمقراطية هشة ، مع وجود أزمة ثقة بين القوى السياسية و المكونات الاجتماعية .فالديمقراطية ليست مجرد انتخابات ، بل هي فكر واقعي مبدئي يقوم على العقلانية العلمية وبناء تدرجي</w:t>
      </w:r>
      <w:r>
        <w:rPr>
          <w:rFonts w:ascii="Traditional Arabic" w:hAnsi="Traditional Arabic" w:cs="Traditional Arabic"/>
          <w:b/>
          <w:bCs/>
          <w:sz w:val="28"/>
          <w:szCs w:val="28"/>
          <w:rtl/>
          <w:lang w:bidi="ar-IQ"/>
        </w:rPr>
        <w:t xml:space="preserve"> لمؤسساته السياسية ، الاجتماعية</w:t>
      </w:r>
      <w:r w:rsidRPr="00E10C6A">
        <w:rPr>
          <w:rFonts w:ascii="Traditional Arabic" w:hAnsi="Traditional Arabic" w:cs="Traditional Arabic"/>
          <w:b/>
          <w:bCs/>
          <w:sz w:val="28"/>
          <w:szCs w:val="28"/>
          <w:rtl/>
          <w:lang w:bidi="ar-IQ"/>
        </w:rPr>
        <w:t xml:space="preserve">، الاقتصادية ، وثورة ثقافية – دينية ، على أساس المبادىء الوطنية ، وتنمية المواطنة الفعالة </w:t>
      </w:r>
      <w:r w:rsidRPr="00E10C6A">
        <w:rPr>
          <w:rStyle w:val="EndnoteReference"/>
          <w:rFonts w:ascii="Traditional Arabic" w:hAnsi="Traditional Arabic" w:cs="Traditional Arabic"/>
          <w:b/>
          <w:bCs/>
          <w:sz w:val="28"/>
          <w:szCs w:val="28"/>
          <w:rtl/>
          <w:lang w:bidi="ar-IQ"/>
        </w:rPr>
        <w:t>(1)</w:t>
      </w:r>
      <w:r w:rsidRPr="00E10C6A">
        <w:rPr>
          <w:rFonts w:ascii="Traditional Arabic" w:hAnsi="Traditional Arabic" w:cs="Traditional Arabic"/>
          <w:b/>
          <w:bCs/>
          <w:sz w:val="28"/>
          <w:szCs w:val="28"/>
          <w:rtl/>
          <w:lang w:bidi="ar-IQ"/>
        </w:rPr>
        <w:t>.</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النموذج العراقي افتقر لتلك الأسس ، وتبنى نموذج المحاصصة السياسية القائمة على أسس أثنية طائفية – عرقية . ساهمت فيه الكيانات السياسية بشكل كبير في ترسيخ الانقسام الاجتماعي عبر وسائل مختلفة أبرزها تعبئة الجماهير من خلال الشحن الطائفي و العرقي، مع تركيز كل حزب أو قائمة أو مرشح انتخابي بأنه يدافع عن حقوق مكون معين دون غيره. كما أصبح كل من الطائفة و العرق و الدين و القبيلة ، قاعدة للانتماء الحزبي.</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إن تطييف العملية السياسية أدى الى تحويل القوى السياسية الى مجاميع متنازعة ومتصارعة ،وهي بهذا البعد الطائفي غير قابلة للتوحد على المدى المنظور ،في ظل كيان سياسي متماسك ،وبذلك أسهم هذا التطييف في تقطيع أواصر الثقة و القيم المجتمعية التي تدعمها ، وفي الوقت الذي يفترض من القوى و الكيانات السياسية أن تعمل على تعزيز وتنمية    أواصر الثقة المتبادلة بين المكونات المجتمعية فإنها اسهمت في تمزيقها </w:t>
      </w:r>
      <w:r w:rsidRPr="00E10C6A">
        <w:rPr>
          <w:rStyle w:val="EndnoteReference"/>
          <w:rFonts w:ascii="Traditional Arabic" w:hAnsi="Traditional Arabic" w:cs="Traditional Arabic"/>
          <w:b/>
          <w:bCs/>
          <w:sz w:val="28"/>
          <w:szCs w:val="28"/>
          <w:rtl/>
          <w:lang w:bidi="ar-IQ"/>
        </w:rPr>
        <w:t>(2)</w:t>
      </w:r>
      <w:r w:rsidRPr="00E10C6A">
        <w:rPr>
          <w:rFonts w:ascii="Traditional Arabic" w:hAnsi="Traditional Arabic" w:cs="Traditional Arabic"/>
          <w:b/>
          <w:bCs/>
          <w:sz w:val="28"/>
          <w:szCs w:val="28"/>
          <w:rtl/>
          <w:lang w:bidi="ar-IQ"/>
        </w:rPr>
        <w:t>. ومن ثم نتج عن هذا التطييف للعملية السياسية الى إنكار الآخر المختلف بموجب منطق الموالاة ، لذا اتسم العمل السياسي ومنطق التعددية السياسية في العراق بالصراع بدلا من التنافس والتفاعل و بالتخاصم بدلا من التصالح وبالتوتر بدلا من التهدئة</w:t>
      </w:r>
      <w:r w:rsidRPr="00E10C6A">
        <w:rPr>
          <w:rStyle w:val="EndnoteReference"/>
          <w:rFonts w:ascii="Traditional Arabic" w:hAnsi="Traditional Arabic" w:cs="Traditional Arabic"/>
          <w:b/>
          <w:bCs/>
          <w:sz w:val="28"/>
          <w:szCs w:val="28"/>
          <w:rtl/>
          <w:lang w:bidi="ar-IQ"/>
        </w:rPr>
        <w:t>(3)</w:t>
      </w:r>
      <w:r w:rsidRPr="00E10C6A">
        <w:rPr>
          <w:rFonts w:ascii="Traditional Arabic" w:hAnsi="Traditional Arabic" w:cs="Traditional Arabic"/>
          <w:b/>
          <w:bCs/>
          <w:sz w:val="28"/>
          <w:szCs w:val="28"/>
          <w:rtl/>
          <w:lang w:bidi="ar-IQ"/>
        </w:rPr>
        <w:t xml:space="preserve"> .الأمر الذي شكّل عائقا أمام تطوير الوعي السياسي و الانتخابي للمواطن العراقي. وبالتالي أبقاه حبيسا في إطار المكون الاجتماعي الذي يمثله. بدلا من الفضاء الوطني العام.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لقد أصبحت المحسوبية الطائفية ،والعرقية بمثابة نظام سياسي تعمل النخب الحاكمة فيه على التوظيف السياسي للطائفة و القومية ، عبر شعارات وطقوس ، وممارسات تغذيها وتدعمها ماديا ومعنويا لكسب الصراع مع الآخر ، وهنا اتخذ الانقسام الاجتماعي شكلا سياسيا عبر حركات و كيانات مختلفة </w:t>
      </w:r>
      <w:r w:rsidRPr="00E10C6A">
        <w:rPr>
          <w:rStyle w:val="EndnoteReference"/>
          <w:rFonts w:ascii="Traditional Arabic" w:hAnsi="Traditional Arabic" w:cs="Traditional Arabic"/>
          <w:b/>
          <w:bCs/>
          <w:sz w:val="28"/>
          <w:szCs w:val="28"/>
          <w:rtl/>
          <w:lang w:bidi="ar-IQ"/>
        </w:rPr>
        <w:t>(4)</w:t>
      </w:r>
      <w:r w:rsidRPr="00E10C6A">
        <w:rPr>
          <w:rFonts w:ascii="Traditional Arabic" w:hAnsi="Traditional Arabic" w:cs="Traditional Arabic"/>
          <w:b/>
          <w:bCs/>
          <w:sz w:val="28"/>
          <w:szCs w:val="28"/>
          <w:rtl/>
          <w:lang w:bidi="ar-IQ"/>
        </w:rPr>
        <w:t xml:space="preserve">.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ومن ثمّ استطاعت تلك الكيانات السياسية الى حد كبير ، تأطير السلوك التصويتي للناخبين ليكون انعكاس لواقع اجتماعي منقسم ، ساهمت تلك الكيانات في ترسيخه ، ومن ثمّ ضمنت وصولها أو بقائها متسيدة الساحة السياسية العراقية وهذا ما تمضهر عبر نتائج الانتخابات النيابية لعام 2014 . وبحكم كون تلك الكيانات غير متصالحة مع بعضها بعضا ، أدى ذلك الى ضعف احترام نتائج الانتخابات ، مما ولّد أزمات متكررة في كل عملية تشكيل للحكومة . فضلا عن تلكؤ عمل البرلمان على المستوى التشريعي و الرقابي. ومن ثمّ ضعف القدرة على بناء تحالفات سياسية عابرة للطوائف و الاعراق . قادرة على ايصال البلد الى حالة الاستقرار المنشود.</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نخلص الى القول ، أن هناك ثمة سلوكيات انتخابية مختلفة ،ومتعددة ،وهو نتاج طبيعي لخصائص ونوعية القوى السياسية المتنافسة في هذه الانتخابات ،فضلا عن طبيعة البنية الإثنية للمجتمع العراقي ، التي انعكست على السلوك الانتخابي للجماعات و الأفراد ، سيما و أن لكل مكون من مكونات الشعب العراقي ولاءات تابعة لهذا أو تلك من القوى و الاحزاب السياسية ، والذي يمكن أن يعزى ذلك الى التراكمات الثقيلة ،من الاستبداد و الإقصاء و التهميش للماضي القريب سياسيا ،واجتماعيا ،وثقافيا ، بفعل سياسات الأنظمة المتعاقبة على حكم العراق ،وعليه يمكن القول أن السلوك الانتخابي في العراق جاء ممثلا للولاءات و الانحيازات الاثنية على الأساس الديني ، والمذهبي ، والقومي ، والعشائري .  </w:t>
      </w:r>
    </w:p>
    <w:p w:rsidR="00A13727" w:rsidRPr="00E10C6A" w:rsidRDefault="00A13727" w:rsidP="00A13727">
      <w:pPr>
        <w:spacing w:after="0" w:line="240" w:lineRule="auto"/>
        <w:jc w:val="both"/>
        <w:rPr>
          <w:rFonts w:ascii="Traditional Arabic" w:hAnsi="Traditional Arabic" w:cs="Traditional Arabic"/>
          <w:b/>
          <w:bCs/>
          <w:sz w:val="32"/>
          <w:szCs w:val="32"/>
          <w:u w:val="single"/>
          <w:rtl/>
          <w:lang w:bidi="ar-IQ"/>
        </w:rPr>
      </w:pPr>
      <w:r w:rsidRPr="00E10C6A">
        <w:rPr>
          <w:rFonts w:ascii="Traditional Arabic" w:hAnsi="Traditional Arabic" w:cs="Traditional Arabic"/>
          <w:b/>
          <w:bCs/>
          <w:sz w:val="32"/>
          <w:szCs w:val="32"/>
          <w:u w:val="single"/>
          <w:rtl/>
          <w:lang w:bidi="ar-IQ"/>
        </w:rPr>
        <w:t>الخاتمة</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انطلاقا من الفكر الخلدوني "الإنسان ابن بيئته" فإن هذا الإنسان سيكون رهين بيئته،ومن دون شك البيئة الاجتماعية واحدة من أهم تلك البيئات ،وعليه فإن فكره وسلوكه السياسي ،والانتخابي سيحدده احتباس اجتماعي، مؤطر بقيم ومعتقدات وقناعات وأفكار اجتماعية تشيع بين أفراده.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مما حد من الوعي الاجتماعي للفرد ،وحرف سيره في طريق الممارسة الاجتماعية السليمة.حيث استمد الفرد قوته من قوة الجذب القائمة في صلب النظام الطائفي العرقي والقبلي ،المسيطر على علاقاتنا الاجتماعية،وبفعل توظيف القوى الحزبية والسياسية لذلك ،وهو ما منع الفرد من أن يتجاوز هذا النظام ويبقيه في شعوره وسلوكه أسيرا للفردية الطائفية و العرقية والعشائرية،كأحد نتائج الموروث التاريخي ،القائم على القسر و الاضطهاد الطائفي و القومي الذي مارسته الحكومات المتعاقبة ،على امتداد قرابة القرن من الزمن</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 لقد ساهم عدد من الكيانات السياسية عبر و سائل الشحن و التعبئة الفئوية الى ترسيخ التصدع النفسي و الانقسام الاجتماعي و التشنج في العلاقات البينية ، وتوزع الولاءات بحسب التكوينات الإثنية و الدينية و الطائفية و العشائرية ، مما انعكس سلبا على السلوك الانتخابي لجمهور الناخبين الذين انساقوا خلف رموزهم العصبوية ، مستحضرين موروث ثقافاتهم الفرعية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وقد ساهم في ذلك ضعف التوجه الإصلاحي الوطني، لكثير من القوى والأحزاب والكتل السياسية،التي استمرت في توجهاتها،واهتماماتها الفئوية الضيقة،دون الخروج للفضاء الوطني الأرحب.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كشفت نتائج الانتخابات بأن السلوك الانتخابي لشريحة واسعة ،ولعلها الأكبر في المجتمع العراقي لم تخرج عن إطار تأثير الفئوية السياسية الطائفية ،والعرقية،فضلا عن </w:t>
      </w:r>
      <w:r>
        <w:rPr>
          <w:rFonts w:ascii="Traditional Arabic" w:hAnsi="Traditional Arabic" w:cs="Traditional Arabic"/>
          <w:b/>
          <w:bCs/>
          <w:sz w:val="28"/>
          <w:szCs w:val="28"/>
          <w:rtl/>
          <w:lang w:bidi="ar-IQ"/>
        </w:rPr>
        <w:t>تأثير الشخصانية</w:t>
      </w:r>
      <w:r w:rsidRPr="00E10C6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دون الاهتمام كثيرا للبرامج الانتخابية للقوائم المتنافسة ،مما أدى إلى إعادة إ</w:t>
      </w:r>
      <w:r>
        <w:rPr>
          <w:rFonts w:ascii="Traditional Arabic" w:hAnsi="Traditional Arabic" w:cs="Traditional Arabic"/>
          <w:b/>
          <w:bCs/>
          <w:sz w:val="28"/>
          <w:szCs w:val="28"/>
          <w:rtl/>
          <w:lang w:bidi="ar-IQ"/>
        </w:rPr>
        <w:t>نتاج نفس الكتل السياسية الحاكمة</w:t>
      </w:r>
      <w:r w:rsidRPr="00E10C6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مع بعض التغيير في أوزانها الانتخابية.</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كما ظهر النظام الانتخابي كمحدد مهم ومؤثر على التوجهات التصويتية للناخبين العراقيين، ودفعهم للتصويت على أساس الانتماء الفئوي الضيق في الأغلب الأعم، وليس على أساس البرامج السياسية الوطنية للقوائم الانتخابية المتنافسة.فأصبح النظام الانتخابي عامل فرقة أكثر من كونه عامل وحدة.</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كشفت الانتخابات عن عدد من أنماط السلوك الانتخابي في العراق منها:</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1- نمط السلوك الأول الموالي للقيادات العقائدية ذات الطابع الديني الطائفي أو الوطني،بهدف إعادة تعزيز مبادئ ومقومات الدين و الطائفة والوطن،من منظار عقائدي أو ديني معين.</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2- نمط السلوك الثاني مؤيد للقيادات التقليدية ذات الطابع القومي الحزبي والعشائري ، بهدف الإبقاء على اتجاهات الانتماءات القائمة والمصالح المرتبطة بها.</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3- النمط الثالث هو النمط  الداعم للتيارات والقوى المدنية (الليبرالية والعلمانية) ،وهو نمط محدود نسبيا من حيث التأثير على السلوك الانتخابي.</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 xml:space="preserve">4- أدى اعتماد مبدأ الديمقراطية التوافقية ،والتي سميت </w:t>
      </w:r>
      <w:r>
        <w:rPr>
          <w:rFonts w:ascii="Traditional Arabic" w:hAnsi="Traditional Arabic" w:cs="Traditional Arabic"/>
          <w:b/>
          <w:bCs/>
          <w:sz w:val="28"/>
          <w:szCs w:val="28"/>
          <w:rtl/>
          <w:lang w:bidi="ar-IQ"/>
        </w:rPr>
        <w:t>في العراق بالمحاصصة الطائفية أو</w:t>
      </w:r>
      <w:r w:rsidRPr="00E10C6A">
        <w:rPr>
          <w:rFonts w:ascii="Traditional Arabic" w:hAnsi="Traditional Arabic" w:cs="Traditional Arabic"/>
          <w:b/>
          <w:bCs/>
          <w:sz w:val="28"/>
          <w:szCs w:val="28"/>
          <w:rtl/>
          <w:lang w:bidi="ar-IQ"/>
        </w:rPr>
        <w:t xml:space="preserve"> الإ</w:t>
      </w:r>
      <w:r>
        <w:rPr>
          <w:rFonts w:ascii="Traditional Arabic" w:hAnsi="Traditional Arabic" w:cs="Traditional Arabic"/>
          <w:b/>
          <w:bCs/>
          <w:sz w:val="28"/>
          <w:szCs w:val="28"/>
          <w:rtl/>
          <w:lang w:bidi="ar-IQ"/>
        </w:rPr>
        <w:t>ثنية</w:t>
      </w:r>
      <w:r w:rsidRPr="00E10C6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Pr>
          <w:rFonts w:ascii="Traditional Arabic" w:hAnsi="Traditional Arabic" w:cs="Traditional Arabic"/>
          <w:b/>
          <w:bCs/>
          <w:sz w:val="28"/>
          <w:szCs w:val="28"/>
          <w:rtl/>
          <w:lang w:bidi="ar-IQ"/>
        </w:rPr>
        <w:t>إلى نتائج سلبية</w:t>
      </w:r>
      <w:r w:rsidRPr="00E10C6A">
        <w:rPr>
          <w:rFonts w:ascii="Traditional Arabic" w:hAnsi="Traditional Arabic" w:cs="Traditional Arabic"/>
          <w:b/>
          <w:bCs/>
          <w:sz w:val="28"/>
          <w:szCs w:val="28"/>
          <w:rtl/>
          <w:lang w:bidi="ar-IQ"/>
        </w:rPr>
        <w:t>، منها غياب</w:t>
      </w:r>
      <w:r>
        <w:rPr>
          <w:rFonts w:ascii="Traditional Arabic" w:hAnsi="Traditional Arabic" w:cs="Traditional Arabic"/>
          <w:b/>
          <w:bCs/>
          <w:sz w:val="28"/>
          <w:szCs w:val="28"/>
          <w:rtl/>
          <w:lang w:bidi="ar-IQ"/>
        </w:rPr>
        <w:t xml:space="preserve"> الناخب الاستراتيجي</w:t>
      </w:r>
      <w:r w:rsidRPr="00E10C6A">
        <w:rPr>
          <w:rFonts w:ascii="Traditional Arabic" w:hAnsi="Traditional Arabic" w:cs="Traditional Arabic"/>
          <w:b/>
          <w:bCs/>
          <w:sz w:val="28"/>
          <w:szCs w:val="28"/>
          <w:rtl/>
          <w:lang w:bidi="ar-IQ"/>
        </w:rPr>
        <w:t>. وظهور الناخب المؤدلج، والمحمّ</w:t>
      </w:r>
      <w:r>
        <w:rPr>
          <w:rFonts w:ascii="Traditional Arabic" w:hAnsi="Traditional Arabic" w:cs="Traditional Arabic"/>
          <w:b/>
          <w:bCs/>
          <w:sz w:val="28"/>
          <w:szCs w:val="28"/>
          <w:rtl/>
          <w:lang w:bidi="ar-IQ"/>
        </w:rPr>
        <w:t>ل بالحقد</w:t>
      </w:r>
      <w:r w:rsidRPr="00E10C6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Pr>
          <w:rFonts w:ascii="Traditional Arabic" w:hAnsi="Traditional Arabic" w:cs="Traditional Arabic"/>
          <w:b/>
          <w:bCs/>
          <w:sz w:val="28"/>
          <w:szCs w:val="28"/>
          <w:rtl/>
          <w:lang w:bidi="ar-IQ"/>
        </w:rPr>
        <w:t>والعقد العرقية والطائفية</w:t>
      </w:r>
      <w:r w:rsidRPr="00E10C6A">
        <w:rPr>
          <w:rFonts w:ascii="Traditional Arabic" w:hAnsi="Traditional Arabic" w:cs="Traditional Arabic"/>
          <w:b/>
          <w:bCs/>
          <w:sz w:val="28"/>
          <w:szCs w:val="28"/>
          <w:rtl/>
          <w:lang w:bidi="ar-IQ"/>
        </w:rPr>
        <w:t>، من خلال استحضار لتاريخ من التهميش لمكون أو شريحة أو جماعة اجتماعية</w:t>
      </w:r>
      <w:r>
        <w:rPr>
          <w:rFonts w:ascii="Traditional Arabic" w:hAnsi="Traditional Arabic" w:cs="Traditional Arabic"/>
          <w:b/>
          <w:bCs/>
          <w:sz w:val="28"/>
          <w:szCs w:val="28"/>
          <w:rtl/>
          <w:lang w:bidi="ar-IQ"/>
        </w:rPr>
        <w:t xml:space="preserve"> معينة</w:t>
      </w:r>
      <w:r w:rsidRPr="00E10C6A">
        <w:rPr>
          <w:rFonts w:ascii="Traditional Arabic" w:hAnsi="Traditional Arabic" w:cs="Traditional Arabic"/>
          <w:b/>
          <w:bCs/>
          <w:sz w:val="28"/>
          <w:szCs w:val="28"/>
          <w:rtl/>
          <w:lang w:bidi="ar-IQ"/>
        </w:rPr>
        <w:t xml:space="preserve">، غير مبال بما تفرزه نتائج الانتخابات على أساس الفعل الانتخابي الديمقراطي الوطني.    </w:t>
      </w:r>
    </w:p>
    <w:p w:rsidR="00A13727" w:rsidRPr="00E10C6A" w:rsidRDefault="00A13727" w:rsidP="00A13727">
      <w:pPr>
        <w:spacing w:after="0" w:line="240" w:lineRule="auto"/>
        <w:jc w:val="both"/>
        <w:rPr>
          <w:rFonts w:ascii="Traditional Arabic" w:hAnsi="Traditional Arabic" w:cs="Traditional Arabic"/>
          <w:b/>
          <w:bCs/>
          <w:sz w:val="28"/>
          <w:szCs w:val="28"/>
          <w:lang w:bidi="ar-IQ"/>
        </w:rPr>
      </w:pPr>
      <w:r w:rsidRPr="00E10C6A">
        <w:rPr>
          <w:rFonts w:ascii="Traditional Arabic" w:hAnsi="Traditional Arabic" w:cs="Traditional Arabic"/>
          <w:b/>
          <w:bCs/>
          <w:sz w:val="28"/>
          <w:szCs w:val="28"/>
          <w:rtl/>
          <w:lang w:bidi="ar-IQ"/>
        </w:rPr>
        <w:t>على الرغم من استمرار الوجود الظاهري للمكون الاجتماعي والذي تم</w:t>
      </w:r>
      <w:r>
        <w:rPr>
          <w:rFonts w:ascii="Traditional Arabic" w:hAnsi="Traditional Arabic" w:cs="Traditional Arabic"/>
          <w:b/>
          <w:bCs/>
          <w:sz w:val="28"/>
          <w:szCs w:val="28"/>
          <w:rtl/>
          <w:lang w:bidi="ar-IQ"/>
        </w:rPr>
        <w:t>ظهر في (الطائفة-القومية-القبيلة</w:t>
      </w:r>
      <w:r w:rsidRPr="00E10C6A">
        <w:rPr>
          <w:rFonts w:ascii="Traditional Arabic" w:hAnsi="Traditional Arabic" w:cs="Traditional Arabic"/>
          <w:b/>
          <w:bCs/>
          <w:sz w:val="28"/>
          <w:szCs w:val="28"/>
          <w:rtl/>
          <w:lang w:bidi="ar-IQ"/>
        </w:rPr>
        <w:t xml:space="preserve">) </w:t>
      </w:r>
      <w:r>
        <w:rPr>
          <w:rFonts w:ascii="Traditional Arabic" w:hAnsi="Traditional Arabic" w:cs="Traditional Arabic"/>
          <w:b/>
          <w:bCs/>
          <w:sz w:val="28"/>
          <w:szCs w:val="28"/>
          <w:rtl/>
          <w:lang w:bidi="ar-IQ"/>
        </w:rPr>
        <w:t>وباقي أشكال الولاءات التقليدية</w:t>
      </w:r>
      <w:r w:rsidRPr="00E10C6A">
        <w:rPr>
          <w:rFonts w:ascii="Traditional Arabic" w:hAnsi="Traditional Arabic" w:cs="Traditional Arabic"/>
          <w:b/>
          <w:bCs/>
          <w:sz w:val="28"/>
          <w:szCs w:val="28"/>
          <w:rtl/>
          <w:lang w:bidi="ar-IQ"/>
        </w:rPr>
        <w:t xml:space="preserve">، برزت بعض المؤشرات الدالة على التطور النسبي في درجة الوعي الانتخابي لدى المواطن العراقي تمثل في: </w:t>
      </w:r>
    </w:p>
    <w:p w:rsidR="00A13727" w:rsidRPr="00E10C6A" w:rsidRDefault="00A13727" w:rsidP="00A13727">
      <w:pPr>
        <w:pStyle w:val="ListParagraph"/>
        <w:numPr>
          <w:ilvl w:val="0"/>
          <w:numId w:val="44"/>
        </w:numPr>
        <w:bidi/>
        <w:spacing w:after="0" w:line="240" w:lineRule="auto"/>
        <w:jc w:val="both"/>
        <w:rPr>
          <w:rFonts w:ascii="Traditional Arabic" w:hAnsi="Traditional Arabic" w:cs="Traditional Arabic"/>
          <w:b/>
          <w:bCs/>
          <w:sz w:val="28"/>
          <w:szCs w:val="28"/>
          <w:lang w:bidi="ar-IQ"/>
        </w:rPr>
      </w:pPr>
      <w:r w:rsidRPr="00E10C6A">
        <w:rPr>
          <w:rFonts w:ascii="Traditional Arabic" w:hAnsi="Traditional Arabic" w:cs="Traditional Arabic"/>
          <w:b/>
          <w:bCs/>
          <w:sz w:val="28"/>
          <w:szCs w:val="28"/>
          <w:rtl/>
          <w:lang w:bidi="ar-IQ"/>
        </w:rPr>
        <w:t>ال</w:t>
      </w:r>
      <w:r>
        <w:rPr>
          <w:rFonts w:ascii="Traditional Arabic" w:hAnsi="Traditional Arabic" w:cs="Traditional Arabic"/>
          <w:b/>
          <w:bCs/>
          <w:sz w:val="28"/>
          <w:szCs w:val="28"/>
          <w:rtl/>
          <w:lang w:bidi="ar-IQ"/>
        </w:rPr>
        <w:t>ارتفاع النسبي في أعداد المرشحين</w:t>
      </w:r>
      <w:r w:rsidRPr="00E10C6A">
        <w:rPr>
          <w:rFonts w:ascii="Traditional Arabic" w:hAnsi="Traditional Arabic" w:cs="Traditional Arabic"/>
          <w:b/>
          <w:bCs/>
          <w:sz w:val="28"/>
          <w:szCs w:val="28"/>
          <w:rtl/>
          <w:lang w:bidi="ar-IQ"/>
        </w:rPr>
        <w:t>، والمرشحات  المتنافسين على المقعد الانتخابي في جميع الدوائر الانتخابية.</w:t>
      </w:r>
    </w:p>
    <w:p w:rsidR="00A13727" w:rsidRPr="00E10C6A" w:rsidRDefault="00A13727" w:rsidP="00A13727">
      <w:pPr>
        <w:pStyle w:val="ListParagraph"/>
        <w:numPr>
          <w:ilvl w:val="0"/>
          <w:numId w:val="44"/>
        </w:numPr>
        <w:bidi/>
        <w:spacing w:after="0" w:line="240" w:lineRule="auto"/>
        <w:jc w:val="both"/>
        <w:rPr>
          <w:rFonts w:ascii="Traditional Arabic" w:hAnsi="Traditional Arabic" w:cs="Traditional Arabic"/>
          <w:b/>
          <w:bCs/>
          <w:sz w:val="28"/>
          <w:szCs w:val="28"/>
          <w:lang w:bidi="ar-IQ"/>
        </w:rPr>
      </w:pPr>
      <w:r w:rsidRPr="00E10C6A">
        <w:rPr>
          <w:rFonts w:ascii="Traditional Arabic" w:hAnsi="Traditional Arabic" w:cs="Traditional Arabic"/>
          <w:b/>
          <w:bCs/>
          <w:sz w:val="28"/>
          <w:szCs w:val="28"/>
          <w:rtl/>
          <w:lang w:bidi="ar-IQ"/>
        </w:rPr>
        <w:t>تزايد نسب التصويت للمرأة، و</w:t>
      </w:r>
      <w:r>
        <w:rPr>
          <w:rFonts w:ascii="Traditional Arabic" w:hAnsi="Traditional Arabic" w:cs="Traditional Arabic"/>
          <w:b/>
          <w:bCs/>
          <w:sz w:val="28"/>
          <w:szCs w:val="28"/>
          <w:rtl/>
          <w:lang w:bidi="ar-IQ"/>
        </w:rPr>
        <w:t>نسب المشاركة تصويتا و</w:t>
      </w:r>
      <w:r w:rsidRPr="00E10C6A">
        <w:rPr>
          <w:rFonts w:ascii="Traditional Arabic" w:hAnsi="Traditional Arabic" w:cs="Traditional Arabic"/>
          <w:b/>
          <w:bCs/>
          <w:sz w:val="28"/>
          <w:szCs w:val="28"/>
          <w:rtl/>
          <w:lang w:bidi="ar-IQ"/>
        </w:rPr>
        <w:t>ترشيحا، خصوصا لدى فئة الشباب.</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مع ارتفاع نسبة عدد المرشحين من حملت الشهادات الجامعية العليا.</w:t>
      </w:r>
    </w:p>
    <w:p w:rsidR="00A13727" w:rsidRPr="00E10C6A" w:rsidRDefault="00A13727" w:rsidP="00A13727">
      <w:pPr>
        <w:pStyle w:val="ListParagraph"/>
        <w:bidi/>
        <w:spacing w:after="0" w:line="240" w:lineRule="auto"/>
        <w:ind w:left="0" w:firstLine="581"/>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وهي أحد مؤشرات بوادر تشكّل السلوك الانتخابي العقلاني غير المكتمل،</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 xml:space="preserve">والتي بالإمكان تنميتها مع تكرار العمليات الانتخابية. </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بناء على معطيات البحث ،التي بيّنا بوضوح تأثير العوامل التقليدية الطائفية والعرقية والقبلية، وتراجع إلى حد ما العوامل الديمقراطية والفردية مثل البرامج السياسية و الخصائص الفردية للمرشحين</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نقترح مجموعة من</w:t>
      </w:r>
      <w:r>
        <w:rPr>
          <w:rFonts w:ascii="Traditional Arabic" w:hAnsi="Traditional Arabic" w:cs="Traditional Arabic"/>
          <w:b/>
          <w:bCs/>
          <w:sz w:val="28"/>
          <w:szCs w:val="28"/>
          <w:rtl/>
          <w:lang w:bidi="ar-IQ"/>
        </w:rPr>
        <w:t xml:space="preserve"> التوصيات، التي ترتبط بجهات عدة</w:t>
      </w:r>
      <w:r w:rsidRPr="00E10C6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كون موضوع تنمية الوعي الانتخابي للمواطن العراقي ،ومن ثم تطور سلوكه الانتخابي،يجب أن يتم في إطار سياق مجتمعي،</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أوسع،</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فنحن بحاجة إلى مزيج متكامل تشترك</w:t>
      </w:r>
      <w:r>
        <w:rPr>
          <w:rFonts w:ascii="Traditional Arabic" w:hAnsi="Traditional Arabic" w:cs="Traditional Arabic"/>
          <w:b/>
          <w:bCs/>
          <w:sz w:val="28"/>
          <w:szCs w:val="28"/>
          <w:rtl/>
          <w:lang w:bidi="ar-IQ"/>
        </w:rPr>
        <w:t xml:space="preserve"> فيه عدد من المؤسسات السياسية و</w:t>
      </w:r>
      <w:r w:rsidRPr="00E10C6A">
        <w:rPr>
          <w:rFonts w:ascii="Traditional Arabic" w:hAnsi="Traditional Arabic" w:cs="Traditional Arabic"/>
          <w:b/>
          <w:bCs/>
          <w:sz w:val="28"/>
          <w:szCs w:val="28"/>
          <w:rtl/>
          <w:lang w:bidi="ar-IQ"/>
        </w:rPr>
        <w:t>التعليمية،</w:t>
      </w:r>
      <w:r>
        <w:rPr>
          <w:rFonts w:ascii="Traditional Arabic" w:hAnsi="Traditional Arabic" w:cs="Traditional Arabic" w:hint="cs"/>
          <w:b/>
          <w:bCs/>
          <w:sz w:val="28"/>
          <w:szCs w:val="28"/>
          <w:rtl/>
          <w:lang w:bidi="ar-IQ"/>
        </w:rPr>
        <w:t xml:space="preserve"> </w:t>
      </w:r>
      <w:r w:rsidRPr="00E10C6A">
        <w:rPr>
          <w:rFonts w:ascii="Traditional Arabic" w:hAnsi="Traditional Arabic" w:cs="Traditional Arabic"/>
          <w:b/>
          <w:bCs/>
          <w:sz w:val="28"/>
          <w:szCs w:val="28"/>
          <w:rtl/>
          <w:lang w:bidi="ar-IQ"/>
        </w:rPr>
        <w:t>ومنظمات المجتمع المدني،وفيما يأتي أهم تلك التوصيات:</w:t>
      </w:r>
    </w:p>
    <w:p w:rsidR="00A13727" w:rsidRPr="00E10C6A" w:rsidRDefault="00A13727" w:rsidP="00A13727">
      <w:pPr>
        <w:spacing w:after="0" w:line="240" w:lineRule="auto"/>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1- العمل على تنمية وتطوير السلوك الانتخابي للمواطن العراقي،عبر إقامة مشاريع التنمية السياسية ،التي يمكن أن تسهم في تنمية الوعي السياسي والانتخابي للأفراد.</w:t>
      </w:r>
    </w:p>
    <w:p w:rsidR="00A13727" w:rsidRPr="00E10C6A" w:rsidRDefault="00A13727" w:rsidP="00A13727">
      <w:pPr>
        <w:spacing w:after="0" w:line="240" w:lineRule="auto"/>
        <w:jc w:val="lowKashida"/>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2- الاهتمام بالمؤسسات التربوية والتعليمية ،عبر وضع مناهج وبرامج تركز على أهمية المواطنة ونشر التسامح و التعايش السلمي ،ونبذ القيم المنفرة مثل الطائفية والعرقية ،واعتماد الهوية الوطنية الجامعة.</w:t>
      </w:r>
    </w:p>
    <w:p w:rsidR="00A13727" w:rsidRPr="00E10C6A" w:rsidRDefault="00A13727" w:rsidP="00A13727">
      <w:pPr>
        <w:spacing w:after="0" w:line="240" w:lineRule="auto"/>
        <w:jc w:val="lowKashida"/>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3- تعميق ثقافة المواطنة،عبر برامج تربوية وإعلامية وسياسية ،مع تنمية مؤسسات المجتمع المدني.</w:t>
      </w:r>
    </w:p>
    <w:p w:rsidR="00A13727" w:rsidRPr="00E10C6A" w:rsidRDefault="00A13727" w:rsidP="00A13727">
      <w:pPr>
        <w:spacing w:after="0" w:line="240" w:lineRule="auto"/>
        <w:jc w:val="both"/>
        <w:rPr>
          <w:rFonts w:ascii="Traditional Arabic" w:hAnsi="Traditional Arabic" w:cs="Traditional Arabic"/>
          <w:b/>
          <w:bCs/>
          <w:sz w:val="28"/>
          <w:szCs w:val="28"/>
          <w:rtl/>
          <w:lang w:bidi="ar-IQ"/>
        </w:rPr>
      </w:pPr>
      <w:r w:rsidRPr="00E10C6A">
        <w:rPr>
          <w:rFonts w:ascii="Traditional Arabic" w:hAnsi="Traditional Arabic" w:cs="Traditional Arabic"/>
          <w:b/>
          <w:bCs/>
          <w:sz w:val="28"/>
          <w:szCs w:val="28"/>
          <w:rtl/>
          <w:lang w:bidi="ar-IQ"/>
        </w:rPr>
        <w:t>4- العمل على عقلنة السلوك الانتخابي،عبر اعتماد نظام انتخابي جديد، يمنح الناخب أكثر من صوت واحد، أو أن يسمح له بأن يرتب المرشحين بصورة تفاضلية، من أجل تمكين الناخبين من تجاوز الحدود الاجتماعية التقليدية،كما معمول به في كثير من الدول ذات التعددية الإثنية0</w:t>
      </w: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8C4717" w:rsidRDefault="008C4717" w:rsidP="008C4717">
      <w:pPr>
        <w:spacing w:after="0" w:line="240" w:lineRule="auto"/>
        <w:jc w:val="center"/>
        <w:rPr>
          <w:rFonts w:ascii="Simplified Arabic" w:hAnsi="Simplified Arabic" w:cs="AL-Mateen"/>
          <w:color w:val="000000"/>
          <w:sz w:val="40"/>
          <w:szCs w:val="40"/>
          <w:rtl/>
          <w:lang w:bidi="ar-IQ"/>
        </w:rPr>
      </w:pPr>
      <w:r w:rsidRPr="002802CD">
        <w:rPr>
          <w:rFonts w:ascii="Simplified Arabic" w:hAnsi="Simplified Arabic" w:cs="AL-Mateen"/>
          <w:color w:val="000000"/>
          <w:sz w:val="40"/>
          <w:szCs w:val="40"/>
          <w:rtl/>
          <w:lang w:bidi="ar-IQ"/>
        </w:rPr>
        <w:t xml:space="preserve">الفكر السياسي عند المفكر الألماني كارل شميت </w:t>
      </w:r>
    </w:p>
    <w:p w:rsidR="008C4717" w:rsidRDefault="008C4717" w:rsidP="008C4717">
      <w:pPr>
        <w:spacing w:after="0" w:line="240" w:lineRule="auto"/>
        <w:jc w:val="right"/>
        <w:rPr>
          <w:rFonts w:ascii="Simplified Arabic" w:hAnsi="Simplified Arabic" w:cs="AF_Diwani" w:hint="cs"/>
          <w:color w:val="000000"/>
          <w:sz w:val="40"/>
          <w:szCs w:val="40"/>
          <w:rtl/>
          <w:lang w:bidi="ar-IQ"/>
        </w:rPr>
      </w:pPr>
    </w:p>
    <w:p w:rsidR="008C4717" w:rsidRPr="00564119" w:rsidRDefault="008C4717" w:rsidP="008C4717">
      <w:pPr>
        <w:spacing w:after="0" w:line="240" w:lineRule="auto"/>
        <w:jc w:val="right"/>
        <w:rPr>
          <w:rFonts w:ascii="Simplified Arabic" w:hAnsi="Simplified Arabic" w:cs="AF_Diwani"/>
          <w:color w:val="000000"/>
          <w:sz w:val="40"/>
          <w:szCs w:val="40"/>
          <w:rtl/>
          <w:lang w:bidi="ar-IQ"/>
        </w:rPr>
      </w:pPr>
      <w:r w:rsidRPr="00564119">
        <w:rPr>
          <w:rFonts w:ascii="Simplified Arabic" w:hAnsi="Simplified Arabic" w:cs="AF_Diwani"/>
          <w:color w:val="000000"/>
          <w:sz w:val="40"/>
          <w:szCs w:val="40"/>
          <w:rtl/>
          <w:lang w:bidi="ar-IQ"/>
        </w:rPr>
        <w:t>م.د. محمد هاشم رحمة البطاط</w:t>
      </w:r>
      <w:r w:rsidRPr="00564119">
        <w:rPr>
          <w:rStyle w:val="FootnoteReference"/>
          <w:rFonts w:ascii="Simplified Arabic" w:hAnsi="Simplified Arabic" w:cs="AF_Diwani"/>
          <w:color w:val="000000"/>
          <w:sz w:val="40"/>
          <w:szCs w:val="40"/>
          <w:rtl/>
          <w:lang w:bidi="ar-IQ"/>
        </w:rPr>
        <w:t>(*)</w:t>
      </w:r>
    </w:p>
    <w:p w:rsidR="008C4717" w:rsidRPr="002802CD" w:rsidRDefault="008C4717" w:rsidP="008C4717">
      <w:pPr>
        <w:spacing w:after="0" w:line="240" w:lineRule="auto"/>
        <w:jc w:val="both"/>
        <w:rPr>
          <w:rFonts w:ascii="Traditional Arabic" w:hAnsi="Traditional Arabic" w:cs="Traditional Arabic"/>
          <w:b/>
          <w:bCs/>
          <w:sz w:val="32"/>
          <w:szCs w:val="32"/>
          <w:rtl/>
          <w:lang w:bidi="ar-IQ"/>
        </w:rPr>
      </w:pPr>
      <w:r w:rsidRPr="002802CD">
        <w:rPr>
          <w:rFonts w:ascii="Traditional Arabic" w:hAnsi="Traditional Arabic" w:cs="Traditional Arabic"/>
          <w:b/>
          <w:bCs/>
          <w:sz w:val="32"/>
          <w:szCs w:val="32"/>
          <w:rtl/>
          <w:lang w:bidi="ar-IQ"/>
        </w:rPr>
        <w:t>ملخص البحث:</w:t>
      </w:r>
    </w:p>
    <w:p w:rsidR="008C4717" w:rsidRPr="002802CD" w:rsidRDefault="008C4717" w:rsidP="008C4717">
      <w:pPr>
        <w:spacing w:after="0" w:line="240" w:lineRule="auto"/>
        <w:ind w:firstLine="720"/>
        <w:jc w:val="both"/>
        <w:rPr>
          <w:rFonts w:ascii="Traditional Arabic" w:hAnsi="Traditional Arabic" w:cs="Traditional Arabic"/>
          <w:b/>
          <w:bCs/>
          <w:sz w:val="28"/>
          <w:szCs w:val="28"/>
          <w:rtl/>
          <w:lang w:bidi="ar-IQ"/>
        </w:rPr>
      </w:pPr>
      <w:r w:rsidRPr="002802CD">
        <w:rPr>
          <w:rFonts w:ascii="Traditional Arabic" w:hAnsi="Traditional Arabic" w:cs="Traditional Arabic"/>
          <w:b/>
          <w:bCs/>
          <w:sz w:val="28"/>
          <w:szCs w:val="28"/>
          <w:rtl/>
          <w:lang w:bidi="ar-IQ"/>
        </w:rPr>
        <w:t>يحاول هذا البحث أن يدرس الفكر السياسي عند المفكر الألماني كارل شميت الذي يعد احد ابرز المفكرين الألمان خلال الفترة النازية، وقد تم تقسيم البحث إلى أربعة مباحث، في المبحث الأول تم التعرض للسيرة الذاتية والعلمية لكارل شميت، بينما تم في المبحث الثاني التعرض لمفهوم السياسة ولمحورية الصراع في فكر كارل شميت.</w:t>
      </w:r>
    </w:p>
    <w:p w:rsidR="008C4717" w:rsidRPr="002802CD" w:rsidRDefault="008C4717" w:rsidP="008C4717">
      <w:pPr>
        <w:spacing w:after="0" w:line="240" w:lineRule="auto"/>
        <w:ind w:firstLine="720"/>
        <w:jc w:val="both"/>
        <w:rPr>
          <w:rFonts w:ascii="Traditional Arabic" w:hAnsi="Traditional Arabic" w:cs="Traditional Arabic"/>
          <w:b/>
          <w:bCs/>
          <w:sz w:val="28"/>
          <w:szCs w:val="28"/>
          <w:rtl/>
          <w:lang w:bidi="ar-IQ"/>
        </w:rPr>
      </w:pPr>
      <w:r w:rsidRPr="002802CD">
        <w:rPr>
          <w:rFonts w:ascii="Traditional Arabic" w:hAnsi="Traditional Arabic" w:cs="Traditional Arabic"/>
          <w:b/>
          <w:bCs/>
          <w:sz w:val="28"/>
          <w:szCs w:val="28"/>
          <w:rtl/>
          <w:lang w:bidi="ar-IQ"/>
        </w:rPr>
        <w:t xml:space="preserve"> أما المبحث الثالث فتم تخصيصه للحديث عن تبرير شميت للدكتاتورية ولحالة الاستثناء، بينما كان المبحث الرابع مخصصاً للحديث عن نقد كارل شميت للديمقراطية الليبرالية، وكذلك دراسة الديمقراطية الجماهيرية التي كان شميت مؤمناً بها.</w:t>
      </w:r>
    </w:p>
    <w:p w:rsidR="008C4717" w:rsidRPr="00564119" w:rsidRDefault="008C4717" w:rsidP="008C4717">
      <w:pPr>
        <w:bidi w:val="0"/>
        <w:spacing w:after="0" w:line="240" w:lineRule="auto"/>
        <w:jc w:val="center"/>
        <w:rPr>
          <w:rFonts w:ascii="Times New Roman" w:hAnsi="Times New Roman" w:cs="Times New Roman"/>
          <w:b/>
          <w:bCs/>
          <w:sz w:val="20"/>
          <w:szCs w:val="20"/>
          <w:lang w:bidi="ar-IQ"/>
        </w:rPr>
      </w:pPr>
      <w:r w:rsidRPr="00564119">
        <w:rPr>
          <w:rFonts w:ascii="Times New Roman" w:hAnsi="Times New Roman" w:cs="Times New Roman"/>
          <w:b/>
          <w:bCs/>
          <w:sz w:val="20"/>
          <w:szCs w:val="20"/>
          <w:lang w:bidi="ar-IQ"/>
        </w:rPr>
        <w:t>Abstract:</w:t>
      </w:r>
    </w:p>
    <w:p w:rsidR="008C4717" w:rsidRPr="00564119" w:rsidRDefault="008C4717" w:rsidP="008C4717">
      <w:pPr>
        <w:bidi w:val="0"/>
        <w:spacing w:after="0" w:line="240" w:lineRule="auto"/>
        <w:ind w:firstLine="720"/>
        <w:jc w:val="lowKashida"/>
        <w:rPr>
          <w:rFonts w:ascii="Times New Roman" w:hAnsi="Times New Roman" w:cs="Times New Roman"/>
          <w:sz w:val="20"/>
          <w:szCs w:val="20"/>
          <w:lang w:bidi="ar-IQ"/>
        </w:rPr>
      </w:pPr>
      <w:r w:rsidRPr="00564119">
        <w:rPr>
          <w:rFonts w:ascii="Times New Roman" w:hAnsi="Times New Roman" w:cs="Times New Roman"/>
          <w:sz w:val="20"/>
          <w:szCs w:val="20"/>
          <w:lang w:bidi="ar-IQ"/>
        </w:rPr>
        <w:t>This research is trying to study the Political Thought of the German Thinker Carl Schmitt who considered as one of the most important German thinkers in Nazi period, The research divided to four axes, The first dealt with the  Scientific and  Biographic vita of Carl Schmitt, While  the second  specialized in the Concept of Politics and the Essence of Struggle according to Schmitt's Thought. In the third axe we talked about the Schmitt's Justification of Dictatorship and the state of Exception. In the last one, the research focused on the Criticism of the Liberal Democracy according to Carl Schmitt's Thought, and on the Popular Democracy which Schmitt was believe in.</w:t>
      </w:r>
    </w:p>
    <w:p w:rsidR="008C4717" w:rsidRPr="002802CD" w:rsidRDefault="008C4717" w:rsidP="008C4717">
      <w:pPr>
        <w:numPr>
          <w:ilvl w:val="0"/>
          <w:numId w:val="45"/>
        </w:numPr>
        <w:spacing w:after="0" w:line="240" w:lineRule="auto"/>
        <w:jc w:val="both"/>
        <w:rPr>
          <w:rFonts w:ascii="Traditional Arabic" w:hAnsi="Traditional Arabic" w:cs="Traditional Arabic"/>
          <w:b/>
          <w:bCs/>
          <w:color w:val="000000"/>
          <w:sz w:val="32"/>
          <w:szCs w:val="32"/>
          <w:lang w:bidi="ar-IQ"/>
        </w:rPr>
      </w:pPr>
      <w:r w:rsidRPr="002802CD">
        <w:rPr>
          <w:rFonts w:ascii="Traditional Arabic" w:hAnsi="Traditional Arabic" w:cs="Traditional Arabic"/>
          <w:b/>
          <w:bCs/>
          <w:color w:val="000000"/>
          <w:sz w:val="32"/>
          <w:szCs w:val="32"/>
          <w:rtl/>
          <w:lang w:bidi="ar-IQ"/>
        </w:rPr>
        <w:t>المقدمة:</w:t>
      </w:r>
    </w:p>
    <w:p w:rsidR="008C4717" w:rsidRPr="002802CD" w:rsidRDefault="008C4717" w:rsidP="008C4717">
      <w:pPr>
        <w:spacing w:after="0" w:line="240" w:lineRule="auto"/>
        <w:ind w:left="360"/>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حين إنتهت الحرب العالمية الثانية عام 1945م، حصل ضربٌ من القطيعة مع كل المرتكزات المتعلقة بدول المحور التي تزعمتها ألمانيا النازية، قطيعةٌ لم تنحصر في ثيمتها الأساسية بالأنظمة السياسية والمؤسسات العامة للدول التي خرجت من الحرب خاسرة، بل تعدتها إلى جميع الطروحات الفكرية التي قدمها المفكرون والباحثون الذين عُرفَ عنهم أنهم من المنتمين  سياسياً لتلك الأنظمة، أو من المؤيدين فكرياً لها، بيد أن إغفال مواطن الحيوية والجِدة التي إنطوت عليها جملةٌ من هذه الطروحات، لم يكن أمراً عملياً ومنهجياً ناجحاً، إذ تم الإعتراف، فيما بعد، بأن التنكر لكل ما حملته حقبة ما قبل نهاية الحرب، بكل ما لها وعليها، لا يمكن الارتكان لصحته، طالما أن محاولات إعادة القراءة المتواصلة أشرت بوجود العديد من الأفكار والتحليلات التي تلفت الانتباه، وتستدعي مزيداً من التأمل والتفكيك، وربما من أهم دلائل هذه المحاولات التي توصلت إلى أن ما قدمه المفكر الألماني كارل شميت (1888-1985م) يمثل منجزاً معرفياً جديراً بالاهتمام، وعلى مختلف المجالات التي قاربها شميت في دراساته، لا سيما مجالات الفكر السياسي والقانون الدولي وغيرهما، فأقدم الباحثون الغربيون إلى دراسة ما كتبه شميت ليلاحظوا بعد ذلك أهميةً كبيرة فيها، لدرجة أن عدداً من المفكرين المعاصرين الآخرين قد تأثروا بكتاباته، وإستلهموا العديدَ من أفكاره وتنظيراته.</w:t>
      </w:r>
    </w:p>
    <w:p w:rsidR="008C4717" w:rsidRPr="002802CD" w:rsidRDefault="008C4717" w:rsidP="008C4717">
      <w:pPr>
        <w:spacing w:after="0" w:line="240" w:lineRule="auto"/>
        <w:ind w:left="360"/>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من هنا يحاول هذا البحث أن يقدم مقاربة معرفية إجمالية للفكر السياسي عند كارل شميت، عبر المداخل الأساسية التي تمركزت حولها تنظيراته الفكرية في المجال السياسي، منطلقاً –أي البحث- من فرضية مفادها أن المقاربة الفكرية السياسية التي قدمها كارل شميت تنطوي على درجة من الأهمية توجب  دراستها وتحليلها، ومن ثم إعادة تقييمها من جديد، ولأجل ذلك تم إعتماد منهج تحليل المضمون ؛ بغية دراسة الأفكار السياسية، مع مدخلية المنهج التأريخي حين العودة، في بعض مفاصل البحث، للماضي كبيان سيرة شميت الذاتية وغيرها.</w:t>
      </w:r>
    </w:p>
    <w:p w:rsidR="008C4717" w:rsidRPr="002802CD" w:rsidRDefault="008C4717" w:rsidP="008C4717">
      <w:pPr>
        <w:spacing w:after="0" w:line="240" w:lineRule="auto"/>
        <w:ind w:left="360"/>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ولأجل الإحاطة بتلابيب البحث كافة، فقد تم تقسيمه إلى المباحث الآتية:</w:t>
      </w:r>
    </w:p>
    <w:p w:rsidR="008C4717" w:rsidRPr="002802CD" w:rsidRDefault="008C4717" w:rsidP="008C4717">
      <w:pPr>
        <w:spacing w:after="0" w:line="240" w:lineRule="auto"/>
        <w:ind w:left="360"/>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المبحث الأول: كارل شميت / سيرة ذاتية ومعرفية موجزة.</w:t>
      </w:r>
    </w:p>
    <w:p w:rsidR="008C4717" w:rsidRPr="002802CD" w:rsidRDefault="008C4717" w:rsidP="008C4717">
      <w:pPr>
        <w:spacing w:after="0" w:line="240" w:lineRule="auto"/>
        <w:ind w:left="360"/>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المبحث الثاني: مفهوم السياسة وأُسية الصراع عند كارل شميت.</w:t>
      </w:r>
    </w:p>
    <w:p w:rsidR="008C4717" w:rsidRPr="002802CD" w:rsidRDefault="008C4717" w:rsidP="008C4717">
      <w:pPr>
        <w:spacing w:after="0" w:line="240" w:lineRule="auto"/>
        <w:ind w:left="360"/>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المبحث الثالث: تبرير الدكتاتورية وحالة الإستثناء عند كارل شميت.</w:t>
      </w:r>
    </w:p>
    <w:p w:rsidR="008C4717" w:rsidRPr="002802CD" w:rsidRDefault="008C4717" w:rsidP="008C4717">
      <w:pPr>
        <w:spacing w:after="0" w:line="240" w:lineRule="auto"/>
        <w:ind w:left="360"/>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المبحث الرابع: نقد كارل شميت للديمقراطية الليبرالية.</w:t>
      </w:r>
    </w:p>
    <w:p w:rsidR="008C4717" w:rsidRPr="002802CD" w:rsidRDefault="008C4717" w:rsidP="008C4717">
      <w:pPr>
        <w:spacing w:after="0" w:line="240" w:lineRule="auto"/>
        <w:ind w:left="360"/>
        <w:jc w:val="center"/>
        <w:rPr>
          <w:rFonts w:ascii="Traditional Arabic" w:hAnsi="Traditional Arabic" w:cs="Traditional Arabic"/>
          <w:b/>
          <w:bCs/>
          <w:color w:val="000000"/>
          <w:sz w:val="32"/>
          <w:szCs w:val="32"/>
          <w:rtl/>
          <w:lang w:bidi="ar-IQ"/>
        </w:rPr>
      </w:pPr>
      <w:r w:rsidRPr="002802CD">
        <w:rPr>
          <w:rFonts w:ascii="Traditional Arabic" w:hAnsi="Traditional Arabic" w:cs="Traditional Arabic"/>
          <w:b/>
          <w:bCs/>
          <w:color w:val="000000"/>
          <w:sz w:val="32"/>
          <w:szCs w:val="32"/>
          <w:rtl/>
          <w:lang w:bidi="ar-IQ"/>
        </w:rPr>
        <w:t>(المبحث الأول) كارل شميت/ سيرة ذاتية ومعرفية موجزة</w:t>
      </w:r>
    </w:p>
    <w:p w:rsidR="008C4717" w:rsidRPr="002802CD" w:rsidRDefault="008C4717" w:rsidP="008C4717">
      <w:pPr>
        <w:spacing w:after="0" w:line="240" w:lineRule="auto"/>
        <w:ind w:left="720"/>
        <w:jc w:val="center"/>
        <w:rPr>
          <w:rFonts w:ascii="Traditional Arabic" w:hAnsi="Traditional Arabic" w:cs="Traditional Arabic"/>
          <w:b/>
          <w:bCs/>
          <w:color w:val="000000"/>
          <w:sz w:val="32"/>
          <w:szCs w:val="32"/>
          <w:rtl/>
          <w:lang w:bidi="ar-IQ"/>
        </w:rPr>
      </w:pPr>
      <w:r w:rsidRPr="002802CD">
        <w:rPr>
          <w:rFonts w:ascii="Traditional Arabic" w:hAnsi="Traditional Arabic" w:cs="Traditional Arabic"/>
          <w:b/>
          <w:bCs/>
          <w:color w:val="000000"/>
          <w:sz w:val="32"/>
          <w:szCs w:val="32"/>
          <w:rtl/>
          <w:lang w:bidi="ar-IQ"/>
        </w:rPr>
        <w:t>(المطلب الأول) سيرة ذاتية موجزة لكارل شميت</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ولد كارل شميت في مدينة بليتينبرغ </w:t>
      </w:r>
      <w:r w:rsidRPr="002802CD">
        <w:rPr>
          <w:rFonts w:ascii="Traditional Arabic" w:hAnsi="Traditional Arabic" w:cs="Traditional Arabic"/>
          <w:b/>
          <w:bCs/>
          <w:color w:val="000000"/>
          <w:sz w:val="28"/>
          <w:szCs w:val="28"/>
          <w:lang w:bidi="ar-IQ"/>
        </w:rPr>
        <w:t>Plettenberg</w:t>
      </w:r>
      <w:r w:rsidRPr="002802CD">
        <w:rPr>
          <w:rFonts w:ascii="Traditional Arabic" w:hAnsi="Traditional Arabic" w:cs="Traditional Arabic"/>
          <w:b/>
          <w:bCs/>
          <w:color w:val="000000"/>
          <w:sz w:val="28"/>
          <w:szCs w:val="28"/>
          <w:rtl/>
          <w:lang w:bidi="ar-IQ"/>
        </w:rPr>
        <w:t xml:space="preserve"> الألمانية عام 1888م، ونشأ بوصفه كاثوليك المذهب، مسيحي الديانة، وقد كانت أسرته تنتمي إلى الأسر البرجوازية المتوسطة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إنتقل إلى أكثر من مدينة ألمانية لإكمال دراسته في القانون، متخصصاً في نظرية الدولة، ثم أصبح أستاذاً فيها متنقلاً بين عددٍ من الجامعات الألمانية أبرزها جامعة برلين، كان شميت في بدايته معارضاً للحركة النازية وحزبها، لا سيما خلال السنوات الأخيرة من جمهورية فايمار</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lang w:bidi="ar-IQ"/>
        </w:rPr>
        <w:sym w:font="Symbol" w:char="F02A"/>
      </w:r>
      <w:r w:rsidRPr="002802CD">
        <w:rPr>
          <w:rStyle w:val="EndnoteReference"/>
          <w:rFonts w:ascii="Traditional Arabic" w:hAnsi="Traditional Arabic" w:cs="Traditional Arabic"/>
          <w:b/>
          <w:bCs/>
          <w:color w:val="000000"/>
          <w:sz w:val="28"/>
          <w:szCs w:val="28"/>
          <w:rtl/>
          <w:lang w:bidi="ar-IQ"/>
        </w:rPr>
        <w:t>)</w:t>
      </w:r>
      <w:r w:rsidRPr="002802CD">
        <w:rPr>
          <w:rFonts w:ascii="Traditional Arabic" w:hAnsi="Traditional Arabic" w:cs="Traditional Arabic"/>
          <w:b/>
          <w:bCs/>
          <w:color w:val="000000"/>
          <w:sz w:val="28"/>
          <w:szCs w:val="28"/>
          <w:rtl/>
          <w:lang w:bidi="ar-IQ"/>
        </w:rPr>
        <w:t>، إذ إعتبرها تهديداً للإستقرار السياسي</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دون أن يعني ذلك لديه تأييداً للديمقراطية الليبرالية التي أُريد لجمهورية فايمار أن تستند إليها في بنائها السياسي.</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حين تمكن الحزب الإشتراكي الوطني/النازي من الوصول إلى السلطة عام 1933م، إنضم إليه كارل شميت، كما إنضم للحزب أيضاً وفي نفس العام الفيلسوف الألماني الآخر مارتن هايدغر (1889-1976م)</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xml:space="preserve">، ومنذ أن إنتمى شميت إلى الحزب النازي حتى رأى فيه تعبيراً عن كل تطلعاته السياسية وتوجهاته الفكرية، لدرجة جعلته يصبح من أبرز منظري الحزب والدولة، فدعم أدولف هتلر (1889-1945م) كاتباً عنه مجموعة من المقالات بعنوان "الزعيم يحمي القانون </w:t>
      </w:r>
      <w:r w:rsidRPr="002802CD">
        <w:rPr>
          <w:rFonts w:ascii="Traditional Arabic" w:hAnsi="Traditional Arabic" w:cs="Traditional Arabic"/>
          <w:b/>
          <w:bCs/>
          <w:color w:val="000000"/>
          <w:sz w:val="28"/>
          <w:szCs w:val="28"/>
          <w:lang w:bidi="ar-IQ"/>
        </w:rPr>
        <w:t>The Fuhrer protects the Law"</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xml:space="preserve">، ومبرراً في الوقت عينه الدولةَ الشمولية وسلطتها المطلقة، لدرجة أن بعضهم وصفه بأنه "نبي الدولة الشمولية </w:t>
      </w:r>
      <w:r w:rsidRPr="002802CD">
        <w:rPr>
          <w:rFonts w:ascii="Traditional Arabic" w:hAnsi="Traditional Arabic" w:cs="Traditional Arabic"/>
          <w:b/>
          <w:bCs/>
          <w:color w:val="000000"/>
          <w:sz w:val="28"/>
          <w:szCs w:val="28"/>
          <w:lang w:bidi="ar-IQ"/>
        </w:rPr>
        <w:t>The Prophet of Totalitarian State</w:t>
      </w:r>
      <w:r w:rsidRPr="002802CD">
        <w:rPr>
          <w:rFonts w:ascii="Traditional Arabic" w:hAnsi="Traditional Arabic" w:cs="Traditional Arabic"/>
          <w:b/>
          <w:bCs/>
          <w:color w:val="000000"/>
          <w:sz w:val="28"/>
          <w:szCs w:val="28"/>
          <w:rtl/>
          <w:lang w:bidi="ar-IQ"/>
        </w:rPr>
        <w:t>"</w:t>
      </w:r>
      <w:r w:rsidRPr="002802CD">
        <w:rPr>
          <w:rFonts w:ascii="Traditional Arabic" w:hAnsi="Traditional Arabic" w:cs="Traditional Arabic"/>
          <w:b/>
          <w:bCs/>
          <w:color w:val="000000"/>
          <w:sz w:val="28"/>
          <w:szCs w:val="28"/>
          <w:vertAlign w:val="superscript"/>
          <w:rtl/>
          <w:lang w:bidi="ar-IQ"/>
        </w:rPr>
        <w:t xml:space="preserve"> </w:t>
      </w:r>
      <w:r w:rsidRPr="002802CD">
        <w:rPr>
          <w:rFonts w:ascii="Traditional Arabic" w:hAnsi="Traditional Arabic" w:cs="Traditional Arabic"/>
          <w:b/>
          <w:bCs/>
          <w:color w:val="000000"/>
          <w:sz w:val="28"/>
          <w:szCs w:val="28"/>
          <w:rtl/>
          <w:lang w:bidi="ar-IQ"/>
        </w:rPr>
        <w:t>، وكذلك "المنظّر السياسي للرايخ الثالث</w:t>
      </w:r>
      <w:r w:rsidRPr="002802CD">
        <w:rPr>
          <w:rFonts w:ascii="Traditional Arabic" w:hAnsi="Traditional Arabic" w:cs="Traditional Arabic"/>
          <w:b/>
          <w:bCs/>
          <w:color w:val="000000"/>
          <w:sz w:val="28"/>
          <w:szCs w:val="28"/>
          <w:lang w:bidi="ar-IQ"/>
        </w:rPr>
        <w:t>The Political Theorist of Third Reich</w:t>
      </w:r>
      <w:r w:rsidRPr="002802CD">
        <w:rPr>
          <w:rFonts w:ascii="Traditional Arabic" w:hAnsi="Traditional Arabic" w:cs="Traditional Arabic"/>
          <w:b/>
          <w:bCs/>
          <w:color w:val="000000"/>
          <w:sz w:val="28"/>
          <w:szCs w:val="28"/>
          <w:rtl/>
          <w:lang w:bidi="ar-IQ"/>
        </w:rPr>
        <w:t xml:space="preserve">" </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 xml:space="preserve">) </w:t>
      </w:r>
      <w:r w:rsidRPr="002802CD">
        <w:rPr>
          <w:rFonts w:ascii="Traditional Arabic" w:hAnsi="Traditional Arabic" w:cs="Traditional Arabic"/>
          <w:b/>
          <w:bCs/>
          <w:color w:val="000000"/>
          <w:sz w:val="28"/>
          <w:szCs w:val="28"/>
          <w:rtl/>
          <w:lang w:bidi="ar-IQ"/>
        </w:rPr>
        <w:t>هذا الولاء لمطلق للنازية الذي أبداه شميت جعل الحزب النازي يعينه رئيساً لإتحاد القانونيين الاشتراكيين الوطنيين</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xml:space="preserve">، وجعله أيضاً معادياً لكل من إعتقد أنه عدواً للحزب والدولة، إذ تولى شميت في يومي 3-4  من شهر أكتوبر عام 1936م  عقدَ مؤتمرٍ كان محوره ضرورة تنقية القانون الألماني من التأثيرات اليهودية؛ لكن الملفت أن وحدة "خدمة الأمن </w:t>
      </w:r>
      <w:r w:rsidRPr="002802CD">
        <w:rPr>
          <w:rFonts w:ascii="Traditional Arabic" w:hAnsi="Traditional Arabic" w:cs="Traditional Arabic"/>
          <w:b/>
          <w:bCs/>
          <w:color w:val="000000"/>
          <w:sz w:val="28"/>
          <w:szCs w:val="28"/>
          <w:lang w:bidi="ar-IQ"/>
        </w:rPr>
        <w:t>The Security Service</w:t>
      </w:r>
      <w:r w:rsidRPr="002802CD">
        <w:rPr>
          <w:rFonts w:ascii="Traditional Arabic" w:hAnsi="Traditional Arabic" w:cs="Traditional Arabic"/>
          <w:b/>
          <w:bCs/>
          <w:color w:val="000000"/>
          <w:sz w:val="28"/>
          <w:szCs w:val="28"/>
          <w:rtl/>
          <w:lang w:bidi="ar-IQ"/>
        </w:rPr>
        <w:t>" (</w:t>
      </w:r>
      <w:r w:rsidRPr="002802CD">
        <w:rPr>
          <w:rFonts w:ascii="Traditional Arabic" w:hAnsi="Traditional Arabic" w:cs="Traditional Arabic"/>
          <w:b/>
          <w:bCs/>
          <w:color w:val="000000"/>
          <w:sz w:val="28"/>
          <w:szCs w:val="28"/>
          <w:lang w:bidi="ar-IQ"/>
        </w:rPr>
        <w:t>S.S</w:t>
      </w:r>
      <w:r w:rsidRPr="002802CD">
        <w:rPr>
          <w:rFonts w:ascii="Traditional Arabic" w:hAnsi="Traditional Arabic" w:cs="Traditional Arabic"/>
          <w:b/>
          <w:bCs/>
          <w:color w:val="000000"/>
          <w:sz w:val="28"/>
          <w:szCs w:val="28"/>
          <w:rtl/>
          <w:lang w:bidi="ar-IQ"/>
        </w:rPr>
        <w:t>)</w:t>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r w:rsidRPr="002802CD">
        <w:rPr>
          <w:rStyle w:val="EndnoteReference"/>
          <w:rFonts w:ascii="Traditional Arabic" w:hAnsi="Traditional Arabic" w:cs="Traditional Arabic"/>
          <w:b/>
          <w:bCs/>
          <w:color w:val="000000"/>
          <w:sz w:val="28"/>
          <w:szCs w:val="28"/>
          <w:lang w:bidi="ar-IQ"/>
        </w:rPr>
        <w:sym w:font="Symbol" w:char="F02A"/>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xml:space="preserve"> التابعة للحزب النازي قامت بتأريخ 4 أكتوبر من العام نفسه، أي في اليوم الثاني للمؤتمر بالتحقيق مع شميت</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وتم توجيه التهم إليه عبر التشكيك في مدى تعاطفه الحقيقي مع الحركة النازية، وتم إعتباره "إنتهازي</w:t>
      </w:r>
      <w:r w:rsidRPr="002802CD">
        <w:rPr>
          <w:rFonts w:ascii="Traditional Arabic" w:hAnsi="Traditional Arabic" w:cs="Traditional Arabic"/>
          <w:b/>
          <w:bCs/>
          <w:color w:val="000000"/>
          <w:sz w:val="28"/>
          <w:szCs w:val="28"/>
          <w:lang w:bidi="ar-IQ"/>
        </w:rPr>
        <w:t xml:space="preserve"> "Opportunist</w:t>
      </w:r>
      <w:r w:rsidRPr="002802CD">
        <w:rPr>
          <w:rFonts w:ascii="Traditional Arabic" w:hAnsi="Traditional Arabic" w:cs="Traditional Arabic"/>
          <w:b/>
          <w:bCs/>
          <w:color w:val="000000"/>
          <w:sz w:val="28"/>
          <w:szCs w:val="28"/>
          <w:rtl/>
          <w:lang w:bidi="ar-IQ"/>
        </w:rPr>
        <w:t xml:space="preserve">وتم تجريده من كل مناصبه مع إبقائه يمارس التدريس فقط </w:t>
      </w:r>
      <w:r w:rsidRPr="002802CD">
        <w:rPr>
          <w:rFonts w:ascii="Traditional Arabic" w:hAnsi="Traditional Arabic" w:cs="Traditional Arabic"/>
          <w:b/>
          <w:bCs/>
          <w:color w:val="000000"/>
          <w:sz w:val="28"/>
          <w:szCs w:val="28"/>
          <w:vertAlign w:val="superscript"/>
          <w:lang w:bidi="ar-IQ"/>
        </w:rPr>
        <w:t>(</w:t>
      </w:r>
      <w:r w:rsidRPr="002802CD">
        <w:rPr>
          <w:rStyle w:val="EndnoteReference"/>
          <w:rFonts w:ascii="Traditional Arabic" w:hAnsi="Traditional Arabic" w:cs="Traditional Arabic"/>
          <w:b/>
          <w:bCs/>
          <w:color w:val="000000"/>
          <w:sz w:val="28"/>
          <w:szCs w:val="28"/>
          <w:lang w:bidi="ar-IQ"/>
        </w:rPr>
        <w:endnoteRef/>
      </w:r>
      <w:r w:rsidRPr="002802CD">
        <w:rPr>
          <w:rFonts w:ascii="Traditional Arabic" w:hAnsi="Traditional Arabic" w:cs="Traditional Arabic"/>
          <w:b/>
          <w:bCs/>
          <w:color w:val="000000"/>
          <w:sz w:val="28"/>
          <w:szCs w:val="28"/>
          <w:vertAlign w:val="superscript"/>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لكن المصادر التي ذكرت هذا التحقيق ونتيجته، لم تبين لنا ما هي طبيعة الدلائل التي جعلت وحدة خدمة الأمن النازية تحقق معه، ولماذا في هذا التوقيت بالذات، في المؤتمر الذي عقده شميت وأشرف عليه تماشياً مع ولائه للنظام النازي ضد اليهود بوصفهم من ألد أعداء هذا النظام؟ ألأنه كان ينتقد النازية إبان جمهورية فايمار؟ لكن هذا الأمر حصل قبل عام 1933م، أي قبل وصول النازية للسلطة، ومن ثم مر على هذا الأمر العديد من السنوات،المرجح في الأمر أن هناك ثمة شيء حصل خلال المؤتمر نفسه جعل النازيون يشكّون في مقدار ولائه لهم دون الكشف عن تفاصيل ذلك الشيء.</w:t>
      </w:r>
    </w:p>
    <w:p w:rsidR="008C4717" w:rsidRDefault="008C4717" w:rsidP="008C4717">
      <w:pPr>
        <w:spacing w:after="0" w:line="240" w:lineRule="auto"/>
        <w:jc w:val="both"/>
        <w:rPr>
          <w:rFonts w:ascii="Traditional Arabic" w:hAnsi="Traditional Arabic" w:cs="Traditional Arabic" w:hint="cs"/>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بعد ذلك إستمر شميت في عمله كأستاذ جامعي، مع تواصل دؤوب في تبرير السلطة السياسية المطلقة ورفض الشكل الديمقراطي الليبرالي للحكم، من خلال مؤلفاته العديدة، وفي العام 1945م، عندما إنتصر الحلفاء في الحرب العالمية الثانية تم إعتقاله لمدة إثنى عشر شهراً ليتم إطلاق سراحه بعد ذلك، ليُعتقل مرة ثانية ولمدة شهرين عام 1947م، ويتم إطلاق سراحه أيضاً لعدم وجود أدلة كافية تثبت تورطه في الجرائم التي إرتكبها النظام النازي</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إذ أن دعمه تركز على الجانب الفكري فقط، وكعقوبة على الأخير تم منعه من التدريس في الجامعات الألمانية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ليعود شميت إلى بلدته بليتنيبرغ ويمارس التأليف فيها حتى وفاته عام 1985م.</w:t>
      </w:r>
    </w:p>
    <w:p w:rsidR="008C4717" w:rsidRPr="002802CD" w:rsidRDefault="008C4717" w:rsidP="008C4717">
      <w:pPr>
        <w:spacing w:after="0" w:line="240" w:lineRule="auto"/>
        <w:jc w:val="both"/>
        <w:rPr>
          <w:rFonts w:ascii="Traditional Arabic" w:hAnsi="Traditional Arabic" w:cs="Traditional Arabic" w:hint="cs"/>
          <w:b/>
          <w:bCs/>
          <w:color w:val="000000"/>
          <w:sz w:val="28"/>
          <w:szCs w:val="28"/>
          <w:rtl/>
          <w:lang w:bidi="ar-IQ"/>
        </w:rPr>
      </w:pPr>
    </w:p>
    <w:p w:rsidR="008C4717" w:rsidRPr="002802CD" w:rsidRDefault="008C4717" w:rsidP="008C4717">
      <w:pPr>
        <w:spacing w:after="0" w:line="240" w:lineRule="auto"/>
        <w:ind w:left="720"/>
        <w:jc w:val="center"/>
        <w:rPr>
          <w:rFonts w:ascii="Traditional Arabic" w:hAnsi="Traditional Arabic" w:cs="Traditional Arabic"/>
          <w:b/>
          <w:bCs/>
          <w:color w:val="000000"/>
          <w:sz w:val="32"/>
          <w:szCs w:val="32"/>
          <w:rtl/>
          <w:lang w:bidi="ar-IQ"/>
        </w:rPr>
      </w:pPr>
      <w:r w:rsidRPr="002802CD">
        <w:rPr>
          <w:rFonts w:ascii="Traditional Arabic" w:hAnsi="Traditional Arabic" w:cs="Traditional Arabic"/>
          <w:b/>
          <w:bCs/>
          <w:color w:val="000000"/>
          <w:sz w:val="32"/>
          <w:szCs w:val="32"/>
          <w:rtl/>
          <w:lang w:bidi="ar-IQ"/>
        </w:rPr>
        <w:t>(المطلب الأول) المنجز المعرفي لكارل شميت</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خلّف كارل شميت في تنظيراته وإسهاماته الفكرية والقانونية مجموعةً كبيرة من المؤلفات، شكّلت منجزاً معرفياً ثرياً تم إهماله لسنوات؛ إنطلاقاً من ولاء شميت للنظام النازي ودفاعه المستميت عنه، بعد ذلك تم الاعتراف بأن الولاء السياسي لهذا المفكر يجب أن لا يمنع من العودة إلى منجزه، طالما أن الأخير ينطوي على الكثير من معالم التفكير العميقة، فتم السعي لترجمة العديد من مؤلفاته من الألمانية إلى الانكليزية ولغاتٍ أخرى، وفيما يلي عرض موجز لأبرز مؤلفاته حسب التسلسل الزمني:</w:t>
      </w:r>
    </w:p>
    <w:p w:rsidR="008C4717" w:rsidRPr="002802CD" w:rsidRDefault="008C4717" w:rsidP="008C4717">
      <w:pPr>
        <w:numPr>
          <w:ilvl w:val="0"/>
          <w:numId w:val="46"/>
        </w:numPr>
        <w:spacing w:after="0" w:line="240" w:lineRule="auto"/>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lang w:bidi="ar-IQ"/>
        </w:rPr>
        <w:t>The political Romanticism</w:t>
      </w:r>
      <w:r w:rsidRPr="002802CD">
        <w:rPr>
          <w:rFonts w:ascii="Traditional Arabic" w:hAnsi="Traditional Arabic" w:cs="Traditional Arabic"/>
          <w:b/>
          <w:bCs/>
          <w:color w:val="000000"/>
          <w:sz w:val="28"/>
          <w:szCs w:val="28"/>
          <w:rtl/>
          <w:lang w:bidi="ar-IQ"/>
        </w:rPr>
        <w:t xml:space="preserve"> "الرومانسية السياسية" (1919م): تضمن هذا الكتاب تحليلات عن الرومانسية السياسية، بوصفها تعبيراً عن التفكير السياسي المثالي والخيالي، ووجهة نظر المدرستين الألمانية والفرنسية تجاهها، وكذلك بيان اللبس الذي يثيره هذا المصطلح على المستوى التحليلي</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numPr>
          <w:ilvl w:val="0"/>
          <w:numId w:val="46"/>
        </w:numPr>
        <w:spacing w:after="0" w:line="240" w:lineRule="auto"/>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lang w:bidi="ar-IQ"/>
        </w:rPr>
        <w:t>On Dictatorship</w:t>
      </w:r>
      <w:r w:rsidRPr="002802CD">
        <w:rPr>
          <w:rFonts w:ascii="Traditional Arabic" w:hAnsi="Traditional Arabic" w:cs="Traditional Arabic"/>
          <w:b/>
          <w:bCs/>
          <w:color w:val="000000"/>
          <w:sz w:val="28"/>
          <w:szCs w:val="28"/>
          <w:rtl/>
          <w:lang w:bidi="ar-IQ"/>
        </w:rPr>
        <w:t xml:space="preserve"> "عن الدكتاتورية" (1921م) : في  هذا الكتاب عَمَدَ شميت إلى مقاربة الدكتاتورية وتحليل أنواعها، وتبريرها في مواجهة الديمقراطية الليبرالية، بإعتبار الدكتاتورية تعبيراً عن الوحدة السياسية ومانع رئيس من تشظي المجتمع السياسي</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إن تأليف شميت لهذا الكتاب، خلال جمهورية فايمار، يثبت أن دعمه لحكم هتلر المطلق لم يكن إنتهازياً أو تبريراً للسلطة القائمة، إذ كتبه قبل أكثر من عشر سنوات على وصول هتلر للسلطة، وربما إن الضعف الذي لاحظه شميت في جمهورية فايمار ونظامها الديمقراطي الفاشل من وجهة نظره هو ما جعله يؤمن بشكل أكثف بالدكتاتورية.</w:t>
      </w:r>
    </w:p>
    <w:p w:rsidR="008C4717" w:rsidRPr="002802CD" w:rsidRDefault="008C4717" w:rsidP="008C4717">
      <w:pPr>
        <w:numPr>
          <w:ilvl w:val="0"/>
          <w:numId w:val="46"/>
        </w:numPr>
        <w:spacing w:after="0" w:line="240" w:lineRule="auto"/>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lang w:bidi="ar-IQ"/>
        </w:rPr>
        <w:t>The Political Theology: Four Chapters on the Concept of Sovereignty- Part (I)</w:t>
      </w:r>
      <w:r w:rsidRPr="002802CD">
        <w:rPr>
          <w:rFonts w:ascii="Traditional Arabic" w:hAnsi="Traditional Arabic" w:cs="Traditional Arabic"/>
          <w:b/>
          <w:bCs/>
          <w:color w:val="000000"/>
          <w:sz w:val="28"/>
          <w:szCs w:val="28"/>
          <w:rtl/>
          <w:lang w:bidi="ar-IQ"/>
        </w:rPr>
        <w:t xml:space="preserve"> "اللاهوت السياسي: أربعة فصول حول مفهوم السيادة"(الجزء الأول) (1922م): يحتوي هذا الكتاب على دراسات معمقة حول مفهوم السيادة كما يفهمها كارل شميت، وطبيعة علاقة اللاهوت بالسياسة ومواضيع أخرى</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numPr>
          <w:ilvl w:val="0"/>
          <w:numId w:val="46"/>
        </w:numPr>
        <w:spacing w:after="0" w:line="240" w:lineRule="auto"/>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lang w:bidi="ar-IQ"/>
        </w:rPr>
        <w:t xml:space="preserve">The Crisis of Parliamentary Democracy </w:t>
      </w:r>
      <w:r w:rsidRPr="002802CD">
        <w:rPr>
          <w:rFonts w:ascii="Traditional Arabic" w:hAnsi="Traditional Arabic" w:cs="Traditional Arabic"/>
          <w:b/>
          <w:bCs/>
          <w:color w:val="000000"/>
          <w:sz w:val="28"/>
          <w:szCs w:val="28"/>
          <w:rtl/>
          <w:lang w:bidi="ar-IQ"/>
        </w:rPr>
        <w:t xml:space="preserve"> "أزمات الديمقراطية البرلمانية" (1923م): يكشف هذا الكتاب المهم عن محورية رفض شميت للديمقراطية البرلمانية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سواء بشكلها التجريدي العام، أو من خلال واقعها الضعيف والمشتت الذي عاينه إبان جمهورية فايمار.</w:t>
      </w:r>
    </w:p>
    <w:p w:rsidR="008C4717" w:rsidRPr="002802CD" w:rsidRDefault="008C4717" w:rsidP="008C4717">
      <w:pPr>
        <w:numPr>
          <w:ilvl w:val="0"/>
          <w:numId w:val="46"/>
        </w:numPr>
        <w:spacing w:after="0" w:line="240" w:lineRule="auto"/>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lang w:bidi="ar-IQ"/>
        </w:rPr>
        <w:t>The Roman Catholicism and Political Form</w:t>
      </w:r>
      <w:r w:rsidRPr="002802CD">
        <w:rPr>
          <w:rFonts w:ascii="Traditional Arabic" w:hAnsi="Traditional Arabic" w:cs="Traditional Arabic"/>
          <w:b/>
          <w:bCs/>
          <w:color w:val="000000"/>
          <w:sz w:val="28"/>
          <w:szCs w:val="28"/>
          <w:rtl/>
          <w:lang w:bidi="ar-IQ"/>
        </w:rPr>
        <w:t xml:space="preserve"> "الكاثوليكية الرومانية والإطار السياسي" (1923م): محاولة لتقديم تحليل عن طبيعة العلاقة بين المعتنق الكاثوليكي للرومان والحيز السياسي، وإنعكاس ذلك على الإطار السياسي في التفكير والممارسة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numPr>
          <w:ilvl w:val="0"/>
          <w:numId w:val="46"/>
        </w:numPr>
        <w:spacing w:after="0" w:line="240" w:lineRule="auto"/>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lang w:bidi="ar-IQ"/>
        </w:rPr>
        <w:t>The Concept of Political</w:t>
      </w:r>
      <w:r w:rsidRPr="002802CD">
        <w:rPr>
          <w:rFonts w:ascii="Traditional Arabic" w:hAnsi="Traditional Arabic" w:cs="Traditional Arabic"/>
          <w:b/>
          <w:bCs/>
          <w:color w:val="000000"/>
          <w:sz w:val="28"/>
          <w:szCs w:val="28"/>
          <w:rtl/>
          <w:lang w:bidi="ar-IQ"/>
        </w:rPr>
        <w:t xml:space="preserve"> "مفهوم السياسية</w:t>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xml:space="preserve"> (1927م): يقدم شميت في هذا الكتاب دراسة مهمة للسياسة ومفهومها ومدخلية الصراع في جوهر السياسة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وسيتضح لاحقاً لماذا تعمدت شميت إستخدام كلمة "</w:t>
      </w:r>
      <w:r w:rsidRPr="002802CD">
        <w:rPr>
          <w:rFonts w:ascii="Traditional Arabic" w:hAnsi="Traditional Arabic" w:cs="Traditional Arabic"/>
          <w:b/>
          <w:bCs/>
          <w:color w:val="000000"/>
          <w:sz w:val="28"/>
          <w:szCs w:val="28"/>
          <w:lang w:bidi="ar-IQ"/>
        </w:rPr>
        <w:t>Political</w:t>
      </w:r>
      <w:r w:rsidRPr="002802CD">
        <w:rPr>
          <w:rFonts w:ascii="Traditional Arabic" w:hAnsi="Traditional Arabic" w:cs="Traditional Arabic"/>
          <w:b/>
          <w:bCs/>
          <w:color w:val="000000"/>
          <w:sz w:val="28"/>
          <w:szCs w:val="28"/>
          <w:rtl/>
          <w:lang w:bidi="ar-IQ"/>
        </w:rPr>
        <w:t xml:space="preserve"> السياسية" بدلاً من كلمة "</w:t>
      </w:r>
      <w:r w:rsidRPr="002802CD">
        <w:rPr>
          <w:rFonts w:ascii="Traditional Arabic" w:hAnsi="Traditional Arabic" w:cs="Traditional Arabic"/>
          <w:b/>
          <w:bCs/>
          <w:color w:val="000000"/>
          <w:sz w:val="28"/>
          <w:szCs w:val="28"/>
          <w:lang w:bidi="ar-IQ"/>
        </w:rPr>
        <w:t>Politics</w:t>
      </w:r>
      <w:r w:rsidRPr="002802CD">
        <w:rPr>
          <w:rFonts w:ascii="Traditional Arabic" w:hAnsi="Traditional Arabic" w:cs="Traditional Arabic"/>
          <w:b/>
          <w:bCs/>
          <w:color w:val="000000"/>
          <w:sz w:val="28"/>
          <w:szCs w:val="28"/>
          <w:rtl/>
          <w:lang w:bidi="ar-IQ"/>
        </w:rPr>
        <w:t xml:space="preserve"> السياسة".</w:t>
      </w:r>
    </w:p>
    <w:p w:rsidR="008C4717" w:rsidRPr="002802CD" w:rsidRDefault="008C4717" w:rsidP="008C4717">
      <w:pPr>
        <w:numPr>
          <w:ilvl w:val="0"/>
          <w:numId w:val="46"/>
        </w:numPr>
        <w:spacing w:after="0" w:line="240" w:lineRule="auto"/>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lang w:bidi="ar-IQ"/>
        </w:rPr>
        <w:t xml:space="preserve">The Age of Neutralizations and Eroticization </w:t>
      </w:r>
      <w:r w:rsidRPr="002802CD">
        <w:rPr>
          <w:rFonts w:ascii="Traditional Arabic" w:hAnsi="Traditional Arabic" w:cs="Traditional Arabic"/>
          <w:b/>
          <w:bCs/>
          <w:color w:val="000000"/>
          <w:sz w:val="28"/>
          <w:szCs w:val="28"/>
          <w:rtl/>
          <w:lang w:bidi="ar-IQ"/>
        </w:rPr>
        <w:t xml:space="preserve"> "عصر التحييد وعدم التسييس" (1929م): هذا الكتاب في أصله حاضرة ألقاها كارل شميت في مؤتمر في مدينة برشلونة الإسبانية وقارب فيه قضية "الهيمنة المركزية، وعلاقة اللاهوت بالسياسة وقضايا أخرى</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numPr>
          <w:ilvl w:val="0"/>
          <w:numId w:val="46"/>
        </w:numPr>
        <w:spacing w:after="0" w:line="240" w:lineRule="auto"/>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lang w:bidi="ar-IQ"/>
        </w:rPr>
        <w:t>The Necessity of Politics</w:t>
      </w:r>
      <w:r w:rsidRPr="002802CD">
        <w:rPr>
          <w:rFonts w:ascii="Traditional Arabic" w:hAnsi="Traditional Arabic" w:cs="Traditional Arabic"/>
          <w:b/>
          <w:bCs/>
          <w:color w:val="000000"/>
          <w:sz w:val="28"/>
          <w:szCs w:val="28"/>
          <w:rtl/>
          <w:lang w:bidi="ar-IQ"/>
        </w:rPr>
        <w:t xml:space="preserve"> "ضرورة السياسة" (1931م): دراسة مختصرة حول الفلسفة الاقتصادية وفكرة السياسة، والكنيسة وفكرة التمثيل السياسي وغيرها</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numPr>
          <w:ilvl w:val="0"/>
          <w:numId w:val="46"/>
        </w:numPr>
        <w:spacing w:after="0" w:line="240" w:lineRule="auto"/>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lang w:bidi="ar-IQ"/>
        </w:rPr>
        <w:t>Four Articles 1931-1938</w:t>
      </w:r>
      <w:r w:rsidRPr="002802CD">
        <w:rPr>
          <w:rFonts w:ascii="Traditional Arabic" w:hAnsi="Traditional Arabic" w:cs="Traditional Arabic"/>
          <w:b/>
          <w:bCs/>
          <w:color w:val="000000"/>
          <w:sz w:val="28"/>
          <w:szCs w:val="28"/>
          <w:rtl/>
          <w:lang w:bidi="ar-IQ"/>
        </w:rPr>
        <w:t xml:space="preserve"> "أربع مقالات 1931-1938م": عبارة عن أربع مقالات موسعة تناول فيها كارل شميت الدولة الكلية </w:t>
      </w:r>
      <w:r w:rsidRPr="002802CD">
        <w:rPr>
          <w:rFonts w:ascii="Traditional Arabic" w:hAnsi="Traditional Arabic" w:cs="Traditional Arabic"/>
          <w:b/>
          <w:bCs/>
          <w:color w:val="000000"/>
          <w:sz w:val="28"/>
          <w:szCs w:val="28"/>
          <w:lang w:bidi="ar-IQ"/>
        </w:rPr>
        <w:t xml:space="preserve">The </w:t>
      </w:r>
      <w:smartTag w:uri="urn:schemas-microsoft-com:office:smarttags" w:element="place">
        <w:smartTag w:uri="urn:schemas-microsoft-com:office:smarttags" w:element="PlaceName">
          <w:r w:rsidRPr="002802CD">
            <w:rPr>
              <w:rFonts w:ascii="Traditional Arabic" w:hAnsi="Traditional Arabic" w:cs="Traditional Arabic"/>
              <w:b/>
              <w:bCs/>
              <w:color w:val="000000"/>
              <w:sz w:val="28"/>
              <w:szCs w:val="28"/>
              <w:lang w:bidi="ar-IQ"/>
            </w:rPr>
            <w:t>Total</w:t>
          </w:r>
        </w:smartTag>
        <w:r w:rsidRPr="002802CD">
          <w:rPr>
            <w:rFonts w:ascii="Traditional Arabic" w:hAnsi="Traditional Arabic" w:cs="Traditional Arabic"/>
            <w:b/>
            <w:bCs/>
            <w:color w:val="000000"/>
            <w:sz w:val="28"/>
            <w:szCs w:val="28"/>
            <w:lang w:bidi="ar-IQ"/>
          </w:rPr>
          <w:t xml:space="preserve"> </w:t>
        </w:r>
        <w:smartTag w:uri="urn:schemas-microsoft-com:office:smarttags" w:element="PlaceType">
          <w:r w:rsidRPr="002802CD">
            <w:rPr>
              <w:rFonts w:ascii="Traditional Arabic" w:hAnsi="Traditional Arabic" w:cs="Traditional Arabic"/>
              <w:b/>
              <w:bCs/>
              <w:color w:val="000000"/>
              <w:sz w:val="28"/>
              <w:szCs w:val="28"/>
              <w:lang w:bidi="ar-IQ"/>
            </w:rPr>
            <w:t>State</w:t>
          </w:r>
        </w:smartTag>
      </w:smartTag>
      <w:r w:rsidRPr="002802CD">
        <w:rPr>
          <w:rFonts w:ascii="Traditional Arabic" w:hAnsi="Traditional Arabic" w:cs="Traditional Arabic"/>
          <w:b/>
          <w:bCs/>
          <w:color w:val="000000"/>
          <w:sz w:val="28"/>
          <w:szCs w:val="28"/>
          <w:rtl/>
          <w:lang w:bidi="ar-IQ"/>
        </w:rPr>
        <w:t xml:space="preserve"> وما يرتبط بها من طريقة التعامل مع الأعداء والحرب ضدهم."</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p>
    <w:p w:rsidR="008C4717" w:rsidRPr="002802CD" w:rsidRDefault="008C4717" w:rsidP="008C4717">
      <w:pPr>
        <w:numPr>
          <w:ilvl w:val="0"/>
          <w:numId w:val="46"/>
        </w:numPr>
        <w:spacing w:after="0" w:line="240" w:lineRule="auto"/>
        <w:ind w:hanging="540"/>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lang w:bidi="ar-IQ"/>
        </w:rPr>
        <w:t>Legality and Legitimacy</w:t>
      </w:r>
      <w:r w:rsidRPr="002802CD">
        <w:rPr>
          <w:rFonts w:ascii="Traditional Arabic" w:hAnsi="Traditional Arabic" w:cs="Traditional Arabic"/>
          <w:b/>
          <w:bCs/>
          <w:color w:val="000000"/>
          <w:sz w:val="28"/>
          <w:szCs w:val="28"/>
          <w:rtl/>
          <w:lang w:bidi="ar-IQ"/>
        </w:rPr>
        <w:t xml:space="preserve"> "الشرعية والمشروعية" (1932م): دراسة قانونية – سياسية تسعى إلى مقاربة المصطلحين في سياق يعيد تفكيك العلاقة بينهما وتأطيرها من جديد بما يتلائم مع المنظومة الفكرية العامة لشميت</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numPr>
          <w:ilvl w:val="0"/>
          <w:numId w:val="46"/>
        </w:numPr>
        <w:spacing w:after="0" w:line="240" w:lineRule="auto"/>
        <w:ind w:hanging="540"/>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lang w:bidi="ar-IQ"/>
        </w:rPr>
        <w:t>The State, Movement, and The People</w:t>
      </w:r>
      <w:r w:rsidRPr="002802CD">
        <w:rPr>
          <w:rFonts w:ascii="Traditional Arabic" w:hAnsi="Traditional Arabic" w:cs="Traditional Arabic"/>
          <w:b/>
          <w:bCs/>
          <w:color w:val="000000"/>
          <w:sz w:val="28"/>
          <w:szCs w:val="28"/>
          <w:rtl/>
          <w:lang w:bidi="ar-IQ"/>
        </w:rPr>
        <w:t xml:space="preserve"> "الدولة والحركة والناس" (1933م): دراسة مختصرة تهدف إلى بيان أهمية هذه العناصر الثلاثة ودورها المركزي في الوحدة السياسية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numPr>
          <w:ilvl w:val="0"/>
          <w:numId w:val="46"/>
        </w:numPr>
        <w:spacing w:after="0" w:line="240" w:lineRule="auto"/>
        <w:ind w:hanging="540"/>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lang w:bidi="ar-IQ"/>
        </w:rPr>
        <w:t xml:space="preserve">The Leviathanian, The State Theory of the Thomas Hobbes </w:t>
      </w:r>
      <w:r w:rsidRPr="002802CD">
        <w:rPr>
          <w:rFonts w:ascii="Traditional Arabic" w:hAnsi="Traditional Arabic" w:cs="Traditional Arabic"/>
          <w:b/>
          <w:bCs/>
          <w:color w:val="000000"/>
          <w:sz w:val="28"/>
          <w:szCs w:val="28"/>
          <w:rtl/>
          <w:lang w:bidi="ar-IQ"/>
        </w:rPr>
        <w:t xml:space="preserve"> "الليفياثيان: نظرية الدولة عند توماس هوبز" (1938م): دراسة موسعة لتوماس هوبز الذي تأثر به كارل شميت كثيراً، لا سيما فيما يتعلق بالسلطة المطلقة للحاكم، وطبيعة الصراع ومحوريته في المجتمع الإنساني</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numPr>
          <w:ilvl w:val="0"/>
          <w:numId w:val="46"/>
        </w:numPr>
        <w:spacing w:after="0" w:line="240" w:lineRule="auto"/>
        <w:ind w:hanging="540"/>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lang w:bidi="ar-IQ"/>
        </w:rPr>
        <w:t>Land and Sea</w:t>
      </w:r>
      <w:r w:rsidRPr="002802CD">
        <w:rPr>
          <w:rFonts w:ascii="Traditional Arabic" w:hAnsi="Traditional Arabic" w:cs="Traditional Arabic"/>
          <w:b/>
          <w:bCs/>
          <w:color w:val="000000"/>
          <w:sz w:val="28"/>
          <w:szCs w:val="28"/>
          <w:rtl/>
          <w:lang w:bidi="ar-IQ"/>
        </w:rPr>
        <w:t xml:space="preserve"> "أرض وبحر" (1942م): كتاب تنظيري في مجال الجغرافية السياسية وطبيعة العلاقة بين الجغرافية والسياسة وأثرها على العلاقات الدولية والنظام الدولي</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numPr>
          <w:ilvl w:val="0"/>
          <w:numId w:val="46"/>
        </w:numPr>
        <w:spacing w:after="0" w:line="240" w:lineRule="auto"/>
        <w:ind w:hanging="540"/>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lang w:bidi="ar-IQ"/>
        </w:rPr>
        <w:t xml:space="preserve">Donso Cortes in </w:t>
      </w:r>
      <w:smartTag w:uri="urn:schemas-microsoft-com:office:smarttags" w:element="place">
        <w:smartTag w:uri="urn:schemas-microsoft-com:office:smarttags" w:element="State">
          <w:r w:rsidRPr="002802CD">
            <w:rPr>
              <w:rFonts w:ascii="Traditional Arabic" w:hAnsi="Traditional Arabic" w:cs="Traditional Arabic"/>
              <w:b/>
              <w:bCs/>
              <w:color w:val="000000"/>
              <w:sz w:val="28"/>
              <w:szCs w:val="28"/>
              <w:lang w:bidi="ar-IQ"/>
            </w:rPr>
            <w:t>Berlin</w:t>
          </w:r>
        </w:smartTag>
      </w:smartTag>
      <w:r w:rsidRPr="002802CD">
        <w:rPr>
          <w:rFonts w:ascii="Traditional Arabic" w:hAnsi="Traditional Arabic" w:cs="Traditional Arabic"/>
          <w:b/>
          <w:bCs/>
          <w:color w:val="000000"/>
          <w:sz w:val="28"/>
          <w:szCs w:val="28"/>
          <w:rtl/>
          <w:lang w:bidi="ar-IQ"/>
        </w:rPr>
        <w:t xml:space="preserve"> "دونسو كورتيس في برلين" (1950م): دراسة عن العام الذي قضاه المنظّر السياسي الاسباني دونسو كورتيس</w:t>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r w:rsidRPr="002802CD">
        <w:rPr>
          <w:rStyle w:val="EndnoteReference"/>
          <w:rFonts w:ascii="Traditional Arabic" w:hAnsi="Traditional Arabic" w:cs="Traditional Arabic"/>
          <w:b/>
          <w:bCs/>
          <w:color w:val="000000"/>
          <w:sz w:val="28"/>
          <w:szCs w:val="28"/>
          <w:lang w:bidi="ar-IQ"/>
        </w:rPr>
        <w:sym w:font="Symbol" w:char="F02A"/>
      </w:r>
      <w:r w:rsidRPr="002802CD">
        <w:rPr>
          <w:rFonts w:ascii="Traditional Arabic" w:hAnsi="Traditional Arabic" w:cs="Traditional Arabic"/>
          <w:b/>
          <w:bCs/>
          <w:color w:val="000000"/>
          <w:sz w:val="28"/>
          <w:szCs w:val="28"/>
          <w:vertAlign w:val="superscript"/>
          <w:rtl/>
          <w:lang w:bidi="ar-IQ"/>
        </w:rPr>
        <w:t xml:space="preserve">) </w:t>
      </w:r>
      <w:r w:rsidRPr="002802CD">
        <w:rPr>
          <w:rFonts w:ascii="Traditional Arabic" w:hAnsi="Traditional Arabic" w:cs="Traditional Arabic"/>
          <w:b/>
          <w:bCs/>
          <w:color w:val="000000"/>
          <w:sz w:val="28"/>
          <w:szCs w:val="28"/>
          <w:rtl/>
          <w:lang w:bidi="ar-IQ"/>
        </w:rPr>
        <w:t>في برلين (1849م)</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numPr>
          <w:ilvl w:val="0"/>
          <w:numId w:val="46"/>
        </w:numPr>
        <w:spacing w:after="0" w:line="240" w:lineRule="auto"/>
        <w:ind w:hanging="540"/>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lang w:bidi="ar-IQ"/>
        </w:rPr>
        <w:t>The Nomos of the Earth</w:t>
      </w:r>
      <w:r w:rsidRPr="002802CD">
        <w:rPr>
          <w:rFonts w:ascii="Traditional Arabic" w:hAnsi="Traditional Arabic" w:cs="Traditional Arabic"/>
          <w:b/>
          <w:bCs/>
          <w:color w:val="000000"/>
          <w:sz w:val="28"/>
          <w:szCs w:val="28"/>
          <w:rtl/>
          <w:lang w:bidi="ar-IQ"/>
        </w:rPr>
        <w:t xml:space="preserve"> "قانون الأرض" (1950م): يستخدم كارل شميت كلمة </w:t>
      </w:r>
      <w:r w:rsidRPr="002802CD">
        <w:rPr>
          <w:rFonts w:ascii="Traditional Arabic" w:hAnsi="Traditional Arabic" w:cs="Traditional Arabic"/>
          <w:b/>
          <w:bCs/>
          <w:color w:val="000000"/>
          <w:sz w:val="28"/>
          <w:szCs w:val="28"/>
          <w:lang w:bidi="ar-IQ"/>
        </w:rPr>
        <w:t>Nomos</w:t>
      </w:r>
      <w:r w:rsidRPr="002802CD">
        <w:rPr>
          <w:rFonts w:ascii="Traditional Arabic" w:hAnsi="Traditional Arabic" w:cs="Traditional Arabic"/>
          <w:b/>
          <w:bCs/>
          <w:color w:val="000000"/>
          <w:sz w:val="28"/>
          <w:szCs w:val="28"/>
          <w:rtl/>
          <w:lang w:bidi="ar-IQ"/>
        </w:rPr>
        <w:t xml:space="preserve"> اليونانية والتي تعني القانون، بل ما هو أوسع منه؛ ليقدم تحليلاته ورؤيته عن القانون الدولي العام</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numPr>
          <w:ilvl w:val="0"/>
          <w:numId w:val="46"/>
        </w:numPr>
        <w:spacing w:after="0" w:line="240" w:lineRule="auto"/>
        <w:ind w:hanging="540"/>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lang w:bidi="ar-IQ"/>
        </w:rPr>
        <w:t>The Question of Legality</w:t>
      </w:r>
      <w:r w:rsidRPr="002802CD">
        <w:rPr>
          <w:rFonts w:ascii="Traditional Arabic" w:hAnsi="Traditional Arabic" w:cs="Traditional Arabic"/>
          <w:b/>
          <w:bCs/>
          <w:color w:val="000000"/>
          <w:sz w:val="28"/>
          <w:szCs w:val="28"/>
          <w:rtl/>
          <w:lang w:bidi="ar-IQ"/>
        </w:rPr>
        <w:t xml:space="preserve"> "سؤال الشرعية" (1950م): يكمل في هذا الكُتيب ما طرحه في كتابه عن الشرعية والمشروعية، لا سيما ما يتعلق بكيفية تحقيق الشرعية.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p>
    <w:p w:rsidR="008C4717" w:rsidRPr="002802CD" w:rsidRDefault="008C4717" w:rsidP="008C4717">
      <w:pPr>
        <w:numPr>
          <w:ilvl w:val="0"/>
          <w:numId w:val="46"/>
        </w:numPr>
        <w:spacing w:after="0" w:line="240" w:lineRule="auto"/>
        <w:ind w:hanging="540"/>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lang w:bidi="ar-IQ"/>
        </w:rPr>
        <w:t>Hamlet and Hecuba</w:t>
      </w:r>
      <w:r w:rsidRPr="002802CD">
        <w:rPr>
          <w:rFonts w:ascii="Traditional Arabic" w:hAnsi="Traditional Arabic" w:cs="Traditional Arabic"/>
          <w:b/>
          <w:bCs/>
          <w:color w:val="000000"/>
          <w:sz w:val="28"/>
          <w:szCs w:val="28"/>
          <w:rtl/>
          <w:lang w:bidi="ar-IQ"/>
        </w:rPr>
        <w:t xml:space="preserve"> "هاملت وهيكُبا" (1956م): دراسة أدبية سياسية عن مسرحية "هاملت" للأديب الإنكليزي وليام شكسبير، ومحاولة ربطها بالهيكُبا /الأساطير اليونانية، تتداخل في هذا الكتاب مجالات الأدب والسياسة والوقت والأدوار</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numPr>
          <w:ilvl w:val="0"/>
          <w:numId w:val="46"/>
        </w:numPr>
        <w:spacing w:after="0" w:line="240" w:lineRule="auto"/>
        <w:ind w:hanging="540"/>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lang w:bidi="ar-IQ"/>
        </w:rPr>
        <w:t>The Theory of Partisan</w:t>
      </w:r>
      <w:r w:rsidRPr="002802CD">
        <w:rPr>
          <w:rFonts w:ascii="Traditional Arabic" w:hAnsi="Traditional Arabic" w:cs="Traditional Arabic"/>
          <w:b/>
          <w:bCs/>
          <w:color w:val="000000"/>
          <w:sz w:val="28"/>
          <w:szCs w:val="28"/>
          <w:rtl/>
          <w:lang w:bidi="ar-IQ"/>
        </w:rPr>
        <w:t xml:space="preserve"> "نظرية الحزبية" (1963م): هذا الكتاب في أصله محاضرتان ألقاهما كارل شميت في إسبانيا عام 1962م، بعد أن مُنع من التدريس في ألمانيا، طرح فيهما رؤيته الخاصة عن الحزبية وطبيعتها وأثرها على السياسة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numPr>
          <w:ilvl w:val="0"/>
          <w:numId w:val="46"/>
        </w:numPr>
        <w:spacing w:after="0" w:line="240" w:lineRule="auto"/>
        <w:ind w:hanging="540"/>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lang w:bidi="ar-IQ"/>
        </w:rPr>
        <w:t xml:space="preserve">The Political Theology: The Myth of the Closure of any political Theology </w:t>
      </w:r>
      <w:r w:rsidRPr="002802CD">
        <w:rPr>
          <w:rFonts w:ascii="Traditional Arabic" w:hAnsi="Traditional Arabic" w:cs="Traditional Arabic"/>
          <w:b/>
          <w:bCs/>
          <w:color w:val="000000"/>
          <w:sz w:val="28"/>
          <w:szCs w:val="28"/>
          <w:rtl/>
          <w:lang w:bidi="ar-IQ"/>
        </w:rPr>
        <w:t>–</w:t>
      </w:r>
      <w:r w:rsidRPr="002802CD">
        <w:rPr>
          <w:rFonts w:ascii="Traditional Arabic" w:hAnsi="Traditional Arabic" w:cs="Traditional Arabic"/>
          <w:b/>
          <w:bCs/>
          <w:color w:val="000000"/>
          <w:sz w:val="28"/>
          <w:szCs w:val="28"/>
          <w:lang w:bidi="ar-IQ"/>
        </w:rPr>
        <w:t xml:space="preserve"> Part (II)</w:t>
      </w:r>
      <w:r w:rsidRPr="002802CD">
        <w:rPr>
          <w:rFonts w:ascii="Traditional Arabic" w:hAnsi="Traditional Arabic" w:cs="Traditional Arabic"/>
          <w:b/>
          <w:bCs/>
          <w:color w:val="000000"/>
          <w:sz w:val="28"/>
          <w:szCs w:val="28"/>
          <w:rtl/>
          <w:lang w:bidi="ar-IQ"/>
        </w:rPr>
        <w:t xml:space="preserve"> "اللاهوت السياسي: أسطورة نهاية أي لاهوتٍ سياسي –الجزء الثاني (1970م): في هذا الكتاب يُكمل شميت ما كتبه في الجزء الأول من اللاهوت السياسي، وهو يقدم إطاراً نظرياً_تحليلياً حول العلاقة بين للاهوت والسياسة، ويفند الرأي الذي يعتقد أن اللاهوت إنفصل عن السياسة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spacing w:after="0" w:line="240" w:lineRule="auto"/>
        <w:ind w:left="360"/>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هذه أبرز مؤلفات كارل شميت التي تمت ترجمتها إلى اللغة الانكليزية، دون أن يعني ذلك أنها تمثل كل المنجز المعرفي الذي قدمه شميت، إذ أنّه خلّف ما يزيد عن الستين عملاً بين كتابٍ وبحثٍ ومقال، غير انه لم يترجم إلى الانكليزية سوى نصفها تقريباً</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وقد بدأ المتخصصون في الغرب خارج ألمانيا بترجمة كتب شميت بعد أن أدركوا أهمية العودة إلى منجزه والاستفادة من أفكاره، لا سيما مع تأثر جملة من المفكرين المعاصرين به، نذكر منهم على سبيل المثال، المنظّر الأبرز لتيار المحافظين الجدد في الولايات المتحدة الأمريكية ليو شتراوس (1899-1973م) الذي تلمّذ على يدي شميت وأخذ عنه الكثير من أفكاره، خاصة تلك المتعلقة بالموقف السلبي من الديمقراطية والجماهير، بالإضافة إلى محورية الصراع كجوهر سياسي</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وكذلك منظّر المدرسة الواقعية في العلاقات الدولية هانز مورغنثاو (1891-1967م) الذي إستلهم العديد من طروحات شميت كالتمييز بين الصديق والعدو على مستوى الأمم، ودوره في تسيير العلاقات بين الدول</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بالإضافة إلى التأثير الذي يلاحظه البعضُ لشميت على المفكر الفرنسي جاك دريدا (1930-2004م) في بعض مؤلفاته، خاصة كتابه (</w:t>
      </w:r>
      <w:r w:rsidRPr="002802CD">
        <w:rPr>
          <w:rFonts w:ascii="Traditional Arabic" w:hAnsi="Traditional Arabic" w:cs="Traditional Arabic"/>
          <w:b/>
          <w:bCs/>
          <w:color w:val="000000"/>
          <w:sz w:val="28"/>
          <w:szCs w:val="28"/>
          <w:lang w:bidi="ar-IQ"/>
        </w:rPr>
        <w:t>The politics of Friendship</w:t>
      </w:r>
      <w:r w:rsidRPr="002802CD">
        <w:rPr>
          <w:rFonts w:ascii="Traditional Arabic" w:hAnsi="Traditional Arabic" w:cs="Traditional Arabic"/>
          <w:b/>
          <w:bCs/>
          <w:color w:val="000000"/>
          <w:sz w:val="28"/>
          <w:szCs w:val="28"/>
          <w:rtl/>
          <w:lang w:bidi="ar-IQ"/>
        </w:rPr>
        <w:t xml:space="preserve"> سياسة الصداقة)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بينما أخذ البعض يستخدم مصطلح "الشمتية الجديدة" للدلالة على تحول أفكار كارل شميت إلى تيار فكري مهم في الغرب</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وعلى الرغم من تحول مسار الفكر الغربي المعاصر من القطيعة إلى التواصل مع فكر شميت، وترجمة العديد من كتاباته إلى الانكليزية وغيرها، فإن هذه القطيعة ما زالت ماثلة في العالم العربي، إذ أن كتبه لم يترجم منها إلى اللغة العربية إلا كتاباً واحداً</w:t>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r w:rsidRPr="002802CD">
        <w:rPr>
          <w:rStyle w:val="EndnoteReference"/>
          <w:rFonts w:ascii="Traditional Arabic" w:hAnsi="Traditional Arabic" w:cs="Traditional Arabic"/>
          <w:b/>
          <w:bCs/>
          <w:color w:val="000000"/>
          <w:sz w:val="28"/>
          <w:szCs w:val="28"/>
          <w:lang w:bidi="ar-IQ"/>
        </w:rPr>
        <w:sym w:font="Symbol" w:char="F02A"/>
      </w:r>
      <w:r w:rsidRPr="002802CD">
        <w:rPr>
          <w:rStyle w:val="EndnoteReference"/>
          <w:rFonts w:ascii="Traditional Arabic" w:hAnsi="Traditional Arabic" w:cs="Traditional Arabic"/>
          <w:b/>
          <w:bCs/>
          <w:color w:val="000000"/>
          <w:sz w:val="28"/>
          <w:szCs w:val="28"/>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spacing w:after="0" w:line="240" w:lineRule="auto"/>
        <w:jc w:val="center"/>
        <w:rPr>
          <w:rFonts w:ascii="Traditional Arabic" w:hAnsi="Traditional Arabic" w:cs="Traditional Arabic"/>
          <w:b/>
          <w:bCs/>
          <w:color w:val="000000"/>
          <w:sz w:val="32"/>
          <w:szCs w:val="32"/>
          <w:rtl/>
          <w:lang w:bidi="ar-IQ"/>
        </w:rPr>
      </w:pPr>
      <w:r w:rsidRPr="002802CD">
        <w:rPr>
          <w:rFonts w:ascii="Traditional Arabic" w:hAnsi="Traditional Arabic" w:cs="Traditional Arabic"/>
          <w:b/>
          <w:bCs/>
          <w:color w:val="000000"/>
          <w:sz w:val="32"/>
          <w:szCs w:val="32"/>
          <w:rtl/>
          <w:lang w:bidi="ar-IQ"/>
        </w:rPr>
        <w:t>(المبحث الثاني) مفهوم السياسة وأُسية الصراع عند كارل شميت</w:t>
      </w:r>
    </w:p>
    <w:p w:rsidR="008C4717" w:rsidRPr="002802CD" w:rsidRDefault="008C4717" w:rsidP="008C4717">
      <w:pPr>
        <w:spacing w:after="0" w:line="240" w:lineRule="auto"/>
        <w:ind w:left="720"/>
        <w:jc w:val="center"/>
        <w:rPr>
          <w:rFonts w:ascii="Traditional Arabic" w:hAnsi="Traditional Arabic" w:cs="Traditional Arabic"/>
          <w:b/>
          <w:bCs/>
          <w:color w:val="000000"/>
          <w:sz w:val="32"/>
          <w:szCs w:val="32"/>
          <w:rtl/>
          <w:lang w:bidi="ar-IQ"/>
        </w:rPr>
      </w:pPr>
      <w:r w:rsidRPr="002802CD">
        <w:rPr>
          <w:rFonts w:ascii="Traditional Arabic" w:hAnsi="Traditional Arabic" w:cs="Traditional Arabic"/>
          <w:b/>
          <w:bCs/>
          <w:color w:val="000000"/>
          <w:sz w:val="32"/>
          <w:szCs w:val="32"/>
          <w:rtl/>
          <w:lang w:bidi="ar-IQ"/>
        </w:rPr>
        <w:t>(المطلب الأول) مفهوم السياسة عند كارل شميت</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لا ينطلق كارل شميت في بيانه لمفهوم السياسة من المنطلق التقليدي الذي يمارسه الكثير من الباحثين الذين يتعاملون مع السياسة كتمحورٍ كُلي عن السلطة السياسية التي تُعبر بدورها عن طبيعة "الإرادة العليا</w:t>
      </w:r>
      <w:r w:rsidRPr="002802CD">
        <w:rPr>
          <w:rFonts w:ascii="Traditional Arabic" w:hAnsi="Traditional Arabic" w:cs="Traditional Arabic"/>
          <w:b/>
          <w:bCs/>
          <w:color w:val="000000"/>
          <w:sz w:val="28"/>
          <w:szCs w:val="28"/>
          <w:lang w:bidi="ar-IQ"/>
        </w:rPr>
        <w:t>"The Supreme Willing</w:t>
      </w:r>
      <w:r w:rsidRPr="002802CD">
        <w:rPr>
          <w:rFonts w:ascii="Traditional Arabic" w:hAnsi="Traditional Arabic" w:cs="Traditional Arabic"/>
          <w:b/>
          <w:bCs/>
          <w:color w:val="000000"/>
          <w:sz w:val="28"/>
          <w:szCs w:val="28"/>
          <w:rtl/>
          <w:lang w:bidi="ar-IQ"/>
        </w:rPr>
        <w:t xml:space="preserve"> داخل الإجتماع الإنساني، كما لا يَنظر إلى السياسة من الزاوية المؤسساتية التي إعتاد منظروها أن ينطلقوا منها بعدّها تمثيلاً عن النشاطات والفعاليات المجتمعية التي يضطلع بها المعنيون بالشأن بالعام، بقدر ما ينطلق شميت من خاصية تمييزية في فهم الطبيعة الإنسانية، من وجهة نظره، وترسيم العلاقات التوافقية والتعارضية بين الجماعات والأمم المختلفة، إذ ينطلق شميت بدايةً من تحديد مجال السياسة  وتمييزها عن غيرها، فيؤكد أن "مجال الأخلاق يميز بين الخير والشر، بينما مجال الجماليات يميز بين الجميل والقبيح، في حين أن المجال الاقتصادي يميز بين المربح وغير المربح، السؤال هنا: ما هو المعيار الذي يمكن أن يكون في مجال السياسة بحيث يكون مستقلاً عن المجالات الأخرى، ويمكن الحديث عنه بوضوح؟"</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 xml:space="preserve">) </w:t>
      </w:r>
      <w:r w:rsidRPr="002802CD">
        <w:rPr>
          <w:rFonts w:ascii="Traditional Arabic" w:hAnsi="Traditional Arabic" w:cs="Traditional Arabic"/>
          <w:b/>
          <w:bCs/>
          <w:color w:val="000000"/>
          <w:sz w:val="28"/>
          <w:szCs w:val="28"/>
          <w:rtl/>
          <w:lang w:bidi="ar-IQ"/>
        </w:rPr>
        <w:t>هنا يبدأ شميت في تحديده لمفهوم السياسة عنده حينما يؤكد أن جوهر السياسة هو "التمييز بين الصديق والعدو"</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إن مفهوم السياسة عند شميت لا يمكن تفسيره عبر المقولات التجريدية التي تنظر إليه كمجرد تعبير عن "إرادة عليا" في المجتمع تقوم بتسيير الشأن العام، ولا هي أيضاً مجموعة من المؤسسات التي تعبر عن ممارسة الشعب لسيادته على الإقليم، وإنما هي جوهر عدائي لا يمكن أن يوجد دون حالة من التقابلية الصراعية، إن جاز التعبير ولاق، عبر تمايز وجودي بين الصديق والعدو، إذ لا يمكن أن يكون هناك حديث عن السياسة، أو فهمها بعيداً عن ثنائية "الصديق/العدو" التي تهيمن على مجموع المنظومة الفكرية لشميت.</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كما أن شميت يؤكد أن كل المفاهيم السابقة التي قُدمت للسياسة بقيت عاجزة عن تفهم عمقها ما دامت لا تنظر إلى القضية من جوهرها الوجودي، إذ أن التمييز بين الصديق والعدو عنده، هو، على حد تعبير أندريو نوريس، عبارة عن "قرار وجودي </w:t>
      </w:r>
      <w:r w:rsidRPr="002802CD">
        <w:rPr>
          <w:rFonts w:ascii="Traditional Arabic" w:hAnsi="Traditional Arabic" w:cs="Traditional Arabic"/>
          <w:b/>
          <w:bCs/>
          <w:color w:val="000000"/>
          <w:sz w:val="28"/>
          <w:szCs w:val="28"/>
          <w:lang w:bidi="ar-IQ"/>
        </w:rPr>
        <w:t>Existential Decision</w:t>
      </w:r>
      <w:r w:rsidRPr="002802CD">
        <w:rPr>
          <w:rFonts w:ascii="Traditional Arabic" w:hAnsi="Traditional Arabic" w:cs="Traditional Arabic"/>
          <w:b/>
          <w:bCs/>
          <w:color w:val="000000"/>
          <w:sz w:val="28"/>
          <w:szCs w:val="28"/>
          <w:rtl/>
          <w:lang w:bidi="ar-IQ"/>
        </w:rPr>
        <w:t>"</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xml:space="preserve"> ، ويبدو أن هذا التداخل الوجودي في مفهوم السياسة عند شميت هو الذي جعله يشير إلى أن "مفهوم الدولة يفترض مسبقاً مفهوم السياسية"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هذا التداخل الذي يسعى ليو شتراوس إلى إعطائه حالة من الديناميكية التقابلية، حين يشير إلى "إن تأكيد شميت على مفهوم السياسية هو تأكيد على مفهوم الدولة"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xml:space="preserve">، فمثلما أن الدولة تفترض الوجود الاسبقي للسياسة، فإن الأخيرة بدورها تؤكد مفهوم الأولى، وطالما أن الدولة لا يمكن فهمها دون مضمونها المفترض مسبقاً ألا وهو السياسة، بيد أن هذه السياسة لا يمكن فهمها أيضاً دون فهم السياق الوجودي للصراع بين الأصدقاء والأعداء، لكن لماذا يُعبر شميت بالسياسية </w:t>
      </w:r>
      <w:r w:rsidRPr="002802CD">
        <w:rPr>
          <w:rFonts w:ascii="Traditional Arabic" w:hAnsi="Traditional Arabic" w:cs="Traditional Arabic"/>
          <w:b/>
          <w:bCs/>
          <w:color w:val="000000"/>
          <w:sz w:val="28"/>
          <w:szCs w:val="28"/>
          <w:lang w:bidi="ar-IQ"/>
        </w:rPr>
        <w:t>Political</w:t>
      </w:r>
      <w:r w:rsidRPr="002802CD">
        <w:rPr>
          <w:rFonts w:ascii="Traditional Arabic" w:hAnsi="Traditional Arabic" w:cs="Traditional Arabic"/>
          <w:b/>
          <w:bCs/>
          <w:color w:val="000000"/>
          <w:sz w:val="28"/>
          <w:szCs w:val="28"/>
          <w:rtl/>
          <w:lang w:bidi="ar-IQ"/>
        </w:rPr>
        <w:t xml:space="preserve">  بدلاً من السياسة </w:t>
      </w:r>
      <w:r w:rsidRPr="002802CD">
        <w:rPr>
          <w:rFonts w:ascii="Traditional Arabic" w:hAnsi="Traditional Arabic" w:cs="Traditional Arabic"/>
          <w:b/>
          <w:bCs/>
          <w:color w:val="000000"/>
          <w:sz w:val="28"/>
          <w:szCs w:val="28"/>
          <w:lang w:bidi="ar-IQ"/>
        </w:rPr>
        <w:t xml:space="preserve"> Politics</w:t>
      </w:r>
      <w:r w:rsidRPr="002802CD">
        <w:rPr>
          <w:rFonts w:ascii="Traditional Arabic" w:hAnsi="Traditional Arabic" w:cs="Traditional Arabic"/>
          <w:b/>
          <w:bCs/>
          <w:color w:val="000000"/>
          <w:sz w:val="28"/>
          <w:szCs w:val="28"/>
          <w:rtl/>
          <w:lang w:bidi="ar-IQ"/>
        </w:rPr>
        <w:t xml:space="preserve">؟ بداية ينبغي الالتفات إلى أن التباين اللغوي بين الكلمتين سيسهم كمدخل لفهم غاية شميت، إذ أننا حين نقول "السياسة </w:t>
      </w:r>
      <w:r w:rsidRPr="002802CD">
        <w:rPr>
          <w:rFonts w:ascii="Traditional Arabic" w:hAnsi="Traditional Arabic" w:cs="Traditional Arabic"/>
          <w:b/>
          <w:bCs/>
          <w:color w:val="000000"/>
          <w:sz w:val="28"/>
          <w:szCs w:val="28"/>
          <w:lang w:bidi="ar-IQ"/>
        </w:rPr>
        <w:t>Politics</w:t>
      </w:r>
      <w:r w:rsidRPr="002802CD">
        <w:rPr>
          <w:rFonts w:ascii="Traditional Arabic" w:hAnsi="Traditional Arabic" w:cs="Traditional Arabic"/>
          <w:b/>
          <w:bCs/>
          <w:color w:val="000000"/>
          <w:sz w:val="28"/>
          <w:szCs w:val="28"/>
          <w:rtl/>
          <w:lang w:bidi="ar-IQ"/>
        </w:rPr>
        <w:t xml:space="preserve">" فإننا نستخدم إسم مستقل لا يحتاج إلى أن يُضاف إلى شيءٍ آخر أو أن شيئاً آخراً يُضاف إليه، بينما حين نستخدم كلمة "السياسية </w:t>
      </w:r>
      <w:r w:rsidRPr="002802CD">
        <w:rPr>
          <w:rFonts w:ascii="Traditional Arabic" w:hAnsi="Traditional Arabic" w:cs="Traditional Arabic"/>
          <w:b/>
          <w:bCs/>
          <w:color w:val="000000"/>
          <w:sz w:val="28"/>
          <w:szCs w:val="28"/>
          <w:lang w:bidi="ar-IQ"/>
        </w:rPr>
        <w:t>Political</w:t>
      </w:r>
      <w:r w:rsidRPr="002802CD">
        <w:rPr>
          <w:rFonts w:ascii="Traditional Arabic" w:hAnsi="Traditional Arabic" w:cs="Traditional Arabic"/>
          <w:b/>
          <w:bCs/>
          <w:color w:val="000000"/>
          <w:sz w:val="28"/>
          <w:szCs w:val="28"/>
          <w:rtl/>
          <w:lang w:bidi="ar-IQ"/>
        </w:rPr>
        <w:t xml:space="preserve">" فنحن هنا نستخدم كلمة مُضافة إلى كلمة أخرى، لا يكتمل المعنى دونها، كأن نقول مثلاً "الحزب السياسي </w:t>
      </w:r>
      <w:r w:rsidRPr="002802CD">
        <w:rPr>
          <w:rFonts w:ascii="Traditional Arabic" w:hAnsi="Traditional Arabic" w:cs="Traditional Arabic"/>
          <w:b/>
          <w:bCs/>
          <w:color w:val="000000"/>
          <w:sz w:val="28"/>
          <w:szCs w:val="28"/>
          <w:lang w:bidi="ar-IQ"/>
        </w:rPr>
        <w:t>"The Political Party</w:t>
      </w:r>
      <w:r w:rsidRPr="002802CD">
        <w:rPr>
          <w:rFonts w:ascii="Traditional Arabic" w:hAnsi="Traditional Arabic" w:cs="Traditional Arabic"/>
          <w:b/>
          <w:bCs/>
          <w:color w:val="000000"/>
          <w:sz w:val="28"/>
          <w:szCs w:val="28"/>
          <w:rtl/>
          <w:lang w:bidi="ar-IQ"/>
        </w:rPr>
        <w:t xml:space="preserve"> أو "المؤسسات السياسية </w:t>
      </w:r>
      <w:r w:rsidRPr="002802CD">
        <w:rPr>
          <w:rFonts w:ascii="Traditional Arabic" w:hAnsi="Traditional Arabic" w:cs="Traditional Arabic"/>
          <w:b/>
          <w:bCs/>
          <w:color w:val="000000"/>
          <w:sz w:val="28"/>
          <w:szCs w:val="28"/>
          <w:lang w:bidi="ar-IQ"/>
        </w:rPr>
        <w:t>The Political Institutions</w:t>
      </w:r>
      <w:r w:rsidRPr="002802CD">
        <w:rPr>
          <w:rFonts w:ascii="Traditional Arabic" w:hAnsi="Traditional Arabic" w:cs="Traditional Arabic"/>
          <w:b/>
          <w:bCs/>
          <w:color w:val="000000"/>
          <w:sz w:val="28"/>
          <w:szCs w:val="28"/>
          <w:rtl/>
          <w:lang w:bidi="ar-IQ"/>
        </w:rPr>
        <w:t>"، أي أن السياسية تُفهم عبر الكلمة التي ترتبط بها عبر الإضافة اللغوية لتكون مضافاً ومضافاً إليه.</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حاول العديد من الباحثين أن يوضحوا سبب قيام شميت بهذا الأمر، منهم جورج شواب مترجم ومُقدم كتاب "مفهوم السياسية" لكارل شميت، إذ ذهب شواب إلى أن السبب الذي دفع شميت لاستخدام مفهوم السياسية بدلاً من مفهوم السياسة يكمن في أن غايته هي الإشارة إلى العناصر الجديدة التي دخلت إلى هذا المفهوم والتي لم تكن موجودة في القرون السابقة، هذه العناصر التي تحدد طبيعة الصراع كجوهر سياسي، بالإضافة إلى التعقيدات والمشاكل الجديدة التي بدأت تطرأ على قضية إحتكار السياسة في معنى واحد دون غيره</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بعبارة أخرى، كأن شواب يهدف الإشارة إلى أن المفهوم السابق للسياسة كان لا يؤكد على كل العناصر الأساسية لهذا المفهوم، فقد طرأت تغييرات عدة في التفكير في هذا المجال، ولم تعد طريقة تفكير القرون السابقة قادرة إلى تقديم الأطروحة المُثلى لفهم حقيقة السياسة.</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لكن يبدو لنا أن الغاية الأساس التي دفعت شميت لهذا التمييز، وبعيداً عما أراد شواب وغيره أن يفهموا قصده من خلال فرضياتهم، تكمن في أن شميت أراد أن يُركّز الطبيعة الوجودية للصراع المتاًصلة في مفهوم السياسة، وكأنه أراد أن يُلفت الأنظار إلى أن الكلمة التي تسبق السياسية هي الصراعات السياسية,الحروب السياسية, العدائية السياسية، وهكذا لا يمكن القبول بأي مفهوم للسياسة، حسب تفكير شميت، دون أن نفترض مسبقاً وجود حالة العدائية والصراع الحرب، هذه الحالة التي لا مناص لفهم السياسة دون إلحاقها بها.</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ولعل هذا السبب هو الذي دفع بشميت إلى أن يتعمد إستخدام كلمة السياسية في عنوان كتابه وليس السياسة، إذ كان بإمكانه أن يعنونه "مفهوم السياسة" وفي داخل الكتاب يشير إلى وجود تغير في المفهوم، ومن ثم يقوم بتوضيحه وجهة نظره في هذا التغير الحاصل، فكأنه أراد أن يستجلب إهتمام القراء حين يلاحظون كلمة الإضافة "السياسية" ليتسائلوا ما هي الكلمة التي تسبقها؟ وكأننا أمام خطوة تسويقية ذكية للكتاب من شميت.</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وبما أن الصراع جوهري في السياسة، وبما أن الأخيرة، حسب تعبير ليو شتراوس، هي عند شميت "عبارة عن خصيصة أساسية للحياة الإنسانية،  السياسة هي قَدَر، وهكذا الإنسان لا يمكنه الهرب من السياسة"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إذن فالصراع جوهري في الحياة الإنسانية، ولا مفر منه، غير أن تأكيد شميت على الصراع لا يتماشى مع النظرة المعتادة له، والذاهبة إلى إن المجتمع الإنساني يلجأ للصراع حينما يفشل في تمشية العلاقات الإنسانية بشكلها السلمي، أي أن الصراع ودرجته القصوى "الحرب"، هو حالة اضطرارية/إكراهية، وإنما يتماشى تأكيد شميت على أن الصراع هو الحالة الطبيعية للحياة الإنسانية، طالما انه جوهر السياسة، ومفهومها التمايزي بين الصديق والعدو، وكيما يكتمل مفهوم السياسة عند شميت، لا بد من توضيح أُسية الصراع عنده لتعانق الاثنين وارتباطهما وجودياً في منظومته الفكرية.</w:t>
      </w:r>
    </w:p>
    <w:p w:rsidR="008C4717" w:rsidRPr="002802CD" w:rsidRDefault="008C4717" w:rsidP="008C4717">
      <w:pPr>
        <w:spacing w:after="0" w:line="240" w:lineRule="auto"/>
        <w:ind w:left="720"/>
        <w:jc w:val="center"/>
        <w:rPr>
          <w:rFonts w:ascii="Traditional Arabic" w:hAnsi="Traditional Arabic" w:cs="Traditional Arabic"/>
          <w:b/>
          <w:bCs/>
          <w:color w:val="000000"/>
          <w:sz w:val="32"/>
          <w:szCs w:val="32"/>
          <w:rtl/>
          <w:lang w:bidi="ar-IQ"/>
        </w:rPr>
      </w:pPr>
      <w:r w:rsidRPr="002802CD">
        <w:rPr>
          <w:rFonts w:ascii="Traditional Arabic" w:hAnsi="Traditional Arabic" w:cs="Traditional Arabic"/>
          <w:b/>
          <w:bCs/>
          <w:color w:val="000000"/>
          <w:sz w:val="32"/>
          <w:szCs w:val="32"/>
          <w:rtl/>
          <w:lang w:bidi="ar-IQ"/>
        </w:rPr>
        <w:t xml:space="preserve"> (المطلب الثاني) أُسية الصراع عند كارل شميت</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لا يمكن تقديم التصور الكامل لمفهوم السياسة عند شميت دون التأمل في مكانة الصراع في تنظيره السياسي، طالما أن السياسة عنده ليست إلا تمييزاً بين الصديق والعدو، لقد تأثر شميت كثيراً بتوماس هوبز (1588-1679م) أحد أقطاب نظرية العقد الاجتماعي، وكما هو معروف أن حالة الطبيعة  </w:t>
      </w:r>
      <w:r w:rsidRPr="002802CD">
        <w:rPr>
          <w:rFonts w:ascii="Traditional Arabic" w:hAnsi="Traditional Arabic" w:cs="Traditional Arabic"/>
          <w:b/>
          <w:bCs/>
          <w:color w:val="000000"/>
          <w:sz w:val="28"/>
          <w:szCs w:val="28"/>
          <w:lang w:bidi="ar-IQ"/>
        </w:rPr>
        <w:t>The State of Nature</w:t>
      </w:r>
      <w:r w:rsidRPr="002802CD">
        <w:rPr>
          <w:rFonts w:ascii="Traditional Arabic" w:hAnsi="Traditional Arabic" w:cs="Traditional Arabic"/>
          <w:b/>
          <w:bCs/>
          <w:color w:val="000000"/>
          <w:sz w:val="28"/>
          <w:szCs w:val="28"/>
          <w:rtl/>
          <w:lang w:bidi="ar-IQ"/>
        </w:rPr>
        <w:t xml:space="preserve"> عند هوبز هي حالة عدائية تصارعية، فالفرد عدو للفرد، والجميع عدو للجميع، عندها أدرك أفراد المجتمع أن حالة الفوضى والاحتراب التي يعيشون فيها ستقودهم إلى الفناء الكلي ما لم يُصار إلى اللجوء للعقد الاجتماعي الذي يتنازل وفقه الأفراد عن بعضٍ من حقوقهم إلى الحاكم المطلق الذي بدوره سيضطلع بمهمة توفير الأمن والحماية لأفراد المجتمع</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أُعجب شميت كثيراً بتحليلات هوبز عن الخوف في حالة الطبيعة الذي إعترى أفراد المجتمع، هذا الخوف الذي جعل الأفراد المشتتين يجتمعون سويةً بغية إيجاد حلٍ يخرجهم منه تجاه حالة الأمن ضمن دالة العقد الاجتماعي</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xml:space="preserve">، لكن علينا أن نلاحظ أن حالة الخوف لدى شميت تختلف عنها عند هوبز، فلئن كانت عند الأخير هي حرب الأفراد ضد الأفراد، فهي لدى الأول حرب الجماعات، خاصة الأمم </w:t>
      </w:r>
      <w:r w:rsidRPr="002802CD">
        <w:rPr>
          <w:rFonts w:ascii="Traditional Arabic" w:hAnsi="Traditional Arabic" w:cs="Traditional Arabic"/>
          <w:b/>
          <w:bCs/>
          <w:color w:val="000000"/>
          <w:sz w:val="28"/>
          <w:szCs w:val="28"/>
          <w:lang w:bidi="ar-IQ"/>
        </w:rPr>
        <w:t>The Nations</w:t>
      </w:r>
      <w:r w:rsidRPr="002802CD">
        <w:rPr>
          <w:rFonts w:ascii="Traditional Arabic" w:hAnsi="Traditional Arabic" w:cs="Traditional Arabic"/>
          <w:b/>
          <w:bCs/>
          <w:color w:val="000000"/>
          <w:sz w:val="28"/>
          <w:szCs w:val="28"/>
          <w:rtl/>
          <w:lang w:bidi="ar-IQ"/>
        </w:rPr>
        <w:t>، كما إنها إن كانت لدى هوبز عبارة عن حرب الجميع ضد الجميع، فإنها لدى شميت تقوم على التمييز بين الصديق والعدو</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وقد سعى شميت إلى توظيف طبيعة العقد الاجتماعي عند هوبز لتبرير دكتاتورية الحكم والاستبداد في السلطة، فقد أردك مآل تنظير هوبز، يقول شميت " صحيحٌ أن المجتمع/الأفراد ربما يكونوا هم من صنعوا الدولة، لكنهم فعلوا ذلك مرةً واحدة، وإلى الأبد، وأصبحت الدولة، بما هي آلة تتحرك بمفردها دون الرجوع لأحد وفق منطقها الخاص والمستقل"</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وعلى هذا الأساس نكون أمام محاولة تبريرية لاستبدادية الحاكم وبشكلها الاطلاقي، طالما أن الأفراد المتعاقدون قاموا بدورهم المناط، إذ أن نشأة الدولة بعد ذلك تتقوم بدور الحاكم وصلاحياته الواسعة، ولا تحتاج إلى مشاركة فعلية من الأفراد في ممارسة السلطة السياسية.</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ولذلك تكون الدولة، بوصفها تعبيراً كيانياً يفترض وجود السياسة مسبقاً عند شميت كما مر سابقاً، وبما أن مفهوم السياسة يتمثل في التمييز بين الصديق والعدو، هي الكيان الوحيد القادر على تطبيق هذا التمييز الثنائي "الصديق/العدو"</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ويتضح معيار التمييز هذا والكاشف عن أُسية الصراع في فكر شميت، عبر دالة ومعيارية مصلحة الدولة "</w:t>
      </w:r>
      <w:r w:rsidRPr="002802CD">
        <w:rPr>
          <w:rFonts w:ascii="Traditional Arabic" w:hAnsi="Traditional Arabic" w:cs="Traditional Arabic"/>
          <w:b/>
          <w:bCs/>
          <w:color w:val="000000"/>
          <w:sz w:val="28"/>
          <w:szCs w:val="28"/>
          <w:lang w:bidi="ar-IQ"/>
        </w:rPr>
        <w:t>The State Interest</w:t>
      </w:r>
      <w:r w:rsidRPr="002802CD">
        <w:rPr>
          <w:rFonts w:ascii="Traditional Arabic" w:hAnsi="Traditional Arabic" w:cs="Traditional Arabic"/>
          <w:b/>
          <w:bCs/>
          <w:color w:val="000000"/>
          <w:sz w:val="28"/>
          <w:szCs w:val="28"/>
          <w:rtl/>
          <w:lang w:bidi="ar-IQ"/>
        </w:rPr>
        <w:t>" ، حيث لا توجد مواقف ثابتة، بل مصالح ثابتة، وحتى المصالح يمكن أن تكون متغيرة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إذ أن المصالح هي التي تحدد المعيار التمايزي كجوهر لمفهوم السياسة بين الأصدقاء والأعداء، والأعداء هنا، كما يرى السيد ولد أباه، ليسوا مجرد الخصم والمنافس، أي مجرد الآخر المغاير، بل هو العدو العمومي في مستوى الكيانات الجماعية، لا يستخدم شميت لفظ العدو بالمفهوم الأخلاقي أو الميتافيزيقي، لا تقتضي العداوة بالمفهوم السياسي الكراهة الشخصية، بل بؤرة الصِدام في دلالته الكثيفة القوية التي تحدها فرضية الحرب دون أن تكون الحرب هي هدف السياسة وغايتها</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إن الصداقة والعدائية لدى شميت تتمتع بخاصية الدينمايكية وليس الستاتيكية، تتأتى هذه الدينمايكية من محورية المصلحة كثيمة متبدلة من مدة لأخرى، ومن زاوية لأخرى، وبالتالي يكون من الممكن جداً أن يتحول الصديق إلى عدوٍ، أو أن يتصير العدو صديقاً، يشدد شميت على "أن معيار التمييز بين الصديق والعدو لا يعني بالضرورة أن أمة ما يجب أن تكون عدواً لأمة أخرى أو صديقة للأبد، أو أن حالة الحياد غير ممكنة آو غير معقولة من الناحية السياسية، لكن حتى مفهوم الحياد </w:t>
      </w:r>
      <w:r w:rsidRPr="002802CD">
        <w:rPr>
          <w:rFonts w:ascii="Traditional Arabic" w:hAnsi="Traditional Arabic" w:cs="Traditional Arabic"/>
          <w:b/>
          <w:bCs/>
          <w:color w:val="000000"/>
          <w:sz w:val="28"/>
          <w:szCs w:val="28"/>
          <w:lang w:bidi="ar-IQ"/>
        </w:rPr>
        <w:t>The Concept of Neutrality</w:t>
      </w:r>
      <w:r w:rsidRPr="002802CD">
        <w:rPr>
          <w:rFonts w:ascii="Traditional Arabic" w:hAnsi="Traditional Arabic" w:cs="Traditional Arabic"/>
          <w:b/>
          <w:bCs/>
          <w:color w:val="000000"/>
          <w:sz w:val="28"/>
          <w:szCs w:val="28"/>
          <w:rtl/>
          <w:lang w:bidi="ar-IQ"/>
        </w:rPr>
        <w:t xml:space="preserve"> هو خاضع أيضاً للافتراض النهائي لوجود إمكانية حقيقية لتجمع أصدقاء وأعداء"</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وكأن شميت هنا أخذ بيده اليسرى ما منحه باليد اليمنى، إذ لا يمكن قبول الحياد، بالمحصلة النهائية، إبان عملية التمييز المصلحي بين الأصدقاء والأعداء،إنه تمييزٌ حديديٌ لا يقبل المرونة والتبدل إلا ضمن سياق تبدل المصلحة ذاتها لا سواها، وفي أحد نصوصه التي تأخذ المنحى الشعري، يؤكد شميت على هذه الحديدية والصرامة في التمييز حين يكتب</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"ويلٌ للذي ليس لديه صديق، من أجل عدوهِ سيُجلَب للمحكمة</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ويلٌ للذي ليس لديه عدو، لأني سأكون عدوه يوم القيامة"</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هكذا لا تسلم أمة/دولة من هذا التمييز، ومن ثم على الدول أن تؤمن بأن العدائية بين الأصدقاء والأعداء هي أمر مفروغ من وجوده، ولا يمكن الجدل تجاهه حسب وجهة نظر شميت، ذلك أن العدائية والصراع سمة وجودية دائمة، وما إعلان الحرب، بوصفها ذروة الصراع، وقمة العدائية بين الأمم والدول، إلا إعلان عن حالة العدائية هذه</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xml:space="preserve">، وفي جميع الأوقات ثمة حروب كلية </w:t>
      </w:r>
      <w:r w:rsidRPr="002802CD">
        <w:rPr>
          <w:rFonts w:ascii="Traditional Arabic" w:hAnsi="Traditional Arabic" w:cs="Traditional Arabic"/>
          <w:b/>
          <w:bCs/>
          <w:color w:val="000000"/>
          <w:sz w:val="28"/>
          <w:szCs w:val="28"/>
          <w:lang w:bidi="ar-IQ"/>
        </w:rPr>
        <w:t>The Total wars</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إن العالم الذي لا ينطوي على إمكانية الحرب، وتُقصى منه هذه الإمكانية بشكل تام، هو عالم لا يقوم على التمييز بين الصديق والعدو، وبالتالي فهو عالم بلا سياسة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وعلى هذا الأساس نحن أمام حالة من القياس المنطقي بالمنحى الأرسطوطاليسي، وحسب الشكل الآتي:</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اللا حرب       =       عدم التمييز بين الصديق والعدو</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اللا سياسة      =      عدم التمييز بين الصديق والعدو</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إذن /           اللا حرب       =      اللا سياسة</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وحين يركز شميت على أن الحرب هي أمر وجودي في تحديد مفهوم السياسة، فهذا يجعله يرى أنها تشكل "نفي وجودي للعدو </w:t>
      </w:r>
      <w:r w:rsidRPr="002802CD">
        <w:rPr>
          <w:rFonts w:ascii="Traditional Arabic" w:hAnsi="Traditional Arabic" w:cs="Traditional Arabic"/>
          <w:b/>
          <w:bCs/>
          <w:color w:val="000000"/>
          <w:sz w:val="28"/>
          <w:szCs w:val="28"/>
          <w:lang w:bidi="ar-IQ"/>
        </w:rPr>
        <w:t xml:space="preserve">Existential Negation of the Enemy </w:t>
      </w:r>
      <w:r w:rsidRPr="002802CD">
        <w:rPr>
          <w:rFonts w:ascii="Traditional Arabic" w:hAnsi="Traditional Arabic" w:cs="Traditional Arabic"/>
          <w:b/>
          <w:bCs/>
          <w:color w:val="000000"/>
          <w:sz w:val="28"/>
          <w:szCs w:val="28"/>
          <w:rtl/>
          <w:lang w:bidi="ar-IQ"/>
        </w:rPr>
        <w:t>"</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إنها ذروة الصراع الوجودي الذي يحدد البقاء للأقوى ضمن طريقة عيش الغاب، ورغم إعتراف شميت بأنها ليست هدفاً ولا غاية ولا مضمونة جداً في السياسة، ولكن بوصفها إحتمالاً حاضراً دائماً، فإنها تعد مؤشراً أساسياً في تحديد خصائص تفكير وسلوك البشر، وهكذا هي تخلق السلوك السياسي بشكل محدد</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ما يُلاحظ على شميت في تنظيره لمحورية الصراع أسيته، وجوهرية الحرب في السياسة، هو أنه كلما سعى إلى تقليل حدة التمييز بين الأصدقاء والأعداء، أو حالة الحرب الكلية بين الأمم والدول، كلما يعود مرة أخرى لتضخيم هذا التقليل وتغويله، إذ طرح سابقاً إمكانية حالة الحياد "اللا صداقة واللا عداوة" ثم عاد وأعدمها بطريقة إلتفافية، ثم عندما أكد أن الحرب لا غاية ولا هدفاً ولا مضمونة، عاد ليؤكد جوهريتها، وكأن شميت لا يرتكز تفكيره السياسي إلا في سياق صراعي يؤسس لقطيعة بين الأطراف التي يتشكل منها عالمنا المترامي الأطراف بين أمم وجماعات شتى، وبما الصراع، بكافة أنماطه التي ذروتها الحرب، هو السائد، عندها يكون كل شيء مباح؛ لأننا أمام تمايز بين الــ "نحن" و الــــ "هم" ، بين الــــ "الأنا" والــــ"الآخر"، هي حالة من سيادة الصراع والصِدام الدائمة، تُرى هل إستلهم الأمريكي صموئيل هنتنغتون (1927-2008م) من كارل شميت فكرة الصراع بين الأمم والدول ليجعلها هنتنغتون صداماً بين الحضارات؟ ممكن ذلك جداً، خاصة في ضوء أن الأخير بدأ من النهاية التي توصل إليها الأول، إذ طالما أن العالم عبارة عن حالة من الصراع والصدام بسبب إنقسامه إلى "أصدقاء" و "أعداء"، فإن مدارية الصداقة والعداوة هي الاختلافات الثقافية بين الحضارات كما توصل هنتنغتون في كتابه "صِدام الحضارات"</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ولعل بالإمكان ترجيح أن سياسة الولايات المتحدة الأمريكية في حربها على الإرهاب، وتقسيمها العالم إلى "محور خير" و "محور شر"، إلى الـــ"أصدقاء" والــــ"أعداء" وحربها الوجودية على الإرهاب كما تدعي، هي أيضاً إستلهاماً لما طرحه كارل شميت عن جوهرية التمييز بين الصديق والعدو في مفهوم السياسة وعملها، وربما أن القطيعة الكبيرة التي تعرض شميت بوصفه منظّراً نازياً، جعلت الكثير يأخذ من أفكاره دونما الإشارة إليه، لكن الانفتاح حالياً على طروحات شميت جعلت الكثير من القضايا تتضح شيئاً فشيئاً.</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وقبل مغادرة هذا المبحث ينبغي الإشارة إلى أن مفهوم السياسة عند شميت، وكذلك أُسية الصراع ضمن هذا المفهوم، لا يعني الإقرار الكُلي بصحته، إذ أن العالم السياسي الذي تنظر له هذه التنظيرات لهو عالم سوداوي قاتم، عالم يقوم على الاحتراب، ويتقوم بالقتل والترهيب، صحيحٌ أن الصراعات والحروب والعدائية هي من الأمور الواقعية جداً في السياسة، بيد أن ثمة فارق أساس بين اللجوء إلى الحرب كنتيجة لنفاد كل الطرق والوسائل الدبلوماسية لحل الخلافات، وبين اعتماد الحرب كميكنانزم طبيعي يُمارس دائماً دون الارتكان إلى الوسائل والطرق الدبلوماسية، لا ننسى أن شميت أحد أبرز منظري المانيا النازية، وقد رأينا أين أوصلت السياسةُ النازيةُ العالمَ حين أقحمته في حرب كونية أهلكت الحرث والنسل، وعلى هذا الأساس، فإن الإقرار بواقعية فكرة ما في سياقٍ محدد كإجراء إضطراري لا يصح تعميه كإجراء مطلق حتى  في الحالات الطبيعية، إن السياسة وإن كانت تقوم على تغاير المصالح، وتمايز الأدوار النفعية بين الأفراد والجماعات والدول والحضارات، لكن هذا لا يعني تبرير ذلك للحروب الكُلية كما سماها شميت، إذ يمكن حصر الصراع، جهد الإمكان، في حالات التنافس السلمي، وتبادل المصلحة بين الأطراف، دون اللجوء إلى ذروة الصراع المتمثلة بالحرب إلا في الحالات النادرة.</w:t>
      </w:r>
    </w:p>
    <w:p w:rsidR="008C4717" w:rsidRPr="002802CD" w:rsidRDefault="008C4717" w:rsidP="008C4717">
      <w:pPr>
        <w:spacing w:after="0" w:line="240" w:lineRule="auto"/>
        <w:jc w:val="center"/>
        <w:rPr>
          <w:rFonts w:ascii="Traditional Arabic" w:hAnsi="Traditional Arabic" w:cs="Traditional Arabic"/>
          <w:b/>
          <w:bCs/>
          <w:color w:val="000000"/>
          <w:sz w:val="32"/>
          <w:szCs w:val="32"/>
          <w:rtl/>
          <w:lang w:bidi="ar-IQ"/>
        </w:rPr>
      </w:pPr>
      <w:r w:rsidRPr="002802CD">
        <w:rPr>
          <w:rFonts w:ascii="Traditional Arabic" w:hAnsi="Traditional Arabic" w:cs="Traditional Arabic"/>
          <w:b/>
          <w:bCs/>
          <w:color w:val="000000"/>
          <w:sz w:val="32"/>
          <w:szCs w:val="32"/>
          <w:rtl/>
          <w:lang w:bidi="ar-IQ"/>
        </w:rPr>
        <w:t>(المبحث الثالث) تبرير الدكتاتورية وحالة الإستثناء عند كارل شميت</w:t>
      </w:r>
    </w:p>
    <w:p w:rsidR="008C4717" w:rsidRPr="002802CD" w:rsidRDefault="008C4717" w:rsidP="008C4717">
      <w:pPr>
        <w:spacing w:after="0" w:line="240" w:lineRule="auto"/>
        <w:ind w:left="720"/>
        <w:jc w:val="center"/>
        <w:rPr>
          <w:rFonts w:ascii="Traditional Arabic" w:hAnsi="Traditional Arabic" w:cs="Traditional Arabic"/>
          <w:b/>
          <w:bCs/>
          <w:color w:val="000000"/>
          <w:sz w:val="32"/>
          <w:szCs w:val="32"/>
          <w:rtl/>
          <w:lang w:bidi="ar-IQ"/>
        </w:rPr>
      </w:pPr>
      <w:r w:rsidRPr="002802CD">
        <w:rPr>
          <w:rFonts w:ascii="Traditional Arabic" w:hAnsi="Traditional Arabic" w:cs="Traditional Arabic"/>
          <w:b/>
          <w:bCs/>
          <w:color w:val="000000"/>
          <w:sz w:val="32"/>
          <w:szCs w:val="32"/>
          <w:rtl/>
          <w:lang w:bidi="ar-IQ"/>
        </w:rPr>
        <w:t>(المطلب الأول) تبرير كارل شميت للدكتاتورية</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عديدةٌ هي المسببات التي دفعت بشميت أن يكون مناصراً للدكتاتورية </w:t>
      </w:r>
      <w:r w:rsidRPr="002802CD">
        <w:rPr>
          <w:rFonts w:ascii="Traditional Arabic" w:hAnsi="Traditional Arabic" w:cs="Traditional Arabic"/>
          <w:b/>
          <w:bCs/>
          <w:color w:val="000000"/>
          <w:sz w:val="28"/>
          <w:szCs w:val="28"/>
          <w:lang w:bidi="ar-IQ"/>
        </w:rPr>
        <w:t>Dictatorship</w:t>
      </w:r>
      <w:r w:rsidRPr="002802CD">
        <w:rPr>
          <w:rFonts w:ascii="Traditional Arabic" w:hAnsi="Traditional Arabic" w:cs="Traditional Arabic"/>
          <w:b/>
          <w:bCs/>
          <w:color w:val="000000"/>
          <w:sz w:val="28"/>
          <w:szCs w:val="28"/>
          <w:rtl/>
          <w:lang w:bidi="ar-IQ"/>
        </w:rPr>
        <w:t xml:space="preserve"> كتعبيرٍ عن فردانية الشخص الحاكم، وإطلاقية الممارسة للسياسية للسلطة، ولعل من أبرزها تلك المعاينة التي لاحظها على الضعف الذي يعتري النظام الديمقراطي الليبرالي إبّان جمهورية فايمار، بالإضافة إلى ميل شميت بالدرجة الأساس إلى أن مركزة الممارسات العملية ستقود بشكل فاعل إلى نجاح في الخطوات، والى فعالية اكبر بالأداء حتى خارج العمل السياسي، ولعل المنطلق الأساس الذي يمكن تقريره كمدخل لفهم تبرير شميت للدكتاتورية متأتي من رفضه للتعددية </w:t>
      </w:r>
      <w:r w:rsidRPr="002802CD">
        <w:rPr>
          <w:rFonts w:ascii="Traditional Arabic" w:hAnsi="Traditional Arabic" w:cs="Traditional Arabic"/>
          <w:b/>
          <w:bCs/>
          <w:color w:val="000000"/>
          <w:sz w:val="28"/>
          <w:szCs w:val="28"/>
          <w:lang w:bidi="ar-IQ"/>
        </w:rPr>
        <w:t>Pluralism</w:t>
      </w:r>
      <w:r w:rsidRPr="002802CD">
        <w:rPr>
          <w:rFonts w:ascii="Traditional Arabic" w:hAnsi="Traditional Arabic" w:cs="Traditional Arabic"/>
          <w:b/>
          <w:bCs/>
          <w:color w:val="000000"/>
          <w:sz w:val="28"/>
          <w:szCs w:val="28"/>
          <w:rtl/>
          <w:lang w:bidi="ar-IQ"/>
        </w:rPr>
        <w:t xml:space="preserve"> بوصفها الإعتراف بوجود تنوع فكري وإجتماعي في الدولة يجب أن ينعكس على النظام والأداء السياسيين، فالتعددية عنده "بُنيت على تفكيك السيادة"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إذ طالما أن السيادة التي تقرر في العقد الاجتماعي- بإنموذجها الهوبزي- أن الإرادة السياسية للمجموع قد إنتقلت إلى الحاكم مطلق اليد في سلطانه، فلا داعي لظهور معوقات أمام صاحب السيادة في أدائه لمهامه ومسؤولياته</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فالتعددية ستقود إلى تشظي السيادة التي لا يمكن تمزيقها عبر إقرارات لا تحظى بالمنطقية، كونها –أي السيادة- فكرة جوهرية عن إرادة عليا/كلية واحدة، كما لا تحظى بالعملية، بعدّها تمزيقاً ممارساتياً للوحدة الانصهارية بين أطراف المعادلة الآتية:</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صاحب السيادة + المجتمع = الدولة المطلقة الكليانية</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ولعلنا هنا نلمس حضوراً لفردريك هيغل (1770-1831م) وتأكيداته على الدولة الكليانية، وبضرورة صهر مكونات الدولة في إرادة سياسية قوية، وهكذا فإن شميت يؤكد على أن "الدولة الكليانية هي أقوى دولة إلى حدٍ بعيد"</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xml:space="preserve">، هذه القوة التي تجعل الدولة قادرة على الاستجابة لكافة التحديات التي تعتريها، لا سيما وأن الفعالية في الأداء السياسي تتقرر، من ضمن مقرراتها العديدة، على ضرورة الاستجابة العاجلة والطارئة لما يحتاجه المجتمع، بيد أن الدكتاتور الذي يبرر له شميت، أي صاحب الفرد صاحب السيادة المطلقة، لا يختلف كثيراً، حسب تبريره، من تنظير جان جاك روسو (1712-1778م) للإرادة العامة </w:t>
      </w:r>
      <w:r w:rsidRPr="002802CD">
        <w:rPr>
          <w:rFonts w:ascii="Traditional Arabic" w:hAnsi="Traditional Arabic" w:cs="Traditional Arabic"/>
          <w:b/>
          <w:bCs/>
          <w:color w:val="000000"/>
          <w:sz w:val="28"/>
          <w:szCs w:val="28"/>
          <w:lang w:bidi="ar-IQ"/>
        </w:rPr>
        <w:t>The General Will</w:t>
      </w:r>
      <w:r w:rsidRPr="002802CD">
        <w:rPr>
          <w:rFonts w:ascii="Traditional Arabic" w:hAnsi="Traditional Arabic" w:cs="Traditional Arabic"/>
          <w:b/>
          <w:bCs/>
          <w:color w:val="000000"/>
          <w:sz w:val="28"/>
          <w:szCs w:val="28"/>
          <w:rtl/>
          <w:lang w:bidi="ar-IQ"/>
        </w:rPr>
        <w:t>، إذ أن مفهوم الأخير "تشكل بطريقة تجعله متطابق مع مفهوم صاحب السيادة، مما يعني أن الشعب/المواطنين قد أصبحوا هم أصحاب السيادة"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بيد أن شميت يمارس ضرباً من ضروب التعمية على جوهر أساسي قامت عليه الإرادة العامة عند روسو يتمثل في رأي المجموع وليس الفرد، والتأكيد على دوره الفاعل ترسيم مؤشرات العمل الجماعي والتدخل في إدارة الشأن العام، وهذا الجوهر بالتأكيد يغيب، وبدرجة كبيرة، في الممارسة الدكتاتورية مهما حاولنا تزيينها بأية مبررات، خاصة وان الدكتاتور/ صاحب السيادة، حسب تاكيدات شميت، "لا يمكن أن يخضع للقانون، إنه فوق القانون"</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فهو شخص مؤهل لتحديد مصلحة الشعب، وتسيير شؤونه بالطريقة المثلى، وعلى هذا الأساس لا يمكن أن يخضع للنظام القانوني، كما أن الشرعية لا يمكن أن تًقاد عبر القانون</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صحيحٌ أن ثمة حاجة ماسة للقانون، بيد أن الدكتاتور يعتبر فوق القانون، وواضع القانون، ومحدد حالة الإستثناء والمقرر فيها كما سيأتي معنا، إذن نحن أمام إعادة توجيه غير منصف للإرادة العامة بالسياق الذي طرحه روسو، إذ لا يمكن قبول فكرة أن الإرادة العامة يمكن أن يمثلها الدكتاتور مهما كان قادراً على تلبية طموحات الأفراد الذي تتكون منهم هذه الإرادة، فحتى مع التنزل والتسليم بصحة فكرة "إن إرادة القادة السياسيين تسمو وتهمين بشكل أحادي ما داموا يعملون لخدمة المصلحة العليا للدولة"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فإن عبارة (خدمة المصلحة العليا للدولة) تبقى عبارة فضفاضة وعامة تحتاج إلى محددات واضحة لأي الأعمال هي خدمة لهذه المصلحة وأيُها ليست كذلك؟ بالإضافة إلى إلزامية تحديد الطرق الناجعة لهذه الخدمة، وعدم تركها مفتوحة على كل التفسيرات والتأويلات بالشكل الذي يُمكّن أي دكتاتور من إدعاء أن عمله وسياسته هي في حقيقتها خدمة لمصلحة الدولة العليا.</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غير أن شميت كان مدركاً لصعوبة موقفه في تبريره للدكتاتورية ومقدار غياب الإقناعية في توجهه هذا، لذا عمد إلى عدة محاولات إقناعية في هذا المجال، إحدى هذه المحاولات تكمن في أنه عَمَدَ إلى طريقة "الحجج المقابلة وقاعدة الإلزام"، إن جاز التعبير ولاق، والتي تعبر عن مسايرة الخصم بنفس طريقة تفكيره إلزامه بنفس الحجج التي يستدل بها، لذا كتب شميت "إذا كان النظام البرلماني قائم على فكرة أن من الصعوبة بمكان جمع الناس في مكان واحد ليقرروا أمورهم وشؤونهم العامة، لذا فإن الحل المعقول يتمثل في إيجاد لجنة منتخبة من الشعب تمارس الدور نيابة عنه [ليتوصل شميت لفكرته] فإذا كان ممثلو الشعب، لأسباب عملية وفنية، قادرين على إتخاذ القرار بدلاً من الشعب نفسه، فإن بمقدور ممثل واحد موثوق، من دون شك، أن يقرر بإسم الشعب نفسه"</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ورغم محاولة شميت أن يبين أن حجاجه هنا مجرد طريقة لنقد البرلمان، لكن فكرته الأخيرة ليست حجاجية فحسب، بل عبرت عن أُسٍ جوهري في فكره السياسي، أس يتقوم بالتبرير للدكتاتورية وسلطتها المطلقة، وهذا ما حصل بعد ذلك بالفعل، حين وصل أدولف هتلر إلى السلطة عبر الانتخابات عام 1933م، وهو ما رحب به شميت وإنتمى على إثره للحزب النازي.</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ومن محاولات شميت الأخرى التي أراد عبرها تقديم صورة مقنعة عن الصعوبة التي تجابه تبريره للدكتاتورية، أنه قدّم تمييزاً بين نوعين من الأخيرة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numPr>
          <w:ilvl w:val="0"/>
          <w:numId w:val="47"/>
        </w:numPr>
        <w:spacing w:after="0" w:line="240" w:lineRule="auto"/>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rtl/>
          <w:lang w:bidi="ar-IQ"/>
        </w:rPr>
        <w:t xml:space="preserve">الدكتاتورية العسكرية </w:t>
      </w:r>
      <w:r w:rsidRPr="00564119">
        <w:rPr>
          <w:rFonts w:ascii="Times New Roman" w:hAnsi="Times New Roman" w:cs="Times New Roman"/>
          <w:b/>
          <w:bCs/>
          <w:color w:val="000000"/>
          <w:sz w:val="24"/>
          <w:szCs w:val="24"/>
          <w:lang w:bidi="ar-IQ"/>
        </w:rPr>
        <w:t>The Commissarial Dictatorship</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تكون هذه الدكتاتورية إنتقالية وتقوم بتعليق الدستور مؤقتاً من اجل حمايته.</w:t>
      </w:r>
    </w:p>
    <w:p w:rsidR="008C4717" w:rsidRPr="002802CD" w:rsidRDefault="008C4717" w:rsidP="008C4717">
      <w:pPr>
        <w:numPr>
          <w:ilvl w:val="0"/>
          <w:numId w:val="47"/>
        </w:numPr>
        <w:spacing w:after="0" w:line="240" w:lineRule="auto"/>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rtl/>
          <w:lang w:bidi="ar-IQ"/>
        </w:rPr>
        <w:t xml:space="preserve">دكتاتورية صاحب السيادة </w:t>
      </w:r>
      <w:r w:rsidRPr="00564119">
        <w:rPr>
          <w:rFonts w:ascii="Times New Roman" w:hAnsi="Times New Roman" w:cs="Times New Roman"/>
          <w:b/>
          <w:bCs/>
          <w:color w:val="000000"/>
          <w:sz w:val="24"/>
          <w:szCs w:val="24"/>
          <w:lang w:bidi="ar-IQ"/>
        </w:rPr>
        <w:t>The Sovereign Dictatorship</w:t>
      </w:r>
      <w:r w:rsidRPr="002802CD">
        <w:rPr>
          <w:rFonts w:ascii="Traditional Arabic" w:hAnsi="Traditional Arabic" w:cs="Traditional Arabic"/>
          <w:b/>
          <w:bCs/>
          <w:color w:val="000000"/>
          <w:sz w:val="28"/>
          <w:szCs w:val="28"/>
          <w:rtl/>
          <w:lang w:bidi="ar-IQ"/>
        </w:rPr>
        <w:t>: ويعني بها دكتاتورية تقوم بإلغاء الدستور الموجود، ومن ثم تُقدم على تقديم آخر مختلف.</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وكأن شميت يريد أن يوضح أن دكتاتورية صاحب السيادة تختلف عن تلك الدكتاتورية الطارئة/الانتقالية التي تعمل بشكل مؤقت، هو يؤيد الدائمة التي تعبر عن إنصهار الرؤية الكلية للشعب في بوتقة حاكم واحد قوي يمثل تطلعات هذا الشعب ومصالحه، يقوم صاحب السيادة هذا بإلغاء الدستور ليأتي بغيره حسب ما يراه ملائماً للمرحلة التي يمارس السيادة فيها، وهكذا حين تحين الفرصة، سيعلن شميت أن الاشتراكية الوطنية لا تفكر بشكل تجريدي ولا بشكل مكرر، بل هي عدو للمكررات</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وهو يريد أن يشرعن الفكر والسلوك النازيين طالما إن التكرارية تعني إعتماد نفس الطرق التقليدية المعمولة في المجتمع السياسي، وحينما يقوم الدكتاتور/صاحب السيادة بتغيير الدستور، ومن ثم تطبيق سياسته على ارض الواقع، سنكون أمام إعتبارات جديدة في الشرعية السياسية، بشكل يحظر على الأفراد الاعتراض على تصرفات الدولة وخياراتها</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أيٌ تكن التبريرات التي قدمها شكيت للدكتاتورية، سواء كتمييز بين أنواعها أو غيرها، فإنها بالمحصلة تبريرات تبقى في سياق السعي لشرعنة فردية الحاكم وإطلاقية سلطاته، وما تمت ممارسته فعلياً في ألمانيا النازية ودكتاتورية الفوهرر/الزعيم التي كثيراً ما هَدَفَ شميت لتمجيدها وتبريرها، لكن تبقى تبريرات شميت هذه غير مكتملة ما لم يتم التطرق لحالة الاستثناء في تفكيره السياسي.</w:t>
      </w:r>
    </w:p>
    <w:p w:rsidR="008C4717" w:rsidRPr="002802CD" w:rsidRDefault="008C4717" w:rsidP="008C4717">
      <w:pPr>
        <w:spacing w:after="0" w:line="240" w:lineRule="auto"/>
        <w:ind w:left="720"/>
        <w:jc w:val="center"/>
        <w:rPr>
          <w:rFonts w:ascii="Traditional Arabic" w:hAnsi="Traditional Arabic" w:cs="Traditional Arabic"/>
          <w:b/>
          <w:bCs/>
          <w:color w:val="000000"/>
          <w:sz w:val="32"/>
          <w:szCs w:val="32"/>
          <w:rtl/>
          <w:lang w:bidi="ar-IQ"/>
        </w:rPr>
      </w:pPr>
      <w:r w:rsidRPr="002802CD">
        <w:rPr>
          <w:rFonts w:ascii="Traditional Arabic" w:hAnsi="Traditional Arabic" w:cs="Traditional Arabic"/>
          <w:b/>
          <w:bCs/>
          <w:color w:val="000000"/>
          <w:sz w:val="32"/>
          <w:szCs w:val="32"/>
          <w:rtl/>
          <w:lang w:bidi="ar-IQ"/>
        </w:rPr>
        <w:t>(المطلب الأول) حالة الإستثناء عند كارل شميت</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يعد كارل شميت أحد أهم المنظرين لحالة الاستثناء </w:t>
      </w:r>
      <w:r w:rsidRPr="002802CD">
        <w:rPr>
          <w:rFonts w:ascii="Traditional Arabic" w:hAnsi="Traditional Arabic" w:cs="Traditional Arabic"/>
          <w:b/>
          <w:bCs/>
          <w:color w:val="000000"/>
          <w:sz w:val="28"/>
          <w:szCs w:val="28"/>
          <w:lang w:bidi="ar-IQ"/>
        </w:rPr>
        <w:t>The State of Exception</w:t>
      </w:r>
      <w:r w:rsidRPr="002802CD">
        <w:rPr>
          <w:rFonts w:ascii="Traditional Arabic" w:hAnsi="Traditional Arabic" w:cs="Traditional Arabic"/>
          <w:b/>
          <w:bCs/>
          <w:color w:val="000000"/>
          <w:sz w:val="28"/>
          <w:szCs w:val="28"/>
          <w:rtl/>
          <w:lang w:bidi="ar-IQ"/>
        </w:rPr>
        <w:t xml:space="preserve"> ، ويبدأ شميت تنظيره هذا بجملة "أن السيادي/ صاحب السيادة هو من يقرر حالة الاستثناء"</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ويُقصد بهذه الحالة أي ظرف حرج إقتصادي او سياسي او غيرهما تمر به الدولة، ويتطلب معالجة طارئة وعاجل من صاحب السيادة، وغالباً ما يحتوي الدستور على خطوط عامة لمواجهة الأزمات وإعادة الاستقرار في الدولة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xml:space="preserve">، لكن هل هذا يعني أن حالة الاستثناء هي نفسها الحالة المتعارف عليها بحالة الطوارئ </w:t>
      </w:r>
      <w:r w:rsidRPr="002802CD">
        <w:rPr>
          <w:rFonts w:ascii="Traditional Arabic" w:hAnsi="Traditional Arabic" w:cs="Traditional Arabic"/>
          <w:b/>
          <w:bCs/>
          <w:color w:val="000000"/>
          <w:sz w:val="28"/>
          <w:szCs w:val="28"/>
          <w:lang w:bidi="ar-IQ"/>
        </w:rPr>
        <w:t>The State of Emergency</w:t>
      </w:r>
      <w:r w:rsidRPr="002802CD">
        <w:rPr>
          <w:rFonts w:ascii="Traditional Arabic" w:hAnsi="Traditional Arabic" w:cs="Traditional Arabic"/>
          <w:b/>
          <w:bCs/>
          <w:color w:val="000000"/>
          <w:sz w:val="28"/>
          <w:szCs w:val="28"/>
          <w:rtl/>
          <w:lang w:bidi="ar-IQ"/>
        </w:rPr>
        <w:t xml:space="preserve"> ؟</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بالتأكيد ثمة علاقة وثيقة بين الحالتين، دون أن يعني ذلك أنهما يعبران عن حالة واحدة، فصحيحٌ أن كلاهما يعبران عن حالة تمر بها الدولة بظروف طارئة وإستثنائية تتطلب حلولاً عاجلة وسريعة، وتعامل آني معين قد يتلازم معه تعطيلاً لبعض الحقوق والحريات العامة المتعارفة والمعمول بها في الأوضاع الإعتيادية، لكن ثمة إختلاف بين الحالتين، وهذا هو مكمن الجِدة في تنظير شميت الذي جعل الباحثين يهتمون بتحليله لحالة الاستثناء، وربما يمكن تشبيه العلاقة بين حالتي الاستثناء والطوارئ عبر الدالة الآتية:</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كل حالة طوارئ = حالة إستثناء</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لكن/    (ليس) كل حالة إستثناء   =   حالة طوارئ</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ما يعني أن حالة الاستثناء أعم وأشمل من حالة الطوارئ المتعارفة، فالأخيرة هي تعليق لبعض مواد الدستور وفقراته في ظرف طارئ، وبشكل مؤقت، لحين إنتهاء هذا الظرف، ومن ثم العودة إلى المواد والفقرات المعطلة وتفعليها من جديد بعد نفاد مدة الطوارئ في الدولة، بيد أن حالة الاستثناء لا تعني بالضرورة ذلك فحسب، بل تتعداه، إذ "تظهر في هذه الحالة بالتحديد، كما يرى كارل شميت، الاختلاف الفاصل بين الدولة والنظام القانوني، إذ بينما تظل الدولة قائمة، ينحسر النظام القانوني، وعلى هذا النحو يتمكن شميت من تأسيس أقصى صور حالة الاستثناء في السلطة التأسيسية متمثلة في الدكتاتورية السيادية"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القضية هنا تتعدى مجرد تعطيل القانون، بل هو توظيف للحالة الاستثنائية لتغيير القانون من أساسه عبر ممارسة صاحب السيادة لدكتاتوريته التي يبررها شميت، بعبارة أخرى، يمكن "إن لا يعلق الحاكم اللوائح والقوانين فحسب، بل يقوم بإستمرار في إيجاد تصنيفات جديدة بديلة عنها"</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وربما إذا أردنا مثالاً واضحاً على حالة الاستثناء بالمنحى الشميتي، نسبةً لكارل شميت، يمكن إيراد ما قام به هتلر حين أصدر في 28 شباط/فبراير عام 1933م مرسوم (حماية الشعب والدولة) الذي علّق العمل بمواد الحريات الشخصية في دستور جمهورية فايمار، والملفت هنا أن هذا المرسوم لم يلغَ قط، وهكذا نحن أمام حالة إستثناء إستمرت لمدة إثنى عشر عاماً طيلة المانيا النازية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يكمن أُس الاستثناء في كونه لا يحظى بالسمة المؤقتة كحالة الطوارئ، وإنما يتعداها طالما أن الدكتاتور/ صاحب السيادة يرى أن من مصلحة الدولة الاستمرار بتفعيل حالة الاستثناء، إذن نحن أمام عملية إعادة ترسيم لثنائية "القاعدة/الإستثناء"، فإذا كان المتعارف هو أن الاستثناء يخصص القاعدة في ظروف معينة لكنه لا يلغيها، فإن الاستثناء هنا يقوم بالإلغاء الكُلي للقاعدة، ويأخذ مكانها كُلياً، غير أن السؤال المهم هنا، إن كان يأخذ الاستثناء يأخذ مكان القاعدة فلماذا نبقى نعبر عنه بــــــ (الإستثناء)؟</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يبدو أن الإجابة على هذا السؤال هي الكفيلة بتوضيح التعانق الذي يقيمه شميت بين هذه الحالة والدكتاتورية، إذ طالما أن الدولة تمر بظروف غير إعتيادية، نتيجة حرب أهلية، او حرب خارجية، او تحديات كبيرة تواجهها على مختلف الأصعدة، وبما أن ذلك يبيح تفعيل حالة الاستثناء وإن كان بصورة شبه دائمة، إن لم تكن دائمةً أصلاً، فإنه من غير الممكن أن نترك تسمية الاستثناء تعبيراً عن هذه الحالة، إن تحليلنا هذا إن صح، فكأن شميت يريد أن يقول، تبقى سلطة الحاكم مطلقة ما دامت حالة الاستثناء قائمة، والمؤكد هنا أن اغلب، إن لم يكن جميع، فترات الحكم الدكتاتورية لا تخلو إما من حرب او تحديات عظمى او أعداء خارجيين يتربصون بالدولة وغيرها من المقولات التي إعتاد المستبدون استخدامها في هذا المجال، الأمر الذي يعني أن حالة الاستثناء ستبقى مستمرة وموجودة، وسيترتب على ذلك إطلاقاً لسلطات الدكتاتور وصلاحياته، إذن نحن أمام حيلة لغوية/تعبيرية تتعمد الإبقاء على مفردة "الاستثناء" كي تشير إلى أن سبب تعطيل الحقوق الحريات العامة متأتي من تحديات ضاغطة.</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وبما "أن كل القوانين هي قوانين ظرفية" على حد تعبير كارل شميت</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xml:space="preserve">،  فأن الدكتاتور سيتعامل في حالة الاستثناء مع الأعداء بوصفهم متمردين بلا حقوق </w:t>
      </w:r>
      <w:r w:rsidRPr="002802CD">
        <w:rPr>
          <w:rFonts w:ascii="Traditional Arabic" w:hAnsi="Traditional Arabic" w:cs="Traditional Arabic"/>
          <w:b/>
          <w:bCs/>
          <w:color w:val="000000"/>
          <w:sz w:val="28"/>
          <w:szCs w:val="28"/>
          <w:lang w:bidi="ar-IQ"/>
        </w:rPr>
        <w:t xml:space="preserve">Rightless Rebels </w:t>
      </w:r>
      <w:r w:rsidRPr="002802CD">
        <w:rPr>
          <w:rFonts w:ascii="Traditional Arabic" w:hAnsi="Traditional Arabic" w:cs="Traditional Arabic"/>
          <w:b/>
          <w:bCs/>
          <w:color w:val="000000"/>
          <w:sz w:val="28"/>
          <w:szCs w:val="28"/>
          <w:rtl/>
          <w:lang w:bidi="ar-IQ"/>
        </w:rPr>
        <w:t xml:space="preserve"> "</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xml:space="preserve">، حيث لا حق لهم يمكن أن يتمتعوا به، وكما هو واضح إن كلمة (المتمردين) في الممارسات الدكتاتورية تعني كل من يعارض النظام القائم ويختلف معه بالأفكار السياسية ويغايره بالتوجهات، ومن ثم لا يمكن الحديث عن إعتراف بالآخر وحق بالاختلاف، ولا في حقه في المشاركة السياسية، ولا ايضاً حقه في المحاكمات العادلة وعدم الحبس او السجن بلا إدانة، وقد أخذت العديد من الدول تعمل بما نظّر له كارل شميت في هذا المجال، دون الإشارة إليه أو ذكر إسمه كالعادة، فعلى سبيل المثال، "يمكن أن نجد ذلك في قانون (النظام العسكري </w:t>
      </w:r>
      <w:r w:rsidRPr="002802CD">
        <w:rPr>
          <w:rFonts w:ascii="Traditional Arabic" w:hAnsi="Traditional Arabic" w:cs="Traditional Arabic"/>
          <w:b/>
          <w:bCs/>
          <w:color w:val="000000"/>
          <w:sz w:val="28"/>
          <w:szCs w:val="28"/>
          <w:lang w:bidi="ar-IQ"/>
        </w:rPr>
        <w:t>The Military Order</w:t>
      </w:r>
      <w:r w:rsidRPr="002802CD">
        <w:rPr>
          <w:rFonts w:ascii="Traditional Arabic" w:hAnsi="Traditional Arabic" w:cs="Traditional Arabic"/>
          <w:b/>
          <w:bCs/>
          <w:color w:val="000000"/>
          <w:sz w:val="28"/>
          <w:szCs w:val="28"/>
          <w:rtl/>
          <w:lang w:bidi="ar-IQ"/>
        </w:rPr>
        <w:t xml:space="preserve"> ) الذي أصدره الرئيس الأمريكي في 13 نوفمبر 2001م، والذي يُجيز إعتقال الأجانب المشتبه في تورطهم بأنشطة إرهابية لأجل غير مسمى"</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هكذا يتبين أن الولايات المتحدة الأمريكية تعمل، وإن كان مع غير الأمريكيين، بحالة الاستثناء، ويشير جورجو أغامبين، إلى أن قانون الرئيس الأمريكي هذا قام بإلغاء جذري للمركز القانوني للفرد، بحيث أصبح كائناً لا تعريف له ولا تصنيف، وعلى ذلك لا تتمتع عناصر طالبان التي أُلقي القبض عليها في أفغانستان، بمكانة أسير الحرب وفقاً لاتفاقيات جنيف، بالإضافة إلى أنهم لا يتمتعون حتى بالمركز القانوني للمتهم بأية جريمة بموجب القانون الأمريكي، فهم ليسوا أسرى ولا متهمين، بل مجرد معتقلين بحكم الأمر الواقع فقط، ولا يمكن مقارنتهم، كما يرى اغامبين، إلا بالأسرى اليهود في المانيا النازية من حيث الوضع القانوني</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عوداً إلى كارل شميت، ربما يمكن الذهاب إلى انه ركزّ على حالة الاستثناء لا لكونها تمثل تنظيراً متقدماً على التنظيرات السابقة فيما يتعلق بها، فهذا أمر يبقى وارد وبقوة، غير أن ذلك لا يعني عدم صحة فرضيتنا التي تقوم على أن شميت هدَفَ إلى تعميق تبريره للدكتاتورية، وقدّم، عبر حالة الاستثناء، الحجةَ الفلسفية والقانونية لإبطال الدساتير والقوانين واللوائح الموجودة في الدول، وإبدالها بأخرى تتماشى مع رؤية صاحب السيادة وحكمه المطلق، ومع كل ما قدمه شميت في هذا السياق، تبقى محاولته غير خالية من الإشكالات، لاسيما تلك المتعلقة بأن الدكتاتورية لا يمكن أن تمثل حلاً ناجعاً، او خياراً مثالاً في ممارسة السلطة السياسية، خاصة وإنها تتقوم عبر إقصاء الآخرين وتهمشيهم، بل والقضاء عليهم إن أُتيح لها ذلك، وهذا أمر منافي للعقل والمنطق، وحتى لو افترضنا انه منطقي وعقلاني، فهو يبقى غير عملي، بمعنى أن النتائج العملية التي أنتجتها الدكتاتوريات في العالم، بما فيها المانيا النازية، تمثلت في حروب عديدة ودمار، وقادت الدكتاتوريين ومن معهم إلى المقاصل والمحاكم.</w:t>
      </w:r>
    </w:p>
    <w:p w:rsidR="008C4717" w:rsidRPr="002802CD" w:rsidRDefault="008C4717" w:rsidP="008C4717">
      <w:pPr>
        <w:spacing w:after="0" w:line="240" w:lineRule="auto"/>
        <w:jc w:val="center"/>
        <w:rPr>
          <w:rFonts w:ascii="Traditional Arabic" w:hAnsi="Traditional Arabic" w:cs="Traditional Arabic"/>
          <w:b/>
          <w:bCs/>
          <w:color w:val="000000"/>
          <w:sz w:val="32"/>
          <w:szCs w:val="32"/>
          <w:rtl/>
          <w:lang w:bidi="ar-IQ"/>
        </w:rPr>
      </w:pPr>
      <w:r w:rsidRPr="002802CD">
        <w:rPr>
          <w:rFonts w:ascii="Traditional Arabic" w:hAnsi="Traditional Arabic" w:cs="Traditional Arabic"/>
          <w:b/>
          <w:bCs/>
          <w:color w:val="000000"/>
          <w:sz w:val="32"/>
          <w:szCs w:val="32"/>
          <w:rtl/>
          <w:lang w:bidi="ar-IQ"/>
        </w:rPr>
        <w:t xml:space="preserve">    (المبحث الرابع) نقد كارل شميت للديمقراطية الليبرالية</w:t>
      </w:r>
    </w:p>
    <w:p w:rsidR="008C4717" w:rsidRPr="002802CD" w:rsidRDefault="008C4717" w:rsidP="008C4717">
      <w:pPr>
        <w:spacing w:after="0" w:line="240" w:lineRule="auto"/>
        <w:ind w:left="720"/>
        <w:jc w:val="center"/>
        <w:rPr>
          <w:rFonts w:ascii="Traditional Arabic" w:hAnsi="Traditional Arabic" w:cs="Traditional Arabic"/>
          <w:b/>
          <w:bCs/>
          <w:color w:val="000000"/>
          <w:sz w:val="32"/>
          <w:szCs w:val="32"/>
          <w:rtl/>
          <w:lang w:bidi="ar-IQ"/>
        </w:rPr>
      </w:pPr>
      <w:r w:rsidRPr="002802CD">
        <w:rPr>
          <w:rFonts w:ascii="Traditional Arabic" w:hAnsi="Traditional Arabic" w:cs="Traditional Arabic"/>
          <w:b/>
          <w:bCs/>
          <w:color w:val="000000"/>
          <w:sz w:val="32"/>
          <w:szCs w:val="32"/>
          <w:rtl/>
          <w:lang w:bidi="ar-IQ"/>
        </w:rPr>
        <w:t>(المطلب الأول) الديمقراطية والليبرالية عند كارل شميت/ من الوِفاق إلى التضاد</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طبيعي أن يقود الموقف التبريري للدكتاتورية الذي تبناه كارل شميت إلى رفض التصورات والتشكيلات والأنظمة السياسية التي تقف على الضفة الأخرى من النظام السياسي الذي آمن به وتبناه، ولعل الديمقراطية الليبرالية شغلت حيزاً مهماً من التحليل والنقد عنده، الأمر الذي دفعه إلى ممارسة التفكيك بين طرفي الدالة "الديمقراطية" و "الليبرالية"، ليؤكد على إمكانية الفصل بينهما طالما أن الديمقراطية تنشغل بثيمة إشراك الشعب في تسييره شؤونه العامة عبر آلية محددة، بينما تشير الليبرالية إلى المضمون الفكري التي تتضمن عملية الإشراك هذه، وقد جرّت الليبراليةُ، كمحتوى فكري أخذت به جملة من الدول، شميتَ إلى نقد التجربة البرلمانية لوصفها التعبير الأبرز على الشكل التنظيمي لهذه الليبرالية في ممارستها للديمقراطية، ومن ثم ينبغي مقاربة نقد شميت للمحتوى الفكري "الليبرالية </w:t>
      </w:r>
      <w:r w:rsidRPr="00564119">
        <w:rPr>
          <w:rFonts w:ascii="Times New Roman" w:hAnsi="Times New Roman" w:cs="Times New Roman"/>
          <w:b/>
          <w:bCs/>
          <w:color w:val="000000"/>
          <w:sz w:val="24"/>
          <w:szCs w:val="24"/>
          <w:lang w:bidi="ar-IQ"/>
        </w:rPr>
        <w:t>Liberalism</w:t>
      </w:r>
      <w:r w:rsidRPr="002802CD">
        <w:rPr>
          <w:rFonts w:ascii="Traditional Arabic" w:hAnsi="Traditional Arabic" w:cs="Traditional Arabic"/>
          <w:b/>
          <w:bCs/>
          <w:color w:val="000000"/>
          <w:sz w:val="28"/>
          <w:szCs w:val="28"/>
          <w:rtl/>
          <w:lang w:bidi="ar-IQ"/>
        </w:rPr>
        <w:t xml:space="preserve">" وللشكل التنظيمي "البرلمانية </w:t>
      </w:r>
      <w:r w:rsidRPr="00564119">
        <w:rPr>
          <w:rFonts w:ascii="Times New Roman" w:hAnsi="Times New Roman" w:cs="Times New Roman"/>
          <w:b/>
          <w:bCs/>
          <w:color w:val="000000"/>
          <w:sz w:val="24"/>
          <w:szCs w:val="24"/>
          <w:lang w:bidi="ar-IQ"/>
        </w:rPr>
        <w:t>Parliamantism</w:t>
      </w:r>
      <w:r w:rsidRPr="002802CD">
        <w:rPr>
          <w:rFonts w:ascii="Traditional Arabic" w:hAnsi="Traditional Arabic" w:cs="Traditional Arabic"/>
          <w:b/>
          <w:bCs/>
          <w:color w:val="000000"/>
          <w:sz w:val="28"/>
          <w:szCs w:val="28"/>
          <w:rtl/>
          <w:lang w:bidi="ar-IQ"/>
        </w:rPr>
        <w:t>".</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ينطلق كارل شميت في نقده لليبرالية من كونها تعني نزع السياسة عن الحياة العامة، إذ تبحث النظرية الليبرالية عن تحييد الدولة من أجل تحرير المجتمع البرجوازي، بعبارة أخرى، إنها تبحث عن مجالات عمل رأسمالي متحررة من تدخلات السلطات السيادية، والسعي لحماية الحريات البرجوازية الفردانية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تتقوم الليبرالية، كما يرى شميت، بفكرة هي مناقضة تماماً لما تتقوم بها السياسة، فالأخيرة تنطوي على التدخلات المؤسساتية التنظيمية في مجالات الحياة كافة، والسلطة السياسية تنظم كل شيء، بينما تهدف الليبرالية، جهد إمكانها، إلى تحرير الأفراد، ومن ثم المجتمع، من سيطرة السلطة السياسية ومؤسساتها، وهكذا فإن "السياسة نقيض الليبرالية بالمطلق، لأنها تحارب الفردانية التي تذيب الروابط الإنسانية، بينما الهدف الأسمى للبرجوازية ليس إلا حماية الحقوق الفردية (خصوصاً حق التملك) أمام الدولة، وهذا ما يدفعها للسعي إلى تقييد كل وظائف الدولة بالقوانين، والبحث عن فصل السلطات، وتقليص المحتوى السياسي للدولة"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وطالما أن الليبرالية تعتكز على تحرير الأفراد من أُسار الدولة وصرامتها وسلطتها، يتوصل شميت إلى فكرة مفادها "إن الفردية لا يمكنها أبداً أن تنتج نظرية إيجابية حول الدولة والحكومة والسياسة"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وكأن شميت يهدف، عبر تأكيده على التناقض الجوهري بين السياسة والليبرالية، إلى منع أية إمكانية للتقارب او التصالح بين الطرفين، ونحن حينما نقول انه يؤكد هذا المنع، لا نعني بذلك إن الليبرالية تستبعد السياسة من على وجه الأرض، كما يعلق ليو شتراوس، وإنما هي تقوم بإخفائها، وتقوم بقيادتها لتكون مرتبطة مع أدوات هي نمط وخطاب معارض للسياسة، الليبرالية هكذا لا تقتل السياسة، لكن تقتل فهم السياسة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أي إننا بالمحصلة سنصل إلى قطيعة مخففة بين الليبرالية والسياسة، قد لا تقل خطورة عن سابقتها، أي القطيعة الشكلية والجوهرية معاً، إذن يمكن القول أن مشكلة شميت مع الليبرالية تكمن في فردانيتها التي تتعارض جوهرياً مع جوهر السياسة التي هي مجموعية لا فردانية، كما أنها –الليبرالية- تتقوم بالحرية التي تسعى دائماً إلى استبعاد سلطة الدولة القوية، وكأننا هنا أمام تلميح لمفهوم "الدولة الحارسة" التي تبنتها النظرية الليبرالية في بداياتها التطبيقية في أوربا، بيد أن الليبرالية اليوم لم تعد كما كانت في السابق، لا سيما بعد صراعها مع الاشتراكية وصراع النماذج الذي هيمن على العالم بأسره إبان الحرب الباردة، والذي جعل من المعسكر الرأسمالي/الليبرالي يخفف من غلواء فرديته وممارسة تعديلات جوهرية على شكل الدولة الحارسة، فضلاً عما جرى أصلا قبل حقبة الباردة من تحديات واجهتها الليبرالية.</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ومع هذا فإن نقد شميت لا يقف عند حد الفردانية والتحررية، وإنما يعمد إلى تثبيت مفهومه الخاص للسياسة في نقدها أيضاً، فبما أن السياسة عنده هي تمييز بين الصديق والعدو، فإن الليبرالية لا يمكنها أن تقدم فهماً حقيقياً لهذا التمييز، كونها تؤكد، في بينتها الفكرية، على الوحدة البشرية، هذه الوحدة التي لا يمكنها أن تؤسس لضدية "الصديق/العدو"</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والمفلت للنظر في هذا السياق، إن الليبرالية التي إنتقدها شميت بسبب عجزها على تطبيق تمييزه بين الأصدقاء والأعداء ستقوم بذلك بعد أكثر من نصف قرن، حين يُنظّر صموئيل هنتنغتون لصِدام الحضارات، وتتبنى الولايات المتحدة الأمريكية في سياستها الخارجية، لا سيما بعد إنهيار الاتحاد السوفيتي، مبدأ الصديق والعدو، بل حتى تخليق العدو إذا لم يكن موجوداً، وهذا يؤكد إستلهام الأمريكان لما طرحه شميت، مع إضافة بعض التغييرات عليه، فالمصلحة التي هي معيار تمييز الصديق والعدو عند الأخير، ستبقى مصلحة ولكن بتغليفها بمسمى "الاختلافات الثقافية بين الحضارات"</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xml:space="preserve"> كما سماها هنتنغتون، او بين "من معنا ومن ضدنا في حربنا على الإرهاب"</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xml:space="preserve"> كما سماها الرئيس الأمريكي الأسبق جورج بوش الابن.</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وعوداً على نقد شميت لليبرالية، فقد ذهب ايضاً إلى أن الليبرالية تأتي لا سياسيتها كذلك من كونها نطاقاً إقتصادياً وتقنياً في الأساس، "هي إيديولوجية محايدة، تعتمد بشكل أساسي على التقنية، تلك الأخيرة التي لا يمكنها أن تفعل شيئاً أكثر من المساهمة في الحرب والسلم، فهي متاحة بنفس القدر لكلاهما"</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وشميت هنا يسلب من الليبرالية خاصية السياسة عبر تأكيد التمازج الليبرالي الرأسمالي الذي يجمع الفرد مع الرأسمال في سياق تحرري.</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إن كارل شكيت حينما يعمد إلى تأكيد لا سياسية الليبرالية فهو يريد أن يعزلها عن الديمقراطية التي هي في جوهرها آلية سياسية، لنكون أمام انتقال في العلاقة بين الديمقراطية والليبرالية من حالة الوفاق والتجانس والتكامل، إلى حالة التضاد المعبرة عن علاقة ضدية بين الطرفين، علاقة تقوم الاختلافات الجوهرية في المضمون الأُسي لطرفي المعادلة، غير أن شميت أدرك أن تنظيره لهذا التضاد يبقى منقوصاً ما دام منحصراً في جانب المحتوى الفكري، لذا ربطه بالشكل التنظيمي الذي قامت عليه الديمقراطية الليبرالية، إلا وهو "البرلمانية"</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يُقسم شميت بدايةً بين مجموعة من نماذج الدول</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numPr>
          <w:ilvl w:val="0"/>
          <w:numId w:val="48"/>
        </w:numPr>
        <w:spacing w:after="0" w:line="240" w:lineRule="auto"/>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rtl/>
          <w:lang w:bidi="ar-IQ"/>
        </w:rPr>
        <w:t xml:space="preserve"> الدولة التشريعية </w:t>
      </w:r>
      <w:r w:rsidRPr="002802CD">
        <w:rPr>
          <w:rFonts w:ascii="Traditional Arabic" w:hAnsi="Traditional Arabic" w:cs="Traditional Arabic"/>
          <w:b/>
          <w:bCs/>
          <w:color w:val="000000"/>
          <w:sz w:val="28"/>
          <w:szCs w:val="28"/>
          <w:lang w:bidi="ar-IQ"/>
        </w:rPr>
        <w:t>The Legislative State</w:t>
      </w:r>
      <w:r w:rsidRPr="002802CD">
        <w:rPr>
          <w:rFonts w:ascii="Traditional Arabic" w:hAnsi="Traditional Arabic" w:cs="Traditional Arabic"/>
          <w:b/>
          <w:bCs/>
          <w:color w:val="000000"/>
          <w:sz w:val="28"/>
          <w:szCs w:val="28"/>
          <w:rtl/>
          <w:lang w:bidi="ar-IQ"/>
        </w:rPr>
        <w:t xml:space="preserve"> التي تكون فيها عملية تشريع القوانين بشكل مركزي من قبل ممثلي البرلمان.</w:t>
      </w:r>
    </w:p>
    <w:p w:rsidR="008C4717" w:rsidRPr="002802CD" w:rsidRDefault="008C4717" w:rsidP="008C4717">
      <w:pPr>
        <w:numPr>
          <w:ilvl w:val="0"/>
          <w:numId w:val="48"/>
        </w:numPr>
        <w:spacing w:after="0" w:line="240" w:lineRule="auto"/>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rtl/>
          <w:lang w:bidi="ar-IQ"/>
        </w:rPr>
        <w:t xml:space="preserve"> الدولة القضائية </w:t>
      </w:r>
      <w:r w:rsidRPr="002802CD">
        <w:rPr>
          <w:rFonts w:ascii="Traditional Arabic" w:hAnsi="Traditional Arabic" w:cs="Traditional Arabic"/>
          <w:b/>
          <w:bCs/>
          <w:color w:val="000000"/>
          <w:sz w:val="28"/>
          <w:szCs w:val="28"/>
          <w:lang w:bidi="ar-IQ"/>
        </w:rPr>
        <w:t xml:space="preserve">The Jurisdiction State </w:t>
      </w:r>
      <w:r w:rsidRPr="002802CD">
        <w:rPr>
          <w:rFonts w:ascii="Traditional Arabic" w:hAnsi="Traditional Arabic" w:cs="Traditional Arabic"/>
          <w:b/>
          <w:bCs/>
          <w:color w:val="000000"/>
          <w:sz w:val="28"/>
          <w:szCs w:val="28"/>
          <w:rtl/>
          <w:lang w:bidi="ar-IQ"/>
        </w:rPr>
        <w:t xml:space="preserve"> التي يمارس فيها القاضي السلطة من حيث هو الحَكم الأعلى في النزاعات وليس المشرع، أي مخترع المعايير القانونية.</w:t>
      </w:r>
    </w:p>
    <w:p w:rsidR="008C4717" w:rsidRPr="002802CD" w:rsidRDefault="008C4717" w:rsidP="008C4717">
      <w:pPr>
        <w:numPr>
          <w:ilvl w:val="0"/>
          <w:numId w:val="48"/>
        </w:numPr>
        <w:spacing w:after="0" w:line="240" w:lineRule="auto"/>
        <w:jc w:val="both"/>
        <w:rPr>
          <w:rFonts w:ascii="Traditional Arabic" w:hAnsi="Traditional Arabic" w:cs="Traditional Arabic"/>
          <w:b/>
          <w:bCs/>
          <w:color w:val="000000"/>
          <w:sz w:val="28"/>
          <w:szCs w:val="28"/>
          <w:lang w:bidi="ar-IQ"/>
        </w:rPr>
      </w:pPr>
      <w:r w:rsidRPr="002802CD">
        <w:rPr>
          <w:rFonts w:ascii="Traditional Arabic" w:hAnsi="Traditional Arabic" w:cs="Traditional Arabic"/>
          <w:b/>
          <w:bCs/>
          <w:color w:val="000000"/>
          <w:sz w:val="28"/>
          <w:szCs w:val="28"/>
          <w:rtl/>
          <w:lang w:bidi="ar-IQ"/>
        </w:rPr>
        <w:t xml:space="preserve">الدولة الحكومية </w:t>
      </w:r>
      <w:r w:rsidRPr="002802CD">
        <w:rPr>
          <w:rFonts w:ascii="Traditional Arabic" w:hAnsi="Traditional Arabic" w:cs="Traditional Arabic"/>
          <w:b/>
          <w:bCs/>
          <w:color w:val="000000"/>
          <w:sz w:val="28"/>
          <w:szCs w:val="28"/>
          <w:lang w:bidi="ar-IQ"/>
        </w:rPr>
        <w:t>The Governmental State</w:t>
      </w:r>
      <w:r w:rsidRPr="002802CD">
        <w:rPr>
          <w:rFonts w:ascii="Traditional Arabic" w:hAnsi="Traditional Arabic" w:cs="Traditional Arabic"/>
          <w:b/>
          <w:bCs/>
          <w:color w:val="000000"/>
          <w:sz w:val="28"/>
          <w:szCs w:val="28"/>
          <w:rtl/>
          <w:lang w:bidi="ar-IQ"/>
        </w:rPr>
        <w:t xml:space="preserve"> والدولة الإدارية </w:t>
      </w:r>
      <w:r w:rsidRPr="002802CD">
        <w:rPr>
          <w:rFonts w:ascii="Traditional Arabic" w:hAnsi="Traditional Arabic" w:cs="Traditional Arabic"/>
          <w:b/>
          <w:bCs/>
          <w:color w:val="000000"/>
          <w:sz w:val="28"/>
          <w:szCs w:val="28"/>
          <w:lang w:bidi="ar-IQ"/>
        </w:rPr>
        <w:t xml:space="preserve">The Administrative State </w:t>
      </w:r>
      <w:r w:rsidRPr="002802CD">
        <w:rPr>
          <w:rFonts w:ascii="Traditional Arabic" w:hAnsi="Traditional Arabic" w:cs="Traditional Arabic"/>
          <w:b/>
          <w:bCs/>
          <w:color w:val="000000"/>
          <w:sz w:val="28"/>
          <w:szCs w:val="28"/>
          <w:rtl/>
          <w:lang w:bidi="ar-IQ"/>
        </w:rPr>
        <w:t xml:space="preserve"> اللتان تتميزان بالشكل الذي تهيمن فيه المرسومات والأوامر التنفيذية والبيروقراطية.</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ما يهمنا من هذا التقسيم هو الدولة التشريعية التي يعرفها شميت بأنه الدولة التي تصدر عن تصور سياسي خاص مفاده أن "المعايير هي التي تعبر بأفضل طريقة ممكنة عن الإرادة العامة"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وتشكل فكرة تعبير البرلمان في الديمقراطية الليبرالية عن الإرادة العامة أحد أهم الأركان الأساسية لنقده لها، إذ يشير إلى أنه في القرن التاسع عشر كانت الديمقراطية والنظام البرلماني يتقدمان بشكل متوازي ومتحالفان بشكل وثيق، دون أن يكون ثمة تميز لأي طرف على الآخر، بينما إختلف الأمر بعد إنتصارهما المشترك، حيث بدأ التباين بين الاثنين</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إذ سرعان ما تحول البرلمان إلى عاجز عن التعبير عن الإرادة العامة للشعب، ولم يعد قادراً على أن يكون حاضناً للنقاشات العامة الحقيقية؛ لعجزه عن التوفيق بين المصالح المتناقضة الموجودة في المجتمع، فالبرلمانات تنتمي نقاشاتها إلى عالم الليبرالية، ولا علاقة لها بديناميكية الديمقراطية الجماهيرية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ويحاجج كارلُ شميت الحجةَ التي تقول أن من الصعوبة بمكان جمع الشعب كله في مكان واحد ليمارس إدارته لشأنه العالم "الديمقراطية المباشرة"، لذ لا بد من وجود لجنة منتخبة من قبل الشعب تمارس التعبير عن الإرادة العامة نيابة عنه، يرد شميت على هذه الحجة بقوله "إذا كان ممثلو الشعب، لأسباب عملية وفنية، قادرين على إتخاذ القرار بدلاً من الشعب نفسه، فبالإمكان لشخص موثوق واحد، بلا شك، أن يقرر بإسم الشعب"</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من المؤكد أن ثمة مغالطة في ما طرحه شميت، لأن الإقرار بوجود إشكاليات تعترض طريق العمل البرلماني، وثمة خلل في ممارسة البرلمانيين لدورهم في تمثيل الشعب والتعبير عن إرادته العامة، فإن ذلك لا يعني تقزيم الحالة التمثيلية هذه من مجموعة أشخاص يعبرون عن تنوع المجتمع، وتباين أعراقه ومكوناته وأفكاره، إلى شخص واحد.</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عموماً، يرى شميت أن النظام البرلماني القائم على التمثيل ليس بإمكانه أن يبلور فكرة حقيقية للهوية السياسية؛ لأنه يقوم على فكرة الحرية الفردية والتمثيل الطبقي</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بعبارة أخرى، لما كان المحتوى الفكري للديمقراطية الليبرالية غير سياسي وغير ديمقراطي، فمن الثابت أن يكون شكله التنظيمي "البرلمانية" يرزح تحت وطأة العجز في التعبير عن الشعب، ومن هنا "يحرص شميت على تأكيد أن الديمقراطيات البرلمانية تقوم على الخلط بين إرادة الشعب وإرادة البرلمان"</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وأن الأخير أبعد ما يكون تعبيراً عن الأول، لأن البرلمان، على حد تعبير كارل شميت، "يعبر عن تمثيل غير دولتي"</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وهي إشارة إلى إخفاق البرلمان عن تشكيل الهوية السياسية للدولة، وعجزه عن مغادرة الجدل والنقاشات غير الفعالة في عملية التشريع ورسم السياسات العامة للدولة، الأمر الذي يجعله يشدد على أن " واقع البرلمانية والحياة السياسية الحزبية اليوم هو بعيد عما يعتقدون به، إذ أن النقاشات الاقتصادية والسياسية الكبيرة لا تنتج الشيء الكثير"</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ويذهب شميت إلى أن "لجاناً صغيرة وحصرية ممثلة للأحزاب والتحالفات الحزبية تتخذ قراراتها خلف أبواب مغلقة، وما يتفق عليه ممثلو جماعات المصالح الرأسمالية الكبرى في أضيق اللجان وأصغرها، أهم بالنسبة إلى مصير ملايين البشر من أي قرار سياسي"</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وهو هنا يشير إلى حقيقة ما يحدث خلف الأبواب المغلقة من صفقات سياسية واتفاقات ومساومات، بينما النقاشات والقرارات السياسية التي تصدر من البرلمان تكون غير عملية وغير فعالة لأنها تعبر عن جدل عقيم.</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ولعل من الممكن الإشارة هنا إلى أن العديد من المؤاخذات التي سجلها شميت على الديمقراطية الليبرالية، سواء فيما يتعلق بالمحتوى الليبرالي، او بالشكل التنظيمي البرلماني، هي مؤاخذات لا تخلو من صواب وجِدية، بيد أن البديل الذي قدمه عن هذه الديمقراطية الليبرالية، والذي يسميه الديمقراطية الجماهيرية يجعلنا ننظر إلى الديمقراطية الليبرالية، مع ما عليها من إشكاليات، نظرةً إيجابية هرباً من البديل الخطر الذي أراده شميت وهو ما ستتم مقاربته في المطلب الآتي.</w:t>
      </w:r>
    </w:p>
    <w:p w:rsidR="008C4717" w:rsidRPr="002802CD" w:rsidRDefault="008C4717" w:rsidP="008C4717">
      <w:pPr>
        <w:spacing w:after="0" w:line="240" w:lineRule="auto"/>
        <w:ind w:left="720"/>
        <w:jc w:val="center"/>
        <w:rPr>
          <w:rFonts w:ascii="Traditional Arabic" w:hAnsi="Traditional Arabic" w:cs="Traditional Arabic"/>
          <w:b/>
          <w:bCs/>
          <w:color w:val="000000"/>
          <w:sz w:val="32"/>
          <w:szCs w:val="32"/>
          <w:rtl/>
          <w:lang w:bidi="ar-IQ"/>
        </w:rPr>
      </w:pPr>
      <w:r w:rsidRPr="002802CD">
        <w:rPr>
          <w:rFonts w:ascii="Traditional Arabic" w:hAnsi="Traditional Arabic" w:cs="Traditional Arabic"/>
          <w:b/>
          <w:bCs/>
          <w:color w:val="000000"/>
          <w:sz w:val="32"/>
          <w:szCs w:val="32"/>
          <w:rtl/>
          <w:lang w:bidi="ar-IQ"/>
        </w:rPr>
        <w:t>(المطلب الثاني) الديمقراطية الجماهيرية عند كارل شميت</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بعد أن فَصَمَ شميتُ عُرى الوفاق بين الديمقراطية والليبرالية، عمد إلى تقديم تصوره للبديل الناجع، حسب وجهة نظره، لها، والمتمثل بالديمقراطية الجماهيرية التي تعبر عن إنهاء الأفكار حول الفصل بين الدولة والمجتمع، هذا الفصل الذي ركزته الليبرالية، بينما تكون هذه الديمقراطية كمُعبّر عن الدولة الكلية </w:t>
      </w:r>
      <w:r w:rsidRPr="00564119">
        <w:rPr>
          <w:rFonts w:ascii="Times New Roman" w:hAnsi="Times New Roman" w:cs="Times New Roman"/>
          <w:b/>
          <w:bCs/>
          <w:color w:val="000000"/>
          <w:sz w:val="20"/>
          <w:szCs w:val="20"/>
          <w:lang w:bidi="ar-IQ"/>
        </w:rPr>
        <w:t>The Total State</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التي ينصهر فيها المجتمع بجملته في وحدة منسجمة تحت سلطة صاحب السيادة "الدكتاتور السيادي"، بيد أن حالة الانسجام هذه التي يريدها شميت لا تمثل إرادة عن كل الشعب الذي يعيش على إقليم الدولة، لان مفهوم المساواة عنده مفهوم إنتقائي، ومن ثم الديمقراطية التي يريدها لا تقوم على مساواة جميع أفراد الشعب أمام القانون، وفي حقهم الدستوري في ممارسة دورهم السياسي.</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بداية، وكما مر سابقاً، إن لشميت موقفٌ سلبيٌ من الحرية التي هي جوهر الليبرالية، والركن الأساس في محتواها الفكري، وفي شكلها التنظيمي، وهو وإن كان قد رفض الحرية، فإنه قبل المساواة، لكن أيُ شكلٍ من المساواة؟</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لنأخذ على سبيل المثال رأيه الذي يقول فيه "إن مساواة جميع الأشخاص، كأشخاص، ليست ديمقراطية، بل هي نوع من معين من أنواع الليبرالية، إنها ليست صيغة دولة، بل منظومة فردانية- إنسانوية او نظرة عالمية"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حيث لا يساوي شميت بين كل أفراد الشعب في حقوقهم وواجباتهم، وليس من حق المواطن أن يمارس دوره السياسي لمجرد أن بلغ سنه القانوني، لذا نراه يشدد على أن "ما من ديمقراطية فعلية إلا وتستند إلى المبدأ الذي يقول: ليس فقط إن المتساوين متساوون، بل إن غير المتساوين لن يعاملوا بالتساوي، لذا فإن الديمقراطية تتطلب التجانس أولاً، وتتطلب ثانياً –إذا دعت الحاجة- إزالة او إستئصال التناشز/الاختلاف"</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مكمن الخطورة في كلام شميت هذا ليس فقط في أنه لا ينظر للشعب كله بعين واحدة، او في كونه يستبعد غير المتساوين من ممارسة حقهم السياسي، بل إنه يدعو، إذا تطلب الأمر، إلى القضاء عليهم، وهو تنظير تبريري للحاكم في إطلاق يده في تصفية خصومه (غير المتساوين)، وحريٌ بنا التأكيد إن كلام شميت هذا لا يأتي تبريراً للنازية لأنها وصلت للسلطة، أبداً، لأنه ذكره في كتابه "أزمات الديمقراطية البرلمانية" الذي كتبه عام 1923م، أي قبل عقد من وصول هتلر إلى السلطة، بالإضافة إلى انه أكده في مقدمة الطبعة الثانية التي كتبها عام 1926م، وهذا يعكس أن نصوصه هنا جاءت كرؤية أساسية في فكره الذي يؤمن بالدولة المطلقة وبدكتاتورية صاحب السيادة، وفي النظرة المعيارية/الانتقائية للأفراد وحقهم بالتساوي، ولعل ما جرى وما لاحظه شميت إبان جمهورية فايمار من ضعف وعجز وفوضى في الأداء السياسي، جعله يرجح الحكم المطلق على الديمقراطية الليبرالية ولكل ملازماتها من حرية ومن مساواة (شاملة غير انتقائية).</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وعلى هذا الأساس "تعني المساواة عند شميت الإنتماء لأمة معينة، أي التجانس القومي، لذلك يرى أن القوة السياسية الديمقراطية تظهر في إزالة واستبعاد الغريب"</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ويبدو انه أدرك الصعوبة في الإقناع التي يواجهها رأيه في المساواة هذا، فسعى إلى تقديم دليل عليها، فكتب ما نصه "ما من دولة حتى لو كانت ديمقراطية، الولايات المتحدة الأمريكية مثلاً، إلا وتبقى مُصرة على عدم تمكين الأجانب من المشاركة في نفوذها او ثروتها، لم تظهر إلى الوجود حتى الآن أية ديمقراطية لا تقر مفهوم (الأجنبي)، وكانت قادرة على تحقيق المساواة بين الجميع"</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إن اقل ما يمكن توصيف دليل شميت  هذا به هو انه مغالطة، إذ لا يمكن مشابهة الأجنبي الذي هو منتمي لدولة أخرى، والذي من المنطقي أن لا يكون مساوياً للمواطنين في الدولة التي جاء إليها، مع المواطنين الذي ينتمون للدولة نفسها، فالأجنبي غريب يعيش في دولة غير دولته، بينما الأشخاص الذين لا يساويهم شميت ينتمون إلى الدولة نفسها، بل حتى الأجنبي، ومع تطور أوضاع القانون الدولي الخاص، صار بإمكانه أن يكون مواطناً في الدولة التي وفد إليها عبر آليات وشروط قانونية تعمل بها الدول اليوم، والتي تسمى بحق التجنيس.</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وربما تنبع شدة شميت وقسوته مع المختلفين/غير المتساوين من ذاتية مفهومه للسياسة بوصفها تمييزاً بين الصديق والعدو، وبما أن تمييزه يسري على الدول المختلفة، كذلك يسري داخل الدولة الواحدة بين أصدقاء صاحب السيادة وأعدائه، ولعل هذه التبريرات هي التي منحت هتلر الغطاء الفكري السياسي لممارسة قسوته تجاه خصومه في داخل المانيا خارجها.</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ويبدو أن الديمقراطية الجماهيرية التي يقدمها شميت كبديل عن الديمقراطية الليبرالية تقف على الضد من كل ما تحمله الأخيرة من حمولات فكرية، إذ رفض كذلك الإنسانية </w:t>
      </w:r>
      <w:r w:rsidRPr="002802CD">
        <w:rPr>
          <w:rFonts w:ascii="Traditional Arabic" w:hAnsi="Traditional Arabic" w:cs="Traditional Arabic"/>
          <w:b/>
          <w:bCs/>
          <w:color w:val="000000"/>
          <w:sz w:val="28"/>
          <w:szCs w:val="28"/>
          <w:lang w:bidi="ar-IQ"/>
        </w:rPr>
        <w:t>Humanity</w:t>
      </w:r>
      <w:r w:rsidRPr="002802CD">
        <w:rPr>
          <w:rFonts w:ascii="Traditional Arabic" w:hAnsi="Traditional Arabic" w:cs="Traditional Arabic"/>
          <w:b/>
          <w:bCs/>
          <w:color w:val="000000"/>
          <w:sz w:val="28"/>
          <w:szCs w:val="28"/>
          <w:rtl/>
          <w:lang w:bidi="ar-IQ"/>
        </w:rPr>
        <w:t xml:space="preserve"> التي إعتبرها شكلاً علمانياً أخذ مكان "الله" في الرؤية الميتافيزيقية</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 كما أنها رؤية تقف على الضد من مفهومه للسياسة "صديق/عدو"؛ كونها تنظر- فكرياً على الأقل لكون التطبيق العملي لا تطابق دائماً عن الطموحات الفكرية- إلى جميع الناس بنظرة متساوية، الأمر الذي جعله يعتقد أنها عاجزة عن شن الحرب، على الأقل على هذا الكوكب؛ لأن مفهوم الإنسانية يستبعد مفهوم العدو، فالعدو لا يتوقف عن أن يكون انساناً، وهكذا لا يوجد تحديد معين للعدو، ومن ثم يتوصل شميت إلى أن مفهوم الإنسانية ليس مفهوماً سياسياً</w:t>
      </w:r>
      <w:r w:rsidRPr="002802CD">
        <w:rPr>
          <w:rFonts w:ascii="Traditional Arabic" w:hAnsi="Traditional Arabic" w:cs="Traditional Arabic"/>
          <w:b/>
          <w:bCs/>
          <w:color w:val="000000"/>
          <w:sz w:val="28"/>
          <w:szCs w:val="28"/>
          <w:vertAlign w:val="superscript"/>
          <w:rtl/>
          <w:lang w:bidi="ar-IQ"/>
        </w:rPr>
        <w:t>(</w:t>
      </w:r>
      <w:r w:rsidRPr="002802CD">
        <w:rPr>
          <w:rStyle w:val="EndnoteReference"/>
          <w:rFonts w:ascii="Traditional Arabic" w:hAnsi="Traditional Arabic" w:cs="Traditional Arabic"/>
          <w:b/>
          <w:bCs/>
          <w:color w:val="000000"/>
          <w:sz w:val="28"/>
          <w:szCs w:val="28"/>
          <w:rtl/>
          <w:lang w:bidi="ar-IQ"/>
        </w:rPr>
        <w:endnoteRef/>
      </w:r>
      <w:r w:rsidRPr="002802CD">
        <w:rPr>
          <w:rFonts w:ascii="Traditional Arabic" w:hAnsi="Traditional Arabic" w:cs="Traditional Arabic"/>
          <w:b/>
          <w:bCs/>
          <w:color w:val="000000"/>
          <w:sz w:val="28"/>
          <w:szCs w:val="28"/>
          <w:vertAlign w:val="superscript"/>
          <w:rtl/>
          <w:lang w:bidi="ar-IQ"/>
        </w:rPr>
        <w:t>)</w:t>
      </w:r>
      <w:r w:rsidRPr="002802CD">
        <w:rPr>
          <w:rFonts w:ascii="Traditional Arabic" w:hAnsi="Traditional Arabic" w:cs="Traditional Arabic"/>
          <w:b/>
          <w:bCs/>
          <w:color w:val="000000"/>
          <w:sz w:val="28"/>
          <w:szCs w:val="28"/>
          <w:rtl/>
          <w:lang w:bidi="ar-IQ"/>
        </w:rPr>
        <w:t>.</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تُرى ما الذي تبقى من محتوى ديمقراطي في الديمقراطية الجماهيرية التي يقدمها كارل شميت؟ يبدو أنها ديمقراطية صورية طالما هي لا تقبل بالبرلمان، وترفض مساواة جميع المواطنين ولا تقبل بالنزوع الإنساني في التفكير والتعامل، ولا يمكنها العيش إلا في حالة الصراع الأُسي الذي نظّر له شميت، إنها ديمقراطية المؤيدين للدكتاتور صاحب السيادة فقط، وليس لسواهم، والملفت للنظر، إن تنظيراته هذه، وعلى الرغم مما يبدو عليها من غرابة او عدم مقبولية الآن ونحن في بدايات القرن الحادي والعشرين، لكنها ما زالت تحظى بمقبولية لدى العديد من المفكرين والباحثين وهي التي منحت شميت فرصةً لإحياء تراثه عند الكثير من الدول الغربية، لا سيما وان الكثير من تيار المحافظين الجدد في الولايات المتحدة الأمريكية، وعلى رأسهم ليو شتراوس، قد إستلهموا من طروحات شميت، خاصة في مفهومه الصراعي للسياسة وموقفه النقدي للديمقراطية الليبرالية.</w:t>
      </w:r>
    </w:p>
    <w:p w:rsidR="008C4717" w:rsidRPr="002802CD" w:rsidRDefault="008C4717" w:rsidP="008C4717">
      <w:pPr>
        <w:spacing w:after="0" w:line="240" w:lineRule="auto"/>
        <w:jc w:val="both"/>
        <w:rPr>
          <w:rFonts w:ascii="Traditional Arabic" w:hAnsi="Traditional Arabic" w:cs="Traditional Arabic"/>
          <w:b/>
          <w:bCs/>
          <w:color w:val="000000"/>
          <w:sz w:val="32"/>
          <w:szCs w:val="32"/>
          <w:rtl/>
          <w:lang w:bidi="ar-IQ"/>
        </w:rPr>
      </w:pPr>
      <w:r w:rsidRPr="002802CD">
        <w:rPr>
          <w:rFonts w:ascii="Traditional Arabic" w:hAnsi="Traditional Arabic" w:cs="Traditional Arabic"/>
          <w:b/>
          <w:bCs/>
          <w:color w:val="000000"/>
          <w:sz w:val="32"/>
          <w:szCs w:val="32"/>
          <w:rtl/>
          <w:lang w:bidi="ar-IQ"/>
        </w:rPr>
        <w:t>الخاتمة:</w:t>
      </w:r>
    </w:p>
    <w:p w:rsidR="008C4717" w:rsidRPr="002802CD" w:rsidRDefault="008C4717" w:rsidP="008C4717">
      <w:pPr>
        <w:spacing w:after="0" w:line="240" w:lineRule="auto"/>
        <w:jc w:val="both"/>
        <w:rPr>
          <w:rFonts w:ascii="Traditional Arabic" w:hAnsi="Traditional Arabic" w:cs="Traditional Arabic"/>
          <w:b/>
          <w:bCs/>
          <w:color w:val="000000"/>
          <w:sz w:val="28"/>
          <w:szCs w:val="28"/>
          <w:rtl/>
          <w:lang w:bidi="ar-IQ"/>
        </w:rPr>
      </w:pPr>
      <w:r w:rsidRPr="002802CD">
        <w:rPr>
          <w:rFonts w:ascii="Traditional Arabic" w:hAnsi="Traditional Arabic" w:cs="Traditional Arabic"/>
          <w:b/>
          <w:bCs/>
          <w:color w:val="000000"/>
          <w:sz w:val="28"/>
          <w:szCs w:val="28"/>
          <w:rtl/>
          <w:lang w:bidi="ar-IQ"/>
        </w:rPr>
        <w:t xml:space="preserve">     سعى هذا البحث إلى تقديم مقاربة تحليلية عامة للفكر السياسي عند المفكر الألماني كارل شميت، الذي يعد من أكثر المفكرين الألمان إثارة للجدل، وهو ما دفع الباحثين في العديد من الدول الغربية لإعادة قراءة تراثه في المجالات التي كتب فيها وعنها، لقد مثل الفكر السياسي لشميت احد نماذج الفكر السياسي الشمولي المتقوم على تبرير حالة الصراع، ولكن بسياقها الوجودي، عبر آلية التمييز التي اعتمدها في مفهومه للسياسة كتمييز بين الصديق والعدو، ثم عمد على هذا الأساس أن يبني منظومته الفكرية السياسية بمجملها لتتماشى مع هذا المنحى الذي يبرر الدكتاتورية، ويعتبرها الشكل السياسي الأنجع من غيرها، لا سيما من الديمقراطية الليبرالية التي إنتقدها شميت بشدة، ومن الحري تأكيده هنا إن دراسة فكره السياسي يشكل فرصة للاطلاع على مفكر ألماني مهم بقي مهملاً، إلى حد ما، في الدراسات العربية المعاصرة، رغم ما له من اثر خفي، وظاهر احياناً، على فكر العديد من المفكرين الغربيين المعاصرين وفي سياسات بعض الدول الغربية كما مر معنا في تفاصيل البحث.</w:t>
      </w:r>
    </w:p>
    <w:p w:rsidR="00A13727" w:rsidRDefault="00A13727" w:rsidP="00A13727">
      <w:pPr>
        <w:pStyle w:val="EndnoteText"/>
        <w:spacing w:after="0" w:line="240" w:lineRule="auto"/>
        <w:jc w:val="both"/>
        <w:rPr>
          <w:rFonts w:ascii="Traditional Arabic" w:hAnsi="Traditional Arabic" w:cs="Traditional Arabic" w:hint="cs"/>
          <w:b/>
          <w:bCs/>
          <w:rtl/>
          <w:lang w:bidi="ar-IQ"/>
        </w:rPr>
      </w:pPr>
    </w:p>
    <w:p w:rsidR="002543F6" w:rsidRDefault="002543F6" w:rsidP="00A13727">
      <w:pPr>
        <w:pStyle w:val="EndnoteText"/>
        <w:spacing w:after="0" w:line="240" w:lineRule="auto"/>
        <w:jc w:val="both"/>
        <w:rPr>
          <w:rFonts w:ascii="Traditional Arabic" w:hAnsi="Traditional Arabic" w:cs="Traditional Arabic" w:hint="cs"/>
          <w:b/>
          <w:bCs/>
          <w:rtl/>
          <w:lang w:bidi="ar-IQ"/>
        </w:rPr>
      </w:pPr>
    </w:p>
    <w:p w:rsidR="002543F6" w:rsidRDefault="002543F6" w:rsidP="00A13727">
      <w:pPr>
        <w:pStyle w:val="EndnoteText"/>
        <w:spacing w:after="0" w:line="240" w:lineRule="auto"/>
        <w:jc w:val="both"/>
        <w:rPr>
          <w:rFonts w:ascii="Traditional Arabic" w:hAnsi="Traditional Arabic" w:cs="Traditional Arabic" w:hint="cs"/>
          <w:b/>
          <w:bCs/>
          <w:rtl/>
          <w:lang w:bidi="ar-IQ"/>
        </w:rPr>
      </w:pPr>
    </w:p>
    <w:p w:rsidR="002543F6" w:rsidRDefault="002543F6" w:rsidP="00A13727">
      <w:pPr>
        <w:pStyle w:val="EndnoteText"/>
        <w:spacing w:after="0" w:line="240" w:lineRule="auto"/>
        <w:jc w:val="both"/>
        <w:rPr>
          <w:rFonts w:ascii="Traditional Arabic" w:hAnsi="Traditional Arabic" w:cs="Traditional Arabic" w:hint="cs"/>
          <w:b/>
          <w:bCs/>
          <w:rtl/>
          <w:lang w:bidi="ar-IQ"/>
        </w:rPr>
      </w:pPr>
    </w:p>
    <w:p w:rsidR="002543F6" w:rsidRDefault="002543F6" w:rsidP="00A13727">
      <w:pPr>
        <w:pStyle w:val="EndnoteText"/>
        <w:spacing w:after="0" w:line="240" w:lineRule="auto"/>
        <w:jc w:val="both"/>
        <w:rPr>
          <w:rFonts w:ascii="Traditional Arabic" w:hAnsi="Traditional Arabic" w:cs="Traditional Arabic" w:hint="cs"/>
          <w:b/>
          <w:bCs/>
          <w:rtl/>
          <w:lang w:bidi="ar-IQ"/>
        </w:rPr>
      </w:pPr>
    </w:p>
    <w:p w:rsidR="002543F6" w:rsidRDefault="002543F6" w:rsidP="00A13727">
      <w:pPr>
        <w:pStyle w:val="EndnoteText"/>
        <w:spacing w:after="0" w:line="240" w:lineRule="auto"/>
        <w:jc w:val="both"/>
        <w:rPr>
          <w:rFonts w:ascii="Traditional Arabic" w:hAnsi="Traditional Arabic" w:cs="Traditional Arabic" w:hint="cs"/>
          <w:b/>
          <w:bCs/>
          <w:rtl/>
          <w:lang w:bidi="ar-IQ"/>
        </w:rPr>
      </w:pPr>
    </w:p>
    <w:p w:rsidR="002543F6" w:rsidRDefault="002543F6" w:rsidP="00A13727">
      <w:pPr>
        <w:pStyle w:val="EndnoteText"/>
        <w:spacing w:after="0" w:line="240" w:lineRule="auto"/>
        <w:jc w:val="both"/>
        <w:rPr>
          <w:rFonts w:ascii="Traditional Arabic" w:hAnsi="Traditional Arabic" w:cs="Traditional Arabic" w:hint="cs"/>
          <w:b/>
          <w:bCs/>
          <w:rtl/>
          <w:lang w:bidi="ar-IQ"/>
        </w:rPr>
      </w:pPr>
    </w:p>
    <w:p w:rsidR="002543F6" w:rsidRDefault="002543F6" w:rsidP="00A13727">
      <w:pPr>
        <w:pStyle w:val="EndnoteText"/>
        <w:spacing w:after="0" w:line="240" w:lineRule="auto"/>
        <w:jc w:val="both"/>
        <w:rPr>
          <w:rFonts w:ascii="Traditional Arabic" w:hAnsi="Traditional Arabic" w:cs="Traditional Arabic" w:hint="cs"/>
          <w:b/>
          <w:bCs/>
          <w:rtl/>
          <w:lang w:bidi="ar-IQ"/>
        </w:rPr>
      </w:pPr>
    </w:p>
    <w:p w:rsidR="002543F6" w:rsidRDefault="002543F6" w:rsidP="00A13727">
      <w:pPr>
        <w:pStyle w:val="EndnoteText"/>
        <w:spacing w:after="0" w:line="240" w:lineRule="auto"/>
        <w:jc w:val="both"/>
        <w:rPr>
          <w:rFonts w:ascii="Traditional Arabic" w:hAnsi="Traditional Arabic" w:cs="Traditional Arabic" w:hint="cs"/>
          <w:b/>
          <w:bCs/>
          <w:rtl/>
          <w:lang w:bidi="ar-IQ"/>
        </w:rPr>
      </w:pPr>
    </w:p>
    <w:p w:rsidR="002543F6" w:rsidRDefault="002543F6" w:rsidP="00A13727">
      <w:pPr>
        <w:pStyle w:val="EndnoteText"/>
        <w:spacing w:after="0" w:line="240" w:lineRule="auto"/>
        <w:jc w:val="both"/>
        <w:rPr>
          <w:rFonts w:ascii="Traditional Arabic" w:hAnsi="Traditional Arabic" w:cs="Traditional Arabic" w:hint="cs"/>
          <w:b/>
          <w:bCs/>
          <w:rtl/>
          <w:lang w:bidi="ar-IQ"/>
        </w:rPr>
      </w:pPr>
    </w:p>
    <w:p w:rsidR="002543F6" w:rsidRDefault="002543F6" w:rsidP="00A13727">
      <w:pPr>
        <w:pStyle w:val="EndnoteText"/>
        <w:spacing w:after="0" w:line="240" w:lineRule="auto"/>
        <w:jc w:val="both"/>
        <w:rPr>
          <w:rFonts w:ascii="Traditional Arabic" w:hAnsi="Traditional Arabic" w:cs="Traditional Arabic" w:hint="cs"/>
          <w:b/>
          <w:bCs/>
          <w:rtl/>
          <w:lang w:bidi="ar-IQ"/>
        </w:rPr>
      </w:pPr>
    </w:p>
    <w:p w:rsidR="002543F6" w:rsidRDefault="002543F6" w:rsidP="00A13727">
      <w:pPr>
        <w:pStyle w:val="EndnoteText"/>
        <w:spacing w:after="0" w:line="240" w:lineRule="auto"/>
        <w:jc w:val="both"/>
        <w:rPr>
          <w:rFonts w:ascii="Traditional Arabic" w:hAnsi="Traditional Arabic" w:cs="Traditional Arabic" w:hint="cs"/>
          <w:b/>
          <w:bCs/>
          <w:rtl/>
          <w:lang w:bidi="ar-IQ"/>
        </w:rPr>
      </w:pPr>
    </w:p>
    <w:p w:rsidR="002543F6" w:rsidRDefault="002543F6" w:rsidP="00A13727">
      <w:pPr>
        <w:pStyle w:val="EndnoteText"/>
        <w:spacing w:after="0" w:line="240" w:lineRule="auto"/>
        <w:jc w:val="both"/>
        <w:rPr>
          <w:rFonts w:ascii="Traditional Arabic" w:hAnsi="Traditional Arabic" w:cs="Traditional Arabic" w:hint="cs"/>
          <w:b/>
          <w:bCs/>
          <w:rtl/>
          <w:lang w:bidi="ar-IQ"/>
        </w:rPr>
      </w:pPr>
    </w:p>
    <w:p w:rsidR="002543F6" w:rsidRDefault="002543F6" w:rsidP="00A13727">
      <w:pPr>
        <w:pStyle w:val="EndnoteText"/>
        <w:spacing w:after="0" w:line="240" w:lineRule="auto"/>
        <w:jc w:val="both"/>
        <w:rPr>
          <w:rFonts w:ascii="Traditional Arabic" w:hAnsi="Traditional Arabic" w:cs="Traditional Arabic" w:hint="cs"/>
          <w:b/>
          <w:bCs/>
          <w:rtl/>
          <w:lang w:bidi="ar-IQ"/>
        </w:rPr>
      </w:pPr>
    </w:p>
    <w:p w:rsidR="002543F6" w:rsidRDefault="002543F6" w:rsidP="00A13727">
      <w:pPr>
        <w:pStyle w:val="EndnoteText"/>
        <w:spacing w:after="0" w:line="240" w:lineRule="auto"/>
        <w:jc w:val="both"/>
        <w:rPr>
          <w:rFonts w:ascii="Traditional Arabic" w:hAnsi="Traditional Arabic" w:cs="Traditional Arabic" w:hint="cs"/>
          <w:b/>
          <w:bCs/>
          <w:rtl/>
          <w:lang w:bidi="ar-IQ"/>
        </w:rPr>
      </w:pPr>
    </w:p>
    <w:p w:rsidR="002543F6" w:rsidRDefault="002543F6" w:rsidP="00A13727">
      <w:pPr>
        <w:pStyle w:val="EndnoteText"/>
        <w:spacing w:after="0" w:line="240" w:lineRule="auto"/>
        <w:jc w:val="both"/>
        <w:rPr>
          <w:rFonts w:ascii="Traditional Arabic" w:hAnsi="Traditional Arabic" w:cs="Traditional Arabic" w:hint="cs"/>
          <w:b/>
          <w:bCs/>
          <w:rtl/>
          <w:lang w:bidi="ar-IQ"/>
        </w:rPr>
      </w:pPr>
    </w:p>
    <w:p w:rsidR="002543F6" w:rsidRDefault="002543F6" w:rsidP="00A13727">
      <w:pPr>
        <w:pStyle w:val="EndnoteText"/>
        <w:spacing w:after="0" w:line="240" w:lineRule="auto"/>
        <w:jc w:val="both"/>
        <w:rPr>
          <w:rFonts w:ascii="Traditional Arabic" w:hAnsi="Traditional Arabic" w:cs="Traditional Arabic" w:hint="cs"/>
          <w:b/>
          <w:bCs/>
          <w:rtl/>
          <w:lang w:bidi="ar-IQ"/>
        </w:rPr>
      </w:pPr>
    </w:p>
    <w:p w:rsidR="002543F6" w:rsidRDefault="002543F6" w:rsidP="00A13727">
      <w:pPr>
        <w:pStyle w:val="EndnoteText"/>
        <w:spacing w:after="0" w:line="240" w:lineRule="auto"/>
        <w:jc w:val="both"/>
        <w:rPr>
          <w:rFonts w:ascii="Traditional Arabic" w:hAnsi="Traditional Arabic" w:cs="Traditional Arabic" w:hint="cs"/>
          <w:b/>
          <w:bCs/>
          <w:rtl/>
          <w:lang w:bidi="ar-IQ"/>
        </w:rPr>
      </w:pPr>
    </w:p>
    <w:p w:rsidR="001C1FA1" w:rsidRDefault="001C1FA1" w:rsidP="001C1FA1">
      <w:pPr>
        <w:spacing w:after="0" w:line="240" w:lineRule="auto"/>
        <w:jc w:val="center"/>
        <w:rPr>
          <w:rFonts w:cs="AL-Mateen" w:hint="cs"/>
          <w:color w:val="000000"/>
          <w:sz w:val="40"/>
          <w:szCs w:val="40"/>
          <w:rtl/>
          <w:lang w:bidi="ar-IQ"/>
        </w:rPr>
      </w:pPr>
      <w:r w:rsidRPr="00EF21AF">
        <w:rPr>
          <w:rFonts w:cs="AL-Mateen" w:hint="eastAsia"/>
          <w:color w:val="000000"/>
          <w:sz w:val="40"/>
          <w:szCs w:val="40"/>
          <w:rtl/>
          <w:lang w:bidi="ar-IQ"/>
        </w:rPr>
        <w:t>التنمية</w:t>
      </w:r>
      <w:r w:rsidRPr="00EF21AF">
        <w:rPr>
          <w:rFonts w:cs="AL-Mateen"/>
          <w:color w:val="000000"/>
          <w:sz w:val="40"/>
          <w:szCs w:val="40"/>
          <w:rtl/>
          <w:lang w:bidi="ar-IQ"/>
        </w:rPr>
        <w:t xml:space="preserve"> </w:t>
      </w:r>
      <w:r w:rsidRPr="00EF21AF">
        <w:rPr>
          <w:rFonts w:cs="AL-Mateen" w:hint="eastAsia"/>
          <w:color w:val="000000"/>
          <w:sz w:val="40"/>
          <w:szCs w:val="40"/>
          <w:rtl/>
          <w:lang w:bidi="ar-IQ"/>
        </w:rPr>
        <w:t>السياسية</w:t>
      </w:r>
      <w:r w:rsidRPr="00EF21AF">
        <w:rPr>
          <w:rFonts w:cs="AL-Mateen"/>
          <w:color w:val="000000"/>
          <w:sz w:val="40"/>
          <w:szCs w:val="40"/>
          <w:rtl/>
          <w:lang w:bidi="ar-IQ"/>
        </w:rPr>
        <w:t xml:space="preserve"> </w:t>
      </w:r>
      <w:r w:rsidRPr="00EF21AF">
        <w:rPr>
          <w:rFonts w:cs="AL-Mateen" w:hint="eastAsia"/>
          <w:color w:val="000000"/>
          <w:sz w:val="40"/>
          <w:szCs w:val="40"/>
          <w:rtl/>
          <w:lang w:bidi="ar-IQ"/>
        </w:rPr>
        <w:t>والاستقرار</w:t>
      </w:r>
      <w:r w:rsidRPr="00EF21AF">
        <w:rPr>
          <w:rFonts w:cs="AL-Mateen"/>
          <w:color w:val="000000"/>
          <w:sz w:val="40"/>
          <w:szCs w:val="40"/>
          <w:rtl/>
          <w:lang w:bidi="ar-IQ"/>
        </w:rPr>
        <w:t xml:space="preserve"> </w:t>
      </w:r>
      <w:r w:rsidRPr="00EF21AF">
        <w:rPr>
          <w:rFonts w:cs="AL-Mateen" w:hint="eastAsia"/>
          <w:color w:val="000000"/>
          <w:sz w:val="40"/>
          <w:szCs w:val="40"/>
          <w:rtl/>
          <w:lang w:bidi="ar-IQ"/>
        </w:rPr>
        <w:t>السياسي</w:t>
      </w:r>
      <w:r w:rsidRPr="00EF21AF">
        <w:rPr>
          <w:rFonts w:cs="AL-Mateen"/>
          <w:color w:val="000000"/>
          <w:sz w:val="40"/>
          <w:szCs w:val="40"/>
          <w:rtl/>
          <w:lang w:bidi="ar-IQ"/>
        </w:rPr>
        <w:t xml:space="preserve"> </w:t>
      </w:r>
    </w:p>
    <w:p w:rsidR="001C1FA1" w:rsidRPr="00EF21AF" w:rsidRDefault="001C1FA1" w:rsidP="001C1FA1">
      <w:pPr>
        <w:spacing w:after="0" w:line="240" w:lineRule="auto"/>
        <w:jc w:val="center"/>
        <w:rPr>
          <w:rFonts w:cs="AL-Mateen"/>
          <w:color w:val="000000"/>
          <w:sz w:val="40"/>
          <w:szCs w:val="40"/>
          <w:rtl/>
          <w:lang w:bidi="ar-IQ"/>
        </w:rPr>
      </w:pPr>
      <w:r w:rsidRPr="00EF21AF">
        <w:rPr>
          <w:rFonts w:cs="AL-Mateen" w:hint="eastAsia"/>
          <w:color w:val="000000"/>
          <w:sz w:val="40"/>
          <w:szCs w:val="40"/>
          <w:rtl/>
          <w:lang w:bidi="ar-IQ"/>
        </w:rPr>
        <w:t>في</w:t>
      </w:r>
      <w:r w:rsidRPr="00EF21AF">
        <w:rPr>
          <w:rFonts w:cs="AL-Mateen"/>
          <w:color w:val="000000"/>
          <w:sz w:val="40"/>
          <w:szCs w:val="40"/>
          <w:rtl/>
          <w:lang w:bidi="ar-IQ"/>
        </w:rPr>
        <w:t xml:space="preserve"> </w:t>
      </w:r>
      <w:r w:rsidRPr="00EF21AF">
        <w:rPr>
          <w:rFonts w:cs="AL-Mateen" w:hint="eastAsia"/>
          <w:color w:val="000000"/>
          <w:sz w:val="40"/>
          <w:szCs w:val="40"/>
          <w:rtl/>
          <w:lang w:bidi="ar-IQ"/>
        </w:rPr>
        <w:t>العراق</w:t>
      </w:r>
      <w:r w:rsidRPr="00EF21AF">
        <w:rPr>
          <w:rFonts w:cs="AL-Mateen"/>
          <w:color w:val="000000"/>
          <w:sz w:val="40"/>
          <w:szCs w:val="40"/>
          <w:rtl/>
          <w:lang w:bidi="ar-IQ"/>
        </w:rPr>
        <w:t xml:space="preserve"> </w:t>
      </w:r>
      <w:r w:rsidRPr="00EF21AF">
        <w:rPr>
          <w:rFonts w:cs="AL-Mateen" w:hint="eastAsia"/>
          <w:color w:val="000000"/>
          <w:sz w:val="40"/>
          <w:szCs w:val="40"/>
          <w:rtl/>
          <w:lang w:bidi="ar-IQ"/>
        </w:rPr>
        <w:t>بعد</w:t>
      </w:r>
      <w:r w:rsidRPr="00EF21AF">
        <w:rPr>
          <w:rFonts w:cs="AL-Mateen"/>
          <w:color w:val="000000"/>
          <w:sz w:val="40"/>
          <w:szCs w:val="40"/>
          <w:rtl/>
          <w:lang w:bidi="ar-IQ"/>
        </w:rPr>
        <w:t xml:space="preserve"> </w:t>
      </w:r>
      <w:r w:rsidRPr="00EF21AF">
        <w:rPr>
          <w:rFonts w:cs="AL-Mateen" w:hint="eastAsia"/>
          <w:color w:val="000000"/>
          <w:sz w:val="40"/>
          <w:szCs w:val="40"/>
          <w:rtl/>
          <w:lang w:bidi="ar-IQ"/>
        </w:rPr>
        <w:t>العام</w:t>
      </w:r>
      <w:r w:rsidRPr="00EF21AF">
        <w:rPr>
          <w:rFonts w:cs="AL-Mateen"/>
          <w:color w:val="000000"/>
          <w:sz w:val="40"/>
          <w:szCs w:val="40"/>
          <w:rtl/>
          <w:lang w:bidi="ar-IQ"/>
        </w:rPr>
        <w:t xml:space="preserve"> 2003</w:t>
      </w:r>
    </w:p>
    <w:p w:rsidR="001C1FA1" w:rsidRPr="00EF21AF" w:rsidRDefault="001C1FA1" w:rsidP="001C1FA1">
      <w:pPr>
        <w:spacing w:after="0" w:line="240" w:lineRule="auto"/>
        <w:jc w:val="center"/>
        <w:rPr>
          <w:rFonts w:cs="AL-Mateen"/>
          <w:color w:val="000000"/>
          <w:sz w:val="32"/>
          <w:szCs w:val="32"/>
          <w:rtl/>
          <w:lang w:bidi="ar-IQ"/>
        </w:rPr>
      </w:pPr>
      <w:r w:rsidRPr="00EF21AF">
        <w:rPr>
          <w:rFonts w:cs="AL-Mateen" w:hint="eastAsia"/>
          <w:color w:val="000000"/>
          <w:sz w:val="32"/>
          <w:szCs w:val="32"/>
          <w:rtl/>
          <w:lang w:bidi="ar-IQ"/>
        </w:rPr>
        <w:t>قراءه</w:t>
      </w:r>
      <w:r w:rsidRPr="00EF21AF">
        <w:rPr>
          <w:rFonts w:cs="AL-Mateen"/>
          <w:color w:val="000000"/>
          <w:sz w:val="32"/>
          <w:szCs w:val="32"/>
          <w:rtl/>
          <w:lang w:bidi="ar-IQ"/>
        </w:rPr>
        <w:t xml:space="preserve"> </w:t>
      </w:r>
      <w:r w:rsidRPr="00EF21AF">
        <w:rPr>
          <w:rFonts w:cs="AL-Mateen" w:hint="eastAsia"/>
          <w:color w:val="000000"/>
          <w:sz w:val="32"/>
          <w:szCs w:val="32"/>
          <w:rtl/>
          <w:lang w:bidi="ar-IQ"/>
        </w:rPr>
        <w:t>في</w:t>
      </w:r>
      <w:r w:rsidRPr="00EF21AF">
        <w:rPr>
          <w:rFonts w:cs="AL-Mateen"/>
          <w:color w:val="000000"/>
          <w:sz w:val="32"/>
          <w:szCs w:val="32"/>
          <w:rtl/>
          <w:lang w:bidi="ar-IQ"/>
        </w:rPr>
        <w:t xml:space="preserve"> </w:t>
      </w:r>
      <w:r w:rsidRPr="00EF21AF">
        <w:rPr>
          <w:rFonts w:cs="AL-Mateen" w:hint="eastAsia"/>
          <w:color w:val="000000"/>
          <w:sz w:val="32"/>
          <w:szCs w:val="32"/>
          <w:rtl/>
          <w:lang w:bidi="ar-IQ"/>
        </w:rPr>
        <w:t>جدلية</w:t>
      </w:r>
      <w:r w:rsidRPr="00EF21AF">
        <w:rPr>
          <w:rFonts w:cs="AL-Mateen"/>
          <w:color w:val="000000"/>
          <w:sz w:val="32"/>
          <w:szCs w:val="32"/>
          <w:rtl/>
          <w:lang w:bidi="ar-IQ"/>
        </w:rPr>
        <w:t xml:space="preserve"> </w:t>
      </w:r>
      <w:r w:rsidRPr="00EF21AF">
        <w:rPr>
          <w:rFonts w:cs="AL-Mateen" w:hint="eastAsia"/>
          <w:color w:val="000000"/>
          <w:sz w:val="32"/>
          <w:szCs w:val="32"/>
          <w:rtl/>
          <w:lang w:bidi="ar-IQ"/>
        </w:rPr>
        <w:t>العلاقة</w:t>
      </w:r>
    </w:p>
    <w:p w:rsidR="001C1FA1" w:rsidRPr="00EF21AF" w:rsidRDefault="001C1FA1" w:rsidP="001C1FA1">
      <w:pPr>
        <w:spacing w:after="0" w:line="240" w:lineRule="auto"/>
        <w:jc w:val="right"/>
        <w:rPr>
          <w:rFonts w:ascii="Simplified Arabic" w:hAnsi="Simplified Arabic" w:cs="AF_Diwani" w:hint="cs"/>
          <w:color w:val="000000"/>
          <w:sz w:val="40"/>
          <w:szCs w:val="40"/>
          <w:rtl/>
          <w:lang w:bidi="ar-IQ"/>
        </w:rPr>
      </w:pPr>
    </w:p>
    <w:p w:rsidR="001C1FA1" w:rsidRPr="00EF21AF" w:rsidRDefault="001C1FA1" w:rsidP="001C1FA1">
      <w:pPr>
        <w:spacing w:after="0" w:line="240" w:lineRule="auto"/>
        <w:jc w:val="right"/>
        <w:rPr>
          <w:rFonts w:ascii="Simplified Arabic" w:hAnsi="Simplified Arabic" w:cs="AF_Diwani"/>
          <w:color w:val="000000"/>
          <w:sz w:val="40"/>
          <w:szCs w:val="40"/>
          <w:rtl/>
          <w:lang w:bidi="ar-IQ"/>
        </w:rPr>
      </w:pPr>
      <w:r w:rsidRPr="00EF21AF">
        <w:rPr>
          <w:rFonts w:ascii="Simplified Arabic" w:hAnsi="Simplified Arabic" w:cs="AF_Diwani"/>
          <w:color w:val="000000"/>
          <w:sz w:val="40"/>
          <w:szCs w:val="40"/>
          <w:rtl/>
          <w:lang w:bidi="ar-IQ"/>
        </w:rPr>
        <w:t>م.د. مصطفى فاروق مجيد</w:t>
      </w:r>
      <w:r w:rsidRPr="00EF21AF">
        <w:rPr>
          <w:rStyle w:val="FootnoteReference"/>
          <w:rFonts w:ascii="Simplified Arabic" w:hAnsi="Simplified Arabic" w:cs="AF_Diwani"/>
          <w:color w:val="000000"/>
          <w:sz w:val="40"/>
          <w:szCs w:val="40"/>
          <w:rtl/>
          <w:lang w:bidi="ar-IQ"/>
        </w:rPr>
        <w:t>(*)</w:t>
      </w:r>
      <w:r w:rsidRPr="00EF21AF">
        <w:rPr>
          <w:rFonts w:ascii="Simplified Arabic" w:hAnsi="Simplified Arabic" w:cs="AF_Diwani"/>
          <w:color w:val="000000"/>
          <w:sz w:val="40"/>
          <w:szCs w:val="40"/>
          <w:rtl/>
          <w:lang w:bidi="ar-IQ"/>
        </w:rPr>
        <w:t xml:space="preserve"> </w:t>
      </w:r>
    </w:p>
    <w:p w:rsidR="001C1FA1" w:rsidRPr="00EF21AF" w:rsidRDefault="001C1FA1" w:rsidP="001C1FA1">
      <w:pPr>
        <w:spacing w:after="0" w:line="240" w:lineRule="auto"/>
        <w:ind w:left="41"/>
        <w:jc w:val="both"/>
        <w:rPr>
          <w:rFonts w:ascii="Traditional Arabic" w:hAnsi="Traditional Arabic" w:cs="Traditional Arabic"/>
          <w:b/>
          <w:bCs/>
          <w:color w:val="000000"/>
          <w:sz w:val="32"/>
          <w:szCs w:val="32"/>
          <w:rtl/>
          <w:lang w:bidi="ar-IQ"/>
        </w:rPr>
      </w:pPr>
      <w:r w:rsidRPr="00EF21AF">
        <w:rPr>
          <w:rFonts w:ascii="Traditional Arabic" w:hAnsi="Traditional Arabic" w:cs="Traditional Arabic"/>
          <w:b/>
          <w:bCs/>
          <w:color w:val="000000"/>
          <w:sz w:val="32"/>
          <w:szCs w:val="32"/>
          <w:rtl/>
          <w:lang w:bidi="ar-IQ"/>
        </w:rPr>
        <w:t>الملخص</w:t>
      </w:r>
    </w:p>
    <w:p w:rsidR="001C1FA1" w:rsidRPr="00EF21AF" w:rsidRDefault="001C1FA1" w:rsidP="001C1FA1">
      <w:pPr>
        <w:spacing w:after="0" w:line="240" w:lineRule="auto"/>
        <w:ind w:left="41"/>
        <w:jc w:val="both"/>
        <w:rPr>
          <w:rFonts w:ascii="Traditional Arabic" w:hAnsi="Traditional Arabic" w:cs="Traditional Arabic"/>
          <w:b/>
          <w:bCs/>
          <w:color w:val="000000"/>
          <w:sz w:val="28"/>
          <w:szCs w:val="28"/>
          <w:rtl/>
          <w:lang w:bidi="ar-IQ"/>
        </w:rPr>
      </w:pPr>
      <w:r w:rsidRPr="00EF21AF">
        <w:rPr>
          <w:rFonts w:ascii="Traditional Arabic" w:hAnsi="Traditional Arabic" w:cs="Traditional Arabic"/>
          <w:b/>
          <w:bCs/>
          <w:color w:val="000000"/>
          <w:sz w:val="28"/>
          <w:szCs w:val="28"/>
          <w:rtl/>
          <w:lang w:bidi="ar-IQ"/>
        </w:rPr>
        <w:t xml:space="preserve">      أن ما يؤشر في البيئة السياسية في العراق بعد التحولات السياسية في العام 2003 تباطؤ عمليه التنمية السياسية عن تحقيق أهداف العملية السياسية في تخليص المجتمع من حاله التخلف السياسي التي عانى منها لعقود طويلة وصولا إلى تحقيق الاستقرار السياسي ، كما أن لتأرجح معدلات الاستقرار السياسي وتباين مؤشراته أثره في أداء التنمية السياسية في إطارها الديمقراطي ، وأعطى انطباع  على جدليه العلاقة التي تربط بين التنمية السياسية كعمليه والاستقرار السياسي كظاهر ، ولعل السبب يمكن إرجاعه إلى مواطن الضعف المؤشرة على العملية السياسية من انطلاقتها في العام 2003 لاسيما المحاصصه المكوناتية والطائفية التي أفرغت مفهوم الديمقراطية من محتواه ، الأمر الذي يتطلب تقييم موضوعي للعملية السياسية ومعالجة أوجهه الخلل فيها في أطار أعاده ببناء ومكاشفه حقيقية ، بما يضمن تحقيق التنمية السياسية غايتها في ظل بيئة تنعم بالاستقرار السياسي.        </w:t>
      </w:r>
    </w:p>
    <w:p w:rsidR="001C1FA1" w:rsidRPr="00EF21AF" w:rsidRDefault="001C1FA1" w:rsidP="001C1FA1">
      <w:pPr>
        <w:tabs>
          <w:tab w:val="left" w:pos="7739"/>
        </w:tabs>
        <w:bidi w:val="0"/>
        <w:spacing w:after="0" w:line="240" w:lineRule="auto"/>
        <w:jc w:val="both"/>
        <w:rPr>
          <w:rFonts w:ascii="Times New Roman" w:hAnsi="Times New Roman" w:cs="Times New Roman"/>
          <w:color w:val="000000"/>
          <w:sz w:val="24"/>
          <w:szCs w:val="24"/>
          <w:lang w:bidi="ar-IQ"/>
        </w:rPr>
      </w:pPr>
      <w:r w:rsidRPr="00EF21AF">
        <w:rPr>
          <w:rFonts w:ascii="Times New Roman" w:hAnsi="Times New Roman" w:cs="Times New Roman"/>
          <w:color w:val="000000"/>
          <w:sz w:val="24"/>
          <w:szCs w:val="24"/>
        </w:rPr>
        <w:t>Summary</w:t>
      </w:r>
    </w:p>
    <w:p w:rsidR="001C1FA1" w:rsidRPr="00EF21AF" w:rsidRDefault="001C1FA1" w:rsidP="001C1FA1">
      <w:pPr>
        <w:tabs>
          <w:tab w:val="left" w:pos="7739"/>
        </w:tabs>
        <w:bidi w:val="0"/>
        <w:spacing w:after="0" w:line="240" w:lineRule="auto"/>
        <w:jc w:val="both"/>
        <w:rPr>
          <w:rFonts w:ascii="Times New Roman" w:hAnsi="Times New Roman" w:cs="Times New Roman"/>
          <w:color w:val="000000"/>
          <w:sz w:val="24"/>
          <w:szCs w:val="24"/>
          <w:lang w:bidi="ar-IQ"/>
        </w:rPr>
      </w:pPr>
      <w:r w:rsidRPr="00EF21AF">
        <w:rPr>
          <w:rFonts w:ascii="Times New Roman" w:hAnsi="Times New Roman" w:cs="Times New Roman"/>
          <w:color w:val="000000"/>
          <w:sz w:val="24"/>
          <w:szCs w:val="24"/>
          <w:rtl/>
        </w:rPr>
        <w:t>      </w:t>
      </w:r>
      <w:r w:rsidRPr="00EF21AF">
        <w:rPr>
          <w:rFonts w:ascii="Times New Roman" w:hAnsi="Times New Roman" w:cs="Times New Roman"/>
          <w:color w:val="000000"/>
          <w:sz w:val="24"/>
          <w:szCs w:val="24"/>
        </w:rPr>
        <w:t>What marks in the political environment in Iraq after the political changes in 2003, slowing down the process of political development to achieve the political objectives of the operation to rid the society of the state of political backwardness suffered for decades leading to political stability, and to swing the political stability rates and divergence indicators impact in political development performance in a democratic framework, and gave the impression on the dialectical relationship between political development as a process and political stability Kazahr, and perhaps the reason can be attributed to a citizen marked weakness of the political process from its inception in 2003, especially Almkoonatih and sectarian quotas that emptied the concept of democracy from its content, which requires an objective assessment of the political process and address the facets bug where in the framework of the construction of a real showdown, so as to ensure the achievement of its purpose and political development under an environment of political stability</w:t>
      </w:r>
      <w:r w:rsidRPr="00EF21AF">
        <w:rPr>
          <w:rFonts w:ascii="Times New Roman" w:hAnsi="Times New Roman" w:cs="Times New Roman"/>
          <w:color w:val="000000"/>
          <w:sz w:val="24"/>
          <w:szCs w:val="24"/>
          <w:rtl/>
        </w:rPr>
        <w:t>.</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32"/>
          <w:szCs w:val="32"/>
          <w:rtl/>
        </w:rPr>
      </w:pPr>
      <w:r w:rsidRPr="00EF21AF">
        <w:rPr>
          <w:rFonts w:ascii="Traditional Arabic" w:hAnsi="Traditional Arabic" w:cs="Traditional Arabic"/>
          <w:b/>
          <w:bCs/>
          <w:color w:val="000000"/>
          <w:sz w:val="32"/>
          <w:szCs w:val="32"/>
          <w:rtl/>
        </w:rPr>
        <w:t>المقدمة</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تعد التنمية السياسية من الحقول التي حظيت بدراسات عديدة ومتنوعة ، نظرا لاهتمامها بدراسة التخلف السياسي وكيفية الخروج منه. تلك الظاهرة التي تعاني منها الدول النامية أو دول الجنوب منذ عهد الاستقلال، إذ واجهه وتواجهت تحديات عده تركزت اغلبها في: كيفيه بناء الدولة وتجاوز العقبات </w:t>
      </w:r>
      <w:r>
        <w:rPr>
          <w:rFonts w:ascii="Traditional Arabic" w:hAnsi="Traditional Arabic" w:cs="Traditional Arabic"/>
          <w:b/>
          <w:bCs/>
          <w:color w:val="000000"/>
          <w:sz w:val="28"/>
          <w:szCs w:val="28"/>
          <w:rtl/>
        </w:rPr>
        <w:t>التي تواجه مسيره النظام السياسي</w:t>
      </w:r>
      <w:r w:rsidRPr="00EF21AF">
        <w:rPr>
          <w:rFonts w:ascii="Traditional Arabic" w:hAnsi="Traditional Arabic" w:cs="Traditional Arabic"/>
          <w:b/>
          <w:bCs/>
          <w:color w:val="000000"/>
          <w:sz w:val="28"/>
          <w:szCs w:val="28"/>
          <w:rtl/>
        </w:rPr>
        <w:t>، وكيف يمكن رسم سياسات عامة تعالج الاختلال في المجالات السياسية الاقتصادية والاجتماعية...الخ .</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وفي العراق ، ومنذ عهد التأسيس الأول للدولة في العام 1921 ، لم تتعدى عمليه التنمية السياسية عن كونها شعارات حملها الخطاب السياسي لجُل نظم الحكم المتعاقبة كشفت عن نوايا وأمنيات تهدف إلى القضاء على التخلف السياسي بكافة أبعاده وآثاره وصولا إلى اللحاق بركب التقدم والحداثة ، ورافقها حاله غياب ألاستقرار السياسي تذرعت به تلك النظم لتبرير الفشل في الانتقال بالتنمية السياسية من مرحله التنظير إلى التطبيق العملي وجعله ظاهرة ملموسة في الحياة السياسية، وبعد الانهيار الشامل  لجميع أركان الدولة عقب الاحتلال الأمريكي في العام 2003 ، كان من المؤمل أن يتجاوز العراق دوله ومجتمع هذه التناقضات في ظل محاولات أعادة بناء الدولة وفق معطيات جديدة للتنمية السياسية تنجح في تحقق الاستقرار السياسي حتى لو كان نسبي لكن يتجاوز ما عجزت عن تحقيقه الحكومات السابقة ، مستغله إطلاق الحريات ، ومستثمره مشروع بناء الدولة لتكون متفقه مع المجتمع.</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32"/>
          <w:szCs w:val="32"/>
          <w:rtl/>
        </w:rPr>
      </w:pPr>
      <w:r w:rsidRPr="00EF21AF">
        <w:rPr>
          <w:rFonts w:ascii="Traditional Arabic" w:hAnsi="Traditional Arabic" w:cs="Traditional Arabic"/>
          <w:b/>
          <w:bCs/>
          <w:color w:val="000000"/>
          <w:sz w:val="32"/>
          <w:szCs w:val="32"/>
          <w:rtl/>
        </w:rPr>
        <w:t>أهميه البحث</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تتضح أهميه البحث من طبيعة الموضوع الذي تعالجه لاسيما انه يتناول موضوع يثير حساسية من ناحية كونه يبحث في جدليه العلاقة التي ربطت بين عمليه التنمية السياسية وما يرتبط بها من عمليات، تفضي إلى تحقيق الاستقرار السياسي ، وما يرتبط به من مؤشرات بدورها تؤثر في فاعليه التنمية السياسية و قد تشكل دافعا ومحفز أو عائقاً حقيقيا وتحدي كبير أمام نجاحها وفشلها ، لاسيما في بلد مثل العراق ، شهد تحولات سياسيه جذريه وأزمات متصاعدة بعد العام 2003.</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والبحث في مسالة الاستقرار السياسي في ألدوله يفيد بأنه مسالة متعلقة بالعديد من ألمدخلات منها:</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داخليه: النظام السياسي ، ونظره المجتمع للدولة  والنظام السياسي ، والنظام الحزبي ....الخ</w:t>
      </w:r>
    </w:p>
    <w:p w:rsidR="001C1FA1" w:rsidRPr="00EF21AF" w:rsidRDefault="001C1FA1" w:rsidP="001C1FA1">
      <w:pPr>
        <w:tabs>
          <w:tab w:val="left" w:pos="7739"/>
        </w:tabs>
        <w:spacing w:after="0" w:line="240" w:lineRule="auto"/>
        <w:ind w:left="183" w:hanging="183"/>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خارجية: قوه ومكانه الدولة في محيطها الإقليمي والدولي ، العلاقة مع دول الجوار الإقليمي، منهج السياسة الخارجية للدولة ، الأهمية الجيو ستراتيجي والجيو بولتيكي للدولة إقليميا ودوليا.</w:t>
      </w:r>
    </w:p>
    <w:p w:rsidR="001C1FA1" w:rsidRPr="00EF21AF" w:rsidRDefault="001C1FA1" w:rsidP="001C1FA1">
      <w:pPr>
        <w:tabs>
          <w:tab w:val="left" w:pos="7739"/>
        </w:tabs>
        <w:spacing w:after="0" w:line="240" w:lineRule="auto"/>
        <w:ind w:left="183" w:hanging="183"/>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ونظرا لشموليه عمليه التنمية السياسية لمتغيرات عده ترتبط بالمدخلات السابقة ، سنشير إلى التنمية السياسية ، وكيف تدخل في علاقة جدليه مع الاستقرار السياسي في العراق.</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32"/>
          <w:szCs w:val="32"/>
          <w:rtl/>
        </w:rPr>
      </w:pPr>
      <w:r w:rsidRPr="00EF21AF">
        <w:rPr>
          <w:rFonts w:ascii="Traditional Arabic" w:hAnsi="Traditional Arabic" w:cs="Traditional Arabic"/>
          <w:b/>
          <w:bCs/>
          <w:color w:val="000000"/>
          <w:sz w:val="32"/>
          <w:szCs w:val="32"/>
          <w:rtl/>
        </w:rPr>
        <w:t xml:space="preserve">هدف البحث </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يهدف البحث إلى التعرف على طبيعة العلاقة التي تربط بين عمليه التنمية السياسية وظاهره الاستقرار السياسي ، لاسيما في بلد كالعراق يعاني منذ العام 2003 من أزمة تواجهها مسيرة العملية السياسية ، مع تأرجح في معدلات الاستقرار السياسي وتباين مؤشراته.</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32"/>
          <w:szCs w:val="32"/>
          <w:rtl/>
        </w:rPr>
      </w:pPr>
      <w:r w:rsidRPr="00EF21AF">
        <w:rPr>
          <w:rFonts w:ascii="Traditional Arabic" w:hAnsi="Traditional Arabic" w:cs="Traditional Arabic"/>
          <w:b/>
          <w:bCs/>
          <w:color w:val="000000"/>
          <w:sz w:val="32"/>
          <w:szCs w:val="32"/>
          <w:rtl/>
        </w:rPr>
        <w:t>مشكله البحث</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تنطلق مشكله البحث من رؤية: أن تطورات العملية السياسية وبعد أكثر من عقد وني</w:t>
      </w:r>
      <w:r>
        <w:rPr>
          <w:rFonts w:ascii="Traditional Arabic" w:hAnsi="Traditional Arabic" w:cs="Traditional Arabic"/>
          <w:b/>
          <w:bCs/>
          <w:color w:val="000000"/>
          <w:sz w:val="28"/>
          <w:szCs w:val="28"/>
          <w:rtl/>
        </w:rPr>
        <w:t>ف على التغيير السياسي</w:t>
      </w:r>
      <w:r w:rsidRPr="00EF21AF">
        <w:rPr>
          <w:rFonts w:ascii="Traditional Arabic" w:hAnsi="Traditional Arabic" w:cs="Traditional Arabic"/>
          <w:b/>
          <w:bCs/>
          <w:color w:val="000000"/>
          <w:sz w:val="28"/>
          <w:szCs w:val="28"/>
          <w:rtl/>
        </w:rPr>
        <w:t>، فرضت في العراق التعامل مع سلسله من الأزمات المتلاحقة وفي مختلف المجالات السياسي والاجتماعي والاقتصادي عمقت في البلد حاله ا</w:t>
      </w:r>
      <w:r>
        <w:rPr>
          <w:rFonts w:ascii="Traditional Arabic" w:hAnsi="Traditional Arabic" w:cs="Traditional Arabic"/>
          <w:b/>
          <w:bCs/>
          <w:color w:val="000000"/>
          <w:sz w:val="28"/>
          <w:szCs w:val="28"/>
          <w:rtl/>
        </w:rPr>
        <w:t>لانقسام وغياب الاستقرار السياسي</w:t>
      </w:r>
      <w:r w:rsidRPr="00EF21AF">
        <w:rPr>
          <w:rFonts w:ascii="Traditional Arabic" w:hAnsi="Traditional Arabic" w:cs="Traditional Arabic"/>
          <w:b/>
          <w:bCs/>
          <w:color w:val="000000"/>
          <w:sz w:val="28"/>
          <w:szCs w:val="28"/>
          <w:rtl/>
        </w:rPr>
        <w:t>، إذ على الرغم من وجود عمليه التنمية السياس</w:t>
      </w:r>
      <w:r>
        <w:rPr>
          <w:rFonts w:ascii="Traditional Arabic" w:hAnsi="Traditional Arabic" w:cs="Traditional Arabic"/>
          <w:b/>
          <w:bCs/>
          <w:color w:val="000000"/>
          <w:sz w:val="28"/>
          <w:szCs w:val="28"/>
          <w:rtl/>
        </w:rPr>
        <w:t>ية بطابعها الديمقراطي وما تفرضه</w:t>
      </w:r>
      <w:r w:rsidRPr="00EF21AF">
        <w:rPr>
          <w:rFonts w:ascii="Traditional Arabic" w:hAnsi="Traditional Arabic" w:cs="Traditional Arabic"/>
          <w:b/>
          <w:bCs/>
          <w:color w:val="000000"/>
          <w:sz w:val="28"/>
          <w:szCs w:val="28"/>
          <w:rtl/>
        </w:rPr>
        <w:t>، من وجود مشاركه سياسيه وتداول للحكم وانتخابات وحريات ومجتمع مدني وحقوق إن</w:t>
      </w:r>
      <w:r>
        <w:rPr>
          <w:rFonts w:ascii="Traditional Arabic" w:hAnsi="Traditional Arabic" w:cs="Traditional Arabic"/>
          <w:b/>
          <w:bCs/>
          <w:color w:val="000000"/>
          <w:sz w:val="28"/>
          <w:szCs w:val="28"/>
          <w:rtl/>
        </w:rPr>
        <w:t>سان ودوله مواطنه وقانون ....الخ</w:t>
      </w:r>
      <w:r w:rsidRPr="00EF21AF">
        <w:rPr>
          <w:rFonts w:ascii="Traditional Arabic" w:hAnsi="Traditional Arabic" w:cs="Traditional Arabic"/>
          <w:b/>
          <w:bCs/>
          <w:color w:val="000000"/>
          <w:sz w:val="28"/>
          <w:szCs w:val="28"/>
          <w:rtl/>
        </w:rPr>
        <w:t xml:space="preserve">، وهي مقومات بمجملها يفترض أن تسهم في تحقيق </w:t>
      </w:r>
      <w:r>
        <w:rPr>
          <w:rFonts w:ascii="Traditional Arabic" w:hAnsi="Traditional Arabic" w:cs="Traditional Arabic"/>
          <w:b/>
          <w:bCs/>
          <w:color w:val="000000"/>
          <w:sz w:val="28"/>
          <w:szCs w:val="28"/>
          <w:rtl/>
        </w:rPr>
        <w:t>حاله نسبيه من الاستقرار السياسي</w:t>
      </w:r>
      <w:r w:rsidRPr="00EF21AF">
        <w:rPr>
          <w:rFonts w:ascii="Traditional Arabic" w:hAnsi="Traditional Arabic" w:cs="Traditional Arabic"/>
          <w:b/>
          <w:bCs/>
          <w:color w:val="000000"/>
          <w:sz w:val="28"/>
          <w:szCs w:val="28"/>
          <w:rtl/>
        </w:rPr>
        <w:t>، لكن النتائج في الواقع كانت عكسية، فالعراق منذ العام 2003 يمر بأدق مراحل تطوره السياسي ويواجه أزمات خطيرة تهدد أمن</w:t>
      </w:r>
      <w:r>
        <w:rPr>
          <w:rFonts w:ascii="Traditional Arabic" w:hAnsi="Traditional Arabic" w:cs="Traditional Arabic"/>
          <w:b/>
          <w:bCs/>
          <w:color w:val="000000"/>
          <w:sz w:val="28"/>
          <w:szCs w:val="28"/>
          <w:rtl/>
        </w:rPr>
        <w:t>ه الوطني وسيادته ومستقبله كدوله</w:t>
      </w:r>
      <w:r w:rsidRPr="00EF21AF">
        <w:rPr>
          <w:rFonts w:ascii="Traditional Arabic" w:hAnsi="Traditional Arabic" w:cs="Traditional Arabic"/>
          <w:b/>
          <w:bCs/>
          <w:color w:val="000000"/>
          <w:sz w:val="28"/>
          <w:szCs w:val="28"/>
          <w:rtl/>
        </w:rPr>
        <w:t>، وتشكل تهديدا لوحدته الوطنية وعمقت من حجم المشاكل ألعرقيه والنعرة الطائفية، وما يرافقها من تقديم للهويات الفرعية على حساب الهوية ال</w:t>
      </w:r>
      <w:r>
        <w:rPr>
          <w:rFonts w:ascii="Traditional Arabic" w:hAnsi="Traditional Arabic" w:cs="Traditional Arabic"/>
          <w:b/>
          <w:bCs/>
          <w:color w:val="000000"/>
          <w:sz w:val="28"/>
          <w:szCs w:val="28"/>
          <w:rtl/>
        </w:rPr>
        <w:t>وطنية ألجامعه لكل أطياف المجتمع</w:t>
      </w:r>
      <w:r w:rsidRPr="00EF21AF">
        <w:rPr>
          <w:rFonts w:ascii="Traditional Arabic" w:hAnsi="Traditional Arabic" w:cs="Traditional Arabic"/>
          <w:b/>
          <w:bCs/>
          <w:color w:val="000000"/>
          <w:sz w:val="28"/>
          <w:szCs w:val="28"/>
          <w:rtl/>
        </w:rPr>
        <w:t>، وهذه الإشكالية  لابد أن تثير تساؤلات عديدة إ</w:t>
      </w:r>
      <w:r>
        <w:rPr>
          <w:rFonts w:ascii="Traditional Arabic" w:hAnsi="Traditional Arabic" w:cs="Traditional Arabic"/>
          <w:b/>
          <w:bCs/>
          <w:color w:val="000000"/>
          <w:sz w:val="28"/>
          <w:szCs w:val="28"/>
          <w:rtl/>
        </w:rPr>
        <w:t>لا انه من الممكن اختزالها بـ</w:t>
      </w:r>
      <w:r w:rsidRPr="00EF21AF">
        <w:rPr>
          <w:rFonts w:ascii="Traditional Arabic" w:hAnsi="Traditional Arabic" w:cs="Traditional Arabic"/>
          <w:b/>
          <w:bCs/>
          <w:color w:val="000000"/>
          <w:sz w:val="28"/>
          <w:szCs w:val="28"/>
          <w:rtl/>
        </w:rPr>
        <w:t>:</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أولا- هل أن العملية السياسية بعد العام 2003 قدمت وصفه التنمية السياسية لا تتناسب والظروف التي يمر بها العراق مما عمق من حجم الأزمات التي تعاني منها البلاد ولتنعكس بشكل سلبي على الاستقرار السياسي.</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ثانيا – ام على العكس ان البيئة السياسية في العراق غير مؤهله من الأساس لتطبيق التنمية السياسية وبغض النظر عن نوعها وأشكالها.؟</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ثالثا-هل ترك تأرجح معدلات الاستقرار السياسي وتباين مؤشراته تأثيراته السلبية على التنمية السياسية في العراق بعد العام 2003 ، الأمر الذي أدى إلى التلكؤ في تحقيق غايات وأهدافه العملية السياسية في الانتقال بالمجتمع العراقي إلى مرحله الحداثة والتقدم التي طالما يرنو لها.؟   </w:t>
      </w:r>
    </w:p>
    <w:p w:rsidR="001C1FA1" w:rsidRDefault="001C1FA1" w:rsidP="001C1FA1">
      <w:pPr>
        <w:tabs>
          <w:tab w:val="left" w:pos="7739"/>
        </w:tabs>
        <w:spacing w:after="0" w:line="240" w:lineRule="auto"/>
        <w:jc w:val="both"/>
        <w:rPr>
          <w:rFonts w:ascii="Traditional Arabic" w:hAnsi="Traditional Arabic" w:cs="Traditional Arabic" w:hint="cs"/>
          <w:b/>
          <w:bCs/>
          <w:color w:val="000000"/>
          <w:sz w:val="32"/>
          <w:szCs w:val="32"/>
          <w:rtl/>
        </w:rPr>
      </w:pPr>
    </w:p>
    <w:p w:rsidR="001C1FA1" w:rsidRDefault="001C1FA1" w:rsidP="001C1FA1">
      <w:pPr>
        <w:tabs>
          <w:tab w:val="left" w:pos="7739"/>
        </w:tabs>
        <w:spacing w:after="0" w:line="240" w:lineRule="auto"/>
        <w:jc w:val="both"/>
        <w:rPr>
          <w:rFonts w:ascii="Traditional Arabic" w:hAnsi="Traditional Arabic" w:cs="Traditional Arabic" w:hint="cs"/>
          <w:b/>
          <w:bCs/>
          <w:color w:val="000000"/>
          <w:sz w:val="32"/>
          <w:szCs w:val="32"/>
          <w:rtl/>
        </w:rPr>
      </w:pP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32"/>
          <w:szCs w:val="32"/>
          <w:rtl/>
        </w:rPr>
      </w:pPr>
      <w:r w:rsidRPr="00EF21AF">
        <w:rPr>
          <w:rFonts w:ascii="Traditional Arabic" w:hAnsi="Traditional Arabic" w:cs="Traditional Arabic"/>
          <w:b/>
          <w:bCs/>
          <w:color w:val="000000"/>
          <w:sz w:val="32"/>
          <w:szCs w:val="32"/>
          <w:rtl/>
        </w:rPr>
        <w:t xml:space="preserve">فرضيه البحث </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ينطلق البحث من فرضيه مفادها أن العلاقة ما بين التنمية السياسية والاستقرار السياسي في العراق بعد العام 2003 هي علاقة وثيقة لا يمكن الفصل بينهما آو تحقيق احدهما بمعزل عن حاجتها للأخرى، آذ لا يمكن للتنمية السياسية أن تحقق أهدافها دون وجود استقرار سياسي في العراق ، كما لا يمكن تحقيق الاستقرار السياسي دون تحقيق تنميه سياسيه على أسس صحيحة . </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32"/>
          <w:szCs w:val="32"/>
          <w:rtl/>
        </w:rPr>
      </w:pPr>
      <w:r w:rsidRPr="00EF21AF">
        <w:rPr>
          <w:rFonts w:ascii="Traditional Arabic" w:hAnsi="Traditional Arabic" w:cs="Traditional Arabic"/>
          <w:b/>
          <w:bCs/>
          <w:color w:val="000000"/>
          <w:sz w:val="32"/>
          <w:szCs w:val="32"/>
          <w:rtl/>
        </w:rPr>
        <w:t xml:space="preserve">منهجيه البحث </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لغرض التحقق من صحة الفرضية ، اعتمد الب</w:t>
      </w:r>
      <w:r>
        <w:rPr>
          <w:rFonts w:ascii="Traditional Arabic" w:hAnsi="Traditional Arabic" w:cs="Traditional Arabic"/>
          <w:b/>
          <w:bCs/>
          <w:color w:val="000000"/>
          <w:sz w:val="28"/>
          <w:szCs w:val="28"/>
          <w:rtl/>
        </w:rPr>
        <w:t>حث منهجي التحليل النظمي والوصفي</w:t>
      </w:r>
      <w:r w:rsidRPr="00EF21AF">
        <w:rPr>
          <w:rFonts w:ascii="Traditional Arabic" w:hAnsi="Traditional Arabic" w:cs="Traditional Arabic"/>
          <w:b/>
          <w:bCs/>
          <w:color w:val="000000"/>
          <w:sz w:val="28"/>
          <w:szCs w:val="28"/>
          <w:rtl/>
        </w:rPr>
        <w:t xml:space="preserve">، بوصفهما الأنسب لجمع المعلومات ووصف متغيرات البحث وتحليلها ، وتحليل علاقاتها وتفسير نتائجها ، فضلا عن اعتماد المنهج التاريخي لسرد التطور التاريخي لموضوع التنمية السياسية والاستقرار السياسي في العراق بعد العام 2003. </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ازاء ذلك قسمنا البحث الى ثلاث محاور: </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32"/>
          <w:szCs w:val="32"/>
          <w:shd w:val="clear" w:color="auto" w:fill="FFFFFF"/>
          <w:rtl/>
        </w:rPr>
      </w:pPr>
      <w:r w:rsidRPr="00EF21AF">
        <w:rPr>
          <w:rFonts w:ascii="Traditional Arabic" w:hAnsi="Traditional Arabic" w:cs="Traditional Arabic"/>
          <w:b/>
          <w:bCs/>
          <w:color w:val="000000"/>
          <w:sz w:val="32"/>
          <w:szCs w:val="32"/>
          <w:rtl/>
        </w:rPr>
        <w:t>المحور الأول - التنمية السياسية والاستقرار السياسي – الإطار ألمفاهيمي</w:t>
      </w:r>
    </w:p>
    <w:p w:rsidR="001C1FA1" w:rsidRPr="00EF21AF" w:rsidRDefault="001C1FA1" w:rsidP="001C1FA1">
      <w:pPr>
        <w:tabs>
          <w:tab w:val="left" w:pos="8873"/>
        </w:tabs>
        <w:spacing w:after="0" w:line="240" w:lineRule="auto"/>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 xml:space="preserve">      مما لا يقبل الشك إن التعريف النظري للمفاهيم التي تعبر عن الظواهر الواقعية في العلوم</w:t>
      </w:r>
      <w:r w:rsidRPr="00EF21AF">
        <w:rPr>
          <w:rStyle w:val="apple-converted-space"/>
          <w:rFonts w:ascii="Traditional Arabic" w:hAnsi="Traditional Arabic" w:cs="Traditional Arabic"/>
          <w:b/>
          <w:bCs/>
          <w:color w:val="000000"/>
          <w:sz w:val="28"/>
          <w:szCs w:val="28"/>
          <w:shd w:val="clear" w:color="auto" w:fill="FFFFFF"/>
          <w:rtl/>
        </w:rPr>
        <w:t> </w:t>
      </w:r>
      <w:r w:rsidRPr="00EF21AF">
        <w:rPr>
          <w:rFonts w:ascii="Traditional Arabic" w:hAnsi="Traditional Arabic" w:cs="Traditional Arabic"/>
          <w:b/>
          <w:bCs/>
          <w:color w:val="000000"/>
          <w:sz w:val="28"/>
          <w:szCs w:val="28"/>
          <w:shd w:val="clear" w:color="auto" w:fill="FFFFFF"/>
          <w:rtl/>
        </w:rPr>
        <w:t xml:space="preserve">الاجتماعية ومنها العلوم السياسية كونها فرع من فروعها ًمسألة ليست سهلة, ويشوبها في بعض الأحيان نوع من الغموض , تفرضها طبيعة التعدد والتداخل, وربما التناقض أحيانا الذي تواجهه تلك المفاهيم ، وبما يجعل من قياسها وتقويمها امر بالغ الصعوبة والتعقيد ، وهو الأمر الذي يسري على كل من مفهوم التنمية السياسية والاستقرار السياسي. </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32"/>
          <w:szCs w:val="32"/>
          <w:rtl/>
        </w:rPr>
      </w:pPr>
      <w:r w:rsidRPr="00EF21AF">
        <w:rPr>
          <w:rFonts w:ascii="Traditional Arabic" w:hAnsi="Traditional Arabic" w:cs="Traditional Arabic"/>
          <w:b/>
          <w:bCs/>
          <w:color w:val="000000"/>
          <w:sz w:val="32"/>
          <w:szCs w:val="32"/>
          <w:rtl/>
        </w:rPr>
        <w:t xml:space="preserve">أولا- مفهوم ودلالات التنمية السياسية </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Pr>
      </w:pPr>
      <w:r w:rsidRPr="00EF21AF">
        <w:rPr>
          <w:rFonts w:ascii="Traditional Arabic" w:hAnsi="Traditional Arabic" w:cs="Traditional Arabic"/>
          <w:b/>
          <w:bCs/>
          <w:color w:val="000000"/>
          <w:sz w:val="28"/>
          <w:szCs w:val="28"/>
          <w:rtl/>
        </w:rPr>
        <w:t xml:space="preserve">     يعد مفهوم التنمية السياسية من المفاهيم الأكثر جدلا في معانيها ودلالتها ، إذ لا يوجد تعريف  يتفق عليه جميع الكتاب والباحثين في مجال التنمية بصوره عامه والتنمية السياسية بصوره خاصة، ومرجع ذلك تعود الى أسباب موضوعية وتاريخية ومنهجية ومعرفية</w:t>
      </w:r>
      <w:r w:rsidRPr="00EF21AF">
        <w:rPr>
          <w:rFonts w:ascii="Traditional Arabic" w:hAnsi="Traditional Arabic" w:cs="Traditional Arabic"/>
          <w:b/>
          <w:bCs/>
          <w:color w:val="000000"/>
          <w:sz w:val="28"/>
          <w:szCs w:val="28"/>
          <w:vertAlign w:val="superscript"/>
          <w:rtl/>
        </w:rPr>
        <w:t>(1)</w:t>
      </w:r>
      <w:r w:rsidRPr="00EF21AF">
        <w:rPr>
          <w:rFonts w:ascii="Traditional Arabic" w:hAnsi="Traditional Arabic" w:cs="Traditional Arabic"/>
          <w:b/>
          <w:bCs/>
          <w:color w:val="000000"/>
          <w:sz w:val="28"/>
          <w:szCs w:val="28"/>
          <w:rtl/>
        </w:rPr>
        <w:t>، كما أن هذا المفهوم يتداخل مع مفاهيم أخرى وكثيرا ما يقع الخلط بينه وبين تلك المفاهيم، وربما رآها البعض مرادفة له كالتحديث السياسي، والذي يقصد به (عملية تجديد تمكن النظم السياسية من موكبه التغير الاجتماعي والاقتصادي السريع من خلال تبني ثقافة تتسم بالعقلانية ونابعة من بيئة غير محليّة أي خارجية كالدول المتقدمة)، وهناك مفهوم اخر يتداخل مع التنمية السياسية وهو التغير السياسي، ويعني (الانتقال المبطئ من التوازن الموجود، وهذا التحول يحدث في كل أجهزة الدولة السياسية والذي يصاحبه تغيرات اجتماعية مماثلة في مؤسسات المجتمع والثقافة السائدة)</w:t>
      </w:r>
      <w:r w:rsidRPr="00EF21AF">
        <w:rPr>
          <w:rFonts w:ascii="Traditional Arabic" w:hAnsi="Traditional Arabic" w:cs="Traditional Arabic"/>
          <w:b/>
          <w:bCs/>
          <w:color w:val="000000"/>
          <w:sz w:val="28"/>
          <w:szCs w:val="28"/>
          <w:vertAlign w:val="superscript"/>
          <w:rtl/>
        </w:rPr>
        <w:t>(2)</w:t>
      </w:r>
      <w:r w:rsidRPr="00EF21AF">
        <w:rPr>
          <w:rFonts w:ascii="Traditional Arabic" w:hAnsi="Traditional Arabic" w:cs="Traditional Arabic"/>
          <w:b/>
          <w:bCs/>
          <w:color w:val="000000"/>
          <w:sz w:val="28"/>
          <w:szCs w:val="28"/>
          <w:rtl/>
        </w:rPr>
        <w:t>. ويضاف إلى ما سبق يضم مفهوم التنمية السياسية مفاهيم فرعية غامضة ، بدورها مفاهيم سياسية وإيديولوجية وأخلاقية وفلسفية غير قابلة للقياس الدقيق والملاحظة العلمية، مثل العدل والمساواة والقدرة وغيرها، ومن الأسباب الأخرى لهذا الغموض يرتبط بتعدد التعريفات التي وضعت للتنمية السياسية واختلافها، وجزئيتها أحيانا وعموميتها وتجريدها في أحيان أخرى</w:t>
      </w:r>
      <w:r w:rsidRPr="00EF21AF">
        <w:rPr>
          <w:rFonts w:ascii="Traditional Arabic" w:hAnsi="Traditional Arabic" w:cs="Traditional Arabic"/>
          <w:b/>
          <w:bCs/>
          <w:color w:val="000000"/>
          <w:sz w:val="28"/>
          <w:szCs w:val="28"/>
          <w:vertAlign w:val="superscript"/>
          <w:rtl/>
        </w:rPr>
        <w:t>(3)</w:t>
      </w:r>
      <w:r w:rsidRPr="00EF21AF">
        <w:rPr>
          <w:rFonts w:ascii="Traditional Arabic" w:hAnsi="Traditional Arabic" w:cs="Traditional Arabic"/>
          <w:b/>
          <w:bCs/>
          <w:color w:val="000000"/>
          <w:sz w:val="28"/>
          <w:szCs w:val="28"/>
          <w:rtl/>
        </w:rPr>
        <w:t>.</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ورغم ما ذكر ألا أن العديد من الكتاب حاول تقديم تعريف التنمية السياسية لكن كل حسب رؤيته، لاسيما أن الشحنة الإيديولوجية للمفهوم تظهر في تعاريف أولئك الكتاب وبشكل واضح ، فهي ليست نظرية سياسية علمية موضوعية مكتفية بتفسير واقع، وإنما هي تفسر هذا الواقع بنظرة معينة، تقترح اتجاها وتوحي بعمل لتطوير الأنظمة السياسية بما يتفق مع هذه النظرة، أي نظرة أصحاب تلك التعاريف القائمة على افتراض أن النظام المتطور هو نظامهم، إذ نجد أن فريقا من الكتاب ركز على العلاقات الاجتماعية والروابط السياسية في المجتمع، والعلاقات بين الناس وبين المؤسسات الحكومية الاقتصادية والاجتماعية والسياسية. وهناك فريق آخر ركز على بنية الأجهزة والهياكل السياسية وطبيعتها ومكانتها ودورها في الدولة، وآخرين اهتم بقدرات النظام السياسي وفعالية الأداء الحكومي، وفريق اخر أولى عنايته لاستقرار النظام السياسي وشرعيته في المجتمع</w:t>
      </w:r>
      <w:r w:rsidRPr="00EF21AF">
        <w:rPr>
          <w:rFonts w:ascii="Traditional Arabic" w:hAnsi="Traditional Arabic" w:cs="Traditional Arabic"/>
          <w:b/>
          <w:bCs/>
          <w:color w:val="000000"/>
          <w:sz w:val="28"/>
          <w:szCs w:val="28"/>
          <w:vertAlign w:val="superscript"/>
          <w:rtl/>
        </w:rPr>
        <w:t>(4)</w:t>
      </w:r>
      <w:r w:rsidRPr="00EF21AF">
        <w:rPr>
          <w:rFonts w:ascii="Traditional Arabic" w:hAnsi="Traditional Arabic" w:cs="Traditional Arabic"/>
          <w:b/>
          <w:bCs/>
          <w:color w:val="000000"/>
          <w:sz w:val="28"/>
          <w:szCs w:val="28"/>
          <w:rtl/>
        </w:rPr>
        <w:t xml:space="preserve"> ـ </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ونجد من عرف التنمية السياسية على أنها (عملية سياسية متعددة الغايات تستهدف ترسيخ فكرة المواطنة، وتحقيق التكامل والاستقرار داخل ربوع المجتمع ، وزيادة معدلات مشاركة الجماهير في الحياة السياسية، وتدعيم قدرة الحكومة المركزية على إعمال قوانينها وسياساتها على سائر إقليم الدولة، ورفع كفاءة هذه الحكومة فيما يتصل بتوزيع القيم والموارد الاقتصادية المتاحة، فضلا عن إضفاء الشرعية على السلطة بحيث تستند إلى أساس قانوني فيما يتصل باعتلائها وممارستها وتداولها، مع مراعاة الفصل بين الوظيفتين التشريعية والتنفيذية بحيث تقوم على كل منهما هيئة مستقلة عن الأخرى، فضلا عن إتاحة الوسائل الكفيلة بتحقيق الرقابة المتبادلة بين الهيئتين)</w:t>
      </w:r>
      <w:r w:rsidRPr="00EF21AF">
        <w:rPr>
          <w:rFonts w:ascii="Traditional Arabic" w:hAnsi="Traditional Arabic" w:cs="Traditional Arabic"/>
          <w:b/>
          <w:bCs/>
          <w:color w:val="000000"/>
          <w:sz w:val="28"/>
          <w:szCs w:val="28"/>
          <w:vertAlign w:val="superscript"/>
          <w:rtl/>
        </w:rPr>
        <w:t>(5)</w:t>
      </w:r>
      <w:r w:rsidRPr="00EF21AF">
        <w:rPr>
          <w:rFonts w:ascii="Traditional Arabic" w:hAnsi="Traditional Arabic" w:cs="Traditional Arabic"/>
          <w:b/>
          <w:bCs/>
          <w:color w:val="000000"/>
          <w:sz w:val="28"/>
          <w:szCs w:val="28"/>
          <w:rtl/>
        </w:rPr>
        <w:t>، وهناك تعريف أخر للتنمية السياسية وهي (عملية معقده تهدف</w:t>
      </w:r>
      <w:r w:rsidRPr="00EF21AF">
        <w:rPr>
          <w:rFonts w:ascii="Traditional Arabic" w:hAnsi="Traditional Arabic" w:cs="Traditional Arabic"/>
          <w:b/>
          <w:bCs/>
          <w:color w:val="000000"/>
          <w:sz w:val="28"/>
          <w:szCs w:val="28"/>
        </w:rPr>
        <w:t xml:space="preserve"> </w:t>
      </w:r>
      <w:r w:rsidRPr="00EF21AF">
        <w:rPr>
          <w:rFonts w:ascii="Traditional Arabic" w:hAnsi="Traditional Arabic" w:cs="Traditional Arabic"/>
          <w:b/>
          <w:bCs/>
          <w:color w:val="000000"/>
          <w:sz w:val="28"/>
          <w:szCs w:val="28"/>
          <w:rtl/>
        </w:rPr>
        <w:t>إلى نقل النظم السياسية التقليدية إلى نظم سياسية حديثة)</w:t>
      </w:r>
      <w:r w:rsidRPr="00EF21AF">
        <w:rPr>
          <w:rFonts w:ascii="Traditional Arabic" w:hAnsi="Traditional Arabic" w:cs="Traditional Arabic"/>
          <w:b/>
          <w:bCs/>
          <w:color w:val="000000"/>
          <w:sz w:val="28"/>
          <w:szCs w:val="28"/>
          <w:vertAlign w:val="superscript"/>
          <w:rtl/>
        </w:rPr>
        <w:t>(6)</w:t>
      </w:r>
      <w:r w:rsidRPr="00EF21AF">
        <w:rPr>
          <w:rFonts w:ascii="Traditional Arabic" w:hAnsi="Traditional Arabic" w:cs="Traditional Arabic"/>
          <w:b/>
          <w:bCs/>
          <w:color w:val="000000"/>
          <w:sz w:val="28"/>
          <w:szCs w:val="28"/>
          <w:rtl/>
        </w:rPr>
        <w:t xml:space="preserve"> ، بينما تعريف أخر يقدمه جبرائيل الموند يرى في التنمية السياسية أنها (تمثل استجابة النظام السياسي للتغيرات في البيئة المجتمعية والدولية وتحديدا استجابة النظام لتحديات بناء الدولة وبناء الأمة، والمشاركة والتوزيع)</w:t>
      </w:r>
      <w:r w:rsidRPr="00EF21AF">
        <w:rPr>
          <w:rFonts w:ascii="Traditional Arabic" w:hAnsi="Traditional Arabic" w:cs="Traditional Arabic"/>
          <w:b/>
          <w:bCs/>
          <w:color w:val="000000"/>
          <w:sz w:val="28"/>
          <w:szCs w:val="28"/>
          <w:vertAlign w:val="superscript"/>
          <w:rtl/>
        </w:rPr>
        <w:t>(7)</w:t>
      </w:r>
      <w:r w:rsidRPr="00EF21AF">
        <w:rPr>
          <w:rFonts w:ascii="Traditional Arabic" w:hAnsi="Traditional Arabic" w:cs="Traditional Arabic"/>
          <w:b/>
          <w:bCs/>
          <w:color w:val="000000"/>
          <w:sz w:val="28"/>
          <w:szCs w:val="28"/>
          <w:rtl/>
        </w:rPr>
        <w:t>، وهناك محولات لكتاب عرب حاول تقديم تعريف للتنمية السياسية، ومنهم عبد الحليم الزيات</w:t>
      </w:r>
      <w:r w:rsidRPr="00EF21AF">
        <w:rPr>
          <w:rFonts w:ascii="Traditional Arabic" w:hAnsi="Traditional Arabic" w:cs="Traditional Arabic"/>
          <w:b/>
          <w:bCs/>
          <w:color w:val="000000"/>
          <w:sz w:val="28"/>
          <w:szCs w:val="28"/>
        </w:rPr>
        <w:t xml:space="preserve"> </w:t>
      </w:r>
      <w:r w:rsidRPr="00EF21AF">
        <w:rPr>
          <w:rFonts w:ascii="Traditional Arabic" w:hAnsi="Traditional Arabic" w:cs="Traditional Arabic"/>
          <w:b/>
          <w:bCs/>
          <w:color w:val="000000"/>
          <w:sz w:val="28"/>
          <w:szCs w:val="28"/>
          <w:rtl/>
        </w:rPr>
        <w:t>اذ يعرفها بأنها (عملية سيسو تاريخية متعددة الأبعاد والزوايا بغية تطوير أو استحداث نظام سياسي عصري، يستمد أصوله الفكرية ومرجعيته العقدية من نسق إيديولوجي تقدمي ملائم، تتسق مقولاته مع مقتضيات البنية الاجتماعية والمحددات الثقافية للمجتمع وتشكل في الوقت نفسه، منطلقا رئيسيا لفعاليات التعبئة الاجتماعية)</w:t>
      </w:r>
      <w:r w:rsidRPr="00EF21AF">
        <w:rPr>
          <w:rFonts w:ascii="Traditional Arabic" w:hAnsi="Traditional Arabic" w:cs="Traditional Arabic"/>
          <w:b/>
          <w:bCs/>
          <w:color w:val="000000"/>
          <w:sz w:val="28"/>
          <w:szCs w:val="28"/>
          <w:vertAlign w:val="superscript"/>
          <w:rtl/>
        </w:rPr>
        <w:t xml:space="preserve">(8) </w:t>
      </w:r>
      <w:r w:rsidRPr="00EF21AF">
        <w:rPr>
          <w:rFonts w:ascii="Traditional Arabic" w:hAnsi="Traditional Arabic" w:cs="Traditional Arabic"/>
          <w:b/>
          <w:bCs/>
          <w:color w:val="000000"/>
          <w:sz w:val="28"/>
          <w:szCs w:val="28"/>
          <w:rtl/>
        </w:rPr>
        <w:t>.</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lang w:bidi="ar-IQ"/>
        </w:rPr>
      </w:pPr>
      <w:r w:rsidRPr="00EF21AF">
        <w:rPr>
          <w:rFonts w:ascii="Traditional Arabic" w:hAnsi="Traditional Arabic" w:cs="Traditional Arabic"/>
          <w:b/>
          <w:bCs/>
          <w:color w:val="000000"/>
          <w:sz w:val="28"/>
          <w:szCs w:val="28"/>
          <w:rtl/>
        </w:rPr>
        <w:t xml:space="preserve">    من تلك التعريف يتبين أن للتنمية السياسية دلالات عده منها مدلول قانوني سياسي يتمثل بسيادة القواعد القانونية، ومدلول اقتصادي سياسي يتمثل بتحقيق العدالة بإشباع الحاجات المادية للمواطنين، ومدلول إداري سياسي يتمثل بالقدرة على أداء الأدوار والوظائف في شتى الميادين، واجتماعي سياسي يتمثل بوجود مجتمع سياسي وثقافة سياسية معينة</w:t>
      </w:r>
      <w:r w:rsidRPr="00EF21AF">
        <w:rPr>
          <w:rFonts w:ascii="Traditional Arabic" w:hAnsi="Traditional Arabic" w:cs="Traditional Arabic"/>
          <w:b/>
          <w:bCs/>
          <w:color w:val="000000"/>
          <w:sz w:val="28"/>
          <w:szCs w:val="28"/>
          <w:vertAlign w:val="superscript"/>
          <w:rtl/>
        </w:rPr>
        <w:t>(9)</w:t>
      </w:r>
      <w:r w:rsidRPr="00EF21AF">
        <w:rPr>
          <w:rFonts w:ascii="Traditional Arabic" w:hAnsi="Traditional Arabic" w:cs="Traditional Arabic"/>
          <w:b/>
          <w:bCs/>
          <w:color w:val="000000"/>
          <w:sz w:val="28"/>
          <w:szCs w:val="28"/>
          <w:rtl/>
          <w:lang w:bidi="ar-IQ"/>
        </w:rPr>
        <w:t>.</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ولابد من القول أيضا أن عمليه التنمية السياسية تعد جزء رئيسي من عمليه التنمية الشاملة ويربط بينهما علاقة تفاعليه وتأثير متبادل، وأهمية وجـود هذه العلاقـة التأثيرية المتبادلـة يستند على:</w:t>
      </w:r>
    </w:p>
    <w:p w:rsidR="001C1FA1" w:rsidRPr="00EF21AF" w:rsidRDefault="001C1FA1" w:rsidP="001C1FA1">
      <w:pPr>
        <w:pStyle w:val="ListParagraph"/>
        <w:numPr>
          <w:ilvl w:val="0"/>
          <w:numId w:val="50"/>
        </w:numPr>
        <w:tabs>
          <w:tab w:val="left" w:pos="10"/>
        </w:tabs>
        <w:bidi/>
        <w:spacing w:after="0" w:line="240" w:lineRule="auto"/>
        <w:ind w:left="0"/>
        <w:jc w:val="both"/>
        <w:rPr>
          <w:rFonts w:ascii="Traditional Arabic" w:hAnsi="Traditional Arabic" w:cs="Traditional Arabic"/>
          <w:b/>
          <w:bCs/>
          <w:color w:val="000000"/>
          <w:sz w:val="28"/>
          <w:szCs w:val="28"/>
        </w:rPr>
      </w:pPr>
      <w:r w:rsidRPr="00EF21AF">
        <w:rPr>
          <w:rFonts w:ascii="Traditional Arabic" w:hAnsi="Traditional Arabic" w:cs="Traditional Arabic"/>
          <w:b/>
          <w:bCs/>
          <w:color w:val="000000"/>
          <w:sz w:val="28"/>
          <w:szCs w:val="28"/>
          <w:rtl/>
        </w:rPr>
        <w:t>تعد التنمية السياسة فرع متخصص من فروع التنمية الشاملة، وهـي تضـم أفرع متعددة الاقتصادية والإدارية والثقافية والاجتماعية والبشرية.</w:t>
      </w:r>
    </w:p>
    <w:p w:rsidR="001C1FA1" w:rsidRPr="00EF21AF" w:rsidRDefault="001C1FA1" w:rsidP="001C1FA1">
      <w:pPr>
        <w:pStyle w:val="ListParagraph"/>
        <w:numPr>
          <w:ilvl w:val="0"/>
          <w:numId w:val="50"/>
        </w:numPr>
        <w:tabs>
          <w:tab w:val="left" w:pos="10"/>
        </w:tabs>
        <w:bidi/>
        <w:spacing w:after="0" w:line="240" w:lineRule="auto"/>
        <w:ind w:left="0"/>
        <w:jc w:val="both"/>
        <w:rPr>
          <w:rFonts w:ascii="Traditional Arabic" w:hAnsi="Traditional Arabic" w:cs="Traditional Arabic"/>
          <w:b/>
          <w:bCs/>
          <w:color w:val="000000"/>
          <w:sz w:val="28"/>
          <w:szCs w:val="28"/>
        </w:rPr>
      </w:pPr>
      <w:r w:rsidRPr="00EF21AF">
        <w:rPr>
          <w:rFonts w:ascii="Traditional Arabic" w:hAnsi="Traditional Arabic" w:cs="Traditional Arabic"/>
          <w:b/>
          <w:bCs/>
          <w:color w:val="000000"/>
          <w:sz w:val="28"/>
          <w:szCs w:val="28"/>
          <w:rtl/>
        </w:rPr>
        <w:t>أن عمليه التنمية السياسية تشغل مـن ناحيـة الأهميـة موقـع الصـدارة بـين مجموعـة العمليات التنموية الأخرى ، لان عمليه التنمية الشاملة لا يمكــن انجــازها، إلا بقيــام مؤسســات سياســية تــؤمن بفلســفة التغيير الدائم والتطور المستمر والتقدم المتواصل وتضع المخططات العلمية لتطبيق هذه الفلسفة</w:t>
      </w:r>
      <w:r w:rsidRPr="00EF21AF">
        <w:rPr>
          <w:rFonts w:ascii="Traditional Arabic" w:hAnsi="Traditional Arabic" w:cs="Traditional Arabic"/>
          <w:b/>
          <w:bCs/>
          <w:color w:val="000000"/>
          <w:sz w:val="28"/>
          <w:szCs w:val="28"/>
          <w:vertAlign w:val="superscript"/>
          <w:rtl/>
        </w:rPr>
        <w:t>(10)</w:t>
      </w:r>
      <w:r w:rsidRPr="00EF21AF">
        <w:rPr>
          <w:rFonts w:ascii="Traditional Arabic" w:hAnsi="Traditional Arabic" w:cs="Traditional Arabic"/>
          <w:b/>
          <w:bCs/>
          <w:color w:val="000000"/>
          <w:sz w:val="28"/>
          <w:szCs w:val="28"/>
          <w:shd w:val="clear" w:color="auto" w:fill="FFFFFF"/>
          <w:rtl/>
        </w:rPr>
        <w:t xml:space="preserve">. </w:t>
      </w:r>
    </w:p>
    <w:p w:rsidR="001C1FA1" w:rsidRPr="00EF21AF" w:rsidRDefault="001C1FA1" w:rsidP="001C1FA1">
      <w:pPr>
        <w:pStyle w:val="ListParagraph"/>
        <w:numPr>
          <w:ilvl w:val="0"/>
          <w:numId w:val="50"/>
        </w:numPr>
        <w:tabs>
          <w:tab w:val="left" w:pos="10"/>
        </w:tabs>
        <w:bidi/>
        <w:spacing w:after="0" w:line="240" w:lineRule="auto"/>
        <w:ind w:left="0"/>
        <w:jc w:val="both"/>
        <w:rPr>
          <w:rFonts w:ascii="Traditional Arabic" w:hAnsi="Traditional Arabic" w:cs="Traditional Arabic"/>
          <w:b/>
          <w:bCs/>
          <w:color w:val="000000"/>
          <w:sz w:val="28"/>
          <w:szCs w:val="28"/>
        </w:rPr>
      </w:pPr>
      <w:r w:rsidRPr="00EF21AF">
        <w:rPr>
          <w:rFonts w:ascii="Traditional Arabic" w:hAnsi="Traditional Arabic" w:cs="Traditional Arabic"/>
          <w:b/>
          <w:bCs/>
          <w:color w:val="000000"/>
          <w:sz w:val="28"/>
          <w:szCs w:val="28"/>
          <w:shd w:val="clear" w:color="auto" w:fill="FFFFFF"/>
          <w:rtl/>
        </w:rPr>
        <w:t>وفي السياق نفسه وعلى الرغم من أهمية جميع مجالات التنمية كحزمة واحدة في تحقيق تقدم البلدان على اختلاف توجهاتها ألا أن التنمية السياسية تتقدم جميع أشكال التنمية ،بخطوة منفردة في صدارة المتغيرات السياسية لكون نجاحها يهيئ الأفق الواسع لنجاح بقية مجالات التنمية الاقتصادي</w:t>
      </w:r>
      <w:r w:rsidRPr="00EF21AF">
        <w:rPr>
          <w:rFonts w:ascii="Traditional Arabic" w:hAnsi="Traditional Arabic" w:cs="Traditional Arabic"/>
          <w:b/>
          <w:bCs/>
          <w:color w:val="000000"/>
          <w:sz w:val="28"/>
          <w:szCs w:val="28"/>
          <w:rtl/>
        </w:rPr>
        <w:t>ة</w:t>
      </w:r>
      <w:r w:rsidRPr="00EF21AF">
        <w:rPr>
          <w:rFonts w:ascii="Traditional Arabic" w:hAnsi="Traditional Arabic" w:cs="Traditional Arabic"/>
          <w:b/>
          <w:bCs/>
          <w:color w:val="000000"/>
          <w:sz w:val="28"/>
          <w:szCs w:val="28"/>
          <w:shd w:val="clear" w:color="auto" w:fill="FFFFFF"/>
          <w:rtl/>
        </w:rPr>
        <w:t xml:space="preserve"> </w:t>
      </w:r>
      <w:r w:rsidRPr="00EF21AF">
        <w:rPr>
          <w:rStyle w:val="apple-converted-space"/>
          <w:rFonts w:ascii="Traditional Arabic" w:hAnsi="Traditional Arabic" w:cs="Traditional Arabic"/>
          <w:b/>
          <w:bCs/>
          <w:color w:val="000000"/>
          <w:sz w:val="28"/>
          <w:szCs w:val="28"/>
          <w:shd w:val="clear" w:color="auto" w:fill="FFFFFF"/>
          <w:rtl/>
          <w:lang w:bidi="ar-IQ"/>
        </w:rPr>
        <w:t> الإداري</w:t>
      </w:r>
      <w:r w:rsidRPr="00EF21AF">
        <w:rPr>
          <w:rFonts w:ascii="Traditional Arabic" w:hAnsi="Traditional Arabic" w:cs="Traditional Arabic"/>
          <w:b/>
          <w:bCs/>
          <w:color w:val="000000"/>
          <w:sz w:val="28"/>
          <w:szCs w:val="28"/>
          <w:rtl/>
        </w:rPr>
        <w:t>ة</w:t>
      </w:r>
      <w:r w:rsidRPr="00EF21AF">
        <w:rPr>
          <w:rStyle w:val="apple-converted-space"/>
          <w:rFonts w:ascii="Traditional Arabic" w:hAnsi="Traditional Arabic" w:cs="Traditional Arabic"/>
          <w:b/>
          <w:bCs/>
          <w:color w:val="000000"/>
          <w:sz w:val="28"/>
          <w:szCs w:val="28"/>
          <w:shd w:val="clear" w:color="auto" w:fill="FFFFFF"/>
          <w:rtl/>
          <w:lang w:bidi="ar-IQ"/>
        </w:rPr>
        <w:t xml:space="preserve"> والثقافي</w:t>
      </w:r>
      <w:r w:rsidRPr="00EF21AF">
        <w:rPr>
          <w:rFonts w:ascii="Traditional Arabic" w:hAnsi="Traditional Arabic" w:cs="Traditional Arabic"/>
          <w:b/>
          <w:bCs/>
          <w:color w:val="000000"/>
          <w:sz w:val="28"/>
          <w:szCs w:val="28"/>
          <w:rtl/>
        </w:rPr>
        <w:t>ة</w:t>
      </w:r>
      <w:r w:rsidRPr="00EF21AF">
        <w:rPr>
          <w:rStyle w:val="apple-converted-space"/>
          <w:rFonts w:ascii="Traditional Arabic" w:hAnsi="Traditional Arabic" w:cs="Traditional Arabic"/>
          <w:b/>
          <w:bCs/>
          <w:color w:val="000000"/>
          <w:sz w:val="28"/>
          <w:szCs w:val="28"/>
          <w:shd w:val="clear" w:color="auto" w:fill="FFFFFF"/>
          <w:rtl/>
          <w:lang w:bidi="ar-IQ"/>
        </w:rPr>
        <w:t xml:space="preserve"> ...الخ.</w:t>
      </w:r>
      <w:r w:rsidRPr="00EF21AF">
        <w:rPr>
          <w:rFonts w:ascii="Traditional Arabic" w:hAnsi="Traditional Arabic" w:cs="Traditional Arabic"/>
          <w:b/>
          <w:bCs/>
          <w:color w:val="000000"/>
          <w:sz w:val="28"/>
          <w:szCs w:val="28"/>
          <w:rtl/>
        </w:rPr>
        <w:t xml:space="preserve"> </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32"/>
          <w:szCs w:val="32"/>
          <w:rtl/>
        </w:rPr>
      </w:pPr>
      <w:r w:rsidRPr="00EF21AF">
        <w:rPr>
          <w:rFonts w:ascii="Traditional Arabic" w:hAnsi="Traditional Arabic" w:cs="Traditional Arabic"/>
          <w:b/>
          <w:bCs/>
          <w:color w:val="000000"/>
          <w:sz w:val="32"/>
          <w:szCs w:val="32"/>
          <w:rtl/>
        </w:rPr>
        <w:t>ثانيا- مفهوم الاستقرار السياسي</w:t>
      </w:r>
    </w:p>
    <w:p w:rsidR="001C1FA1" w:rsidRPr="00EF21AF" w:rsidRDefault="001C1FA1" w:rsidP="001C1FA1">
      <w:pPr>
        <w:pStyle w:val="arttextmain"/>
        <w:tabs>
          <w:tab w:val="left" w:pos="7739"/>
        </w:tabs>
        <w:bidi/>
        <w:spacing w:before="0" w:beforeAutospacing="0" w:after="0" w:afterAutospacing="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 xml:space="preserve">    إن مفهوم الاستقرار السياسي لا يختلف عن غيره من مفاهيم علم السياسة التي تتسم بالغموض والتعقيد من ناحية تعريفها,</w:t>
      </w:r>
      <w:r w:rsidRPr="00EF21AF">
        <w:rPr>
          <w:rStyle w:val="apple-converted-space"/>
          <w:rFonts w:ascii="Traditional Arabic" w:eastAsia="Calibri" w:hAnsi="Traditional Arabic" w:cs="Traditional Arabic"/>
          <w:b/>
          <w:bCs/>
          <w:color w:val="000000"/>
          <w:sz w:val="28"/>
          <w:szCs w:val="28"/>
          <w:shd w:val="clear" w:color="auto" w:fill="FFFFFF"/>
          <w:rtl/>
        </w:rPr>
        <w:t xml:space="preserve"> إذ من الصعب </w:t>
      </w:r>
      <w:r w:rsidRPr="00EF21AF">
        <w:rPr>
          <w:rFonts w:ascii="Traditional Arabic" w:hAnsi="Traditional Arabic" w:cs="Traditional Arabic"/>
          <w:b/>
          <w:bCs/>
          <w:color w:val="000000"/>
          <w:sz w:val="28"/>
          <w:szCs w:val="28"/>
          <w:rtl/>
        </w:rPr>
        <w:t>تحديد تعريف منهجي إجرائي نموذجي للاستقرار</w:t>
      </w:r>
      <w:r w:rsidRPr="00EF21AF">
        <w:rPr>
          <w:rFonts w:ascii="Traditional Arabic" w:hAnsi="Traditional Arabic" w:cs="Traditional Arabic"/>
          <w:b/>
          <w:bCs/>
          <w:color w:val="000000"/>
          <w:sz w:val="28"/>
          <w:szCs w:val="28"/>
        </w:rPr>
        <w:t xml:space="preserve"> </w:t>
      </w:r>
      <w:r w:rsidRPr="00EF21AF">
        <w:rPr>
          <w:rFonts w:ascii="Traditional Arabic" w:hAnsi="Traditional Arabic" w:cs="Traditional Arabic"/>
          <w:b/>
          <w:bCs/>
          <w:color w:val="000000"/>
          <w:sz w:val="28"/>
          <w:szCs w:val="28"/>
          <w:rtl/>
        </w:rPr>
        <w:t xml:space="preserve">السياسي </w:t>
      </w:r>
      <w:r w:rsidRPr="00EF21AF">
        <w:rPr>
          <w:rFonts w:ascii="Traditional Arabic" w:hAnsi="Traditional Arabic" w:cs="Traditional Arabic"/>
          <w:b/>
          <w:bCs/>
          <w:color w:val="000000"/>
          <w:sz w:val="28"/>
          <w:szCs w:val="28"/>
          <w:shd w:val="clear" w:color="auto" w:fill="FFFFFF"/>
          <w:rtl/>
        </w:rPr>
        <w:t>، وهذه الصعوبة يمكن تحديدها بـ</w:t>
      </w:r>
      <w:r w:rsidRPr="00EF21AF">
        <w:rPr>
          <w:rFonts w:ascii="Traditional Arabic" w:hAnsi="Traditional Arabic" w:cs="Traditional Arabic"/>
          <w:b/>
          <w:bCs/>
          <w:color w:val="000000"/>
          <w:sz w:val="28"/>
          <w:szCs w:val="28"/>
          <w:shd w:val="clear" w:color="auto" w:fill="FFFFFF"/>
          <w:vertAlign w:val="superscript"/>
          <w:rtl/>
        </w:rPr>
        <w:t>(11)</w:t>
      </w:r>
      <w:r w:rsidRPr="00EF21AF">
        <w:rPr>
          <w:rFonts w:ascii="Traditional Arabic" w:hAnsi="Traditional Arabic" w:cs="Traditional Arabic"/>
          <w:b/>
          <w:bCs/>
          <w:color w:val="000000"/>
          <w:sz w:val="28"/>
          <w:szCs w:val="28"/>
          <w:shd w:val="clear" w:color="auto" w:fill="FFFFFF"/>
          <w:rtl/>
        </w:rPr>
        <w:t>:</w:t>
      </w:r>
    </w:p>
    <w:p w:rsidR="001C1FA1" w:rsidRPr="00EF21AF" w:rsidRDefault="001C1FA1" w:rsidP="001C1FA1">
      <w:pPr>
        <w:pStyle w:val="arttextmain"/>
        <w:numPr>
          <w:ilvl w:val="0"/>
          <w:numId w:val="52"/>
        </w:numPr>
        <w:tabs>
          <w:tab w:val="left" w:pos="550"/>
        </w:tabs>
        <w:bidi/>
        <w:spacing w:before="0" w:beforeAutospacing="0" w:after="0" w:afterAutospacing="0"/>
        <w:ind w:left="550" w:hanging="54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بعض الباحثين تعرضوا للاستقرار السياسي باستخدام مفهوم المخالفة, أي عن طريق دراسة ظاهرة عدم الاستقرار السياسي, وبذلك نجد أنفسنا أمام نوع من التعريفات السلبية, بعبارة أخرى لقد انشغل الفكر السياسي بتحليل عوامل عدم الاستقرار السياسي من تفاوت اجتماعي – اقتصادي وتدهور مؤسسي وتشتت ثقافي بأكثر مما انشغل بتوصيف ظاهرة الاستقرار السياسي في حد ذاته.</w:t>
      </w:r>
    </w:p>
    <w:p w:rsidR="001C1FA1" w:rsidRPr="00EF21AF" w:rsidRDefault="001C1FA1" w:rsidP="001C1FA1">
      <w:pPr>
        <w:pStyle w:val="arttextmain"/>
        <w:numPr>
          <w:ilvl w:val="0"/>
          <w:numId w:val="52"/>
        </w:numPr>
        <w:tabs>
          <w:tab w:val="left" w:pos="550"/>
        </w:tabs>
        <w:bidi/>
        <w:spacing w:before="0" w:beforeAutospacing="0" w:after="0" w:afterAutospacing="0"/>
        <w:ind w:left="550" w:hanging="54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البعض الآخر عمل على تحليل المفهوم من خلال الربط بينه وبين المجال البحثي المراد التعرف على الظاهرة في إطاره فعلى سبيل المثال عند دراسة مفهوم الاستقرار السياسي من المنظور الاقتصادي, فإننا نجد في هذه الحالة مطابقة أو مرادفة بين المفهوم وغياب الصراع الطبقي أو العدالة في توزيع الثروات.</w:t>
      </w:r>
    </w:p>
    <w:p w:rsidR="001C1FA1" w:rsidRPr="00EF21AF" w:rsidRDefault="001C1FA1" w:rsidP="001C1FA1">
      <w:pPr>
        <w:pStyle w:val="FootnoteText"/>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وعلى الرغم من وجود هذه الإشكالية إلا أن محولات عده جرت للخروج بتصور موضوعي عن مفهوم الاستقرار، فقد ظهرت مدارس فكريه عده في العلوم السياسية قدمت رؤاها وتصوراتها الفكرية عن مفهوم الاستقرار السياسي ن تحديد ثلاث منها وهي المدرسة السلوكية وترى هذه المدرسة في الاستقرار السياسي ظاهره تقترن  بغياب العنف السياسي، مع قدره النظام السياسي على بسط السلم وحفظ القانون ، حتى مع حدوث تغيرات سياسيه واجتماعيه للنظام السياسي ، كذلك ترى المدرسة السلوكية ان الاستقرار السياسي يعني أن تتم عملية اتخاذ القرار وفقا لإجراءات مؤسسية بعيدا عن العنف</w:t>
      </w:r>
      <w:r w:rsidRPr="00EF21AF">
        <w:rPr>
          <w:rFonts w:ascii="Traditional Arabic" w:hAnsi="Traditional Arabic" w:cs="Traditional Arabic"/>
          <w:b/>
          <w:bCs/>
          <w:color w:val="000000"/>
          <w:sz w:val="28"/>
          <w:szCs w:val="28"/>
          <w:vertAlign w:val="superscript"/>
          <w:rtl/>
        </w:rPr>
        <w:t>(12)</w:t>
      </w:r>
      <w:r w:rsidRPr="00EF21AF">
        <w:rPr>
          <w:rFonts w:ascii="Traditional Arabic" w:hAnsi="Traditional Arabic" w:cs="Traditional Arabic"/>
          <w:b/>
          <w:bCs/>
          <w:color w:val="000000"/>
          <w:sz w:val="28"/>
          <w:szCs w:val="28"/>
          <w:rtl/>
          <w:lang w:bidi="ar-IQ"/>
        </w:rPr>
        <w:t xml:space="preserve">، بينما مدرسه أخرى وهي </w:t>
      </w:r>
      <w:r w:rsidRPr="00EF21AF">
        <w:rPr>
          <w:rFonts w:ascii="Traditional Arabic" w:hAnsi="Traditional Arabic" w:cs="Traditional Arabic"/>
          <w:b/>
          <w:bCs/>
          <w:color w:val="000000"/>
          <w:sz w:val="28"/>
          <w:szCs w:val="28"/>
          <w:rtl/>
        </w:rPr>
        <w:t>المدرسة النظمية التي ترى في الاستقرار السياسي ضرورة من ضرورات الحكم والحفاظ على النظام، كما أنه يعني القدرة على التكيف مع الظروف والأوضاع والمتغيرات الجديدة، فالاستقرار السياسي هنا يشير إلى موضوعية المؤسسات والهياكل في المجتمع، وضمان حياد مؤسسة الخدمة والإنتاج عن تقلبات السلطة وفصلها عن المؤسسات عن المصالح السياسية في الداخل والخارج، وعدم تسخيرها لمصالح ذاتيه تفقدها استقلايتها</w:t>
      </w:r>
      <w:r w:rsidRPr="00EF21AF">
        <w:rPr>
          <w:rFonts w:ascii="Traditional Arabic" w:hAnsi="Traditional Arabic" w:cs="Traditional Arabic"/>
          <w:b/>
          <w:bCs/>
          <w:color w:val="000000"/>
          <w:sz w:val="28"/>
          <w:szCs w:val="28"/>
          <w:vertAlign w:val="superscript"/>
          <w:rtl/>
        </w:rPr>
        <w:t>(13)</w:t>
      </w:r>
      <w:r w:rsidRPr="00EF21AF">
        <w:rPr>
          <w:rFonts w:ascii="Traditional Arabic" w:hAnsi="Traditional Arabic" w:cs="Traditional Arabic"/>
          <w:b/>
          <w:bCs/>
          <w:color w:val="000000"/>
          <w:sz w:val="28"/>
          <w:szCs w:val="28"/>
          <w:rtl/>
        </w:rPr>
        <w:t xml:space="preserve">، والمدرسة الثالثة هي </w:t>
      </w:r>
      <w:r w:rsidRPr="00EF21AF">
        <w:rPr>
          <w:rFonts w:ascii="Traditional Arabic" w:hAnsi="Traditional Arabic" w:cs="Traditional Arabic"/>
          <w:b/>
          <w:bCs/>
          <w:color w:val="000000"/>
          <w:sz w:val="28"/>
          <w:szCs w:val="28"/>
          <w:rtl/>
          <w:lang w:bidi="ar-IQ"/>
        </w:rPr>
        <w:t>ا</w:t>
      </w:r>
      <w:r w:rsidRPr="00EF21AF">
        <w:rPr>
          <w:rFonts w:ascii="Traditional Arabic" w:hAnsi="Traditional Arabic" w:cs="Traditional Arabic"/>
          <w:b/>
          <w:bCs/>
          <w:color w:val="000000"/>
          <w:sz w:val="28"/>
          <w:szCs w:val="28"/>
          <w:rtl/>
        </w:rPr>
        <w:t>لمدرسة البنائية الوظيفية ترتكز هذه المدرسة على الأبنية الحكومية وعلى قدرة المؤسسات السياسية على التكيف مع المتغيرات في البيئة المحيطة والاستجابة لما تفرضه هذه البيئة من تحديات</w:t>
      </w:r>
      <w:r w:rsidRPr="00EF21AF">
        <w:rPr>
          <w:rFonts w:ascii="Traditional Arabic" w:hAnsi="Traditional Arabic" w:cs="Traditional Arabic"/>
          <w:b/>
          <w:bCs/>
          <w:color w:val="000000"/>
          <w:sz w:val="28"/>
          <w:szCs w:val="28"/>
          <w:vertAlign w:val="superscript"/>
          <w:rtl/>
        </w:rPr>
        <w:t>(14)</w:t>
      </w:r>
      <w:r w:rsidRPr="00EF21AF">
        <w:rPr>
          <w:rFonts w:ascii="Traditional Arabic" w:hAnsi="Traditional Arabic" w:cs="Traditional Arabic"/>
          <w:b/>
          <w:bCs/>
          <w:color w:val="000000"/>
          <w:sz w:val="28"/>
          <w:szCs w:val="28"/>
        </w:rPr>
        <w:t>.</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وكذلك ظهرت محاولات فرديه من قبل كتاب وباحثين لتعريف الاستقرار ال</w:t>
      </w:r>
      <w:r>
        <w:rPr>
          <w:rFonts w:ascii="Traditional Arabic" w:hAnsi="Traditional Arabic" w:cs="Traditional Arabic"/>
          <w:b/>
          <w:bCs/>
          <w:color w:val="000000"/>
          <w:sz w:val="28"/>
          <w:szCs w:val="28"/>
          <w:rtl/>
        </w:rPr>
        <w:t>سياسي</w:t>
      </w:r>
      <w:r w:rsidRPr="00EF21AF">
        <w:rPr>
          <w:rFonts w:ascii="Traditional Arabic" w:hAnsi="Traditional Arabic" w:cs="Traditional Arabic"/>
          <w:b/>
          <w:bCs/>
          <w:color w:val="000000"/>
          <w:sz w:val="28"/>
          <w:szCs w:val="28"/>
          <w:rtl/>
        </w:rPr>
        <w:t>، فمنهم من عرف الاستقرار السياسي انه (</w:t>
      </w:r>
      <w:r w:rsidRPr="00EF21AF">
        <w:rPr>
          <w:rFonts w:ascii="Traditional Arabic" w:hAnsi="Traditional Arabic" w:cs="Traditional Arabic"/>
          <w:b/>
          <w:bCs/>
          <w:color w:val="000000"/>
          <w:sz w:val="28"/>
          <w:szCs w:val="28"/>
          <w:shd w:val="clear" w:color="auto" w:fill="FFFFFF"/>
          <w:rtl/>
        </w:rPr>
        <w:t>قدرة النظام السياسي على استثمار الظروف وقدرة التعامل بنجاح مع الأزمات لاستيعاب الصراعات التي تدور داخل المجتمع، مع عدم استعمال العنف فيه، لأن العنف هو أحد أهم ظواهر عدم الاستقرار السياسي)</w:t>
      </w:r>
      <w:r w:rsidRPr="00EF21AF">
        <w:rPr>
          <w:rFonts w:ascii="Traditional Arabic" w:hAnsi="Traditional Arabic" w:cs="Traditional Arabic"/>
          <w:b/>
          <w:bCs/>
          <w:color w:val="000000"/>
          <w:sz w:val="28"/>
          <w:szCs w:val="28"/>
          <w:shd w:val="clear" w:color="auto" w:fill="FFFFFF"/>
          <w:vertAlign w:val="superscript"/>
          <w:rtl/>
        </w:rPr>
        <w:t>(15)</w:t>
      </w:r>
      <w:r w:rsidRPr="00EF21AF">
        <w:rPr>
          <w:rFonts w:ascii="Traditional Arabic" w:hAnsi="Traditional Arabic" w:cs="Traditional Arabic"/>
          <w:b/>
          <w:bCs/>
          <w:color w:val="000000"/>
          <w:sz w:val="28"/>
          <w:szCs w:val="28"/>
          <w:shd w:val="clear" w:color="auto" w:fill="FFFFFF"/>
          <w:rtl/>
        </w:rPr>
        <w:t>،</w:t>
      </w:r>
      <w:r w:rsidRPr="00EF21AF">
        <w:rPr>
          <w:rFonts w:ascii="Traditional Arabic" w:hAnsi="Traditional Arabic" w:cs="Traditional Arabic"/>
          <w:b/>
          <w:bCs/>
          <w:color w:val="000000"/>
          <w:sz w:val="28"/>
          <w:szCs w:val="28"/>
          <w:rtl/>
        </w:rPr>
        <w:t xml:space="preserve"> وهناك من الباحثين من يعرف الاستقرار السياسي على انه (مفهوم قائم على القدرة على التغيير المنتظم الذي يعمل على تطوير وتدعيم قدرات النظام السياسي والارتفاع بقدرته على استيعاب الأنماط المتغيرة من المتطلبات السياسية والتنظيمية، فضلا عن مهارته في التعامل مع الأنماط الجديدة والمتغيرة من المشكلات التي قد تصدر عنه، وبذلك يتسنى له التحكم في عمليات التغيير الاجتم</w:t>
      </w:r>
      <w:r>
        <w:rPr>
          <w:rFonts w:ascii="Traditional Arabic" w:hAnsi="Traditional Arabic" w:cs="Traditional Arabic"/>
          <w:b/>
          <w:bCs/>
          <w:color w:val="000000"/>
          <w:sz w:val="28"/>
          <w:szCs w:val="28"/>
          <w:rtl/>
        </w:rPr>
        <w:t>اعي والسياسي في إطار من النظام)</w:t>
      </w:r>
      <w:r w:rsidRPr="00EF21AF">
        <w:rPr>
          <w:rFonts w:ascii="Traditional Arabic" w:hAnsi="Traditional Arabic" w:cs="Traditional Arabic"/>
          <w:b/>
          <w:bCs/>
          <w:color w:val="000000"/>
          <w:sz w:val="28"/>
          <w:szCs w:val="28"/>
          <w:rtl/>
        </w:rPr>
        <w:t>، والاستقرار السياسي أيضا هو(</w:t>
      </w:r>
      <w:r w:rsidRPr="00EF21AF">
        <w:rPr>
          <w:rFonts w:ascii="Traditional Arabic" w:hAnsi="Traditional Arabic" w:cs="Traditional Arabic"/>
          <w:b/>
          <w:bCs/>
          <w:color w:val="000000"/>
          <w:sz w:val="28"/>
          <w:szCs w:val="28"/>
          <w:shd w:val="clear" w:color="auto" w:fill="FFFFFF"/>
          <w:rtl/>
        </w:rPr>
        <w:t xml:space="preserve"> قدرة الحكومة أو النخبة الحاكمة على البقاء في الحكم المدة المحددة لها في الدستور. أما الديمقراطية فهي التداول السلمي للسلطة بين نخب سياسية متصارعة، تحتكم للإرادة العامة في بقائها وخروجها من السلطة</w:t>
      </w:r>
      <w:r w:rsidRPr="00EF21AF">
        <w:rPr>
          <w:rFonts w:ascii="Traditional Arabic" w:hAnsi="Traditional Arabic" w:cs="Traditional Arabic"/>
          <w:b/>
          <w:bCs/>
          <w:color w:val="000000"/>
          <w:sz w:val="28"/>
          <w:szCs w:val="28"/>
          <w:shd w:val="clear" w:color="auto" w:fill="FFFFFF"/>
        </w:rPr>
        <w:t>(</w:t>
      </w:r>
      <w:r w:rsidRPr="00EF21AF">
        <w:rPr>
          <w:rFonts w:ascii="Traditional Arabic" w:hAnsi="Traditional Arabic" w:cs="Traditional Arabic"/>
          <w:b/>
          <w:bCs/>
          <w:color w:val="000000"/>
          <w:sz w:val="28"/>
          <w:szCs w:val="28"/>
          <w:vertAlign w:val="superscript"/>
          <w:rtl/>
        </w:rPr>
        <w:t>(16)</w:t>
      </w:r>
      <w:r w:rsidRPr="00EF21AF">
        <w:rPr>
          <w:rFonts w:ascii="Traditional Arabic" w:hAnsi="Traditional Arabic" w:cs="Traditional Arabic"/>
          <w:b/>
          <w:bCs/>
          <w:color w:val="000000"/>
          <w:sz w:val="28"/>
          <w:szCs w:val="28"/>
          <w:rtl/>
        </w:rPr>
        <w:t>.</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يتضح بشكل عام أن الاستقرار السياسي هو مدى قدره النظام السياسي في ألمحافظه على المجتمع وسيادة ألدوله ، مع وجود شرعيه لهذا النظام السياسي وتقبل إفراد المجتمع للنظام وخضوعهم له طواعية وليس قسرا ، كما أن تحقيقه يتم عبر تدعيم الديمقراطية والمشاركة السياسية، وعدم توفر</w:t>
      </w:r>
      <w:r>
        <w:rPr>
          <w:rFonts w:ascii="Traditional Arabic" w:hAnsi="Traditional Arabic" w:cs="Traditional Arabic"/>
          <w:b/>
          <w:bCs/>
          <w:color w:val="000000"/>
          <w:sz w:val="28"/>
          <w:szCs w:val="28"/>
          <w:rtl/>
        </w:rPr>
        <w:t>هما يعني غياب للاستقرار السياسي</w:t>
      </w:r>
      <w:r w:rsidRPr="00EF21AF">
        <w:rPr>
          <w:rFonts w:ascii="Traditional Arabic" w:hAnsi="Traditional Arabic" w:cs="Traditional Arabic"/>
          <w:b/>
          <w:bCs/>
          <w:color w:val="000000"/>
          <w:sz w:val="28"/>
          <w:szCs w:val="28"/>
          <w:rtl/>
        </w:rPr>
        <w:t>,</w:t>
      </w:r>
      <w:r>
        <w:rPr>
          <w:rFonts w:ascii="Traditional Arabic" w:hAnsi="Traditional Arabic" w:cs="Traditional Arabic" w:hint="cs"/>
          <w:b/>
          <w:bCs/>
          <w:color w:val="000000"/>
          <w:sz w:val="28"/>
          <w:szCs w:val="28"/>
          <w:rtl/>
        </w:rPr>
        <w:t xml:space="preserve"> </w:t>
      </w:r>
      <w:r w:rsidRPr="00EF21AF">
        <w:rPr>
          <w:rFonts w:ascii="Traditional Arabic" w:hAnsi="Traditional Arabic" w:cs="Traditional Arabic"/>
          <w:b/>
          <w:bCs/>
          <w:color w:val="000000"/>
          <w:sz w:val="28"/>
          <w:szCs w:val="28"/>
          <w:rtl/>
        </w:rPr>
        <w:t>وتتفاوت ما بين</w:t>
      </w:r>
      <w:r w:rsidRPr="00EF21AF">
        <w:rPr>
          <w:rFonts w:ascii="Traditional Arabic" w:hAnsi="Traditional Arabic" w:cs="Traditional Arabic"/>
          <w:b/>
          <w:bCs/>
          <w:color w:val="000000"/>
          <w:sz w:val="28"/>
          <w:szCs w:val="28"/>
          <w:vertAlign w:val="superscript"/>
          <w:rtl/>
        </w:rPr>
        <w:t>(17)</w:t>
      </w:r>
      <w:r w:rsidRPr="00EF21AF">
        <w:rPr>
          <w:rFonts w:ascii="Traditional Arabic" w:hAnsi="Traditional Arabic" w:cs="Traditional Arabic"/>
          <w:b/>
          <w:bCs/>
          <w:color w:val="000000"/>
          <w:sz w:val="28"/>
          <w:szCs w:val="28"/>
          <w:rtl/>
        </w:rPr>
        <w:t xml:space="preserve">: </w:t>
      </w:r>
    </w:p>
    <w:p w:rsidR="001C1FA1" w:rsidRPr="00EF21AF" w:rsidRDefault="001C1FA1" w:rsidP="001C1FA1">
      <w:pPr>
        <w:pStyle w:val="ListParagraph"/>
        <w:numPr>
          <w:ilvl w:val="0"/>
          <w:numId w:val="49"/>
        </w:numPr>
        <w:tabs>
          <w:tab w:val="left" w:pos="550"/>
        </w:tabs>
        <w:bidi/>
        <w:spacing w:after="0" w:line="240" w:lineRule="auto"/>
        <w:ind w:left="550" w:hanging="540"/>
        <w:jc w:val="both"/>
        <w:rPr>
          <w:rFonts w:ascii="Traditional Arabic" w:hAnsi="Traditional Arabic" w:cs="Traditional Arabic"/>
          <w:b/>
          <w:bCs/>
          <w:color w:val="000000"/>
          <w:sz w:val="28"/>
          <w:szCs w:val="28"/>
        </w:rPr>
      </w:pPr>
      <w:r w:rsidRPr="00EF21AF">
        <w:rPr>
          <w:rFonts w:ascii="Traditional Arabic" w:hAnsi="Traditional Arabic" w:cs="Traditional Arabic"/>
          <w:b/>
          <w:bCs/>
          <w:color w:val="000000"/>
          <w:sz w:val="28"/>
          <w:szCs w:val="28"/>
          <w:rtl/>
        </w:rPr>
        <w:t xml:space="preserve">الصراع على السلطة ، ويغدو العنف وسيله التفاهم الأكثر اعتمادا بين القابضين على الحكم والمعارضة. </w:t>
      </w:r>
    </w:p>
    <w:p w:rsidR="001C1FA1" w:rsidRPr="00EF21AF" w:rsidRDefault="001C1FA1" w:rsidP="001C1FA1">
      <w:pPr>
        <w:pStyle w:val="ListParagraph"/>
        <w:numPr>
          <w:ilvl w:val="0"/>
          <w:numId w:val="49"/>
        </w:numPr>
        <w:tabs>
          <w:tab w:val="left" w:pos="550"/>
        </w:tabs>
        <w:bidi/>
        <w:spacing w:after="0" w:line="240" w:lineRule="auto"/>
        <w:ind w:left="550" w:hanging="540"/>
        <w:jc w:val="both"/>
        <w:rPr>
          <w:rFonts w:ascii="Traditional Arabic" w:hAnsi="Traditional Arabic" w:cs="Traditional Arabic"/>
          <w:b/>
          <w:bCs/>
          <w:color w:val="000000"/>
          <w:sz w:val="28"/>
          <w:szCs w:val="28"/>
        </w:rPr>
      </w:pPr>
      <w:r w:rsidRPr="00EF21AF">
        <w:rPr>
          <w:rFonts w:ascii="Traditional Arabic" w:hAnsi="Traditional Arabic" w:cs="Traditional Arabic"/>
          <w:b/>
          <w:bCs/>
          <w:color w:val="000000"/>
          <w:sz w:val="28"/>
          <w:szCs w:val="28"/>
          <w:rtl/>
        </w:rPr>
        <w:t>التدهور الاقتصادي وضعف الأداء الحكوم</w:t>
      </w:r>
      <w:r>
        <w:rPr>
          <w:rFonts w:ascii="Traditional Arabic" w:hAnsi="Traditional Arabic" w:cs="Traditional Arabic"/>
          <w:b/>
          <w:bCs/>
          <w:color w:val="000000"/>
          <w:sz w:val="28"/>
          <w:szCs w:val="28"/>
          <w:rtl/>
        </w:rPr>
        <w:t>ي في معالجه المشكلات ألاقتصاديه</w:t>
      </w:r>
      <w:r w:rsidRPr="00EF21AF">
        <w:rPr>
          <w:rFonts w:ascii="Traditional Arabic" w:hAnsi="Traditional Arabic" w:cs="Traditional Arabic"/>
          <w:b/>
          <w:bCs/>
          <w:color w:val="000000"/>
          <w:sz w:val="28"/>
          <w:szCs w:val="28"/>
          <w:rtl/>
        </w:rPr>
        <w:t xml:space="preserve">، مما يثير حاله من النقمة والتمرد في الداخل تكون على شكل مظاهرات واحتجاجات أو أعتصامات وقد ينتهي الأمر إلى اعتماد العنف.  </w:t>
      </w:r>
    </w:p>
    <w:p w:rsidR="001C1FA1" w:rsidRPr="00EF21AF" w:rsidRDefault="001C1FA1" w:rsidP="001C1FA1">
      <w:pPr>
        <w:pStyle w:val="ListParagraph"/>
        <w:numPr>
          <w:ilvl w:val="0"/>
          <w:numId w:val="49"/>
        </w:numPr>
        <w:tabs>
          <w:tab w:val="left" w:pos="550"/>
        </w:tabs>
        <w:bidi/>
        <w:spacing w:after="0" w:line="240" w:lineRule="auto"/>
        <w:ind w:left="550" w:hanging="540"/>
        <w:jc w:val="both"/>
        <w:rPr>
          <w:rFonts w:ascii="Traditional Arabic" w:hAnsi="Traditional Arabic" w:cs="Traditional Arabic"/>
          <w:b/>
          <w:bCs/>
          <w:color w:val="000000"/>
          <w:sz w:val="28"/>
          <w:szCs w:val="28"/>
        </w:rPr>
      </w:pPr>
      <w:r w:rsidRPr="00EF21AF">
        <w:rPr>
          <w:rFonts w:ascii="Traditional Arabic" w:hAnsi="Traditional Arabic" w:cs="Traditional Arabic"/>
          <w:b/>
          <w:bCs/>
          <w:color w:val="000000"/>
          <w:sz w:val="28"/>
          <w:szCs w:val="28"/>
          <w:rtl/>
        </w:rPr>
        <w:t>التغيير السريع في الحكومات والتوجهات الحكومية وأولياتها، بحيث تتغير التزامات الحكومات المتتالية بالأهداف التنموية  والرؤية والأهداف ألاستراتيجيه</w:t>
      </w:r>
    </w:p>
    <w:p w:rsidR="001C1FA1" w:rsidRPr="00EF21AF" w:rsidRDefault="001C1FA1" w:rsidP="001C1FA1">
      <w:pPr>
        <w:pStyle w:val="ListParagraph"/>
        <w:numPr>
          <w:ilvl w:val="0"/>
          <w:numId w:val="49"/>
        </w:numPr>
        <w:tabs>
          <w:tab w:val="left" w:pos="550"/>
        </w:tabs>
        <w:bidi/>
        <w:spacing w:after="0" w:line="240" w:lineRule="auto"/>
        <w:ind w:left="550" w:hanging="540"/>
        <w:jc w:val="both"/>
        <w:rPr>
          <w:rFonts w:ascii="Traditional Arabic" w:hAnsi="Traditional Arabic" w:cs="Traditional Arabic"/>
          <w:b/>
          <w:bCs/>
          <w:color w:val="000000"/>
          <w:sz w:val="28"/>
          <w:szCs w:val="28"/>
        </w:rPr>
      </w:pPr>
      <w:r w:rsidRPr="00EF21AF">
        <w:rPr>
          <w:rFonts w:ascii="Traditional Arabic" w:hAnsi="Traditional Arabic" w:cs="Traditional Arabic"/>
          <w:b/>
          <w:bCs/>
          <w:color w:val="000000"/>
          <w:sz w:val="28"/>
          <w:szCs w:val="28"/>
          <w:rtl/>
        </w:rPr>
        <w:t xml:space="preserve">الظروف الداخلية من احتقان طائفي وعرقي وما قد يخرج منها من حركات انفصاليه </w:t>
      </w:r>
    </w:p>
    <w:p w:rsidR="001C1FA1" w:rsidRPr="00EF21AF" w:rsidRDefault="001C1FA1" w:rsidP="001C1FA1">
      <w:pPr>
        <w:pStyle w:val="ListParagraph"/>
        <w:numPr>
          <w:ilvl w:val="0"/>
          <w:numId w:val="49"/>
        </w:numPr>
        <w:tabs>
          <w:tab w:val="left" w:pos="550"/>
        </w:tabs>
        <w:bidi/>
        <w:spacing w:after="0" w:line="240" w:lineRule="auto"/>
        <w:ind w:left="550" w:hanging="540"/>
        <w:jc w:val="both"/>
        <w:rPr>
          <w:rFonts w:ascii="Traditional Arabic" w:hAnsi="Traditional Arabic" w:cs="Traditional Arabic"/>
          <w:b/>
          <w:bCs/>
          <w:color w:val="000000"/>
          <w:sz w:val="28"/>
          <w:szCs w:val="28"/>
        </w:rPr>
      </w:pPr>
      <w:r w:rsidRPr="00EF21AF">
        <w:rPr>
          <w:rFonts w:ascii="Traditional Arabic" w:hAnsi="Traditional Arabic" w:cs="Traditional Arabic"/>
          <w:b/>
          <w:bCs/>
          <w:color w:val="000000"/>
          <w:sz w:val="28"/>
          <w:szCs w:val="28"/>
          <w:rtl/>
        </w:rPr>
        <w:t>والحروب مع عدو خارجي إقليمي أو دولي</w:t>
      </w:r>
    </w:p>
    <w:p w:rsidR="001C1FA1" w:rsidRPr="00EF21AF" w:rsidRDefault="001C1FA1" w:rsidP="001C1FA1">
      <w:pPr>
        <w:pStyle w:val="ListParagraph"/>
        <w:tabs>
          <w:tab w:val="left" w:pos="7739"/>
        </w:tabs>
        <w:bidi/>
        <w:spacing w:after="0" w:line="240" w:lineRule="auto"/>
        <w:ind w:left="0"/>
        <w:jc w:val="both"/>
        <w:rPr>
          <w:rFonts w:ascii="Traditional Arabic" w:hAnsi="Traditional Arabic" w:cs="Traditional Arabic"/>
          <w:b/>
          <w:bCs/>
          <w:color w:val="000000"/>
          <w:sz w:val="28"/>
          <w:szCs w:val="28"/>
        </w:rPr>
      </w:pPr>
      <w:r w:rsidRPr="00EF21AF">
        <w:rPr>
          <w:rFonts w:ascii="Traditional Arabic" w:hAnsi="Traditional Arabic" w:cs="Traditional Arabic"/>
          <w:b/>
          <w:bCs/>
          <w:color w:val="000000"/>
          <w:sz w:val="28"/>
          <w:szCs w:val="28"/>
          <w:rtl/>
        </w:rPr>
        <w:t xml:space="preserve">  فضلا عن غيرها من المؤشرات الأقل اتفاقا بين الباحثين على كونها </w:t>
      </w:r>
      <w:r>
        <w:rPr>
          <w:rFonts w:ascii="Traditional Arabic" w:hAnsi="Traditional Arabic" w:cs="Traditional Arabic"/>
          <w:b/>
          <w:bCs/>
          <w:color w:val="000000"/>
          <w:sz w:val="28"/>
          <w:szCs w:val="28"/>
          <w:rtl/>
        </w:rPr>
        <w:t>مؤشرات مستقلة لذاتها</w:t>
      </w:r>
      <w:r w:rsidRPr="00EF21AF">
        <w:rPr>
          <w:rFonts w:ascii="Traditional Arabic" w:hAnsi="Traditional Arabic" w:cs="Traditional Arabic"/>
          <w:b/>
          <w:bCs/>
          <w:color w:val="000000"/>
          <w:sz w:val="28"/>
          <w:szCs w:val="28"/>
          <w:rtl/>
        </w:rPr>
        <w:t>، وتعطي انطباع ان النظام والدولة تعاني من مشا</w:t>
      </w:r>
      <w:r>
        <w:rPr>
          <w:rFonts w:ascii="Traditional Arabic" w:hAnsi="Traditional Arabic" w:cs="Traditional Arabic"/>
          <w:b/>
          <w:bCs/>
          <w:color w:val="000000"/>
          <w:sz w:val="28"/>
          <w:szCs w:val="28"/>
          <w:rtl/>
        </w:rPr>
        <w:t>كل في الاستقرار السياسي، ومنها: ضعف دوله القانون</w:t>
      </w:r>
      <w:r w:rsidRPr="00EF21AF">
        <w:rPr>
          <w:rFonts w:ascii="Traditional Arabic" w:hAnsi="Traditional Arabic" w:cs="Traditional Arabic"/>
          <w:b/>
          <w:bCs/>
          <w:color w:val="000000"/>
          <w:sz w:val="28"/>
          <w:szCs w:val="28"/>
          <w:rtl/>
        </w:rPr>
        <w:t xml:space="preserve">، وارتفاع معدلات الهجر </w:t>
      </w:r>
      <w:r>
        <w:rPr>
          <w:rFonts w:ascii="Traditional Arabic" w:hAnsi="Traditional Arabic" w:cs="Traditional Arabic"/>
          <w:b/>
          <w:bCs/>
          <w:color w:val="000000"/>
          <w:sz w:val="28"/>
          <w:szCs w:val="28"/>
          <w:rtl/>
        </w:rPr>
        <w:t>او النزوح الداخلي لأسباب سياسيه</w:t>
      </w:r>
      <w:r w:rsidRPr="00EF21AF">
        <w:rPr>
          <w:rFonts w:ascii="Traditional Arabic" w:hAnsi="Traditional Arabic" w:cs="Traditional Arabic"/>
          <w:b/>
          <w:bCs/>
          <w:color w:val="000000"/>
          <w:sz w:val="28"/>
          <w:szCs w:val="28"/>
          <w:rtl/>
        </w:rPr>
        <w:t>، وغيرها مما سيتم تناوله بالتفصيل في المحور الثالث من هذا البحث.</w:t>
      </w:r>
    </w:p>
    <w:p w:rsidR="001C1FA1" w:rsidRPr="00EF21AF" w:rsidRDefault="001C1FA1" w:rsidP="001C1FA1">
      <w:pPr>
        <w:pStyle w:val="ListParagraph"/>
        <w:tabs>
          <w:tab w:val="left" w:pos="7739"/>
        </w:tabs>
        <w:bidi/>
        <w:spacing w:after="0" w:line="240" w:lineRule="auto"/>
        <w:ind w:left="0"/>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أن الربط بين الاستقرار السياسي والتنمية السياسية يأتي من خلال تفعيل دور الأخيرة في إيجاد نظام سياسي يوفر للمجتمع حاجته دون أن يغفل فرض إرادته على المجتمع، لكنها في الوقت نفسه أيضا تستهدف المجتمع والفرد على حد السواء للانتقال بهما من حاله الخضوع المطلق إلى السلطة إلى المبادرة في مراقبه وتقويم السياسات ألعامه والمشاركة في تقييم مدى القدرة النظام السياسي في على الاستجابة لمطالبات الحداثة وما ينتج عنها من مشكلات مستجدة.</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32"/>
          <w:szCs w:val="32"/>
          <w:rtl/>
        </w:rPr>
      </w:pPr>
      <w:r w:rsidRPr="00EF21AF">
        <w:rPr>
          <w:rFonts w:ascii="Traditional Arabic" w:hAnsi="Traditional Arabic" w:cs="Traditional Arabic"/>
          <w:b/>
          <w:bCs/>
          <w:color w:val="000000"/>
          <w:sz w:val="32"/>
          <w:szCs w:val="32"/>
          <w:rtl/>
        </w:rPr>
        <w:t>المحور الثاني - التنمية السياسية والتحولات السياسية في العراق بعد العام 2003</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يطرح موضوع العراق الحاجة إلى الإجابة عن مدى ارتباط التحولات التي جرت بعد العام 2003 بمخرجات تنموية سياسيه واضحة ، وهو ما سيفرض علينا تناول موضوعين ،  وهما مدى العلاقة بين التنمية السياسية والأزمة في العملية السياسية ، ومدى علاقة مقومات التنمية السياسية بالاستقرار السياسي.</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أولا- التنمية السياسية وأزمة العملية السياسية </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هناك فريق من المختصين يرى أن التنمية السياسية هي في حقيقة الأمر تعبير فكري عن ظاهرة أكثر اتساعا وهي ظاهرة التغير السياسي، إي الانتقال من نظام سياسي معين بخصائص متميزة ، إلى نظام آخر يعكس خصائص مختلفة للنظام السابق</w:t>
      </w:r>
      <w:r w:rsidRPr="00EF21AF">
        <w:rPr>
          <w:rFonts w:ascii="Traditional Arabic" w:hAnsi="Traditional Arabic" w:cs="Traditional Arabic"/>
          <w:b/>
          <w:bCs/>
          <w:color w:val="000000"/>
          <w:sz w:val="28"/>
          <w:szCs w:val="28"/>
          <w:vertAlign w:val="superscript"/>
          <w:rtl/>
        </w:rPr>
        <w:t>(18)</w:t>
      </w:r>
      <w:r w:rsidRPr="00EF21AF">
        <w:rPr>
          <w:rFonts w:ascii="Traditional Arabic" w:hAnsi="Traditional Arabic" w:cs="Traditional Arabic"/>
          <w:b/>
          <w:bCs/>
          <w:color w:val="000000"/>
          <w:sz w:val="28"/>
          <w:szCs w:val="28"/>
          <w:rtl/>
        </w:rPr>
        <w:t>، وبإسقاط هذا المعطى على البيئة السياسية الداخلية للعراق ، نجد إن العملية السياسية التي انطلقت بعد العام 2003 كان الهدف الأساسي المعلن هو تخليص العراق من تبعات وتأثيرات نظام مركزي شمولي إلى نظام يراد له أن يكون ديمقراطيا مؤسساتيا يسهم في بناء الدولة المدنية الحديثة ،</w:t>
      </w:r>
      <w:r w:rsidRPr="00EF21AF">
        <w:rPr>
          <w:rFonts w:ascii="Traditional Arabic" w:hAnsi="Traditional Arabic" w:cs="Traditional Arabic"/>
          <w:b/>
          <w:bCs/>
          <w:color w:val="000000"/>
          <w:sz w:val="28"/>
          <w:szCs w:val="28"/>
        </w:rPr>
        <w:t xml:space="preserve"> </w:t>
      </w:r>
      <w:r w:rsidRPr="00EF21AF">
        <w:rPr>
          <w:rFonts w:ascii="Traditional Arabic" w:hAnsi="Traditional Arabic" w:cs="Traditional Arabic"/>
          <w:b/>
          <w:bCs/>
          <w:color w:val="000000"/>
          <w:sz w:val="28"/>
          <w:szCs w:val="28"/>
          <w:rtl/>
          <w:lang w:bidi="ar-IQ"/>
        </w:rPr>
        <w:t>لكن ما يؤشر في الوقت نفسه أن تلك العملية غابت عنها</w:t>
      </w:r>
      <w:r w:rsidRPr="00EF21AF">
        <w:rPr>
          <w:rFonts w:ascii="Traditional Arabic" w:hAnsi="Traditional Arabic" w:cs="Traditional Arabic"/>
          <w:b/>
          <w:bCs/>
          <w:color w:val="000000"/>
          <w:sz w:val="28"/>
          <w:szCs w:val="28"/>
          <w:shd w:val="clear" w:color="auto" w:fill="FFFFFF"/>
          <w:rtl/>
          <w:lang w:bidi="ar-IQ"/>
        </w:rPr>
        <w:t xml:space="preserve"> </w:t>
      </w:r>
      <w:r w:rsidRPr="00EF21AF">
        <w:rPr>
          <w:rFonts w:ascii="Traditional Arabic" w:hAnsi="Traditional Arabic" w:cs="Traditional Arabic"/>
          <w:b/>
          <w:bCs/>
          <w:color w:val="000000"/>
          <w:sz w:val="28"/>
          <w:szCs w:val="28"/>
          <w:shd w:val="clear" w:color="auto" w:fill="FFFFFF"/>
          <w:rtl/>
        </w:rPr>
        <w:t>الاسس الإستراتيجية لتنفيذ تنمية سياسية حقيقية تعرف بأهمية العملية السياسية وغايتها بشكل واضح دون أن يكتنفها غموض أو لبس، وفتح مجال أوسع من الرؤيا السياسية أمام الشعب وتعزز مفهوم المشاركة والمواطنة والانتماء للوطن</w:t>
      </w:r>
      <w:r w:rsidRPr="00EF21AF">
        <w:rPr>
          <w:rFonts w:ascii="Traditional Arabic" w:hAnsi="Traditional Arabic" w:cs="Traditional Arabic"/>
          <w:b/>
          <w:bCs/>
          <w:color w:val="000000"/>
          <w:sz w:val="28"/>
          <w:szCs w:val="28"/>
          <w:shd w:val="clear" w:color="auto" w:fill="FFFFFF"/>
          <w:vertAlign w:val="superscript"/>
          <w:rtl/>
        </w:rPr>
        <w:t>(19)</w:t>
      </w:r>
      <w:r w:rsidRPr="00EF21AF">
        <w:rPr>
          <w:rFonts w:ascii="Traditional Arabic" w:hAnsi="Traditional Arabic" w:cs="Traditional Arabic"/>
          <w:b/>
          <w:bCs/>
          <w:color w:val="000000"/>
          <w:sz w:val="28"/>
          <w:szCs w:val="28"/>
          <w:shd w:val="clear" w:color="auto" w:fill="FFFFFF"/>
          <w:rtl/>
        </w:rPr>
        <w:t>.</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 xml:space="preserve">    أن مسيرة العملية السياسية الديمقراطية في العراق كشفت عن وجود بعض العجز في تحقيق التنمية السياسية المطلوبة في ظل:</w:t>
      </w:r>
    </w:p>
    <w:p w:rsidR="001C1FA1" w:rsidRPr="00EF21AF" w:rsidRDefault="001C1FA1" w:rsidP="001C1FA1">
      <w:pPr>
        <w:pStyle w:val="ListParagraph"/>
        <w:numPr>
          <w:ilvl w:val="0"/>
          <w:numId w:val="49"/>
        </w:numPr>
        <w:bidi/>
        <w:spacing w:after="0" w:line="240" w:lineRule="auto"/>
        <w:ind w:left="550" w:hanging="540"/>
        <w:jc w:val="both"/>
        <w:rPr>
          <w:rFonts w:ascii="Traditional Arabic" w:hAnsi="Traditional Arabic" w:cs="Traditional Arabic"/>
          <w:b/>
          <w:bCs/>
          <w:color w:val="000000"/>
          <w:sz w:val="28"/>
          <w:szCs w:val="28"/>
          <w:shd w:val="clear" w:color="auto" w:fill="FFFFFF"/>
        </w:rPr>
      </w:pPr>
      <w:r w:rsidRPr="00EF21AF">
        <w:rPr>
          <w:rFonts w:ascii="Traditional Arabic" w:hAnsi="Traditional Arabic" w:cs="Traditional Arabic"/>
          <w:b/>
          <w:bCs/>
          <w:color w:val="000000"/>
          <w:sz w:val="28"/>
          <w:szCs w:val="28"/>
          <w:shd w:val="clear" w:color="auto" w:fill="FFFFFF"/>
          <w:rtl/>
        </w:rPr>
        <w:t xml:space="preserve"> استمرار عدم القدرة على بلورة الرؤية الوطنية الموحدة القادرة على تقديم مشروع وطني جامع لأطياف المجتمع العراقي.  </w:t>
      </w:r>
    </w:p>
    <w:p w:rsidR="001C1FA1" w:rsidRPr="00EF21AF" w:rsidRDefault="001C1FA1" w:rsidP="001C1FA1">
      <w:pPr>
        <w:pStyle w:val="ListParagraph"/>
        <w:numPr>
          <w:ilvl w:val="0"/>
          <w:numId w:val="49"/>
        </w:numPr>
        <w:bidi/>
        <w:spacing w:after="0" w:line="240" w:lineRule="auto"/>
        <w:ind w:left="550" w:hanging="540"/>
        <w:jc w:val="both"/>
        <w:rPr>
          <w:rFonts w:ascii="Traditional Arabic" w:hAnsi="Traditional Arabic" w:cs="Traditional Arabic"/>
          <w:b/>
          <w:bCs/>
          <w:color w:val="000000"/>
          <w:sz w:val="28"/>
          <w:szCs w:val="28"/>
          <w:shd w:val="clear" w:color="auto" w:fill="FFFFFF"/>
        </w:rPr>
      </w:pPr>
      <w:r w:rsidRPr="00EF21AF">
        <w:rPr>
          <w:rFonts w:ascii="Traditional Arabic" w:hAnsi="Traditional Arabic" w:cs="Traditional Arabic"/>
          <w:b/>
          <w:bCs/>
          <w:color w:val="000000"/>
          <w:sz w:val="28"/>
          <w:szCs w:val="28"/>
          <w:shd w:val="clear" w:color="auto" w:fill="FFFFFF"/>
          <w:rtl/>
        </w:rPr>
        <w:t>الفشل في الاتفاق على تحديد أسباب أزمات البلد السياسية والاقتصادية والاجتماعية وطرق حلها، مما جعلها أزمات مستديمة وصعبة الحل.</w:t>
      </w:r>
    </w:p>
    <w:p w:rsidR="001C1FA1" w:rsidRPr="00EF21AF" w:rsidRDefault="001C1FA1" w:rsidP="001C1FA1">
      <w:pPr>
        <w:pStyle w:val="ListParagraph"/>
        <w:numPr>
          <w:ilvl w:val="0"/>
          <w:numId w:val="49"/>
        </w:numPr>
        <w:bidi/>
        <w:spacing w:after="0" w:line="240" w:lineRule="auto"/>
        <w:ind w:left="550" w:hanging="540"/>
        <w:jc w:val="both"/>
        <w:rPr>
          <w:rFonts w:ascii="Traditional Arabic" w:hAnsi="Traditional Arabic" w:cs="Traditional Arabic"/>
          <w:b/>
          <w:bCs/>
          <w:color w:val="000000"/>
          <w:sz w:val="28"/>
          <w:szCs w:val="28"/>
          <w:shd w:val="clear" w:color="auto" w:fill="FFFFFF"/>
        </w:rPr>
      </w:pPr>
      <w:r w:rsidRPr="00EF21AF">
        <w:rPr>
          <w:rFonts w:ascii="Traditional Arabic" w:hAnsi="Traditional Arabic" w:cs="Traditional Arabic"/>
          <w:b/>
          <w:bCs/>
          <w:color w:val="000000"/>
          <w:sz w:val="28"/>
          <w:szCs w:val="28"/>
          <w:shd w:val="clear" w:color="auto" w:fill="FFFFFF"/>
          <w:rtl/>
        </w:rPr>
        <w:t xml:space="preserve"> فشل يصاحب الركون الى آليات الديمقراطية والدستورية في حل أزمات البلاد، وباتت تلك آليات تدور في حلقة دائرية مغلقة ومفرغة. </w:t>
      </w:r>
    </w:p>
    <w:p w:rsidR="001C1FA1" w:rsidRPr="00EF21AF" w:rsidRDefault="001C1FA1" w:rsidP="001C1FA1">
      <w:pPr>
        <w:pStyle w:val="ListParagraph"/>
        <w:numPr>
          <w:ilvl w:val="0"/>
          <w:numId w:val="49"/>
        </w:numPr>
        <w:bidi/>
        <w:spacing w:after="0" w:line="240" w:lineRule="auto"/>
        <w:ind w:left="550" w:hanging="540"/>
        <w:jc w:val="both"/>
        <w:rPr>
          <w:rFonts w:ascii="Traditional Arabic" w:hAnsi="Traditional Arabic" w:cs="Traditional Arabic"/>
          <w:b/>
          <w:bCs/>
          <w:color w:val="000000"/>
          <w:sz w:val="28"/>
          <w:szCs w:val="28"/>
          <w:shd w:val="clear" w:color="auto" w:fill="FFFFFF"/>
        </w:rPr>
      </w:pPr>
      <w:r w:rsidRPr="00EF21AF">
        <w:rPr>
          <w:rFonts w:ascii="Traditional Arabic" w:hAnsi="Traditional Arabic" w:cs="Traditional Arabic"/>
          <w:b/>
          <w:bCs/>
          <w:color w:val="000000"/>
          <w:sz w:val="28"/>
          <w:szCs w:val="28"/>
          <w:rtl/>
        </w:rPr>
        <w:t>اختزال تجربة التوافقية السياسية في المحاصصة السياسي</w:t>
      </w:r>
    </w:p>
    <w:p w:rsidR="001C1FA1" w:rsidRPr="00EF21AF" w:rsidRDefault="001C1FA1" w:rsidP="001C1FA1">
      <w:pPr>
        <w:pStyle w:val="ListParagraph"/>
        <w:numPr>
          <w:ilvl w:val="0"/>
          <w:numId w:val="49"/>
        </w:numPr>
        <w:bidi/>
        <w:spacing w:after="0" w:line="240" w:lineRule="auto"/>
        <w:ind w:left="550" w:hanging="54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rtl/>
        </w:rPr>
        <w:t>الانتقائية في تطبيق الدستور وعدم الالتزام بالكثير من مواده</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كانت أولى خطوات عمليه التنمية سياسيه بطابعها الديمقراطي هي تأسيس مجلس الحكم على أسس مكوناتيه (مذهبيه و اثنيه) ، في محاوله لفسح المجال لجميع مكونات المجتمع العراقي للمشاركة في العملية السياسية والمساهمة في إعادة بناء الدولة وتشكيل نظامها السياسي الديمقراطي الجديد ، واستمر هذا المنهج بعد تشكيل أول حكومة انتقالية آذ تشكلت هي الأخرى على أساس المحاصصة في إطارها المذهبي والقومي والحزبي ليستمر الحال مع الحكومات الدائمة المتعاقبة</w:t>
      </w:r>
      <w:r w:rsidRPr="00EF21AF">
        <w:rPr>
          <w:rFonts w:ascii="Traditional Arabic" w:hAnsi="Traditional Arabic" w:cs="Traditional Arabic"/>
          <w:b/>
          <w:bCs/>
          <w:color w:val="000000"/>
          <w:sz w:val="28"/>
          <w:szCs w:val="28"/>
          <w:vertAlign w:val="superscript"/>
          <w:rtl/>
        </w:rPr>
        <w:t>(20)</w:t>
      </w:r>
      <w:r w:rsidRPr="00EF21AF">
        <w:rPr>
          <w:rFonts w:ascii="Traditional Arabic" w:hAnsi="Traditional Arabic" w:cs="Traditional Arabic"/>
          <w:b/>
          <w:bCs/>
          <w:color w:val="000000"/>
          <w:sz w:val="28"/>
          <w:szCs w:val="28"/>
          <w:rtl/>
        </w:rPr>
        <w:t>.</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أعطى هذا النهج انطبعا</w:t>
      </w:r>
      <w:r w:rsidRPr="00EF21AF">
        <w:rPr>
          <w:rFonts w:ascii="Traditional Arabic" w:hAnsi="Traditional Arabic" w:cs="Traditional Arabic"/>
          <w:b/>
          <w:bCs/>
          <w:color w:val="000000"/>
          <w:sz w:val="28"/>
          <w:szCs w:val="28"/>
          <w:shd w:val="clear" w:color="auto" w:fill="FFFFFF"/>
          <w:rtl/>
        </w:rPr>
        <w:t xml:space="preserve"> أن ثمة معيار جديد بات يعتمد في إدارة السلطة السياسية في البلاد وان لم ينص عليه الدستور ألا وهو مبدأ التوافق في توزيع وتقاسم السلطات في النظام السياسي العراقي الجديد</w:t>
      </w:r>
      <w:r w:rsidRPr="00EF21AF">
        <w:rPr>
          <w:rFonts w:ascii="Traditional Arabic" w:hAnsi="Traditional Arabic" w:cs="Traditional Arabic"/>
          <w:b/>
          <w:bCs/>
          <w:color w:val="000000"/>
          <w:sz w:val="28"/>
          <w:szCs w:val="28"/>
          <w:shd w:val="clear" w:color="auto" w:fill="FFFFFF"/>
          <w:vertAlign w:val="superscript"/>
          <w:rtl/>
        </w:rPr>
        <w:t>(21)</w:t>
      </w:r>
      <w:r w:rsidRPr="00EF21AF">
        <w:rPr>
          <w:rFonts w:ascii="Traditional Arabic" w:hAnsi="Traditional Arabic" w:cs="Traditional Arabic"/>
          <w:b/>
          <w:bCs/>
          <w:color w:val="000000"/>
          <w:sz w:val="28"/>
          <w:szCs w:val="28"/>
          <w:shd w:val="clear" w:color="auto" w:fill="FFFFFF"/>
          <w:rtl/>
        </w:rPr>
        <w:t>، وكان له تأثير واضح في إفشال</w:t>
      </w:r>
      <w:r w:rsidRPr="00EF21AF">
        <w:rPr>
          <w:rFonts w:ascii="Traditional Arabic" w:hAnsi="Traditional Arabic" w:cs="Traditional Arabic"/>
          <w:b/>
          <w:bCs/>
          <w:color w:val="000000"/>
          <w:sz w:val="28"/>
          <w:szCs w:val="28"/>
          <w:rtl/>
        </w:rPr>
        <w:t xml:space="preserve"> مخطط بناء الدولة على أسس علمية تكون فيها الغلبة لمبدأ تكافؤ الفرص ، فكانت انعكاساته السلبية على:</w:t>
      </w:r>
    </w:p>
    <w:p w:rsidR="001C1FA1" w:rsidRPr="00EF21AF" w:rsidRDefault="001C1FA1" w:rsidP="001C1FA1">
      <w:pPr>
        <w:pStyle w:val="ListParagraph"/>
        <w:numPr>
          <w:ilvl w:val="0"/>
          <w:numId w:val="49"/>
        </w:numPr>
        <w:tabs>
          <w:tab w:val="left" w:pos="550"/>
        </w:tabs>
        <w:bidi/>
        <w:spacing w:after="0" w:line="240" w:lineRule="auto"/>
        <w:ind w:left="550" w:hanging="540"/>
        <w:jc w:val="both"/>
        <w:rPr>
          <w:rFonts w:ascii="Traditional Arabic" w:hAnsi="Traditional Arabic" w:cs="Traditional Arabic"/>
          <w:b/>
          <w:bCs/>
          <w:color w:val="000000"/>
          <w:sz w:val="28"/>
          <w:szCs w:val="28"/>
        </w:rPr>
      </w:pPr>
      <w:r w:rsidRPr="00EF21AF">
        <w:rPr>
          <w:rFonts w:ascii="Traditional Arabic" w:hAnsi="Traditional Arabic" w:cs="Traditional Arabic"/>
          <w:b/>
          <w:bCs/>
          <w:color w:val="000000"/>
          <w:sz w:val="28"/>
          <w:szCs w:val="28"/>
          <w:rtl/>
        </w:rPr>
        <w:t xml:space="preserve"> مؤسسات الدولة ، إذ مثل مؤشر على تقاسم مؤسسات ألدوله وفق التركيبة المكوناتية للمجتمع العراقي، فأصبحت كل مؤسسه من مؤسسات الحكم حصة من حصص ما اصطلح عليه بـ (شركاء العملية السياسية) الممثلين المفترضين لمكونات المجتمع ، وبغض النظر عن الذي تسفر عنه نتائج الانتخابات وهو ما يعني تجاوز أهم أسس الديمقراطية وهي حق الأغلبية البرلمانية في تشكيل الحكومة.</w:t>
      </w:r>
    </w:p>
    <w:p w:rsidR="001C1FA1" w:rsidRPr="00EF21AF" w:rsidRDefault="001C1FA1" w:rsidP="001C1FA1">
      <w:pPr>
        <w:pStyle w:val="ListParagraph"/>
        <w:numPr>
          <w:ilvl w:val="0"/>
          <w:numId w:val="49"/>
        </w:numPr>
        <w:tabs>
          <w:tab w:val="left" w:pos="550"/>
        </w:tabs>
        <w:bidi/>
        <w:spacing w:after="0" w:line="240" w:lineRule="auto"/>
        <w:ind w:left="550" w:hanging="540"/>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العملية السياسية ، إذ فشلت في معالجه أزمات المجتمع العراقي لا بل أدت بطبيعة الحال الى دخوله في أزمات جديدة ومتعددة المحاور سياسية واقتصادية واجتماعية وأمنية ولا تزال مستمرة حتى الآن اثر بالنتيجة على الاستقرار السياسي للبلد</w:t>
      </w:r>
      <w:r w:rsidRPr="00EF21AF">
        <w:rPr>
          <w:rFonts w:ascii="Traditional Arabic" w:hAnsi="Traditional Arabic" w:cs="Traditional Arabic"/>
          <w:b/>
          <w:bCs/>
          <w:color w:val="000000"/>
          <w:sz w:val="28"/>
          <w:szCs w:val="28"/>
          <w:vertAlign w:val="superscript"/>
          <w:rtl/>
        </w:rPr>
        <w:t>(22)</w:t>
      </w:r>
      <w:r w:rsidRPr="00EF21AF">
        <w:rPr>
          <w:rFonts w:ascii="Traditional Arabic" w:hAnsi="Traditional Arabic" w:cs="Traditional Arabic"/>
          <w:b/>
          <w:bCs/>
          <w:color w:val="000000"/>
          <w:sz w:val="28"/>
          <w:szCs w:val="28"/>
          <w:rtl/>
        </w:rPr>
        <w:t>.</w:t>
      </w:r>
    </w:p>
    <w:p w:rsidR="001C1FA1" w:rsidRPr="00EF21AF" w:rsidRDefault="001C1FA1" w:rsidP="001C1FA1">
      <w:pPr>
        <w:tabs>
          <w:tab w:val="left" w:pos="550"/>
        </w:tabs>
        <w:spacing w:after="0" w:line="240" w:lineRule="auto"/>
        <w:ind w:left="550" w:hanging="54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 xml:space="preserve">   ومع التلكؤ الذي أصاب آليات التنمية السياسية الديمقراطية، تفاقمت أزمات البلد وبات مستقبل النظام السياسي أو ما اصطلح عليه بـ (العملية السياسية) أمام احتمالين</w:t>
      </w:r>
      <w:r w:rsidRPr="00EF21AF">
        <w:rPr>
          <w:rFonts w:ascii="Traditional Arabic" w:hAnsi="Traditional Arabic" w:cs="Traditional Arabic"/>
          <w:b/>
          <w:bCs/>
          <w:color w:val="000000"/>
          <w:sz w:val="28"/>
          <w:szCs w:val="28"/>
          <w:shd w:val="clear" w:color="auto" w:fill="FFFFFF"/>
          <w:vertAlign w:val="superscript"/>
          <w:rtl/>
        </w:rPr>
        <w:t>(23)</w:t>
      </w:r>
      <w:r w:rsidRPr="00EF21AF">
        <w:rPr>
          <w:rFonts w:ascii="Traditional Arabic" w:hAnsi="Traditional Arabic" w:cs="Traditional Arabic"/>
          <w:b/>
          <w:bCs/>
          <w:color w:val="000000"/>
          <w:sz w:val="28"/>
          <w:szCs w:val="28"/>
          <w:shd w:val="clear" w:color="auto" w:fill="FFFFFF"/>
          <w:rtl/>
        </w:rPr>
        <w:t>:</w:t>
      </w:r>
    </w:p>
    <w:p w:rsidR="001C1FA1" w:rsidRPr="00EF21AF" w:rsidRDefault="001C1FA1" w:rsidP="001C1FA1">
      <w:pPr>
        <w:pStyle w:val="ListParagraph"/>
        <w:numPr>
          <w:ilvl w:val="0"/>
          <w:numId w:val="49"/>
        </w:numPr>
        <w:tabs>
          <w:tab w:val="left" w:pos="550"/>
        </w:tabs>
        <w:bidi/>
        <w:spacing w:after="0" w:line="240" w:lineRule="auto"/>
        <w:ind w:left="550" w:hanging="540"/>
        <w:jc w:val="both"/>
        <w:rPr>
          <w:rFonts w:ascii="Traditional Arabic" w:hAnsi="Traditional Arabic" w:cs="Traditional Arabic"/>
          <w:b/>
          <w:bCs/>
          <w:color w:val="000000"/>
          <w:sz w:val="28"/>
          <w:szCs w:val="28"/>
        </w:rPr>
      </w:pPr>
      <w:r w:rsidRPr="00EF21AF">
        <w:rPr>
          <w:rFonts w:ascii="Traditional Arabic" w:hAnsi="Traditional Arabic" w:cs="Traditional Arabic"/>
          <w:b/>
          <w:bCs/>
          <w:color w:val="000000"/>
          <w:sz w:val="28"/>
          <w:szCs w:val="28"/>
          <w:shd w:val="clear" w:color="auto" w:fill="FFFFFF"/>
          <w:rtl/>
        </w:rPr>
        <w:t xml:space="preserve">استمرار النظام السياسي مع أدائه بشكل ضعيف وغير مجدي. </w:t>
      </w:r>
    </w:p>
    <w:p w:rsidR="001C1FA1" w:rsidRPr="00EF21AF" w:rsidRDefault="001C1FA1" w:rsidP="001C1FA1">
      <w:pPr>
        <w:pStyle w:val="ListParagraph"/>
        <w:numPr>
          <w:ilvl w:val="0"/>
          <w:numId w:val="49"/>
        </w:numPr>
        <w:tabs>
          <w:tab w:val="left" w:pos="550"/>
        </w:tabs>
        <w:bidi/>
        <w:spacing w:after="0" w:line="240" w:lineRule="auto"/>
        <w:ind w:left="550" w:hanging="540"/>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shd w:val="clear" w:color="auto" w:fill="FFFFFF"/>
          <w:rtl/>
        </w:rPr>
        <w:t>انهيار النظام السياسي بالكامل نتيجة عجزه عن مواجهه الأزمات وإيجاد السبل والمناخ التنموي المطلوب لحلها</w:t>
      </w:r>
      <w:r w:rsidRPr="00EF21AF">
        <w:rPr>
          <w:rFonts w:ascii="Traditional Arabic" w:hAnsi="Traditional Arabic" w:cs="Traditional Arabic"/>
          <w:b/>
          <w:bCs/>
          <w:color w:val="000000"/>
          <w:sz w:val="28"/>
          <w:szCs w:val="28"/>
          <w:rtl/>
        </w:rPr>
        <w:t>.</w:t>
      </w:r>
    </w:p>
    <w:p w:rsidR="001C1FA1" w:rsidRPr="00EF21AF" w:rsidRDefault="001C1FA1" w:rsidP="001C1FA1">
      <w:pPr>
        <w:tabs>
          <w:tab w:val="left" w:pos="550"/>
        </w:tabs>
        <w:spacing w:after="0" w:line="240" w:lineRule="auto"/>
        <w:ind w:left="550" w:hanging="540"/>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وعلى ما ظهر أن الخيار الأول هو الذي رجح ، فعلى الرغم من استمرار الأزمات في البلد وتفاقمها، إلا أن مسيره التنمية السياسية الديمقراطية استمرت على ما فيها من إخفاقات هنا وهناك وهو ما قدم مؤشرين :</w:t>
      </w:r>
    </w:p>
    <w:p w:rsidR="001C1FA1" w:rsidRPr="00EF21AF" w:rsidRDefault="001C1FA1" w:rsidP="001C1FA1">
      <w:pPr>
        <w:pStyle w:val="ListParagraph"/>
        <w:numPr>
          <w:ilvl w:val="0"/>
          <w:numId w:val="49"/>
        </w:numPr>
        <w:tabs>
          <w:tab w:val="left" w:pos="550"/>
        </w:tabs>
        <w:bidi/>
        <w:spacing w:after="0" w:line="240" w:lineRule="auto"/>
        <w:ind w:left="550" w:hanging="540"/>
        <w:jc w:val="both"/>
        <w:rPr>
          <w:rFonts w:ascii="Traditional Arabic" w:hAnsi="Traditional Arabic" w:cs="Traditional Arabic"/>
          <w:b/>
          <w:bCs/>
          <w:color w:val="000000"/>
          <w:sz w:val="28"/>
          <w:szCs w:val="28"/>
        </w:rPr>
      </w:pPr>
      <w:r w:rsidRPr="00EF21AF">
        <w:rPr>
          <w:rFonts w:ascii="Traditional Arabic" w:hAnsi="Traditional Arabic" w:cs="Traditional Arabic"/>
          <w:b/>
          <w:bCs/>
          <w:color w:val="000000"/>
          <w:sz w:val="28"/>
          <w:szCs w:val="28"/>
          <w:rtl/>
        </w:rPr>
        <w:t xml:space="preserve"> احدهما سلبي من ناحية أن المجتمع العراقي نخب سياسيه وقاعدة جماهيريه بات لديه القناعة شبه الراسخة أن مسيره العملية السياسية وفق منهج الديمقراطية التوافقية بالنهج الذي تسير عليه هي من تسبب في فقدان البلد استقراره السياسي، لاسيما أن أزمات البلاد تفاقمت بعد أن أخذت المحاصصة تتجاوز مستوى تقاسم المناصب السيادية والسياسية لتصبح ظاهره في مؤسسات الدولة على مختلف تدرجاتها ومهدت الطريق لتفشي ظاهره الفساد على اختلاف أنواعه وإشكاله.  </w:t>
      </w:r>
    </w:p>
    <w:p w:rsidR="001C1FA1" w:rsidRPr="00EF21AF" w:rsidRDefault="001C1FA1" w:rsidP="001C1FA1">
      <w:pPr>
        <w:pStyle w:val="ListParagraph"/>
        <w:numPr>
          <w:ilvl w:val="0"/>
          <w:numId w:val="49"/>
        </w:numPr>
        <w:tabs>
          <w:tab w:val="left" w:pos="550"/>
        </w:tabs>
        <w:bidi/>
        <w:spacing w:after="0" w:line="240" w:lineRule="auto"/>
        <w:ind w:left="550" w:hanging="540"/>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الأخر ايجابي من ناحية إدراك المجتمع العراقي أيضا نخب سياسيه و قاعدة جماهيريه أن خيار الديمقراطية بغض النظر عن إشكاله ، يبقى الخيار الأنسب لتحقيق الاستقرار السياسي للبلاد وخلاصه من أزماته حتى وان طالت المدة الزمنية ففي نهاية الأمر لابد للديمقراطية وقيمها من فرض إرادتها للحل، لاسيما أن الأزمات التي يعاني منها العراق حتى وان تنوعت في أوجهها سياسيه ، اقتصاديه ، اجتماعيه ...الخ ،  لكن مسبباتها بالأساس سياسيه اجتماعيه ترجع إلى أزمة بنيوية داخليه يعاني منها المجتمع السياسي أثرت سلبا على أداء النظام السياسي وأحبطت من قدراته في معالجة الأزمات وهو ما يتطلب مده زمنيه أطول حتى وان كانت فيها تضحيات أكثر فالعملية السياسية بطابعها الديمقراطي ستحقق غايتها في نهاية الأمر.</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32"/>
          <w:szCs w:val="32"/>
          <w:rtl/>
        </w:rPr>
      </w:pPr>
      <w:r w:rsidRPr="00EF21AF">
        <w:rPr>
          <w:rFonts w:ascii="Traditional Arabic" w:hAnsi="Traditional Arabic" w:cs="Traditional Arabic"/>
          <w:b/>
          <w:bCs/>
          <w:color w:val="000000"/>
          <w:sz w:val="32"/>
          <w:szCs w:val="32"/>
          <w:rtl/>
        </w:rPr>
        <w:t>ثانيا – مقومات التنمية السياسية الديمقراطية والاستقرار السياسي في العراق</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rtl/>
        </w:rPr>
        <w:t xml:space="preserve">     </w:t>
      </w:r>
      <w:r w:rsidRPr="00EF21AF">
        <w:rPr>
          <w:rFonts w:ascii="Traditional Arabic" w:hAnsi="Traditional Arabic" w:cs="Traditional Arabic"/>
          <w:b/>
          <w:bCs/>
          <w:color w:val="000000"/>
          <w:sz w:val="28"/>
          <w:szCs w:val="28"/>
          <w:shd w:val="clear" w:color="auto" w:fill="FFFFFF"/>
          <w:rtl/>
        </w:rPr>
        <w:t xml:space="preserve">تسهم عمليه التنمية السياسية في التغيير السياسي من خلال تهيئه البيئة المناسبة الهادفة إلى بناء النظام السياسي، وإجراء عمليات التحديث عليه ليصبح نظاما عصريا ومتطورا، وتمتلك التنمية السياسية مقومات عده لتحقق غايتها المنشودة ، لكن </w:t>
      </w:r>
      <w:r w:rsidRPr="00EF21AF">
        <w:rPr>
          <w:rFonts w:ascii="Traditional Arabic" w:hAnsi="Traditional Arabic" w:cs="Traditional Arabic"/>
          <w:b/>
          <w:bCs/>
          <w:color w:val="000000"/>
          <w:sz w:val="28"/>
          <w:szCs w:val="28"/>
          <w:rtl/>
        </w:rPr>
        <w:t>يصعب في الوقت نفسه تحديد تلك المقومات بالدقة، لاسيما مع نقص المقاييس العلمية والموضوعية ، كما أن دلالتها تختلف من مجتمع الى اخر ، وفي البحث الحالي سيتم التركيز على ابرز مقومات التنمية السياسية في العراق ذات التوجه الديمقراطي</w:t>
      </w:r>
      <w:r w:rsidRPr="00EF21AF">
        <w:rPr>
          <w:rFonts w:ascii="Traditional Arabic" w:hAnsi="Traditional Arabic" w:cs="Traditional Arabic"/>
          <w:b/>
          <w:bCs/>
          <w:color w:val="000000"/>
          <w:sz w:val="28"/>
          <w:szCs w:val="28"/>
        </w:rPr>
        <w:t>.</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 xml:space="preserve">     ففي العراق أقر النظام السياسي الديمقراطي الجديد دستوراً في العام 2005 ، لكن القوى السياسية  المعارضة لاسيما التي كانت في الخارج تبنت خيار الديمقراطية قبل ذلك التاريخ بسنوات عده منذ أن كانت في المهجر ، وما أن تهيأت ألفرصه بعد التحولات السياسية التي افرزها الاحتلال الأمريكي للعراق في العام 2003 أخذت على عاتقها في أطار سلطه الحاكم المدني الأمريكي تطبيق عمليه تنميه سياسيه ترتكز على منهج ديمقراطي يقوم على أسس المحاصص</w:t>
      </w:r>
      <w:r w:rsidRPr="00EF21AF">
        <w:rPr>
          <w:rFonts w:ascii="Traditional Arabic" w:hAnsi="Traditional Arabic" w:cs="Traditional Arabic"/>
          <w:b/>
          <w:bCs/>
          <w:color w:val="000000"/>
          <w:sz w:val="28"/>
          <w:szCs w:val="28"/>
          <w:rtl/>
        </w:rPr>
        <w:t>ة</w:t>
      </w:r>
      <w:r w:rsidRPr="00EF21AF">
        <w:rPr>
          <w:rFonts w:ascii="Traditional Arabic" w:hAnsi="Traditional Arabic" w:cs="Traditional Arabic"/>
          <w:b/>
          <w:bCs/>
          <w:color w:val="000000"/>
          <w:sz w:val="28"/>
          <w:szCs w:val="28"/>
          <w:shd w:val="clear" w:color="auto" w:fill="FFFFFF"/>
          <w:rtl/>
        </w:rPr>
        <w:t xml:space="preserve"> الطائفية والعرقية ، كان لها تأثيرات عكسية على حاله الاستقرار السياسي للعراق وعمقت من حاله الانقسام الداخلي ، الأمر الذي يدعو إلى البحث في مقومات التنمية السياسية وعلاقتها بالاستقرار السياسي في العراق بعد العام 2003 ، ويمكن تحديدها بـ:  </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shd w:val="clear" w:color="auto" w:fill="FFFFFF"/>
        </w:rPr>
      </w:pPr>
      <w:r w:rsidRPr="00EF21AF">
        <w:rPr>
          <w:rFonts w:ascii="Traditional Arabic" w:hAnsi="Traditional Arabic" w:cs="Traditional Arabic"/>
          <w:b/>
          <w:bCs/>
          <w:color w:val="000000"/>
          <w:sz w:val="28"/>
          <w:szCs w:val="28"/>
          <w:rtl/>
          <w:lang w:bidi="ar-IQ"/>
        </w:rPr>
        <w:t xml:space="preserve">   1-المشاركة السياسية</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lang w:bidi="ar-IQ"/>
        </w:rPr>
      </w:pPr>
      <w:r w:rsidRPr="00EF21AF">
        <w:rPr>
          <w:rFonts w:ascii="Traditional Arabic" w:hAnsi="Traditional Arabic" w:cs="Traditional Arabic"/>
          <w:b/>
          <w:bCs/>
          <w:color w:val="000000"/>
          <w:sz w:val="28"/>
          <w:szCs w:val="28"/>
          <w:rtl/>
        </w:rPr>
        <w:t xml:space="preserve">    تعرف المشاركة السياسية أنها (ذلك الشكل من الممارسة السياسية الذي يتيح لإفراد الشعب بلا تمييز المشاركة في صنع السياسة العامة للبلاد، وحق المشاركة في اتخاذ القرارات وصياغتها بشكل يضمن إطلاق القوى الخلاقة للجماهير)</w:t>
      </w:r>
      <w:r w:rsidRPr="00EF21AF">
        <w:rPr>
          <w:rFonts w:ascii="Traditional Arabic" w:hAnsi="Traditional Arabic" w:cs="Traditional Arabic"/>
          <w:b/>
          <w:bCs/>
          <w:color w:val="000000"/>
          <w:sz w:val="28"/>
          <w:szCs w:val="28"/>
          <w:vertAlign w:val="superscript"/>
          <w:rtl/>
        </w:rPr>
        <w:t>(24)</w:t>
      </w:r>
      <w:r w:rsidRPr="00EF21AF">
        <w:rPr>
          <w:rFonts w:ascii="Traditional Arabic" w:hAnsi="Traditional Arabic" w:cs="Traditional Arabic"/>
          <w:b/>
          <w:bCs/>
          <w:color w:val="000000"/>
          <w:sz w:val="28"/>
          <w:szCs w:val="28"/>
          <w:rtl/>
          <w:lang w:bidi="ar-IQ"/>
        </w:rPr>
        <w:t>، و</w:t>
      </w:r>
      <w:r w:rsidRPr="00EF21AF">
        <w:rPr>
          <w:rFonts w:ascii="Traditional Arabic" w:hAnsi="Traditional Arabic" w:cs="Traditional Arabic"/>
          <w:b/>
          <w:bCs/>
          <w:color w:val="000000"/>
          <w:sz w:val="28"/>
          <w:szCs w:val="28"/>
          <w:rtl/>
        </w:rPr>
        <w:t>يرتبط مفهوم التنمية السياسية بتحقيق المشاركة السياسية في أطار سيادة القانون ، حيث تعني التنمية السياسية في هذا الإطار تأكيد حق المشاركة وتوسيع قاعدتها ، وتفعيل هذه المشاركة وما يرافقها من تحديث وتطوير للنظم والإجراءات والوسائل التي تكفل تحقيق هذه الأهداف</w:t>
      </w:r>
      <w:r w:rsidRPr="00EF21AF">
        <w:rPr>
          <w:rFonts w:ascii="Traditional Arabic" w:hAnsi="Traditional Arabic" w:cs="Traditional Arabic"/>
          <w:b/>
          <w:bCs/>
          <w:color w:val="000000"/>
          <w:sz w:val="28"/>
          <w:szCs w:val="28"/>
        </w:rPr>
        <w:t xml:space="preserve"> </w:t>
      </w:r>
      <w:r w:rsidRPr="00EF21AF">
        <w:rPr>
          <w:rFonts w:ascii="Traditional Arabic" w:hAnsi="Traditional Arabic" w:cs="Traditional Arabic"/>
          <w:b/>
          <w:bCs/>
          <w:color w:val="000000"/>
          <w:sz w:val="28"/>
          <w:szCs w:val="28"/>
          <w:rtl/>
        </w:rPr>
        <w:t>، وتعد المشاركة السياسية ركيزة أساسيه من ركائز عمليه التنمية السياسية ، كما ان العلاقة التي تربط المشاركة السياسية بالحياة الديمقراطية هي علاقة عضوية، فحيثما وجدت الديمقراطية توجد المشاركة السياسية والعكس صحيح</w:t>
      </w:r>
      <w:r w:rsidRPr="00EF21AF">
        <w:rPr>
          <w:rFonts w:ascii="Traditional Arabic" w:hAnsi="Traditional Arabic" w:cs="Traditional Arabic"/>
          <w:b/>
          <w:bCs/>
          <w:color w:val="000000"/>
          <w:sz w:val="28"/>
          <w:szCs w:val="28"/>
          <w:vertAlign w:val="superscript"/>
          <w:rtl/>
        </w:rPr>
        <w:t>(25)</w:t>
      </w:r>
      <w:r w:rsidRPr="00EF21AF">
        <w:rPr>
          <w:rFonts w:ascii="Traditional Arabic" w:hAnsi="Traditional Arabic" w:cs="Traditional Arabic"/>
          <w:b/>
          <w:bCs/>
          <w:color w:val="000000"/>
          <w:sz w:val="28"/>
          <w:szCs w:val="28"/>
          <w:rtl/>
        </w:rPr>
        <w:t>.</w:t>
      </w:r>
    </w:p>
    <w:p w:rsidR="001C1FA1" w:rsidRPr="00EF21AF" w:rsidRDefault="001C1FA1" w:rsidP="001C1FA1">
      <w:pPr>
        <w:spacing w:after="0" w:line="240" w:lineRule="auto"/>
        <w:jc w:val="both"/>
        <w:rPr>
          <w:rFonts w:ascii="Traditional Arabic" w:hAnsi="Traditional Arabic" w:cs="Traditional Arabic"/>
          <w:b/>
          <w:bCs/>
          <w:color w:val="000000"/>
          <w:sz w:val="28"/>
          <w:szCs w:val="28"/>
          <w:rtl/>
          <w:lang w:bidi="ar-IQ"/>
        </w:rPr>
      </w:pPr>
      <w:r w:rsidRPr="00EF21AF">
        <w:rPr>
          <w:rFonts w:ascii="Traditional Arabic" w:hAnsi="Traditional Arabic" w:cs="Traditional Arabic"/>
          <w:b/>
          <w:bCs/>
          <w:color w:val="000000"/>
          <w:sz w:val="28"/>
          <w:szCs w:val="28"/>
          <w:rtl/>
        </w:rPr>
        <w:t xml:space="preserve">     أن الدستور الدائم اقر الديمقراطية كمنهج للحياة السياسية في العراق ، كما جرت الممارسة العملية، سواء من خلل الاستفتاء على الدستور الدائم أو عبر الانتخابات البرلمانية ولأكثر من دوره انتخابيه ، وهي حقيقة لا يمكن تغافلها، لكن في الوقت نفسه أحاطت بالتجربة الديمقراطية ومن خلال عمليه المشاركة السياسية الكثير من المنغصات عكرت صفو الحياة الديمقراطية ، لاسيما تصاعد وتيرة الانقسام السياسي والمجتمعي</w:t>
      </w:r>
      <w:r w:rsidRPr="00EF21AF">
        <w:rPr>
          <w:rFonts w:ascii="Traditional Arabic" w:hAnsi="Traditional Arabic" w:cs="Traditional Arabic"/>
          <w:b/>
          <w:bCs/>
          <w:color w:val="000000"/>
          <w:sz w:val="28"/>
          <w:szCs w:val="28"/>
          <w:vertAlign w:val="superscript"/>
          <w:rtl/>
        </w:rPr>
        <w:t>(26)</w:t>
      </w:r>
      <w:r w:rsidRPr="00EF21AF">
        <w:rPr>
          <w:rFonts w:ascii="Traditional Arabic" w:hAnsi="Traditional Arabic" w:cs="Traditional Arabic"/>
          <w:b/>
          <w:bCs/>
          <w:color w:val="000000"/>
          <w:sz w:val="28"/>
          <w:szCs w:val="28"/>
          <w:rtl/>
        </w:rPr>
        <w:t>، وهو مؤشر عجز آليات المشاركة السياسية عن تحقيق الاستقرار السياسي في العراق. إذ ي</w:t>
      </w:r>
      <w:r w:rsidRPr="00EF21AF">
        <w:rPr>
          <w:rFonts w:ascii="Traditional Arabic" w:hAnsi="Traditional Arabic" w:cs="Traditional Arabic"/>
          <w:b/>
          <w:bCs/>
          <w:color w:val="000000"/>
          <w:sz w:val="28"/>
          <w:szCs w:val="28"/>
          <w:rtl/>
          <w:lang w:bidi="ar-IQ"/>
        </w:rPr>
        <w:t>عبر مفهوم المشاركة السياسية عن وجود ثقافة  تؤدي عبرها المشاركة إلى تحقيق الاستقرار السياسي وهي سمه من سمات المجتمعات الديمقراطية</w:t>
      </w:r>
      <w:r w:rsidRPr="00EF21AF">
        <w:rPr>
          <w:rFonts w:ascii="Traditional Arabic" w:hAnsi="Traditional Arabic" w:cs="Traditional Arabic"/>
          <w:b/>
          <w:bCs/>
          <w:color w:val="000000"/>
          <w:sz w:val="28"/>
          <w:szCs w:val="28"/>
          <w:rtl/>
        </w:rPr>
        <w:t xml:space="preserve"> المتطور</w:t>
      </w:r>
      <w:r w:rsidRPr="00EF21AF">
        <w:rPr>
          <w:rFonts w:ascii="Traditional Arabic" w:hAnsi="Traditional Arabic" w:cs="Traditional Arabic"/>
          <w:b/>
          <w:bCs/>
          <w:color w:val="000000"/>
          <w:sz w:val="28"/>
          <w:szCs w:val="28"/>
          <w:vertAlign w:val="superscript"/>
          <w:rtl/>
        </w:rPr>
        <w:t>(27)</w:t>
      </w:r>
      <w:r w:rsidRPr="00EF21AF">
        <w:rPr>
          <w:rFonts w:ascii="Traditional Arabic" w:hAnsi="Traditional Arabic" w:cs="Traditional Arabic"/>
          <w:b/>
          <w:bCs/>
          <w:color w:val="000000"/>
          <w:sz w:val="28"/>
          <w:szCs w:val="28"/>
          <w:rtl/>
        </w:rPr>
        <w:t xml:space="preserve">، التي ما يزال مفهوم المشاركة السياسية في العراق بحاجه إلى مزيد من الوقت والجهد في سبيل تحقيقها، نتيجة تداخلات وتعقيدات المشهد في العراق سياسيا وامنيا واجتماعيا واقتصاديا.   </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2-التعددية السياسية:</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تعد التعددية السياسية مظهر من مظاهر الحداثة السياسية، وتتمثل في وجود مجال اجتماعي وفكري يمارس  فيه الإفراد  الحرب بواسطة السياسة، بالاعتماد على أسلوب الحوار والنقد والاعتراض والأخذ والعطاء، وبالتالي التعايش في إطار من السلم القائم على الحلول الوسطى المتنامية ... والتعددية أيضا تعني وجود صوت أو أصوات أخرى مخالفة لصوت الحاكم</w:t>
      </w:r>
      <w:r w:rsidRPr="00EF21AF">
        <w:rPr>
          <w:rFonts w:ascii="Traditional Arabic" w:hAnsi="Traditional Arabic" w:cs="Traditional Arabic"/>
          <w:b/>
          <w:bCs/>
          <w:color w:val="000000"/>
          <w:sz w:val="28"/>
          <w:szCs w:val="28"/>
          <w:vertAlign w:val="superscript"/>
          <w:rtl/>
        </w:rPr>
        <w:t>(28)</w:t>
      </w:r>
      <w:r w:rsidRPr="00EF21AF">
        <w:rPr>
          <w:rFonts w:ascii="Traditional Arabic" w:hAnsi="Traditional Arabic" w:cs="Traditional Arabic"/>
          <w:b/>
          <w:bCs/>
          <w:color w:val="000000"/>
          <w:sz w:val="28"/>
          <w:szCs w:val="28"/>
          <w:rtl/>
        </w:rPr>
        <w:t>، لكن الإقرار بمبدأ التعددية السياسية لا يعني وحده بأن الديمقراطية قد تحققت، فالديمقراطية تعني قبل كل شيء منع احتكار السلطة والثروة من قبل فريق واحد أو طائفة اجتماعية معينة</w:t>
      </w:r>
      <w:r w:rsidRPr="00EF21AF">
        <w:rPr>
          <w:rFonts w:ascii="Traditional Arabic" w:hAnsi="Traditional Arabic" w:cs="Traditional Arabic"/>
          <w:b/>
          <w:bCs/>
          <w:color w:val="000000"/>
          <w:sz w:val="28"/>
          <w:szCs w:val="28"/>
          <w:vertAlign w:val="superscript"/>
          <w:rtl/>
        </w:rPr>
        <w:t>(29)</w:t>
      </w:r>
      <w:r w:rsidRPr="00EF21AF">
        <w:rPr>
          <w:rFonts w:ascii="Traditional Arabic" w:hAnsi="Traditional Arabic" w:cs="Traditional Arabic"/>
          <w:b/>
          <w:bCs/>
          <w:color w:val="000000"/>
          <w:sz w:val="28"/>
          <w:szCs w:val="28"/>
          <w:rtl/>
        </w:rPr>
        <w:t>.</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وبعد عقود من حكم نظام الحزب الواحد ، مهدت التحولات السياسية بعد العام 2003 الطريق للحياة السياسية الديمقراطية في العراق للولوج إلى عصر التعددية السياسية</w:t>
      </w:r>
      <w:r w:rsidRPr="00EF21AF">
        <w:rPr>
          <w:rFonts w:ascii="Traditional Arabic" w:hAnsi="Traditional Arabic" w:cs="Traditional Arabic"/>
          <w:b/>
          <w:bCs/>
          <w:color w:val="000000"/>
          <w:sz w:val="28"/>
          <w:szCs w:val="28"/>
          <w:vertAlign w:val="superscript"/>
          <w:rtl/>
        </w:rPr>
        <w:t xml:space="preserve"> </w:t>
      </w:r>
      <w:r w:rsidRPr="00EF21AF">
        <w:rPr>
          <w:rFonts w:ascii="Traditional Arabic" w:hAnsi="Traditional Arabic" w:cs="Traditional Arabic"/>
          <w:b/>
          <w:bCs/>
          <w:color w:val="000000"/>
          <w:sz w:val="28"/>
          <w:szCs w:val="28"/>
          <w:rtl/>
        </w:rPr>
        <w:t xml:space="preserve">، ففي بلد مثل العراق بتنوع مكوناته من الصعب القول نظريا وعمليا أن استقرارا سياسيا يمكن تحقيقه في غياب التعددية السياسية ، ألا أن المفارقة كانت في عجز التعددية السياسية كأحد مقومات التنمية السياسية في تحقيق الاستقرار السياسي في العراق.   </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ولعل سؤالا يثار مفاده هل أن ما يجري في الحياة السياسية في العراق منذ العام 2003 تعدديه سياسيه أم هي اقرب إلى الفوضى السياسية منها إلى التعددية السياسية، لاسيما أن القوى السياسية ذاتها التي شاركت في العملية السياسية هي من شخصت مواطن الخلل في مفهوم التعددية السياسية في العراق في الجانب النظري والتطبيقي ، وهي ذات القوى التي دعت إلى تجاوز حاله الفوضى السياسية التي تمر بها العملية السياسية وأعاده تصحيح مسارها عبر اعتماد آليات ووسائل جديدة للتعددية السياسية تتماشى و الحالة الاجتماعية والسياسية في العراق ، ومنها تشريع العديد من القوانين المعطلة ومن أهمها قانون الأحزاب</w:t>
      </w:r>
      <w:r w:rsidRPr="00EF21AF">
        <w:rPr>
          <w:rFonts w:ascii="Traditional Arabic" w:hAnsi="Traditional Arabic" w:cs="Traditional Arabic"/>
          <w:b/>
          <w:bCs/>
          <w:color w:val="000000"/>
          <w:sz w:val="28"/>
          <w:szCs w:val="28"/>
          <w:vertAlign w:val="superscript"/>
          <w:rtl/>
        </w:rPr>
        <w:t>(30)</w:t>
      </w:r>
      <w:r w:rsidRPr="00EF21AF">
        <w:rPr>
          <w:rFonts w:ascii="Traditional Arabic" w:hAnsi="Traditional Arabic" w:cs="Traditional Arabic"/>
          <w:b/>
          <w:bCs/>
          <w:color w:val="000000"/>
          <w:sz w:val="28"/>
          <w:szCs w:val="28"/>
          <w:rtl/>
        </w:rPr>
        <w:t xml:space="preserve"> ، والدعوة إلى تشكيل أحزاب عابره للطائفية والعنصرية تتبنى برامج وطنيه جامعه لجميع أطياف المجتمع وليس لفئة بعينها ، في أدراك من تلك القوى وان جاء متأخراً إلى أن بقاء التعددية السياسية بالشكل التي هي عليه سوف تعمق من حده الانقسامات السياسية والاجتماعية ، وبالتالي سوف تزيد من فقدان العراق لاستقراره السياسي ، فتطبيق التعددية السياسية بالشكل الذي هي عليه مع استمرار حده الانقسامات السياسية وغياب التوافق السياسي والمجتمعي شوهه مسيره العملية السياسية ، وأخذت الاتهامات توجه إلى التجربة الديمقراطية كعامل مؤثر في تزايد الأزمات التي باتت تهديد مستقبل الدولة في العراق.</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3-التداول السلمي للسلطة</w:t>
      </w:r>
      <w:r w:rsidRPr="00EF21AF">
        <w:rPr>
          <w:rFonts w:ascii="Traditional Arabic" w:hAnsi="Traditional Arabic" w:cs="Traditional Arabic"/>
          <w:b/>
          <w:bCs/>
          <w:color w:val="000000"/>
          <w:sz w:val="28"/>
          <w:szCs w:val="28"/>
        </w:rPr>
        <w:t>.</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يعرف موربس دوفرجيه التداول السلمي للسلطة أنها (وهي حركة متواصلة لكل حزب يمر من المعارضة إلى الحكم ، ثم من الحكم إلى المعارضة)</w:t>
      </w:r>
      <w:r w:rsidRPr="00EF21AF">
        <w:rPr>
          <w:rFonts w:ascii="Traditional Arabic" w:hAnsi="Traditional Arabic" w:cs="Traditional Arabic"/>
          <w:b/>
          <w:bCs/>
          <w:color w:val="000000"/>
          <w:sz w:val="28"/>
          <w:szCs w:val="28"/>
          <w:vertAlign w:val="superscript"/>
          <w:rtl/>
        </w:rPr>
        <w:t xml:space="preserve">(31) </w:t>
      </w:r>
      <w:r w:rsidRPr="00EF21AF">
        <w:rPr>
          <w:rFonts w:ascii="Traditional Arabic" w:hAnsi="Traditional Arabic" w:cs="Traditional Arabic"/>
          <w:b/>
          <w:bCs/>
          <w:color w:val="000000"/>
          <w:sz w:val="28"/>
          <w:szCs w:val="28"/>
          <w:rtl/>
        </w:rPr>
        <w:t>، وهي أيضا(عمليـة التعاقـب الهادفة إلى تغيير شخص الحاكم في أضيق معانيه وإلى تغيير النخبة الحاكمة ككل فـــي أوســــع معانيـــه)</w:t>
      </w:r>
      <w:r w:rsidRPr="00EF21AF">
        <w:rPr>
          <w:rFonts w:ascii="Traditional Arabic" w:hAnsi="Traditional Arabic" w:cs="Traditional Arabic"/>
          <w:b/>
          <w:bCs/>
          <w:color w:val="000000"/>
          <w:sz w:val="28"/>
          <w:szCs w:val="28"/>
          <w:vertAlign w:val="superscript"/>
          <w:rtl/>
        </w:rPr>
        <w:t>(32)</w:t>
      </w:r>
      <w:r w:rsidRPr="00EF21AF">
        <w:rPr>
          <w:rFonts w:ascii="Traditional Arabic" w:hAnsi="Traditional Arabic" w:cs="Traditional Arabic"/>
          <w:b/>
          <w:bCs/>
          <w:color w:val="000000"/>
          <w:sz w:val="28"/>
          <w:szCs w:val="28"/>
          <w:rtl/>
        </w:rPr>
        <w:t>، والأنظمة السياسية التي تتمتع بنوع كاف من الاستقرار السياسي، هي تلك الأنظمة التي تمكنت من بناء آليات ومؤسسات تتيح أكبر قدر ممكن من الحراك الاجتماعي وتداول القوة الاقتصادية والسياسية بين أفراد المجتمع، لذلك فإن الديمقراطية التي ينادي بها أي نظام سياسي لا تقاس من خلال عدد الأحزاب التي أجيز لها أن تمارس العمل السياسي، وإنما من خلال التداول السلمي والفعلي للسلطة بين الجميع، وعبر الطبقات الاجتماعية المختلفة، مما يترتب على ذلك من آثار على المستوى الواقعي بحيث تتاح المشاركة الشعبية، وتكافؤ الفرص لكافة إفراد المجتمع دون تمييز.</w:t>
      </w:r>
    </w:p>
    <w:p w:rsidR="001C1FA1" w:rsidRPr="00EF21AF" w:rsidRDefault="001C1FA1" w:rsidP="001C1FA1">
      <w:pPr>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ويعد التداول السلمي أحد أهم الركائز التي تستند عليها  التنمية السياسية الديمقراطية في العراق بعد العام 2003 ، لاسيما هناك تلازم وثيق بين نجاحها وبين التداول السلمي للسلطة ،  فالتداول السلمي للسلطة من شأنه تعظيم فرص نجاح التحول الديمقراطي في  العراق، ولهذا فان ترسيخ مبدأ التداول السلمي للسلطة تتطلب تضمينه دستوريا من جانب ، وأيضا يتضمن من جانب أخر الممارسة العملية له في الحياة السياسية في العراق</w:t>
      </w:r>
      <w:r w:rsidRPr="00EF21AF">
        <w:rPr>
          <w:rFonts w:ascii="Traditional Arabic" w:hAnsi="Traditional Arabic" w:cs="Traditional Arabic"/>
          <w:b/>
          <w:bCs/>
          <w:color w:val="000000"/>
          <w:sz w:val="28"/>
          <w:szCs w:val="28"/>
          <w:vertAlign w:val="superscript"/>
          <w:rtl/>
        </w:rPr>
        <w:t>(33)</w:t>
      </w:r>
      <w:r w:rsidRPr="00EF21AF">
        <w:rPr>
          <w:rFonts w:ascii="Traditional Arabic" w:hAnsi="Traditional Arabic" w:cs="Traditional Arabic"/>
          <w:b/>
          <w:bCs/>
          <w:color w:val="000000"/>
          <w:sz w:val="28"/>
          <w:szCs w:val="28"/>
          <w:rtl/>
        </w:rPr>
        <w:t>، ومع الإقرار أن انتقال السلطة منذ العام 2003 ظل يعتمد طريق التداول السلمي لكن ذلك لا يعني أن الانتقال كان يتم بصيغه مثاليه وسلسة كما هو في الديمقراطيات المتقدمة ، ولم تعتريه بعض المعوقات، فمنذ بداية تأسيس مجلس الحكم بصيغته المعروفة كما سبق الإشارة كان هنالك نزوعاً وتكالباً على المصالح الفئوية والحزبية الضيقة ، ربما لم يظهر أو يبدو واضحاً إلا بعد تشكيل أول حكومة دائمة بعد انتخابات 2005 ، بعد أن حسمت بصيغه التوافقية السياسية المعتادة وتقاسم المناصب على أسس المحاصصه ، واخذ يبرز حده الخلاف حول انتقال السلطة ويتصاعد بصيغة أزمات بدأت بوادرها بعد انتخابات 2010 وصعوبة الاتفاق على تشكيل الحكومة التي حسمت أيضا بنفس ألصيغه التي تشكلت فيها الحكومات السابقة ، ثم ما لبث أن اشتدت حدة الصراعات بين أطراف العملية السياسية بسبب عدم الثقة والشك من الآخر ووصلت إلى حد محاولة سحب الثقة من الحكومة السابقة ، واستمرت وتيرة الصراع بالتصاعد في انتخابات ألعامه في العام 2014 إذ لم يكن انتقال السلطة و تشكيل الحكومة الحالية يتحقق دون حدوث مشاكل سياسيه وصلت إلى حد تهديد مستقبل العملية السياسية والاستقرار السياسي في العراق.</w:t>
      </w:r>
    </w:p>
    <w:p w:rsidR="001C1FA1" w:rsidRPr="00EF21AF" w:rsidRDefault="001C1FA1" w:rsidP="001C1FA1">
      <w:pPr>
        <w:spacing w:after="0" w:line="240" w:lineRule="auto"/>
        <w:jc w:val="both"/>
        <w:rPr>
          <w:rFonts w:ascii="Traditional Arabic" w:hAnsi="Traditional Arabic" w:cs="Traditional Arabic"/>
          <w:b/>
          <w:bCs/>
          <w:color w:val="000000"/>
          <w:sz w:val="28"/>
          <w:szCs w:val="28"/>
        </w:rPr>
      </w:pPr>
      <w:r w:rsidRPr="00EF21AF">
        <w:rPr>
          <w:rFonts w:ascii="Traditional Arabic" w:hAnsi="Traditional Arabic" w:cs="Traditional Arabic"/>
          <w:b/>
          <w:bCs/>
          <w:color w:val="000000"/>
          <w:sz w:val="28"/>
          <w:szCs w:val="28"/>
          <w:rtl/>
        </w:rPr>
        <w:t>4 -حقوق الإنسان</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lang w:bidi="ar-IQ"/>
        </w:rPr>
      </w:pPr>
      <w:r w:rsidRPr="00EF21AF">
        <w:rPr>
          <w:rFonts w:ascii="Traditional Arabic" w:hAnsi="Traditional Arabic" w:cs="Traditional Arabic"/>
          <w:b/>
          <w:bCs/>
          <w:color w:val="000000"/>
          <w:sz w:val="28"/>
          <w:szCs w:val="28"/>
          <w:rtl/>
        </w:rPr>
        <w:t xml:space="preserve">   أن من مقومات نجاح عمليه التنمية السياسية حماية حقوق الإنسان ، ولا يمكن ضمان تحقيقها بمجرد النص عليها في دستور الدولة وقوانينه ولا بمصادقة هذه الدولة على المعاهدات والاتفاقيات الدولية المتعلقة بحقوق الإنسان وحرياته، فممارسة الحقوق والحريات لا نجدها إلا في ظل مجتمع حر يتمتع بنظام حر</w:t>
      </w:r>
      <w:r w:rsidRPr="00EF21AF">
        <w:rPr>
          <w:rFonts w:ascii="Traditional Arabic" w:hAnsi="Traditional Arabic" w:cs="Traditional Arabic"/>
          <w:b/>
          <w:bCs/>
          <w:color w:val="000000"/>
          <w:sz w:val="28"/>
          <w:szCs w:val="28"/>
          <w:vertAlign w:val="superscript"/>
          <w:rtl/>
        </w:rPr>
        <w:t>(34)</w:t>
      </w:r>
      <w:r w:rsidRPr="00EF21AF">
        <w:rPr>
          <w:rFonts w:ascii="Traditional Arabic" w:hAnsi="Traditional Arabic" w:cs="Traditional Arabic"/>
          <w:b/>
          <w:bCs/>
          <w:color w:val="000000"/>
          <w:sz w:val="28"/>
          <w:szCs w:val="28"/>
          <w:rtl/>
        </w:rPr>
        <w:t xml:space="preserve">. </w:t>
      </w:r>
    </w:p>
    <w:p w:rsidR="001C1FA1" w:rsidRPr="00EF21AF" w:rsidRDefault="001C1FA1" w:rsidP="001C1FA1">
      <w:pPr>
        <w:spacing w:after="0" w:line="240" w:lineRule="auto"/>
        <w:jc w:val="both"/>
        <w:rPr>
          <w:rFonts w:ascii="Traditional Arabic" w:hAnsi="Traditional Arabic" w:cs="Traditional Arabic"/>
          <w:b/>
          <w:bCs/>
          <w:color w:val="000000"/>
          <w:sz w:val="28"/>
          <w:szCs w:val="28"/>
          <w:rtl/>
          <w:lang w:bidi="ar-IQ"/>
        </w:rPr>
      </w:pPr>
      <w:r w:rsidRPr="00EF21AF">
        <w:rPr>
          <w:rFonts w:ascii="Traditional Arabic" w:hAnsi="Traditional Arabic" w:cs="Traditional Arabic"/>
          <w:b/>
          <w:bCs/>
          <w:color w:val="000000"/>
          <w:sz w:val="28"/>
          <w:szCs w:val="28"/>
          <w:rtl/>
        </w:rPr>
        <w:t xml:space="preserve">     </w:t>
      </w:r>
      <w:r w:rsidRPr="00EF21AF">
        <w:rPr>
          <w:rFonts w:ascii="Traditional Arabic" w:hAnsi="Traditional Arabic" w:cs="Traditional Arabic"/>
          <w:b/>
          <w:bCs/>
          <w:color w:val="000000"/>
          <w:sz w:val="28"/>
          <w:szCs w:val="28"/>
          <w:rtl/>
          <w:lang w:bidi="ar-IQ"/>
        </w:rPr>
        <w:t>أن من بين غايات ومرامي عمليه التنمية السياسية منذ انطلاق مسيره العملية السياسية في العام 2003 الانتقال بالمجتمع العراقي من مرحله العبودية إلى مرحله الحرية في ظل نظام سياسي يعمل على ضمان حقوق الإنسان عبر تضمين الدستور الدائم مواد عده تعنى بحقوق الإنسان ، وتشكيل مؤسسات هدفها ضمان وحماية حقوق الإنسان منها تشكيل وزاره ، ومفوضيه ، ولجنة برلمانية لحقوق الإنسان ، أضافه إلى فسح المجال لظهور منظمات المجتمع مدني معنية بحقوق الإنسان، إلا أن حاله الإرباك الذي تعاني منها العملية السياسية وتعقيدات المشهد العراقي مازالت تشكل عائق أمام نجاح التنمية السياسية في مجال حماية حقوق الإنسان وفي تفعيل دور الاخيره في تحقيق الاستقرار السياسي، لاسيما أن  تقارير المنظمات الدولية عن واقع حقوق الإنسان في العراق</w:t>
      </w:r>
      <w:r w:rsidRPr="00EF21AF">
        <w:rPr>
          <w:rFonts w:ascii="Traditional Arabic" w:hAnsi="Traditional Arabic" w:cs="Traditional Arabic"/>
          <w:b/>
          <w:bCs/>
          <w:color w:val="000000"/>
          <w:sz w:val="28"/>
          <w:szCs w:val="28"/>
          <w:vertAlign w:val="superscript"/>
          <w:rtl/>
          <w:lang w:bidi="ar-IQ"/>
        </w:rPr>
        <w:t>(35)</w:t>
      </w:r>
      <w:r w:rsidRPr="00EF21AF">
        <w:rPr>
          <w:rFonts w:ascii="Traditional Arabic" w:hAnsi="Traditional Arabic" w:cs="Traditional Arabic"/>
          <w:b/>
          <w:bCs/>
          <w:color w:val="000000"/>
          <w:sz w:val="28"/>
          <w:szCs w:val="28"/>
          <w:rtl/>
          <w:lang w:bidi="ar-IQ"/>
        </w:rPr>
        <w:t>، وكذلك الاتهامات المتبادلة بين اطراف من داخل العملية السياسية وأخرى من خارجها تعطيان انطباع أن نجاح التنمية السياسية في تحول المجتمع في العراق إلى مجتمع حر تحترم فيه حقوق الإنسان مازال الطريق أمامه طويلا</w:t>
      </w:r>
      <w:r w:rsidRPr="00EF21AF">
        <w:rPr>
          <w:rFonts w:ascii="Traditional Arabic" w:hAnsi="Traditional Arabic" w:cs="Traditional Arabic"/>
          <w:b/>
          <w:bCs/>
          <w:color w:val="000000"/>
          <w:sz w:val="28"/>
          <w:szCs w:val="28"/>
          <w:vertAlign w:val="superscript"/>
          <w:rtl/>
          <w:lang w:bidi="ar-IQ"/>
        </w:rPr>
        <w:t>(36)</w:t>
      </w:r>
      <w:r w:rsidRPr="00EF21AF">
        <w:rPr>
          <w:rFonts w:ascii="Traditional Arabic" w:hAnsi="Traditional Arabic" w:cs="Traditional Arabic"/>
          <w:b/>
          <w:bCs/>
          <w:color w:val="000000"/>
          <w:sz w:val="28"/>
          <w:szCs w:val="28"/>
          <w:rtl/>
          <w:lang w:bidi="ar-IQ"/>
        </w:rPr>
        <w:t xml:space="preserve">.  </w:t>
      </w:r>
    </w:p>
    <w:p w:rsidR="001C1FA1" w:rsidRPr="00EF21AF" w:rsidRDefault="001C1FA1" w:rsidP="001C1FA1">
      <w:pPr>
        <w:spacing w:after="0" w:line="240" w:lineRule="auto"/>
        <w:jc w:val="both"/>
        <w:rPr>
          <w:rFonts w:ascii="Traditional Arabic" w:hAnsi="Traditional Arabic" w:cs="Traditional Arabic"/>
          <w:b/>
          <w:bCs/>
          <w:color w:val="000000"/>
          <w:sz w:val="32"/>
          <w:szCs w:val="32"/>
          <w:rtl/>
          <w:lang w:bidi="ar-IQ"/>
        </w:rPr>
      </w:pPr>
      <w:r w:rsidRPr="00EF21AF">
        <w:rPr>
          <w:rFonts w:ascii="Traditional Arabic" w:hAnsi="Traditional Arabic" w:cs="Traditional Arabic"/>
          <w:b/>
          <w:bCs/>
          <w:color w:val="000000"/>
          <w:sz w:val="32"/>
          <w:szCs w:val="32"/>
          <w:rtl/>
        </w:rPr>
        <w:t xml:space="preserve">المحور الثالث - التنمية السياسية في العراق ومؤشرات الاستقرار السياسي </w:t>
      </w:r>
    </w:p>
    <w:p w:rsidR="001C1FA1" w:rsidRPr="00EF21AF" w:rsidRDefault="001C1FA1" w:rsidP="001C1FA1">
      <w:pPr>
        <w:pStyle w:val="arttextmain"/>
        <w:tabs>
          <w:tab w:val="left" w:pos="7739"/>
        </w:tabs>
        <w:bidi/>
        <w:spacing w:before="0" w:beforeAutospacing="0" w:after="0" w:afterAutospacing="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 xml:space="preserve">   يرتبط نجاح عمليه التنمية السياسية في العراق بمدى تحقيق بيئه ومناخ سياسي مناسب يمكن من خلاله تطبيق مفردات التنمية السياسية في إطارها الديمقراطي بصوره سليمة وهو ما يفرض وجود حاله من الاستقرار السياسي ، ولعل من جمله التساؤلات التي ترتبط بعمليه التنمية السياسية في العراق ، ما هي مؤشرات الاستقرار السياسي وهل تنطبق على البيئة السياسية في العراق ، فللاستقرار السياسي مجموعة من المؤشرات لا يختلف عليها الباحثون, يمكن ذكر الأهم منها:</w:t>
      </w:r>
    </w:p>
    <w:p w:rsidR="001C1FA1" w:rsidRPr="00EF21AF" w:rsidRDefault="001C1FA1" w:rsidP="001C1FA1">
      <w:pPr>
        <w:pStyle w:val="arttextmain"/>
        <w:tabs>
          <w:tab w:val="left" w:pos="7739"/>
        </w:tabs>
        <w:bidi/>
        <w:spacing w:before="0" w:beforeAutospacing="0" w:after="0" w:afterAutospacing="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1- نمط انتقال السلطة في الدولة:</w:t>
      </w:r>
    </w:p>
    <w:p w:rsidR="001C1FA1" w:rsidRPr="00EF21AF" w:rsidRDefault="001C1FA1" w:rsidP="001C1FA1">
      <w:pPr>
        <w:pStyle w:val="arttextmain"/>
        <w:tabs>
          <w:tab w:val="left" w:pos="7739"/>
        </w:tabs>
        <w:bidi/>
        <w:spacing w:before="0" w:beforeAutospacing="0" w:after="0" w:afterAutospacing="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 xml:space="preserve">     وهي عملية تختلف طبقاً لنوع النظام السياسي والأساليب الدستورية المتبعة, فإذا تمت عملية الانتقال طبقاً لما هو متعارف عليه دستورياً فإن ذلك يعد مؤشراً حقيقياً لظاهرة الاستقرار السياسي, أما إذا تم عن طريق الانقلابات والتدخلات العسكرية فهذا مؤشر على عدم الاستقرار السياسي</w:t>
      </w:r>
      <w:r w:rsidRPr="00EF21AF">
        <w:rPr>
          <w:rFonts w:ascii="Traditional Arabic" w:hAnsi="Traditional Arabic" w:cs="Traditional Arabic"/>
          <w:b/>
          <w:bCs/>
          <w:color w:val="000000"/>
          <w:sz w:val="28"/>
          <w:szCs w:val="28"/>
          <w:shd w:val="clear" w:color="auto" w:fill="FFFFFF"/>
          <w:vertAlign w:val="superscript"/>
          <w:rtl/>
        </w:rPr>
        <w:t>(37)</w:t>
      </w:r>
      <w:r w:rsidRPr="00EF21AF">
        <w:rPr>
          <w:rFonts w:ascii="Traditional Arabic" w:hAnsi="Traditional Arabic" w:cs="Traditional Arabic"/>
          <w:b/>
          <w:bCs/>
          <w:color w:val="000000"/>
          <w:sz w:val="28"/>
          <w:szCs w:val="28"/>
          <w:shd w:val="clear" w:color="auto" w:fill="FFFFFF"/>
          <w:rtl/>
        </w:rPr>
        <w:t xml:space="preserve">. </w:t>
      </w:r>
    </w:p>
    <w:p w:rsidR="001C1FA1" w:rsidRPr="00EF21AF" w:rsidRDefault="001C1FA1" w:rsidP="001C1FA1">
      <w:pPr>
        <w:pStyle w:val="arttextmain"/>
        <w:tabs>
          <w:tab w:val="left" w:pos="7739"/>
        </w:tabs>
        <w:bidi/>
        <w:spacing w:before="0" w:beforeAutospacing="0" w:after="0" w:afterAutospacing="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 xml:space="preserve">    أن عمليه انتقال السلطة في العراق بعد العام 2004 يتم بطريقه دستوريه عن طريق انتخابات عامه لاختيار مجلس نواب جديد وحكومة جديدة كل أربع سنوات ، لكن استمرار العملية السياسية على منهج المحاصصه وما يتخللها من مشاحنات طائفيه وعنصريه وصراعات ومناكفات سياسية لاسيما مع اقتراب الانتخابات او بعد ظهور النتائج والشروع بتشكيل الحكومة تترك تأثيرات سلبيه على الية الانتقال الدستوري الديمقراطي للسلطة وتضعف الاستقرار السياسي.    </w:t>
      </w:r>
    </w:p>
    <w:p w:rsidR="001C1FA1" w:rsidRPr="00EF21AF" w:rsidRDefault="001C1FA1" w:rsidP="001C1FA1">
      <w:pPr>
        <w:pStyle w:val="arttextmain"/>
        <w:tabs>
          <w:tab w:val="left" w:pos="7739"/>
        </w:tabs>
        <w:bidi/>
        <w:spacing w:before="0" w:beforeAutospacing="0" w:after="0" w:afterAutospacing="0"/>
        <w:jc w:val="both"/>
        <w:rPr>
          <w:rFonts w:ascii="Traditional Arabic" w:hAnsi="Traditional Arabic" w:cs="Traditional Arabic"/>
          <w:b/>
          <w:bCs/>
          <w:color w:val="000000"/>
          <w:sz w:val="28"/>
          <w:szCs w:val="28"/>
          <w:shd w:val="clear" w:color="auto" w:fill="FFFFFF"/>
          <w:rtl/>
          <w:lang w:bidi="ar-IQ"/>
        </w:rPr>
      </w:pPr>
      <w:r w:rsidRPr="00EF21AF">
        <w:rPr>
          <w:rFonts w:ascii="Traditional Arabic" w:hAnsi="Traditional Arabic" w:cs="Traditional Arabic"/>
          <w:b/>
          <w:bCs/>
          <w:color w:val="000000"/>
          <w:sz w:val="28"/>
          <w:szCs w:val="28"/>
          <w:shd w:val="clear" w:color="auto" w:fill="FFFFFF"/>
          <w:rtl/>
        </w:rPr>
        <w:t>2- شرعية النظام السياسي:</w:t>
      </w:r>
    </w:p>
    <w:p w:rsidR="001C1FA1" w:rsidRPr="00EF21AF" w:rsidRDefault="001C1FA1" w:rsidP="001C1FA1">
      <w:pPr>
        <w:pStyle w:val="arttextmain"/>
        <w:tabs>
          <w:tab w:val="left" w:pos="7739"/>
        </w:tabs>
        <w:bidi/>
        <w:spacing w:before="0" w:beforeAutospacing="0" w:after="0" w:afterAutospacing="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 xml:space="preserve">     تعتبر شرعية النظام السياسي من الدعائم الأساسية للاستقرار السياسي, والأخير يعد بدوره من دلائل الشرعية السياسية. هناك عدة اتجاهات في تعريف الشرعية السياسية: قانوني, سياسي, ديني, والذي يهمنا هو الاتجاه السياسي, الذي يعرف الشرعية السياسية "تبرير السلطة الحاكمة من منطق الإرادة الجماعية". بمعنى أن النظام السياسي يكتسب شرعيته من خلال تحقيق مصالح الشعب وصيانة استقلال البلاد وحماية الحقوق.... وتظهر هذه الشرعية من خلال تقبل أفراد الشعب للنظام وخضوعهم له طواعية</w:t>
      </w:r>
      <w:r w:rsidRPr="00EF21AF">
        <w:rPr>
          <w:rFonts w:ascii="Traditional Arabic" w:hAnsi="Traditional Arabic" w:cs="Traditional Arabic"/>
          <w:b/>
          <w:bCs/>
          <w:color w:val="000000"/>
          <w:sz w:val="28"/>
          <w:szCs w:val="28"/>
          <w:shd w:val="clear" w:color="auto" w:fill="FFFFFF"/>
          <w:vertAlign w:val="superscript"/>
          <w:rtl/>
        </w:rPr>
        <w:t>(38)</w:t>
      </w:r>
      <w:r w:rsidRPr="00EF21AF">
        <w:rPr>
          <w:rFonts w:ascii="Traditional Arabic" w:hAnsi="Traditional Arabic" w:cs="Traditional Arabic"/>
          <w:b/>
          <w:bCs/>
          <w:color w:val="000000"/>
          <w:sz w:val="28"/>
          <w:szCs w:val="28"/>
          <w:shd w:val="clear" w:color="auto" w:fill="FFFFFF"/>
          <w:rtl/>
        </w:rPr>
        <w:t>.</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أن الشروع بتطبيق عمليه التنمية السياسية التي انطلقت في العراق بعد العام 2003 كان من بين  غايتها الانتقال من مرحله قدسيه النظام السياسي وعبودية السلطة والخضوع المطلق لأراده الحكام التي غلبت على سلوكيات المواطن والمجتمع في العراق الى مرحله اعادة الثقة، ومنح المواطن القدرة الكافية على مراقبه إليه عمل مؤسسات السلطة وتوجيه النقد البناء للسياسات الحكومية وتشخيص مواطن الخلل فيها</w:t>
      </w:r>
      <w:r w:rsidRPr="00EF21AF">
        <w:rPr>
          <w:rFonts w:ascii="Traditional Arabic" w:hAnsi="Traditional Arabic" w:cs="Traditional Arabic"/>
          <w:b/>
          <w:bCs/>
          <w:color w:val="000000"/>
          <w:sz w:val="28"/>
          <w:szCs w:val="28"/>
          <w:vertAlign w:val="superscript"/>
          <w:rtl/>
        </w:rPr>
        <w:t>(39)</w:t>
      </w:r>
      <w:r w:rsidRPr="00EF21AF">
        <w:rPr>
          <w:rFonts w:ascii="Traditional Arabic" w:hAnsi="Traditional Arabic" w:cs="Traditional Arabic"/>
          <w:b/>
          <w:bCs/>
          <w:color w:val="000000"/>
          <w:sz w:val="28"/>
          <w:szCs w:val="28"/>
          <w:rtl/>
        </w:rPr>
        <w:t>، لكن في ظل استمرار تعثر مسار العملية السياسية وحاله الإرباك في المشهد الامني بين تقدم وتراجع ، ومحولات تقويه حكومات الإقليم والمحافظات على حساب حكومة المركز والتقاعس المستمر في الأداء الحكومي في مجالات الخدمات والتدخلات الخارجية جعل من شرعيه النظام السياسي في العراق تقف على المحك</w:t>
      </w:r>
      <w:r w:rsidRPr="00EF21AF">
        <w:rPr>
          <w:rFonts w:ascii="Traditional Arabic" w:hAnsi="Traditional Arabic" w:cs="Traditional Arabic"/>
          <w:b/>
          <w:bCs/>
          <w:color w:val="000000"/>
          <w:sz w:val="28"/>
          <w:szCs w:val="28"/>
          <w:vertAlign w:val="superscript"/>
          <w:rtl/>
        </w:rPr>
        <w:t>(40)</w:t>
      </w:r>
      <w:r w:rsidRPr="00EF21AF">
        <w:rPr>
          <w:rFonts w:ascii="Traditional Arabic" w:hAnsi="Traditional Arabic" w:cs="Traditional Arabic"/>
          <w:b/>
          <w:bCs/>
          <w:color w:val="000000"/>
          <w:sz w:val="28"/>
          <w:szCs w:val="28"/>
          <w:rtl/>
        </w:rPr>
        <w:t xml:space="preserve">.   </w:t>
      </w:r>
    </w:p>
    <w:p w:rsidR="001C1FA1" w:rsidRPr="00EF21AF" w:rsidRDefault="001C1FA1" w:rsidP="001C1FA1">
      <w:pPr>
        <w:pStyle w:val="arttextmain"/>
        <w:tabs>
          <w:tab w:val="left" w:pos="7739"/>
        </w:tabs>
        <w:bidi/>
        <w:spacing w:before="0" w:beforeAutospacing="0" w:after="0" w:afterAutospacing="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3- قوة النظام السياسي ومقدرته على حماية المجتمع وسيادة الدولة:</w:t>
      </w:r>
    </w:p>
    <w:p w:rsidR="001C1FA1" w:rsidRPr="00EF21AF" w:rsidRDefault="001C1FA1" w:rsidP="001C1FA1">
      <w:pPr>
        <w:pStyle w:val="arttextmain"/>
        <w:tabs>
          <w:tab w:val="left" w:pos="7739"/>
        </w:tabs>
        <w:bidi/>
        <w:spacing w:before="0" w:beforeAutospacing="0" w:after="0" w:afterAutospacing="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 xml:space="preserve">    تعتبر قوة النظام السياسي من المؤشرات الهامة لظاهرة الاستقرار السياسي, لأن النظام يتوجب عليه مسؤوليات – لا يمكن تحقيقها دون امتلاك عناصر القوة- كالدفاع عن البلد في حال تعرضه لاعتداء خارجي وكذلك حماية أمن المجتمع. وفي حال كان النظام السياسي ضعيفاً لا يستطيع صون سيادته وتحقيق أمنه الداخلي, فإن النتيجة الطبيعية التبعية للنظم القوية</w:t>
      </w:r>
      <w:r w:rsidRPr="00EF21AF">
        <w:rPr>
          <w:rFonts w:ascii="Traditional Arabic" w:hAnsi="Traditional Arabic" w:cs="Traditional Arabic"/>
          <w:b/>
          <w:bCs/>
          <w:color w:val="000000"/>
          <w:sz w:val="28"/>
          <w:szCs w:val="28"/>
          <w:shd w:val="clear" w:color="auto" w:fill="FFFFFF"/>
          <w:vertAlign w:val="superscript"/>
          <w:rtl/>
        </w:rPr>
        <w:t>(41)</w:t>
      </w:r>
      <w:r w:rsidRPr="00EF21AF">
        <w:rPr>
          <w:rFonts w:ascii="Traditional Arabic" w:hAnsi="Traditional Arabic" w:cs="Traditional Arabic"/>
          <w:b/>
          <w:bCs/>
          <w:color w:val="000000"/>
          <w:sz w:val="28"/>
          <w:szCs w:val="28"/>
          <w:shd w:val="clear" w:color="auto" w:fill="FFFFFF"/>
          <w:rtl/>
        </w:rPr>
        <w:t>.</w:t>
      </w:r>
    </w:p>
    <w:p w:rsidR="001C1FA1" w:rsidRDefault="001C1FA1" w:rsidP="001C1FA1">
      <w:pPr>
        <w:pStyle w:val="arttextmain"/>
        <w:tabs>
          <w:tab w:val="left" w:pos="7739"/>
        </w:tabs>
        <w:bidi/>
        <w:spacing w:before="0" w:beforeAutospacing="0" w:after="0" w:afterAutospacing="0"/>
        <w:jc w:val="both"/>
        <w:rPr>
          <w:rFonts w:ascii="Traditional Arabic" w:hAnsi="Traditional Arabic" w:cs="Traditional Arabic" w:hint="cs"/>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 xml:space="preserve">     أن مشكله النظام السياسي الحالي في العراق تكمن في كون محاوله تشكيله تتم في ظل بيئة محليه وأقليميه ودوليه معقده ومربكه وما تشهده من حرب على الإرهاب حالت دون اكتمال مراحل بناءه، إذ على الرغم من مرور عقد ونيف على التغيير السياسي في العراق مازال النظام السياسي العراق غير مكتمل البناء بعد ، لذا من غير المنطقي إسقاط معايير القوه عليه أو قدرته في حفظ السيادة الوطنية بمفرده بمعزل عن طلب العون الخارجي إقليما كان أم دوليا.</w:t>
      </w:r>
    </w:p>
    <w:p w:rsidR="001C1FA1" w:rsidRPr="00EF21AF" w:rsidRDefault="001C1FA1" w:rsidP="001C1FA1">
      <w:pPr>
        <w:pStyle w:val="arttextmain"/>
        <w:tabs>
          <w:tab w:val="left" w:pos="7739"/>
        </w:tabs>
        <w:bidi/>
        <w:spacing w:before="0" w:beforeAutospacing="0" w:after="0" w:afterAutospacing="0"/>
        <w:jc w:val="both"/>
        <w:rPr>
          <w:rFonts w:ascii="Traditional Arabic" w:hAnsi="Traditional Arabic" w:cs="Traditional Arabic" w:hint="cs"/>
          <w:b/>
          <w:bCs/>
          <w:color w:val="000000"/>
          <w:sz w:val="28"/>
          <w:szCs w:val="28"/>
          <w:shd w:val="clear" w:color="auto" w:fill="FFFFFF"/>
          <w:rtl/>
        </w:rPr>
      </w:pPr>
    </w:p>
    <w:p w:rsidR="001C1FA1" w:rsidRPr="00EF21AF" w:rsidRDefault="001C1FA1" w:rsidP="001C1FA1">
      <w:pPr>
        <w:pStyle w:val="arttextmain"/>
        <w:tabs>
          <w:tab w:val="left" w:pos="7739"/>
        </w:tabs>
        <w:bidi/>
        <w:spacing w:before="0" w:beforeAutospacing="0" w:after="0" w:afterAutospacing="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4- محدودية التغيير في مناصب القيادات السياسية والاستقرار :</w:t>
      </w:r>
    </w:p>
    <w:p w:rsidR="001C1FA1" w:rsidRPr="00EF21AF" w:rsidRDefault="001C1FA1" w:rsidP="001C1FA1">
      <w:pPr>
        <w:pStyle w:val="arttextmain"/>
        <w:tabs>
          <w:tab w:val="left" w:pos="7739"/>
        </w:tabs>
        <w:bidi/>
        <w:spacing w:before="0" w:beforeAutospacing="0" w:after="0" w:afterAutospacing="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 xml:space="preserve">   المقصود بالقيادات السياسية هي السلطة التنفيذية, فبقاء القادة السياسيين على رأس أي نظام سياسي لفترة طويلة يعد مؤشراً للاستقرار السياسي, ولكن يجب أن يقترن ذلك برضا الشعب. ويعد التغيير المتلاحق في المناصب القيادية أحد مؤشرات عدم الاستقرار السياسي</w:t>
      </w:r>
      <w:r w:rsidRPr="00EF21AF">
        <w:rPr>
          <w:rFonts w:ascii="Traditional Arabic" w:hAnsi="Traditional Arabic" w:cs="Traditional Arabic"/>
          <w:b/>
          <w:bCs/>
          <w:color w:val="000000"/>
          <w:sz w:val="28"/>
          <w:szCs w:val="28"/>
          <w:shd w:val="clear" w:color="auto" w:fill="FFFFFF"/>
          <w:vertAlign w:val="superscript"/>
          <w:rtl/>
        </w:rPr>
        <w:t>(42)</w:t>
      </w:r>
      <w:r w:rsidRPr="00EF21AF">
        <w:rPr>
          <w:rFonts w:ascii="Traditional Arabic" w:hAnsi="Traditional Arabic" w:cs="Traditional Arabic"/>
          <w:b/>
          <w:bCs/>
          <w:color w:val="000000"/>
          <w:sz w:val="28"/>
          <w:szCs w:val="28"/>
          <w:shd w:val="clear" w:color="auto" w:fill="FFFFFF"/>
          <w:rtl/>
        </w:rPr>
        <w:t>.</w:t>
      </w:r>
    </w:p>
    <w:p w:rsidR="001C1FA1" w:rsidRPr="00EF21AF" w:rsidRDefault="001C1FA1" w:rsidP="001C1FA1">
      <w:pPr>
        <w:pStyle w:val="arttextmain"/>
        <w:tabs>
          <w:tab w:val="left" w:pos="7739"/>
        </w:tabs>
        <w:bidi/>
        <w:spacing w:before="0" w:beforeAutospacing="0" w:after="0" w:afterAutospacing="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 xml:space="preserve">      لكن من مفارقات الحياة السياسية في العراق اقتران محدودية تغيير المناصب القيادية بعدم الاستقرار السياسي ، إذ على الرغم من مظاهر عدم الاستقرار التي يشهدها العراق منذ العام 2003 وما رافقها من تدهور امني وتراجع اقتصادي وانعدام الخدمات ، لكن التغيير في المناصب القيادية يتم في أضيق حالته ، فمنذ العام 2006 لم يتم سحب الثقة عن أي حكومة نتيجة للتقصير في أداء مهامها أو بسبب المناكفات والصراعات الدائرة بين القوى السياسية المشتركة في العملية السياسية كما أن أقاله الوزراء المقصرين يتم في أضيق حالته</w:t>
      </w:r>
      <w:r w:rsidRPr="00EF21AF">
        <w:rPr>
          <w:rFonts w:ascii="Traditional Arabic" w:hAnsi="Traditional Arabic" w:cs="Traditional Arabic"/>
          <w:b/>
          <w:bCs/>
          <w:color w:val="000000"/>
          <w:sz w:val="28"/>
          <w:szCs w:val="28"/>
          <w:shd w:val="clear" w:color="auto" w:fill="FFFFFF"/>
          <w:vertAlign w:val="superscript"/>
          <w:rtl/>
        </w:rPr>
        <w:t>(43)</w:t>
      </w:r>
      <w:r w:rsidRPr="00EF21AF">
        <w:rPr>
          <w:rFonts w:ascii="Traditional Arabic" w:hAnsi="Traditional Arabic" w:cs="Traditional Arabic"/>
          <w:b/>
          <w:bCs/>
          <w:color w:val="000000"/>
          <w:sz w:val="28"/>
          <w:szCs w:val="28"/>
          <w:shd w:val="clear" w:color="auto" w:fill="FFFFFF"/>
          <w:rtl/>
        </w:rPr>
        <w:t>، وهو ما يؤشر احتمالين:</w:t>
      </w:r>
    </w:p>
    <w:p w:rsidR="001C1FA1" w:rsidRPr="00EF21AF" w:rsidRDefault="001C1FA1" w:rsidP="001C1FA1">
      <w:pPr>
        <w:pStyle w:val="arttextmain"/>
        <w:numPr>
          <w:ilvl w:val="0"/>
          <w:numId w:val="49"/>
        </w:numPr>
        <w:tabs>
          <w:tab w:val="left" w:pos="730"/>
        </w:tabs>
        <w:bidi/>
        <w:spacing w:before="0" w:beforeAutospacing="0" w:after="0" w:afterAutospacing="0"/>
        <w:jc w:val="both"/>
        <w:rPr>
          <w:rFonts w:ascii="Traditional Arabic" w:hAnsi="Traditional Arabic" w:cs="Traditional Arabic"/>
          <w:b/>
          <w:bCs/>
          <w:color w:val="000000"/>
          <w:sz w:val="28"/>
          <w:szCs w:val="28"/>
          <w:shd w:val="clear" w:color="auto" w:fill="FFFFFF"/>
        </w:rPr>
      </w:pPr>
      <w:r w:rsidRPr="00EF21AF">
        <w:rPr>
          <w:rFonts w:ascii="Traditional Arabic" w:hAnsi="Traditional Arabic" w:cs="Traditional Arabic"/>
          <w:b/>
          <w:bCs/>
          <w:color w:val="000000"/>
          <w:sz w:val="28"/>
          <w:szCs w:val="28"/>
          <w:shd w:val="clear" w:color="auto" w:fill="FFFFFF"/>
          <w:rtl/>
        </w:rPr>
        <w:t>أن الاستقرار الحكومي يعني أن الكابينة الوزارية تسير وفق البرنامج الحكومي الموضوع لها، وتلبي حاجات المجتمع وتعمل في بيئة سياسيه تشهد انسجام بين القوى السياسية المشكلة للحكومة أو تلك التي سلمت بنتائج الانتخابات وقبلت بموقع المعارضة في داخل مجلس النواب ، ومعها تنفي مبررات سحب الثقة عن الحكومة أو حتى أقاله أي من وزرائها ، وهو مؤشر ايجابي على الاستقرار السياسي.</w:t>
      </w:r>
    </w:p>
    <w:p w:rsidR="001C1FA1" w:rsidRPr="00EF21AF" w:rsidRDefault="001C1FA1" w:rsidP="001C1FA1">
      <w:pPr>
        <w:pStyle w:val="arttextmain"/>
        <w:numPr>
          <w:ilvl w:val="0"/>
          <w:numId w:val="49"/>
        </w:numPr>
        <w:tabs>
          <w:tab w:val="left" w:pos="730"/>
        </w:tabs>
        <w:bidi/>
        <w:spacing w:before="0" w:beforeAutospacing="0" w:after="0" w:afterAutospacing="0"/>
        <w:jc w:val="both"/>
        <w:rPr>
          <w:rFonts w:ascii="Traditional Arabic" w:hAnsi="Traditional Arabic" w:cs="Traditional Arabic"/>
          <w:b/>
          <w:bCs/>
          <w:color w:val="000000"/>
          <w:sz w:val="28"/>
          <w:szCs w:val="28"/>
          <w:shd w:val="clear" w:color="auto" w:fill="FFFFFF"/>
        </w:rPr>
      </w:pPr>
      <w:r w:rsidRPr="00EF21AF">
        <w:rPr>
          <w:rFonts w:ascii="Traditional Arabic" w:hAnsi="Traditional Arabic" w:cs="Traditional Arabic"/>
          <w:b/>
          <w:bCs/>
          <w:color w:val="000000"/>
          <w:sz w:val="28"/>
          <w:szCs w:val="28"/>
          <w:shd w:val="clear" w:color="auto" w:fill="FFFFFF"/>
          <w:rtl/>
        </w:rPr>
        <w:t>أن خاصية المحاصصه الطائفية والقومية تعد احد خصائص النظام السياسي في العراق</w:t>
      </w:r>
      <w:r w:rsidRPr="00EF21AF">
        <w:rPr>
          <w:rFonts w:ascii="Traditional Arabic" w:hAnsi="Traditional Arabic" w:cs="Traditional Arabic"/>
          <w:b/>
          <w:bCs/>
          <w:color w:val="000000"/>
          <w:sz w:val="28"/>
          <w:szCs w:val="28"/>
          <w:shd w:val="clear" w:color="auto" w:fill="FFFFFF"/>
          <w:vertAlign w:val="superscript"/>
          <w:rtl/>
        </w:rPr>
        <w:t>(44)</w:t>
      </w:r>
      <w:r w:rsidRPr="00EF21AF">
        <w:rPr>
          <w:rFonts w:ascii="Traditional Arabic" w:hAnsi="Traditional Arabic" w:cs="Traditional Arabic"/>
          <w:b/>
          <w:bCs/>
          <w:color w:val="000000"/>
          <w:sz w:val="28"/>
          <w:szCs w:val="28"/>
          <w:shd w:val="clear" w:color="auto" w:fill="FFFFFF"/>
          <w:rtl/>
        </w:rPr>
        <w:t>، تجعل من جميع القوى السياسية الممثلة لمكوناتها الطائفية والعرقية مشتركه في حكومة اقرب إلى الحكومات الائتلافية، الأمر الذي يعني أن سحب الثقة عن الحكومة خسارة لجميع القوى السياسية ، كما أن استجواب أي وزير أو حتى محاوله إقالته سوفه يجابه بالرفض وتوجيه التهم الطائفية أو العنصرية إلى الطرف المستجوب في داخل مجلس النواب ، فخاصية المحاصصه تمنع ظهور معارضه فاعله في داخل مجلس النواب تراقب عمل الحكومة وتشخص مواطن الخلل في البرنامج الحكومي ، وهي بمثابة صمام أمان للعناصر غير ألمهنيه والمقصرة في أداء المهام الموكلة إليها في نطاق الصلاحيات الدستورية الممنوحة لها أو تلك التي أثرت من المال العام.</w:t>
      </w:r>
    </w:p>
    <w:p w:rsidR="001C1FA1" w:rsidRPr="00EF21AF" w:rsidRDefault="001C1FA1" w:rsidP="001C1FA1">
      <w:pPr>
        <w:pStyle w:val="arttextmain"/>
        <w:tabs>
          <w:tab w:val="left" w:pos="7739"/>
        </w:tabs>
        <w:bidi/>
        <w:spacing w:before="0" w:beforeAutospacing="0" w:after="0" w:afterAutospacing="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 xml:space="preserve">    أن الاحتمال الثاني هو ألأكثر قبولا، إذ ما قورن مع الظروف السياسية والأمنية والاقتصادية الصعبة التي تعكس مؤشرات غير ايجابيه عن الاستقرار السياسي في العراق، والأصوات المتصاعدة من قبل تيارات سياسيه من داخل العملية السياسية تدعو لتجاوز مرحله المحاصصه وطرح بدائل جديد منها تشكيل حكومة اغلبيه بديل عن الحكومة التوافقية مع وجود معارضه فاعله في داخل مجلس النواب.</w:t>
      </w:r>
    </w:p>
    <w:p w:rsidR="001C1FA1" w:rsidRPr="00EF21AF" w:rsidRDefault="001C1FA1" w:rsidP="001C1FA1">
      <w:pPr>
        <w:pStyle w:val="arttextmain"/>
        <w:tabs>
          <w:tab w:val="left" w:pos="7739"/>
        </w:tabs>
        <w:bidi/>
        <w:spacing w:before="0" w:beforeAutospacing="0" w:after="0" w:afterAutospacing="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5- الاستقرار البرلماني:</w:t>
      </w:r>
    </w:p>
    <w:p w:rsidR="001C1FA1" w:rsidRPr="00EF21AF" w:rsidRDefault="001C1FA1" w:rsidP="001C1FA1">
      <w:pPr>
        <w:pStyle w:val="arttextmain"/>
        <w:tabs>
          <w:tab w:val="left" w:pos="7739"/>
        </w:tabs>
        <w:bidi/>
        <w:spacing w:before="0" w:beforeAutospacing="0" w:after="0" w:afterAutospacing="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 xml:space="preserve">     إن البرلمان هو الممثل للشعب أو الأفراد في كل الأنظمة على اختلاف أنماطها (رئاسي, برلماني, مختلط) ولا يجوز للسلطة التنفيذية أو رأس الدولة حل البرلمان الا في اضيق نطاق , على اعتبار أن شرعية البرلمان تأخذ من الشعب أو الأفراد وفق عملية الانتخاب. ولكن في بعض الأحيان تظهر صور لعدم الاستقرار بالنسبة للبرلمان تتمثل في</w:t>
      </w:r>
      <w:r w:rsidRPr="00EF21AF">
        <w:rPr>
          <w:rFonts w:ascii="Traditional Arabic" w:hAnsi="Traditional Arabic" w:cs="Traditional Arabic"/>
          <w:b/>
          <w:bCs/>
          <w:color w:val="000000"/>
          <w:sz w:val="28"/>
          <w:szCs w:val="28"/>
          <w:shd w:val="clear" w:color="auto" w:fill="FFFFFF"/>
          <w:vertAlign w:val="superscript"/>
          <w:rtl/>
        </w:rPr>
        <w:t>(45)</w:t>
      </w:r>
      <w:r w:rsidRPr="00EF21AF">
        <w:rPr>
          <w:rFonts w:ascii="Traditional Arabic" w:hAnsi="Traditional Arabic" w:cs="Traditional Arabic"/>
          <w:b/>
          <w:bCs/>
          <w:color w:val="000000"/>
          <w:sz w:val="28"/>
          <w:szCs w:val="28"/>
          <w:shd w:val="clear" w:color="auto" w:fill="FFFFFF"/>
          <w:rtl/>
        </w:rPr>
        <w:t>:</w:t>
      </w:r>
    </w:p>
    <w:p w:rsidR="001C1FA1" w:rsidRPr="00EF21AF" w:rsidRDefault="001C1FA1" w:rsidP="001C1FA1">
      <w:pPr>
        <w:pStyle w:val="arttextmain"/>
        <w:numPr>
          <w:ilvl w:val="0"/>
          <w:numId w:val="51"/>
        </w:numPr>
        <w:tabs>
          <w:tab w:val="left" w:pos="370"/>
        </w:tabs>
        <w:bidi/>
        <w:spacing w:before="0" w:beforeAutospacing="0" w:after="0" w:afterAutospacing="0"/>
        <w:ind w:left="325"/>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استقالة أو إسقاط العضوية عن عضو أو أكثر من أعضاء البرلمان.</w:t>
      </w:r>
    </w:p>
    <w:p w:rsidR="001C1FA1" w:rsidRPr="00EF21AF" w:rsidRDefault="001C1FA1" w:rsidP="001C1FA1">
      <w:pPr>
        <w:pStyle w:val="arttextmain"/>
        <w:numPr>
          <w:ilvl w:val="0"/>
          <w:numId w:val="51"/>
        </w:numPr>
        <w:tabs>
          <w:tab w:val="left" w:pos="370"/>
        </w:tabs>
        <w:bidi/>
        <w:spacing w:before="0" w:beforeAutospacing="0" w:after="0" w:afterAutospacing="0"/>
        <w:ind w:left="325"/>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حل البرلمان قبل استيفاء مدته القانونية.</w:t>
      </w:r>
    </w:p>
    <w:p w:rsidR="001C1FA1" w:rsidRDefault="001C1FA1" w:rsidP="001C1FA1">
      <w:pPr>
        <w:pStyle w:val="arttextmain"/>
        <w:tabs>
          <w:tab w:val="left" w:pos="7739"/>
        </w:tabs>
        <w:bidi/>
        <w:spacing w:before="0" w:beforeAutospacing="0" w:after="0" w:afterAutospacing="0"/>
        <w:jc w:val="both"/>
        <w:rPr>
          <w:rFonts w:ascii="Traditional Arabic" w:hAnsi="Traditional Arabic" w:cs="Traditional Arabic" w:hint="cs"/>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 xml:space="preserve">   أن ما ينطبق من مفارقه على  المؤشر السابق ينطبق على مؤشر الاستقرار البرلماني في العراق ، فعلى الرغم من فشل السلطة التشريعية (مجلس النواب العراقي)  في أداء وأجبها التشريعي أو الرقابي، لم تشهد الحياة السياسية منذ العام 2006 حل المجلس أو الدعوة إلى إجراء انتخابات مبكرة ، كما أن محاسبه النواب المقصرين أيضا يتم في أضيق نطاقه ، بسبب نظام المحاصصه والاتهامات المتبادلة بين القوى السياسية بمسوغات طائفيه او قوميه. </w:t>
      </w:r>
    </w:p>
    <w:p w:rsidR="001C1FA1" w:rsidRPr="00EF21AF" w:rsidRDefault="001C1FA1" w:rsidP="001C1FA1">
      <w:pPr>
        <w:pStyle w:val="arttextmain"/>
        <w:tabs>
          <w:tab w:val="left" w:pos="7739"/>
        </w:tabs>
        <w:bidi/>
        <w:spacing w:before="0" w:beforeAutospacing="0" w:after="0" w:afterAutospacing="0"/>
        <w:jc w:val="both"/>
        <w:rPr>
          <w:rFonts w:ascii="Traditional Arabic" w:hAnsi="Traditional Arabic" w:cs="Traditional Arabic" w:hint="cs"/>
          <w:b/>
          <w:bCs/>
          <w:color w:val="000000"/>
          <w:sz w:val="28"/>
          <w:szCs w:val="28"/>
          <w:shd w:val="clear" w:color="auto" w:fill="FFFFFF"/>
          <w:rtl/>
        </w:rPr>
      </w:pPr>
    </w:p>
    <w:p w:rsidR="001C1FA1" w:rsidRPr="00EF21AF" w:rsidRDefault="001C1FA1" w:rsidP="001C1FA1">
      <w:pPr>
        <w:pStyle w:val="arttextmain"/>
        <w:tabs>
          <w:tab w:val="left" w:pos="7739"/>
        </w:tabs>
        <w:bidi/>
        <w:spacing w:before="0" w:beforeAutospacing="0" w:after="0" w:afterAutospacing="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7-غياب العنف واختفاء الحروب الأهلية والحركات الانفصالية :</w:t>
      </w:r>
    </w:p>
    <w:p w:rsidR="001C1FA1" w:rsidRPr="00EF21AF" w:rsidRDefault="001C1FA1" w:rsidP="001C1FA1">
      <w:pPr>
        <w:pStyle w:val="arttextmain"/>
        <w:tabs>
          <w:tab w:val="left" w:pos="7739"/>
        </w:tabs>
        <w:bidi/>
        <w:spacing w:before="0" w:beforeAutospacing="0" w:after="0" w:afterAutospacing="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 xml:space="preserve">     إن العنف السياسي هو المتغير الرئيسي لعدم الاستقرار السياسي, أما اختفاء العنف السياسي فهو من المؤشرات ايجابي على ظاهرة الاستقرار السياسي ، ويمكن تعريف العنف السياسي"الاستخدام الفعلي للقوة المادية لإلحاق الضرر والأذى بالآخرين, وذلك لتحقيق أهداف سياسية أو أهداف اقتصادية واجتماعية لها دلالات سياسية</w:t>
      </w:r>
      <w:r w:rsidRPr="00EF21AF">
        <w:rPr>
          <w:rFonts w:ascii="Traditional Arabic" w:hAnsi="Traditional Arabic" w:cs="Traditional Arabic"/>
          <w:b/>
          <w:bCs/>
          <w:color w:val="000000"/>
          <w:sz w:val="28"/>
          <w:szCs w:val="28"/>
          <w:shd w:val="clear" w:color="auto" w:fill="FFFFFF"/>
          <w:vertAlign w:val="superscript"/>
          <w:rtl/>
        </w:rPr>
        <w:t>(46)</w:t>
      </w:r>
      <w:r w:rsidRPr="00EF21AF">
        <w:rPr>
          <w:rFonts w:ascii="Traditional Arabic" w:hAnsi="Traditional Arabic" w:cs="Traditional Arabic"/>
          <w:b/>
          <w:bCs/>
          <w:color w:val="000000"/>
          <w:sz w:val="28"/>
          <w:szCs w:val="28"/>
          <w:shd w:val="clear" w:color="auto" w:fill="FFFFFF"/>
          <w:rtl/>
        </w:rPr>
        <w:t>.</w:t>
      </w:r>
    </w:p>
    <w:p w:rsidR="001C1FA1" w:rsidRPr="00EF21AF" w:rsidRDefault="001C1FA1" w:rsidP="001C1FA1">
      <w:pPr>
        <w:pStyle w:val="arttextmain"/>
        <w:tabs>
          <w:tab w:val="left" w:pos="7739"/>
        </w:tabs>
        <w:bidi/>
        <w:spacing w:before="0" w:beforeAutospacing="0" w:after="0" w:afterAutospacing="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 xml:space="preserve">    إما الحركات الانفصالية والحروب الأهلية فتمثل أعلى صور عدم الاستقرار السياسي, وذلك لتضمنها اللجوء إلى العنف على نطاق واسع.</w:t>
      </w:r>
    </w:p>
    <w:p w:rsidR="001C1FA1" w:rsidRPr="00EF21AF" w:rsidRDefault="001C1FA1" w:rsidP="001C1FA1">
      <w:pPr>
        <w:pStyle w:val="arttextmain"/>
        <w:tabs>
          <w:tab w:val="left" w:pos="7739"/>
        </w:tabs>
        <w:bidi/>
        <w:spacing w:before="0" w:beforeAutospacing="0" w:after="0" w:afterAutospacing="0"/>
        <w:jc w:val="both"/>
        <w:rPr>
          <w:rFonts w:ascii="Traditional Arabic" w:hAnsi="Traditional Arabic" w:cs="Traditional Arabic"/>
          <w:b/>
          <w:bCs/>
          <w:color w:val="000000"/>
          <w:sz w:val="28"/>
          <w:szCs w:val="28"/>
          <w:shd w:val="clear" w:color="auto" w:fill="FFFFFF"/>
          <w:rtl/>
        </w:rPr>
      </w:pPr>
      <w:r w:rsidRPr="00EF21AF">
        <w:rPr>
          <w:rFonts w:ascii="Traditional Arabic" w:hAnsi="Traditional Arabic" w:cs="Traditional Arabic"/>
          <w:b/>
          <w:bCs/>
          <w:color w:val="000000"/>
          <w:sz w:val="28"/>
          <w:szCs w:val="28"/>
          <w:shd w:val="clear" w:color="auto" w:fill="FFFFFF"/>
          <w:rtl/>
        </w:rPr>
        <w:t xml:space="preserve">  وبقدر تعلق الأمر بالعراق لم تكن مسيره التحول نحو النظام الديمقراطي وتشكيل الدولة الحديثة  مسيره سهله بل واجهت صعاب جمة ، منها حاله الاقتتال الداخلي، واخذ يتطور منذ انطلاقه في ربيع العام 2003 ، من صراع بين قوات التحالف والجماعات الموالية للنظام السابق بعد أن يئست من إيجاد موقع لها في النظام الجديد إلى مزيج من نزاعات أكثر انتشارا وأوسع نطاقا اخذ إبعادا طائفيه وعرقيه لغرض فرض السيطرة على الساحة السياسية والاقتصادية</w:t>
      </w:r>
      <w:r w:rsidRPr="00EF21AF">
        <w:rPr>
          <w:rFonts w:ascii="Traditional Arabic" w:hAnsi="Traditional Arabic" w:cs="Traditional Arabic"/>
          <w:b/>
          <w:bCs/>
          <w:color w:val="000000"/>
          <w:sz w:val="28"/>
          <w:szCs w:val="28"/>
          <w:shd w:val="clear" w:color="auto" w:fill="FFFFFF"/>
          <w:vertAlign w:val="superscript"/>
          <w:rtl/>
        </w:rPr>
        <w:t>(47)</w:t>
      </w:r>
      <w:r w:rsidRPr="00EF21AF">
        <w:rPr>
          <w:rFonts w:ascii="Traditional Arabic" w:hAnsi="Traditional Arabic" w:cs="Traditional Arabic"/>
          <w:b/>
          <w:bCs/>
          <w:color w:val="000000"/>
          <w:sz w:val="28"/>
          <w:szCs w:val="28"/>
          <w:shd w:val="clear" w:color="auto" w:fill="FFFFFF"/>
          <w:rtl/>
        </w:rPr>
        <w:t xml:space="preserve">،وكذلك تهديد بعض القوى السياسية  بين ألحين والأخر بالانفصال عن الكيان السياسي في العراق،وغيرها من المظاهر التي ترتبط بإظهار عنف او عصيان ضد ارادة الدولة. </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32"/>
          <w:szCs w:val="32"/>
          <w:rtl/>
          <w:lang w:bidi="ar-IQ"/>
        </w:rPr>
      </w:pPr>
      <w:r w:rsidRPr="00EF21AF">
        <w:rPr>
          <w:rFonts w:ascii="Traditional Arabic" w:hAnsi="Traditional Arabic" w:cs="Traditional Arabic"/>
          <w:b/>
          <w:bCs/>
          <w:color w:val="000000"/>
          <w:sz w:val="32"/>
          <w:szCs w:val="32"/>
          <w:rtl/>
        </w:rPr>
        <w:t xml:space="preserve">الخاتمة </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تواجهه عمليه التنمية السياسية وظاهره الاستقرار السياسي معوقات جمة تكاد تكون مشتركه في تأثيرها وليست منفردة فرضها الواقع الجديد بعد التحولات السياسية التي شهدها العراق بعد العام 2003، لكن تبقى بعض المسارات الغير سليمة التي انطلقت منها العملية السياسية في العراق المعوق الأكبر الذي يقف في طريق نجاح  عمليه التنمية السياسية في أقامت مجتمع متقدم ينظم شؤونه نظام سياسي يرتكز على أسس ومبادئ الديمقراطية.</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ومع الإقرار في كون عمليه التنمية السياسية في ظروف انتقاليه أمر وان كان ليس باليسير ومكلف، لكنه يبقى حاجه ضرورية لمجتمع مثل المجتمع العراقي ، مرة عليه عقود عدة وهو يعاني من إفرازات الصراعات الداخلية والحروب الخارجية من غياب للاستقرار السياسي وتداعياته على مجالات الحياة المتعددة الأمنية والاقتصادية والاجتماعية ، وبات المجتمع يتوق للحرية والاستقرار الداخلي والانفتاح على العالم الخارجي والنهل من التطورات العلمية والتكنولوجية ، وكان من المؤمل بعد ان ذهبت معظم مسوغات استمرار معاناة المجتمع العراقي أن تتحقق كل تلك المطامح والأمنيات العملية السياسية التي انطلقت بعد العام 2003 لتعيد بناء الدولة والمجتمع، بالاعتماد على مقومات التنمية السياسية في إطارها الديمقراطي كالمشاركة السياسية والتداول السلمي للسلطة والتعددية السياسية وحقوق الإنسان ، لكن من مفارقات الحياة السياسية في العراق أن تلك المقومات الرئيسية للبناء الديمقراطي والتي تتيحها عملية التنمية السياسية عجزت أن لم تكن قد ساهمت في تعميق حاله فقدان الاستقرار السياسي ، لتنعكس سلبا على مختلف مجالات الحياة ، في الوقت نفسه ترك غياب الاستقرار السياسي وتعمق تلك الظاهرة تأثيره السلبي في ديناميكيه التنمية السياسية ، وهو ما يعطي انطباع أن العلاقة بينهما أي بين التنمية السياسية كعمليه والاستقرار السياسي كظاهرة باتت علاقة جدليه تنطلق من كون احدهما تؤثر في الأخرى بالإيجاب أو بالسلب ، لكن من يحدد نمط تلك العلاقة هو مسار العملية السياسية والتي سبق الإشارة أن من المؤسف القول انه مسار لم يكن في بعض جوانبه مسارا صحيح ، فخاصية المحاصصة التي طبعت النظام السياسي غيبت المعنى الحقيقي لمفهوم الديمقراطية، كما أن مصطلح ألمكونات التي ذكرت في الدستور في أكثر من موضع حلت محل مفهوم المواطنة وبالتالي أضعفت تلك الخصائص من فاعليه تلك المقومات الايجابية لعمليه التنمية السياسية،التي يختص بها النظام السياسي الديمقراطي في العراق كالمشاركة السياسية والتداول السلمي للسلطة لينعكس على أداء السلطات الثلاث التشريعية والتنفيذية والقضائية ، فالمشكلة ليست بالمؤسسات والشخوص وحتى وان تم تغييرها بمؤسسات وشخوص أخرى يعتقد أنها أكثر مهنيه وكفاءة ستبقى المشكلة قائمه دون حل.</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rPr>
      </w:pPr>
      <w:r w:rsidRPr="00EF21AF">
        <w:rPr>
          <w:rFonts w:ascii="Traditional Arabic" w:hAnsi="Traditional Arabic" w:cs="Traditional Arabic"/>
          <w:b/>
          <w:bCs/>
          <w:color w:val="000000"/>
          <w:sz w:val="28"/>
          <w:szCs w:val="28"/>
          <w:rtl/>
        </w:rPr>
        <w:t xml:space="preserve">   لكن وعلى الرغم من تلك المعوقات ، لكن الفرصة لم تفت بعد ومازالت سانحة للإصلاح وتحقيق الاستقرار السياسي، لاسيما أن مطلب تصحيح مسار العملية السياسية أصبح اليوم ضرورة ملحه مع وجود مناخ سياسي مهيأ في المرحلة الراهنة أكثر من قبل ، فالنخب السياسية بما فيها تلك المحسوبة على التيار المتشدد في مواقفه ، ومن مختلف الكيانات السياسية الداخلة في العملية السياسية ، باتت من حيث النوايا والمواقف وهو ما عبر عنه خطابها السياسي يميل إلى تجاوز الماضي بكل إرهاصاته وبدء صفحه جديدة ، ألا أن النوايا وحدها قد لا تكفي وتبقى أمنيات ما لم تقترن معها أراده حقيقة وفاعله نحو التغيير ، وإذ لم يكن الدافع المعنوي والوازع الوطني محرك ايجابي نحو الإصلاح السياسي، فليكن على اقل تقدير المصالحة الذاتية للقوى السياسية وللمكونات التي تمثلها عامل ضغط تجعل بعض القوى السياسية والممثلة لمكوناتها ترى أن خيارها الأنسب في بقاءها ضمن الجسد العراقي على ما فيه من أعتلالات والبدء بنقطه الشروع للتفاهم مع قوى سياسيه من داخل العملية السياسية ومن خارجها ، لكنها ضمن الدائرة الوطنية ، لإنجاح عمليه التنمية السياسية في إطارها الديمقراطي وتحقيق الاستقرار السياسي في العراق ، </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8"/>
          <w:szCs w:val="28"/>
          <w:rtl/>
          <w:lang w:bidi="ar-IQ"/>
        </w:rPr>
      </w:pPr>
      <w:r w:rsidRPr="00EF21AF">
        <w:rPr>
          <w:rFonts w:ascii="Traditional Arabic" w:hAnsi="Traditional Arabic" w:cs="Traditional Arabic"/>
          <w:b/>
          <w:bCs/>
          <w:color w:val="000000"/>
          <w:sz w:val="28"/>
          <w:szCs w:val="28"/>
          <w:rtl/>
        </w:rPr>
        <w:t xml:space="preserve">   أن التجربة العملية أثبتت للجميع أن عناصر القوه التي تمتلكه هذه القوه أو تلك هي اضعف بكثير عما كانت تتوقع حينما فكرت في تجاوز نطاق الدائرة الوطنية ، كما أن بقاءها ضمن الكيان العراقي والعمل إصلاح العملية السياسية وإنجاح عمليه التنمية السياسية وتحقيق الاستقرار السياسي أضمن لمصالحها وبديل انسب من الاتكال على رهانات إقليميه أو دوليه ترى أن مصالحها ومطامحها تجيز لها التدخل في أي تفاهمات تحدد مستقبل ألدوله في العراق. </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32"/>
          <w:szCs w:val="32"/>
          <w:rtl/>
          <w:lang w:bidi="ar-IQ"/>
        </w:rPr>
      </w:pPr>
      <w:r w:rsidRPr="00EF21AF">
        <w:rPr>
          <w:rFonts w:ascii="Traditional Arabic" w:hAnsi="Traditional Arabic" w:cs="Traditional Arabic"/>
          <w:b/>
          <w:bCs/>
          <w:color w:val="000000"/>
          <w:sz w:val="32"/>
          <w:szCs w:val="32"/>
          <w:rtl/>
        </w:rPr>
        <w:t>التوصيات</w:t>
      </w:r>
    </w:p>
    <w:p w:rsidR="001C1FA1" w:rsidRPr="00EF21AF" w:rsidRDefault="001C1FA1" w:rsidP="001C1FA1">
      <w:pPr>
        <w:pStyle w:val="ListParagraph"/>
        <w:numPr>
          <w:ilvl w:val="0"/>
          <w:numId w:val="53"/>
        </w:numPr>
        <w:tabs>
          <w:tab w:val="left" w:pos="1090"/>
        </w:tabs>
        <w:bidi/>
        <w:spacing w:after="0" w:line="240" w:lineRule="auto"/>
        <w:jc w:val="both"/>
        <w:rPr>
          <w:rFonts w:ascii="Traditional Arabic" w:hAnsi="Traditional Arabic" w:cs="Traditional Arabic"/>
          <w:b/>
          <w:bCs/>
          <w:color w:val="000000"/>
          <w:sz w:val="28"/>
          <w:szCs w:val="28"/>
        </w:rPr>
      </w:pPr>
      <w:r w:rsidRPr="00EF21AF">
        <w:rPr>
          <w:rFonts w:ascii="Traditional Arabic" w:hAnsi="Traditional Arabic" w:cs="Traditional Arabic"/>
          <w:b/>
          <w:bCs/>
          <w:color w:val="000000"/>
          <w:sz w:val="28"/>
          <w:szCs w:val="28"/>
          <w:rtl/>
        </w:rPr>
        <w:t xml:space="preserve">أن نجاح عمليه التنمية السياسية يعني نجاح العملية السياسية اومن الصعب تحقيقها دون وجود استقرار سياسي ، وأول الخطوات تفترض من كافه الجهات المؤثرة في المشهد العراقي من قوى سياسيه ومؤسسات مجتمع مدني </w:t>
      </w:r>
      <w:r w:rsidRPr="00EF21AF">
        <w:rPr>
          <w:rFonts w:ascii="Traditional Arabic" w:hAnsi="Traditional Arabic" w:cs="Traditional Arabic"/>
          <w:b/>
          <w:bCs/>
          <w:color w:val="000000"/>
          <w:sz w:val="28"/>
          <w:szCs w:val="28"/>
          <w:rtl/>
          <w:lang w:bidi="ar-IQ"/>
        </w:rPr>
        <w:t>,</w:t>
      </w:r>
      <w:r w:rsidRPr="00EF21AF">
        <w:rPr>
          <w:rFonts w:ascii="Traditional Arabic" w:hAnsi="Traditional Arabic" w:cs="Traditional Arabic"/>
          <w:b/>
          <w:bCs/>
          <w:color w:val="000000"/>
          <w:sz w:val="28"/>
          <w:szCs w:val="28"/>
          <w:rtl/>
        </w:rPr>
        <w:t xml:space="preserve"> ووسائل أعلام وشخصيات مجتمعيه التعاون في سبيل تحقيق الاستقرار السياسي أولا وتهيئة المناخ السياسي لما يمكن اتخاذه من خطوات مستقبليه تصب في المصلحة الوطنية. </w:t>
      </w:r>
    </w:p>
    <w:p w:rsidR="001C1FA1" w:rsidRPr="00EF21AF" w:rsidRDefault="001C1FA1" w:rsidP="001C1FA1">
      <w:pPr>
        <w:pStyle w:val="ListParagraph"/>
        <w:numPr>
          <w:ilvl w:val="0"/>
          <w:numId w:val="53"/>
        </w:numPr>
        <w:tabs>
          <w:tab w:val="left" w:pos="1090"/>
        </w:tabs>
        <w:bidi/>
        <w:spacing w:after="0" w:line="240" w:lineRule="auto"/>
        <w:jc w:val="both"/>
        <w:rPr>
          <w:rFonts w:ascii="Traditional Arabic" w:hAnsi="Traditional Arabic" w:cs="Traditional Arabic"/>
          <w:b/>
          <w:bCs/>
          <w:color w:val="000000"/>
          <w:sz w:val="28"/>
          <w:szCs w:val="28"/>
        </w:rPr>
      </w:pPr>
      <w:r w:rsidRPr="00EF21AF">
        <w:rPr>
          <w:rFonts w:ascii="Traditional Arabic" w:hAnsi="Traditional Arabic" w:cs="Traditional Arabic"/>
          <w:b/>
          <w:bCs/>
          <w:color w:val="000000"/>
          <w:sz w:val="28"/>
          <w:szCs w:val="28"/>
          <w:rtl/>
        </w:rPr>
        <w:t>كما ينبغي العمل على ترسيخ فكره أن عمليه التنمية السياسية في إطارها الديمقراطية المرتكزة على أسس المشاركة السياسية والتداول السلمي مهما بلغ الثمن تبقى هي الخيار الوحيد للعراقيين في مسيرة أعاده بناء ألدوله.</w:t>
      </w:r>
    </w:p>
    <w:p w:rsidR="001C1FA1" w:rsidRPr="00EF21AF" w:rsidRDefault="001C1FA1" w:rsidP="001C1FA1">
      <w:pPr>
        <w:pStyle w:val="ListParagraph"/>
        <w:numPr>
          <w:ilvl w:val="0"/>
          <w:numId w:val="53"/>
        </w:numPr>
        <w:tabs>
          <w:tab w:val="left" w:pos="1090"/>
        </w:tabs>
        <w:bidi/>
        <w:spacing w:after="0" w:line="240" w:lineRule="auto"/>
        <w:ind w:left="1033"/>
        <w:jc w:val="both"/>
        <w:rPr>
          <w:rFonts w:ascii="Traditional Arabic" w:hAnsi="Traditional Arabic" w:cs="Traditional Arabic"/>
          <w:b/>
          <w:bCs/>
          <w:color w:val="000000"/>
          <w:sz w:val="28"/>
          <w:szCs w:val="28"/>
        </w:rPr>
      </w:pPr>
      <w:r w:rsidRPr="00EF21AF">
        <w:rPr>
          <w:rFonts w:ascii="Traditional Arabic" w:hAnsi="Traditional Arabic" w:cs="Traditional Arabic"/>
          <w:b/>
          <w:bCs/>
          <w:color w:val="000000"/>
          <w:sz w:val="28"/>
          <w:szCs w:val="28"/>
          <w:rtl/>
        </w:rPr>
        <w:t>أذا ما كان هناك توجه صادق لتحقيق المصالحة الوطنية يفترض أن ترتكز على مبدأ المكاشفة وطرح الحلول الواقعية والعلمية بعيدا عن المجاملات ، كما يفترض أن تتم المفاوضات في أجواء سياسيه تتسم بالهدوء والابتعاد عن أي خطاب إعلامي قد يؤدي الى شحن القواعد الجماهيري أو أثاره مشاعر العداء والكراهية للأخر.</w:t>
      </w:r>
    </w:p>
    <w:p w:rsidR="001C1FA1" w:rsidRPr="00EF21AF" w:rsidRDefault="001C1FA1" w:rsidP="001C1FA1">
      <w:pPr>
        <w:pStyle w:val="ListParagraph"/>
        <w:numPr>
          <w:ilvl w:val="0"/>
          <w:numId w:val="53"/>
        </w:numPr>
        <w:tabs>
          <w:tab w:val="left" w:pos="1090"/>
        </w:tabs>
        <w:bidi/>
        <w:spacing w:after="0" w:line="240" w:lineRule="auto"/>
        <w:ind w:left="1033"/>
        <w:jc w:val="both"/>
        <w:rPr>
          <w:rFonts w:ascii="Traditional Arabic" w:hAnsi="Traditional Arabic" w:cs="Traditional Arabic"/>
          <w:b/>
          <w:bCs/>
          <w:color w:val="000000"/>
          <w:sz w:val="28"/>
          <w:szCs w:val="28"/>
        </w:rPr>
      </w:pPr>
      <w:r w:rsidRPr="00EF21AF">
        <w:rPr>
          <w:rFonts w:ascii="Traditional Arabic" w:hAnsi="Traditional Arabic" w:cs="Traditional Arabic"/>
          <w:b/>
          <w:bCs/>
          <w:color w:val="000000"/>
          <w:sz w:val="28"/>
          <w:szCs w:val="28"/>
          <w:rtl/>
        </w:rPr>
        <w:t>الإقرار بحقيقة أن العراق يعاني من أزمة اجتماعيه أشكاليتها تتمحور حول: هاجس الخشية من الاخر، حجم الثقة بالاخر ، مدى قبول الاخر ، أثرت على مفهوم المواطنة ، وألقت بظلالها على فاعليه النظام السياسي ، وإذ كان هناك مسؤولية يتحملها النظام السياسي يمكن تحديدها في كونه سمح للازمه المجتمعية أن تطفو على السطح وأنساق أداء مؤسساته في التفاعل مع لازمه بدل معالجتها ، وعليه فان الإصلاح يفترض أن يتجه نحو بناء الدولة الراعية للجميع والمرتكزة على أسس المواطنة واحترام القانون القادرة على أعاده الثقة لإفرادها بمفهوم المواطنة.</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32"/>
          <w:szCs w:val="32"/>
          <w:rtl/>
        </w:rPr>
      </w:pPr>
      <w:r w:rsidRPr="00EF21AF">
        <w:rPr>
          <w:rFonts w:ascii="Traditional Arabic" w:hAnsi="Traditional Arabic" w:cs="Traditional Arabic"/>
          <w:b/>
          <w:bCs/>
          <w:color w:val="000000"/>
          <w:sz w:val="32"/>
          <w:szCs w:val="32"/>
          <w:rtl/>
        </w:rPr>
        <w:t>الهوامش</w:t>
      </w:r>
    </w:p>
    <w:p w:rsidR="001C1FA1" w:rsidRPr="00EF21AF" w:rsidRDefault="001C1FA1" w:rsidP="001C1FA1">
      <w:pPr>
        <w:pStyle w:val="ListParagraph"/>
        <w:numPr>
          <w:ilvl w:val="0"/>
          <w:numId w:val="54"/>
        </w:numPr>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rPr>
        <w:t>أن التنمية السياسية من المواضيع التي أخذت تتداول بكثرة في الأوساط العلمية والأكاديمية في أعقاب الحرب العالمية الثانية؛ بعد أن دخلت في الاستخدام الأكاديمي ، لاسيما من قبل مراكز الأبحاث والدراسات السياسية التطبيقية، حيث وظف مفهوم التنمية السياسية من قبل الجامعات الاورو - أمريكية تحت شعارات التطوير والتحديث السياسي وتم إجراء العديد من الدراسات بهذا القصد تحت إطار المشاريع التنموية والتحديثية، من أجل استمرار تحقيق مصالحهم الاقتصادية والإستراتيجية ودفع الأنظمة السياسية للاقتراب الشكلي من النموذج الغربي؛ لأنه على حد زعمهم يشكل النموذج الذي يحتذي به في العالم، والقائم أصلا على الديمقراطية والليبرالية السياسية القائمة على التعددية السياسية، وحرية الفكر وانتقال السلطة عبر صناديق الاقتراع ونظام البرلمان ، للمزيد ينظر : عز الدين دياب ، التنمية السياسية في الوطن العربي : الضرورات والصعوبات ،مجلة الفكر السياسي، القاهرة، العدد 22 - 23 ،2005، ص16</w:t>
      </w:r>
      <w:r w:rsidRPr="00EF21AF">
        <w:rPr>
          <w:rFonts w:ascii="Traditional Arabic" w:hAnsi="Traditional Arabic" w:cs="Traditional Arabic"/>
          <w:b/>
          <w:bCs/>
          <w:color w:val="000000"/>
          <w:sz w:val="20"/>
          <w:szCs w:val="20"/>
        </w:rPr>
        <w:t xml:space="preserve">. </w:t>
      </w:r>
      <w:r w:rsidRPr="00EF21AF">
        <w:rPr>
          <w:rFonts w:ascii="Traditional Arabic" w:hAnsi="Traditional Arabic" w:cs="Traditional Arabic"/>
          <w:b/>
          <w:bCs/>
          <w:color w:val="000000"/>
          <w:sz w:val="20"/>
          <w:szCs w:val="20"/>
          <w:rtl/>
        </w:rPr>
        <w:t xml:space="preserve"> وكذلك بنظر السيد عبد الحميد الزيات، التنمية السياسية: دراسة في علم الاجتماع السياسي - الأبعاد المعرفية والمنهجية، الجزء العاشر, الإسكندرية: دار المعرفة الجامعية، 2002، ص.55.</w:t>
      </w:r>
    </w:p>
    <w:p w:rsidR="001C1FA1" w:rsidRPr="00EF21AF" w:rsidRDefault="001C1FA1" w:rsidP="001C1FA1">
      <w:pPr>
        <w:pStyle w:val="ListParagraph"/>
        <w:numPr>
          <w:ilvl w:val="0"/>
          <w:numId w:val="54"/>
        </w:numPr>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rPr>
        <w:t>رياض حمدوش ،تطور مفهوم التنمية السياسية وعلاقتها بالتنمية الاقتصادية ، معهد الميثاق،بدون مكان نشر، 2009، ص9ص10.</w:t>
      </w:r>
    </w:p>
    <w:p w:rsidR="001C1FA1" w:rsidRPr="00EF21AF" w:rsidRDefault="001C1FA1" w:rsidP="001C1FA1">
      <w:pPr>
        <w:pStyle w:val="ListParagraph"/>
        <w:numPr>
          <w:ilvl w:val="0"/>
          <w:numId w:val="54"/>
        </w:numPr>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rPr>
        <w:t>صالح بلحاج ، التنمية السياسية</w:t>
      </w:r>
      <w:r w:rsidRPr="00EF21AF">
        <w:rPr>
          <w:rFonts w:ascii="Traditional Arabic" w:hAnsi="Traditional Arabic" w:cs="Traditional Arabic"/>
          <w:b/>
          <w:bCs/>
          <w:color w:val="000000"/>
          <w:sz w:val="20"/>
          <w:szCs w:val="20"/>
        </w:rPr>
        <w:t xml:space="preserve"> : </w:t>
      </w:r>
      <w:r w:rsidRPr="00EF21AF">
        <w:rPr>
          <w:rFonts w:ascii="Traditional Arabic" w:hAnsi="Traditional Arabic" w:cs="Traditional Arabic"/>
          <w:b/>
          <w:bCs/>
          <w:color w:val="000000"/>
          <w:sz w:val="20"/>
          <w:szCs w:val="20"/>
          <w:rtl/>
        </w:rPr>
        <w:t>نظرة في المفاهيم والنظريات ، بحث متاح في شبكه المعلومات الدوليه على الرابط</w:t>
      </w:r>
    </w:p>
    <w:p w:rsidR="001C1FA1" w:rsidRPr="00E12661" w:rsidRDefault="001C1FA1" w:rsidP="001C1FA1">
      <w:pPr>
        <w:pStyle w:val="FootnoteText"/>
        <w:bidi w:val="0"/>
        <w:spacing w:after="0" w:line="240" w:lineRule="auto"/>
        <w:ind w:left="-199"/>
        <w:jc w:val="both"/>
        <w:rPr>
          <w:rFonts w:ascii="Times New Roman" w:hAnsi="Times New Roman" w:cs="Times New Roman"/>
          <w:b/>
          <w:bCs/>
          <w:color w:val="000000"/>
          <w:sz w:val="16"/>
          <w:szCs w:val="16"/>
          <w:lang w:bidi="ar-IQ"/>
        </w:rPr>
      </w:pPr>
      <w:r w:rsidRPr="00E12661">
        <w:rPr>
          <w:rFonts w:ascii="Times New Roman" w:hAnsi="Times New Roman" w:cs="Times New Roman"/>
          <w:b/>
          <w:bCs/>
          <w:color w:val="000000"/>
          <w:sz w:val="16"/>
          <w:szCs w:val="16"/>
          <w:shd w:val="clear" w:color="auto" w:fill="FFFFFF"/>
        </w:rPr>
        <w:t>www.univ-chlef.dz/uhbc/seminaires_2008/dicembre_2008/com_dic_2008_28.pdf</w:t>
      </w:r>
    </w:p>
    <w:p w:rsidR="001C1FA1" w:rsidRPr="00EF21AF" w:rsidRDefault="001C1FA1" w:rsidP="001C1FA1">
      <w:pPr>
        <w:pStyle w:val="ListParagraph"/>
        <w:numPr>
          <w:ilvl w:val="0"/>
          <w:numId w:val="54"/>
        </w:numPr>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rPr>
        <w:t>المصدر نفسه.</w:t>
      </w:r>
    </w:p>
    <w:p w:rsidR="001C1FA1" w:rsidRPr="00EF21AF" w:rsidRDefault="001C1FA1" w:rsidP="001C1FA1">
      <w:pPr>
        <w:pStyle w:val="ListParagraph"/>
        <w:numPr>
          <w:ilvl w:val="0"/>
          <w:numId w:val="54"/>
        </w:numPr>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rPr>
        <w:t>حمد وهبان،  التخلف السياسي وغايات التنمية السياسية ،الإسكندرية: دار الجامعة الجديدة  للنشر،2000، ص</w:t>
      </w:r>
      <w:r w:rsidRPr="00EF21AF">
        <w:rPr>
          <w:rFonts w:ascii="Traditional Arabic" w:hAnsi="Traditional Arabic" w:cs="Traditional Arabic"/>
          <w:b/>
          <w:bCs/>
          <w:color w:val="000000"/>
          <w:sz w:val="20"/>
          <w:szCs w:val="20"/>
        </w:rPr>
        <w:t>.</w:t>
      </w:r>
      <w:r w:rsidRPr="00EF21AF">
        <w:rPr>
          <w:rFonts w:ascii="Traditional Arabic" w:hAnsi="Traditional Arabic" w:cs="Traditional Arabic"/>
          <w:b/>
          <w:bCs/>
          <w:color w:val="000000"/>
          <w:sz w:val="20"/>
          <w:szCs w:val="20"/>
          <w:rtl/>
        </w:rPr>
        <w:t>143 ص144</w:t>
      </w:r>
      <w:r w:rsidRPr="00EF21AF">
        <w:rPr>
          <w:rFonts w:ascii="Traditional Arabic" w:hAnsi="Traditional Arabic" w:cs="Traditional Arabic"/>
          <w:b/>
          <w:bCs/>
          <w:color w:val="000000"/>
          <w:sz w:val="20"/>
          <w:szCs w:val="20"/>
          <w:rtl/>
          <w:lang w:bidi="ar-IQ"/>
        </w:rPr>
        <w:t>.</w:t>
      </w:r>
    </w:p>
    <w:p w:rsidR="001C1FA1" w:rsidRPr="00EF21AF" w:rsidRDefault="001C1FA1" w:rsidP="001C1FA1">
      <w:pPr>
        <w:pStyle w:val="ListParagraph"/>
        <w:numPr>
          <w:ilvl w:val="0"/>
          <w:numId w:val="54"/>
        </w:numPr>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rPr>
        <w:t>صادق الأسود، علم الاجتماع السياسي أسسه وأبعاده، دار الحكمة للطباعة والنشر، بغداد، ١٩٩١ ، ص ٣٧١</w:t>
      </w:r>
      <w:r w:rsidRPr="00EF21AF">
        <w:rPr>
          <w:rFonts w:ascii="Traditional Arabic" w:hAnsi="Traditional Arabic" w:cs="Traditional Arabic"/>
          <w:b/>
          <w:bCs/>
          <w:color w:val="000000"/>
          <w:sz w:val="20"/>
          <w:szCs w:val="20"/>
        </w:rPr>
        <w:t xml:space="preserve"> .</w:t>
      </w:r>
    </w:p>
    <w:p w:rsidR="001C1FA1" w:rsidRPr="00EF21AF" w:rsidRDefault="001C1FA1" w:rsidP="001C1FA1">
      <w:pPr>
        <w:pStyle w:val="ListParagraph"/>
        <w:numPr>
          <w:ilvl w:val="0"/>
          <w:numId w:val="54"/>
        </w:numPr>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lang w:bidi="ar-IQ"/>
        </w:rPr>
        <w:t xml:space="preserve">تقلا عن </w:t>
      </w:r>
      <w:r w:rsidRPr="00EF21AF">
        <w:rPr>
          <w:rFonts w:ascii="Traditional Arabic" w:hAnsi="Traditional Arabic" w:cs="Traditional Arabic"/>
          <w:b/>
          <w:bCs/>
          <w:color w:val="000000"/>
          <w:sz w:val="20"/>
          <w:szCs w:val="20"/>
          <w:rtl/>
        </w:rPr>
        <w:t>صاموئيل هنتنجتون، تطور دراسات التغير: التحديث والتنمية والسياسة ، ترجمه سميه فلو عبود ، دار الساقي – بيروت 1993،ص33.</w:t>
      </w:r>
    </w:p>
    <w:p w:rsidR="001C1FA1" w:rsidRPr="00EF21AF" w:rsidRDefault="001C1FA1" w:rsidP="001C1FA1">
      <w:pPr>
        <w:pStyle w:val="ListParagraph"/>
        <w:numPr>
          <w:ilvl w:val="0"/>
          <w:numId w:val="54"/>
        </w:numPr>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rPr>
        <w:t>نقلا عن رياض حمدوش ، المصدر السابق،ص11.</w:t>
      </w:r>
    </w:p>
    <w:p w:rsidR="001C1FA1" w:rsidRPr="00EF21AF" w:rsidRDefault="001C1FA1" w:rsidP="001C1FA1">
      <w:pPr>
        <w:pStyle w:val="ListParagraph"/>
        <w:numPr>
          <w:ilvl w:val="0"/>
          <w:numId w:val="54"/>
        </w:numPr>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rPr>
        <w:t>حسام الدين خلاصي ، التنمية والتنمية السياسية ، صحيفة الوحدة ،  العدد 8396 ، في 15 كانون الأول 2015.</w:t>
      </w:r>
    </w:p>
    <w:p w:rsidR="001C1FA1" w:rsidRPr="00E12661"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sz w:val="20"/>
          <w:szCs w:val="20"/>
        </w:rPr>
      </w:pPr>
      <w:r w:rsidRPr="00E12661">
        <w:rPr>
          <w:rFonts w:ascii="Traditional Arabic" w:hAnsi="Traditional Arabic" w:cs="Traditional Arabic"/>
          <w:b/>
          <w:bCs/>
          <w:sz w:val="20"/>
          <w:szCs w:val="20"/>
          <w:rtl/>
          <w:lang w:bidi="ar-IQ"/>
        </w:rPr>
        <w:t xml:space="preserve"> للمزيد ينظر: </w:t>
      </w:r>
      <w:r w:rsidRPr="00E12661">
        <w:rPr>
          <w:rFonts w:ascii="Traditional Arabic" w:hAnsi="Traditional Arabic" w:cs="Traditional Arabic"/>
          <w:b/>
          <w:bCs/>
          <w:sz w:val="20"/>
          <w:szCs w:val="20"/>
          <w:rtl/>
        </w:rPr>
        <w:t>ريم بن عـــــيسى وآخرون ، التنمية السياسية قراءه في الآليات والمداخل النظريات الحديثة، بحث متاح في شبكه المعلومات الدولية على الرابط:</w:t>
      </w:r>
      <w:r w:rsidRPr="00E12661">
        <w:rPr>
          <w:rFonts w:ascii="Traditional Arabic" w:hAnsi="Traditional Arabic" w:cs="Traditional Arabic"/>
          <w:b/>
          <w:bCs/>
          <w:sz w:val="20"/>
          <w:szCs w:val="20"/>
          <w:shd w:val="clear" w:color="auto" w:fill="FFFFFF"/>
        </w:rPr>
        <w:t>www.alnoor.se/article.asp?id=173489</w:t>
      </w:r>
    </w:p>
    <w:p w:rsidR="001C1FA1" w:rsidRPr="00EF21AF" w:rsidRDefault="001C1FA1" w:rsidP="001C1FA1">
      <w:pPr>
        <w:pStyle w:val="ListParagraph"/>
        <w:numPr>
          <w:ilvl w:val="0"/>
          <w:numId w:val="54"/>
        </w:numPr>
        <w:tabs>
          <w:tab w:val="left" w:pos="183"/>
        </w:tabs>
        <w:bidi/>
        <w:spacing w:after="0" w:line="240" w:lineRule="auto"/>
        <w:jc w:val="both"/>
        <w:rPr>
          <w:rStyle w:val="Hyperlink"/>
          <w:rFonts w:ascii="Traditional Arabic" w:hAnsi="Traditional Arabic" w:cs="Traditional Arabic"/>
          <w:b/>
          <w:bCs/>
          <w:color w:val="000000"/>
          <w:sz w:val="20"/>
          <w:szCs w:val="20"/>
          <w:rtl/>
        </w:rPr>
      </w:pPr>
      <w:r w:rsidRPr="00EF21AF">
        <w:rPr>
          <w:rFonts w:ascii="Traditional Arabic" w:hAnsi="Traditional Arabic" w:cs="Traditional Arabic"/>
          <w:b/>
          <w:bCs/>
          <w:color w:val="000000"/>
          <w:sz w:val="20"/>
          <w:szCs w:val="20"/>
          <w:shd w:val="clear" w:color="auto" w:fill="FFFFFF"/>
        </w:rPr>
        <w:fldChar w:fldCharType="begin"/>
      </w:r>
      <w:r w:rsidRPr="00EF21AF">
        <w:rPr>
          <w:rFonts w:ascii="Traditional Arabic" w:hAnsi="Traditional Arabic" w:cs="Traditional Arabic"/>
          <w:b/>
          <w:bCs/>
          <w:color w:val="000000"/>
          <w:sz w:val="20"/>
          <w:szCs w:val="20"/>
          <w:shd w:val="clear" w:color="auto" w:fill="FFFFFF"/>
        </w:rPr>
        <w:instrText xml:space="preserve"> HYPERLINK "http://www.ahewar.org/search/search.asp?U=1&amp;Q=%D1%C7%C6%CF+%E4%C7%ED%DD+%CD%C7%CC+%D3%E1%ED%E3%C7%E4" </w:instrText>
      </w:r>
      <w:r w:rsidRPr="00EF21AF">
        <w:rPr>
          <w:rFonts w:ascii="Traditional Arabic" w:hAnsi="Traditional Arabic" w:cs="Traditional Arabic"/>
          <w:b/>
          <w:bCs/>
          <w:color w:val="000000"/>
          <w:sz w:val="20"/>
          <w:szCs w:val="20"/>
          <w:shd w:val="clear" w:color="auto" w:fill="FFFFFF"/>
        </w:rPr>
      </w:r>
      <w:r w:rsidRPr="00EF21AF">
        <w:rPr>
          <w:rFonts w:ascii="Traditional Arabic" w:hAnsi="Traditional Arabic" w:cs="Traditional Arabic"/>
          <w:b/>
          <w:bCs/>
          <w:color w:val="000000"/>
          <w:sz w:val="20"/>
          <w:szCs w:val="20"/>
          <w:shd w:val="clear" w:color="auto" w:fill="FFFFFF"/>
        </w:rPr>
        <w:fldChar w:fldCharType="separate"/>
      </w:r>
      <w:r w:rsidRPr="00EF21AF">
        <w:rPr>
          <w:rStyle w:val="Hyperlink"/>
          <w:rFonts w:ascii="Traditional Arabic" w:hAnsi="Traditional Arabic" w:cs="Traditional Arabic"/>
          <w:b/>
          <w:bCs/>
          <w:color w:val="000000"/>
          <w:sz w:val="20"/>
          <w:szCs w:val="20"/>
          <w:rtl/>
        </w:rPr>
        <w:t>رائد نايف حاج سليمان، الاستقرار السياسي ومؤشراته ، متاح في شبكه المعلومات الدوليه على الرابط:</w:t>
      </w:r>
    </w:p>
    <w:p w:rsidR="001C1FA1" w:rsidRPr="00EF21AF" w:rsidRDefault="001C1FA1" w:rsidP="001C1FA1">
      <w:pPr>
        <w:pStyle w:val="FootnoteText"/>
        <w:bidi w:val="0"/>
        <w:spacing w:after="0" w:line="240" w:lineRule="auto"/>
        <w:jc w:val="both"/>
        <w:rPr>
          <w:rFonts w:ascii="Traditional Arabic" w:hAnsi="Traditional Arabic" w:cs="Traditional Arabic"/>
          <w:b/>
          <w:bCs/>
          <w:color w:val="000000"/>
          <w:lang w:bidi="ar-IQ"/>
        </w:rPr>
      </w:pPr>
      <w:r w:rsidRPr="00EF21AF">
        <w:rPr>
          <w:rStyle w:val="Hyperlink"/>
          <w:rFonts w:ascii="Traditional Arabic" w:hAnsi="Traditional Arabic" w:cs="Traditional Arabic"/>
          <w:b/>
          <w:bCs/>
          <w:color w:val="000000"/>
          <w:rtl/>
        </w:rPr>
        <w:t> </w:t>
      </w:r>
      <w:r w:rsidRPr="00EF21AF">
        <w:rPr>
          <w:rFonts w:ascii="Traditional Arabic" w:hAnsi="Traditional Arabic" w:cs="Traditional Arabic"/>
          <w:b/>
          <w:bCs/>
          <w:color w:val="000000"/>
          <w:shd w:val="clear" w:color="auto" w:fill="FFFFFF"/>
        </w:rPr>
        <w:fldChar w:fldCharType="end"/>
      </w:r>
      <w:r w:rsidRPr="00EF21AF">
        <w:rPr>
          <w:rFonts w:ascii="Traditional Arabic" w:hAnsi="Traditional Arabic" w:cs="Traditional Arabic"/>
          <w:b/>
          <w:bCs/>
          <w:color w:val="000000"/>
          <w:shd w:val="clear" w:color="auto" w:fill="FFFFFF"/>
        </w:rPr>
        <w:t>www.ahewar.org/debat/show.art.asp?aid=166391</w:t>
      </w:r>
    </w:p>
    <w:p w:rsidR="001C1FA1" w:rsidRPr="00EF21AF" w:rsidRDefault="001C1FA1" w:rsidP="001C1FA1">
      <w:pPr>
        <w:pStyle w:val="FootnoteText"/>
        <w:numPr>
          <w:ilvl w:val="0"/>
          <w:numId w:val="54"/>
        </w:numPr>
        <w:tabs>
          <w:tab w:val="left" w:pos="325"/>
        </w:tabs>
        <w:spacing w:after="0" w:line="240" w:lineRule="auto"/>
        <w:jc w:val="both"/>
        <w:rPr>
          <w:rFonts w:ascii="Traditional Arabic" w:hAnsi="Traditional Arabic" w:cs="Traditional Arabic"/>
          <w:b/>
          <w:bCs/>
          <w:color w:val="000000"/>
          <w:rtl/>
          <w:lang w:bidi="ar-IQ"/>
        </w:rPr>
      </w:pPr>
      <w:r w:rsidRPr="00EF21AF">
        <w:rPr>
          <w:rFonts w:ascii="Traditional Arabic" w:hAnsi="Traditional Arabic" w:cs="Traditional Arabic"/>
          <w:b/>
          <w:bCs/>
          <w:color w:val="000000"/>
          <w:rtl/>
        </w:rPr>
        <w:t>سالم القمودي، سيكولوجية السلطة، مؤسسة الانتشار العربي، الطبعة الثانية ، بيروت ،2000 ،ص: 117</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rPr>
        <w:t>خالد حنفي علي، الإستراتيجية الجديدة لأمريكا في إفريقيا، مجلة السياسة الدولية،القاهرة:مؤسسة الأهرام، العدد 153، 2003 ،ص 29</w:t>
      </w:r>
      <w:r w:rsidRPr="00EF21AF">
        <w:rPr>
          <w:rFonts w:ascii="Traditional Arabic" w:hAnsi="Traditional Arabic" w:cs="Traditional Arabic"/>
          <w:b/>
          <w:bCs/>
          <w:color w:val="000000"/>
          <w:sz w:val="20"/>
          <w:szCs w:val="20"/>
          <w:rtl/>
          <w:lang w:bidi="ar-IQ"/>
        </w:rPr>
        <w:t>.</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rPr>
        <w:t>سالم القمودي</w:t>
      </w:r>
      <w:r w:rsidRPr="00EF21AF">
        <w:rPr>
          <w:rFonts w:ascii="Traditional Arabic" w:hAnsi="Traditional Arabic" w:cs="Traditional Arabic"/>
          <w:b/>
          <w:bCs/>
          <w:color w:val="000000"/>
          <w:sz w:val="20"/>
          <w:szCs w:val="20"/>
          <w:rtl/>
          <w:lang w:bidi="ar-IQ"/>
        </w:rPr>
        <w:t xml:space="preserve"> ، مصدر سبق ذكره ، ص119.</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shd w:val="clear" w:color="auto" w:fill="FFFFFF"/>
          <w:rtl/>
        </w:rPr>
        <w:t>شاهر إسماعيل الشاهر، الدولة في التحليل السياسي المقارن، الهيئة العامة السورية للكتاب،دمشق، 2015</w:t>
      </w:r>
      <w:r w:rsidRPr="00EF21AF">
        <w:rPr>
          <w:rFonts w:ascii="Traditional Arabic" w:hAnsi="Traditional Arabic" w:cs="Traditional Arabic"/>
          <w:b/>
          <w:bCs/>
          <w:color w:val="000000"/>
          <w:sz w:val="20"/>
          <w:szCs w:val="20"/>
          <w:rtl/>
          <w:lang w:bidi="ar-IQ"/>
        </w:rPr>
        <w:t>،ص22.</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shd w:val="clear" w:color="auto" w:fill="FFFFFF"/>
          <w:rtl/>
        </w:rPr>
        <w:t xml:space="preserve">شاهر الشاهر ، الاستقرار السياسي ... معاييره ومؤشراته، متاح في شبكه المعلومات الدولية على الرابط: </w:t>
      </w:r>
    </w:p>
    <w:p w:rsidR="001C1FA1" w:rsidRPr="00EF21AF" w:rsidRDefault="001C1FA1" w:rsidP="001C1FA1">
      <w:pPr>
        <w:pStyle w:val="FootnoteText"/>
        <w:bidi w:val="0"/>
        <w:spacing w:after="0" w:line="240" w:lineRule="auto"/>
        <w:ind w:left="161"/>
        <w:jc w:val="both"/>
        <w:rPr>
          <w:rFonts w:ascii="Traditional Arabic" w:hAnsi="Traditional Arabic" w:cs="Traditional Arabic"/>
          <w:b/>
          <w:bCs/>
          <w:color w:val="000000"/>
          <w:shd w:val="clear" w:color="auto" w:fill="FFFFFF"/>
          <w:lang w:bidi="ar-IQ"/>
        </w:rPr>
      </w:pPr>
      <w:hyperlink r:id="rId7" w:history="1">
        <w:r w:rsidRPr="00EF21AF">
          <w:rPr>
            <w:rStyle w:val="Hyperlink"/>
            <w:rFonts w:ascii="Traditional Arabic" w:hAnsi="Traditional Arabic" w:cs="Traditional Arabic"/>
            <w:b/>
            <w:bCs/>
            <w:color w:val="000000"/>
            <w:shd w:val="clear" w:color="auto" w:fill="FFFFFF"/>
          </w:rPr>
          <w:t>www.dampress.net/?page=show_det&amp;category_id=48&amp;id</w:t>
        </w:r>
      </w:hyperlink>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lang w:bidi="ar-IQ"/>
        </w:rPr>
        <w:t xml:space="preserve">علي بن سليمان بن سعيد الدرمكي،التنمية السياسية ودورها في الاستقرار السياسي في سلطنه عمان ، رسالة ماجستير،جامعه الشرق الأوسط ، 2012، ص143. </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rPr>
        <w:t>رياض عزيز هادي، المشكلات السياسية في العالم الثالث، الطبعه الثانيه ، وزارة التعليم العالي والبحث العلمي، جامعة بغداد، ١٩٨٩، ص ١١٩- ص ١٢٠.</w:t>
      </w:r>
    </w:p>
    <w:p w:rsidR="001C1FA1" w:rsidRPr="005E0744" w:rsidRDefault="001C1FA1" w:rsidP="001C1FA1">
      <w:pPr>
        <w:pStyle w:val="ListParagraph"/>
        <w:numPr>
          <w:ilvl w:val="0"/>
          <w:numId w:val="54"/>
        </w:numPr>
        <w:tabs>
          <w:tab w:val="left" w:pos="183"/>
        </w:tabs>
        <w:bidi/>
        <w:spacing w:after="0" w:line="240" w:lineRule="auto"/>
        <w:jc w:val="both"/>
        <w:rPr>
          <w:rFonts w:ascii="Times New Roman" w:hAnsi="Times New Roman" w:cs="Times New Roman"/>
          <w:b/>
          <w:bCs/>
          <w:color w:val="000000"/>
          <w:sz w:val="18"/>
          <w:szCs w:val="18"/>
          <w:lang w:bidi="ar-IQ"/>
        </w:rPr>
      </w:pPr>
      <w:r w:rsidRPr="00EF21AF">
        <w:rPr>
          <w:rFonts w:ascii="Traditional Arabic" w:hAnsi="Traditional Arabic" w:cs="Traditional Arabic"/>
          <w:b/>
          <w:bCs/>
          <w:color w:val="000000"/>
          <w:sz w:val="20"/>
          <w:szCs w:val="20"/>
          <w:shd w:val="clear" w:color="auto" w:fill="FFFFFF"/>
          <w:rtl/>
        </w:rPr>
        <w:t>زاهر الزبيدي</w:t>
      </w:r>
      <w:r w:rsidRPr="00EF21AF">
        <w:rPr>
          <w:rFonts w:ascii="Traditional Arabic" w:hAnsi="Traditional Arabic" w:cs="Traditional Arabic"/>
          <w:b/>
          <w:bCs/>
          <w:color w:val="000000"/>
          <w:sz w:val="20"/>
          <w:szCs w:val="20"/>
          <w:rtl/>
          <w:lang w:bidi="ar-IQ"/>
        </w:rPr>
        <w:t xml:space="preserve"> ، </w:t>
      </w:r>
      <w:r w:rsidRPr="00EF21AF">
        <w:rPr>
          <w:rFonts w:ascii="Traditional Arabic" w:hAnsi="Traditional Arabic" w:cs="Traditional Arabic"/>
          <w:b/>
          <w:bCs/>
          <w:color w:val="000000"/>
          <w:sz w:val="20"/>
          <w:szCs w:val="20"/>
          <w:shd w:val="clear" w:color="auto" w:fill="FFFFFF"/>
          <w:rtl/>
        </w:rPr>
        <w:t>آفاق التنمية السياسية في العراق</w:t>
      </w:r>
      <w:r w:rsidRPr="00EF21AF">
        <w:rPr>
          <w:rFonts w:ascii="Traditional Arabic" w:hAnsi="Traditional Arabic" w:cs="Traditional Arabic"/>
          <w:b/>
          <w:bCs/>
          <w:color w:val="000000"/>
          <w:sz w:val="20"/>
          <w:szCs w:val="20"/>
          <w:rtl/>
        </w:rPr>
        <w:t xml:space="preserve"> ، المؤتمر الوطني العراقي ، متاح في شبكه المعلومات الدولية على الرابط :</w:t>
      </w:r>
      <w:r w:rsidRPr="005E0744">
        <w:rPr>
          <w:rFonts w:ascii="Times New Roman" w:hAnsi="Times New Roman" w:cs="Times New Roman"/>
          <w:b/>
          <w:bCs/>
          <w:color w:val="000000"/>
          <w:sz w:val="18"/>
          <w:szCs w:val="18"/>
          <w:shd w:val="clear" w:color="auto" w:fill="FFFFFF"/>
        </w:rPr>
        <w:t>www.inciraq.com/pages/view_page.php?id=40412</w:t>
      </w:r>
    </w:p>
    <w:p w:rsidR="001C1FA1" w:rsidRPr="005E0744"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sz w:val="20"/>
          <w:szCs w:val="20"/>
          <w:lang w:bidi="ar-IQ"/>
        </w:rPr>
      </w:pPr>
      <w:r w:rsidRPr="005E0744">
        <w:rPr>
          <w:rFonts w:ascii="Traditional Arabic" w:hAnsi="Traditional Arabic" w:cs="Traditional Arabic"/>
          <w:b/>
          <w:bCs/>
          <w:sz w:val="20"/>
          <w:szCs w:val="20"/>
          <w:rtl/>
        </w:rPr>
        <w:t>على الرغم من كون مجلس الحكم العراقي يعد اول ممثل شرعي للعراق بعد العام 2003، الا ان السلطة الفعلية كانت بيد قوات الاحتلال الامريكية وممثلها في العراق السفير بول بريمر، والذي ابقى بيده سلطة حق نقض ( فيتو) أي قرار يتخذه المجلس في حالة عدم اقتناعه به . وقد استخدم سلطته هذه لاكثر من مرة .. وتعد مذكراته التي صدرت بعنوان: (عامي الذي امضيته في العراق) وثيقة مهمة من وثائق هذه المرحلة الخطيرة من مراحل تاريخ العراق المعاصر</w:t>
      </w:r>
      <w:r w:rsidRPr="005E0744">
        <w:rPr>
          <w:rFonts w:ascii="Traditional Arabic" w:hAnsi="Traditional Arabic" w:cs="Traditional Arabic"/>
          <w:b/>
          <w:bCs/>
          <w:sz w:val="20"/>
          <w:szCs w:val="20"/>
        </w:rPr>
        <w:t xml:space="preserve"> </w:t>
      </w:r>
      <w:r w:rsidRPr="005E0744">
        <w:rPr>
          <w:rFonts w:ascii="Traditional Arabic" w:hAnsi="Traditional Arabic" w:cs="Traditional Arabic"/>
          <w:b/>
          <w:bCs/>
          <w:sz w:val="20"/>
          <w:szCs w:val="20"/>
          <w:rtl/>
          <w:lang w:bidi="ar-IQ"/>
        </w:rPr>
        <w:t>، للمزيد ينظر ، ابراهيم العلاف ، صنع القرار السياسي في العراق ، بحث متاح في شبكه المعلومات الدوليه على الرابط:</w:t>
      </w:r>
      <w:r w:rsidRPr="005E0744">
        <w:rPr>
          <w:rFonts w:ascii="Traditional Arabic" w:hAnsi="Traditional Arabic" w:cs="Traditional Arabic"/>
          <w:b/>
          <w:bCs/>
          <w:sz w:val="20"/>
          <w:szCs w:val="20"/>
          <w:shd w:val="clear" w:color="auto" w:fill="FFFFFF"/>
        </w:rPr>
        <w:t>http.//wwwallafblogspotcom.blogspot.com/2015/04/9-2003.html</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shd w:val="clear" w:color="auto" w:fill="FFFFFF"/>
          <w:rtl/>
        </w:rPr>
        <w:t>عماد علو</w:t>
      </w:r>
      <w:r w:rsidRPr="00EF21AF">
        <w:rPr>
          <w:rFonts w:ascii="Traditional Arabic" w:hAnsi="Traditional Arabic" w:cs="Traditional Arabic"/>
          <w:b/>
          <w:bCs/>
          <w:color w:val="000000"/>
          <w:sz w:val="20"/>
          <w:szCs w:val="20"/>
          <w:rtl/>
        </w:rPr>
        <w:t xml:space="preserve"> ، </w:t>
      </w:r>
      <w:hyperlink r:id="rId8" w:history="1">
        <w:r w:rsidRPr="00EF21AF">
          <w:rPr>
            <w:rStyle w:val="Hyperlink"/>
            <w:rFonts w:ascii="Traditional Arabic" w:hAnsi="Traditional Arabic" w:cs="Traditional Arabic"/>
            <w:b/>
            <w:bCs/>
            <w:color w:val="000000"/>
            <w:sz w:val="20"/>
            <w:szCs w:val="20"/>
            <w:rtl/>
          </w:rPr>
          <w:t>المحاصصة الطائفية والسياسية وأثرها في الاستقرار</w:t>
        </w:r>
      </w:hyperlink>
      <w:r w:rsidRPr="00EF21AF">
        <w:rPr>
          <w:rFonts w:ascii="Traditional Arabic" w:hAnsi="Traditional Arabic" w:cs="Traditional Arabic"/>
          <w:b/>
          <w:bCs/>
          <w:color w:val="000000"/>
          <w:sz w:val="20"/>
          <w:szCs w:val="20"/>
          <w:rtl/>
        </w:rPr>
        <w:t>، صحيفة الزمان ، متاح في شبكه المعلومات الدوليه على الرابط:</w:t>
      </w:r>
      <w:r w:rsidRPr="00EF21AF">
        <w:rPr>
          <w:rFonts w:ascii="Traditional Arabic" w:hAnsi="Traditional Arabic" w:cs="Traditional Arabic"/>
          <w:b/>
          <w:bCs/>
          <w:color w:val="000000"/>
          <w:sz w:val="20"/>
          <w:szCs w:val="20"/>
          <w:shd w:val="clear" w:color="auto" w:fill="FFFFFF"/>
        </w:rPr>
        <w:t>www.azzaman.com/?p=76407</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shd w:val="clear" w:color="auto" w:fill="FFFFFF"/>
          <w:rtl/>
        </w:rPr>
        <w:t xml:space="preserve"> قام المشروع السياسي في العراق بعد العام 2003 على فكرت بناء دولة ديمقراطية مدنية ذات تعددية سياسية يكون فيها الحكم قائماً على أساس الانتخابات الحرة العلنية لتنظيم إلية التداول السلمي للسلطة بعيداً عن الاحتكار الفردي أو الفئوي ، الا ان مؤشرات ضعف الاستقرار السياسي في العراق اتخذت مظهراً جلياً ، وأفرزت وجود متغيرات وفواعل ساكنة تهدد بإشاعة عدم الاستقرار السياسي وحتى الاجتماعي</w:t>
      </w:r>
      <w:r w:rsidRPr="00EF21AF">
        <w:rPr>
          <w:rFonts w:ascii="Traditional Arabic" w:hAnsi="Traditional Arabic" w:cs="Traditional Arabic"/>
          <w:b/>
          <w:bCs/>
          <w:color w:val="000000"/>
          <w:sz w:val="20"/>
          <w:szCs w:val="20"/>
          <w:rtl/>
        </w:rPr>
        <w:t>، ومن الملاحظ  في العراق أن العملية السياسية أخذت بمبدأ التوافقية</w:t>
      </w:r>
      <w:r w:rsidRPr="00EF21AF">
        <w:rPr>
          <w:rFonts w:ascii="Traditional Arabic" w:hAnsi="Traditional Arabic" w:cs="Traditional Arabic"/>
          <w:b/>
          <w:bCs/>
          <w:color w:val="000000"/>
          <w:sz w:val="20"/>
          <w:szCs w:val="20"/>
          <w:shd w:val="clear" w:color="auto" w:fill="FFFFFF"/>
          <w:rtl/>
        </w:rPr>
        <w:t xml:space="preserve"> لكن رافقتها ايضا الكثير من الأزمات التي عكست أشد حالات من ضعف الاستقرار السياسي في التاريخ العراقي تمثلت باستخدام العنف كوسيلة لإدارة الصراع الاجتماعي بعيداً عن المؤسسات السياسية والدستورية التي يفترض أن تكون هي الوسيلة لإدارة الصراع</w:t>
      </w:r>
      <w:r w:rsidRPr="00EF21AF">
        <w:rPr>
          <w:rStyle w:val="apple-converted-space"/>
          <w:rFonts w:ascii="Traditional Arabic" w:hAnsi="Traditional Arabic" w:cs="Traditional Arabic"/>
          <w:b/>
          <w:bCs/>
          <w:color w:val="000000"/>
          <w:sz w:val="20"/>
          <w:szCs w:val="20"/>
          <w:shd w:val="clear" w:color="auto" w:fill="FFFFFF"/>
          <w:rtl/>
        </w:rPr>
        <w:t> </w:t>
      </w:r>
      <w:r w:rsidRPr="00EF21AF">
        <w:rPr>
          <w:rFonts w:ascii="Traditional Arabic" w:hAnsi="Traditional Arabic" w:cs="Traditional Arabic"/>
          <w:b/>
          <w:bCs/>
          <w:color w:val="000000"/>
          <w:sz w:val="20"/>
          <w:szCs w:val="20"/>
          <w:rtl/>
        </w:rPr>
        <w:t>للمزيد ينظر :عماد علو مصدر سبق ذكره.</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shd w:val="clear" w:color="auto" w:fill="FFFFFF"/>
          <w:rtl/>
        </w:rPr>
        <w:t>محمد نجيب السعد</w:t>
      </w:r>
      <w:r w:rsidRPr="00EF21AF">
        <w:rPr>
          <w:rFonts w:ascii="Traditional Arabic" w:hAnsi="Traditional Arabic" w:cs="Traditional Arabic"/>
          <w:b/>
          <w:bCs/>
          <w:color w:val="000000"/>
          <w:sz w:val="20"/>
          <w:szCs w:val="20"/>
          <w:rtl/>
        </w:rPr>
        <w:t xml:space="preserve">، </w:t>
      </w:r>
      <w:r w:rsidRPr="00EF21AF">
        <w:rPr>
          <w:rStyle w:val="current"/>
          <w:rFonts w:ascii="Traditional Arabic" w:hAnsi="Traditional Arabic" w:cs="Traditional Arabic"/>
          <w:b/>
          <w:bCs/>
          <w:color w:val="000000"/>
          <w:sz w:val="20"/>
          <w:szCs w:val="20"/>
          <w:bdr w:val="none" w:sz="0" w:space="0" w:color="auto" w:frame="1"/>
          <w:rtl/>
        </w:rPr>
        <w:t>العراق إلى أين .. التنمية السياسية ام الديمقراطية؟</w:t>
      </w:r>
      <w:r w:rsidRPr="00EF21AF">
        <w:rPr>
          <w:rFonts w:ascii="Traditional Arabic" w:hAnsi="Traditional Arabic" w:cs="Traditional Arabic"/>
          <w:b/>
          <w:bCs/>
          <w:color w:val="000000"/>
          <w:sz w:val="20"/>
          <w:szCs w:val="20"/>
          <w:rtl/>
          <w:lang w:bidi="ar-IQ"/>
        </w:rPr>
        <w:t xml:space="preserve"> ، صحيفه الوطن العمانيه ، 23 – اب-2016.</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lang w:bidi="ar-IQ"/>
        </w:rPr>
        <w:t>حمدان رمضان محمد ، المشاركة السياسية لطلبه جامعه الموصل (دراسة ميدانيه)،دراسات موصليه ، العدد 11 ، كانون الثاني 2006، ص117.</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lang w:bidi="ar-IQ"/>
        </w:rPr>
        <w:t xml:space="preserve"> المصدر نفسه ص118.</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rPr>
        <w:t xml:space="preserve"> فقد أخذه الصراع الداخلي يتصاعد على شكل موجات من العنف والتطرف السياسي والديني وأتساع ظاهره الإرهاب بعد ان طالت الكثير من أفراد المجتمع العراقي ، وكانت سبيلا إلى عدم رفع معدلات الاستقرار السياسي والاجتماعي ومن ثم التأثير على محاولة بناء السلم المدني والأهلي. </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rPr>
        <w:t xml:space="preserve"> يعد الاستقرار السياسي هو احد نتائج المشاركة السياسية والتي تتطلب توفير آليات عده لنجاحها منها وجود بيئة اجتماعيه وسياسيه للحوار ، ووجود اتفاق سياسي بين إفراد المجتمع، وتستطيع جميع فئات وطبقات المجتمع التعبير عن أرائهم بواسطة الوسائل السلمية المكفولة دستوريا  والمحمية قانونيا ، ينظر</w:t>
      </w:r>
      <w:r w:rsidRPr="00EF21AF">
        <w:rPr>
          <w:rFonts w:ascii="Traditional Arabic" w:hAnsi="Traditional Arabic" w:cs="Traditional Arabic"/>
          <w:b/>
          <w:bCs/>
          <w:color w:val="000000"/>
          <w:sz w:val="20"/>
          <w:szCs w:val="20"/>
          <w:rtl/>
          <w:lang w:bidi="ar-IQ"/>
        </w:rPr>
        <w:t xml:space="preserve"> احمد عبد الجبار ، معوقات الديمقراطية في العالم الثالث، رسالة ماجستير كليه العلوم السياسية – جامعه بغداد ، غير منشوره ، 1994، ص114</w:t>
      </w:r>
      <w:r w:rsidRPr="00EF21AF">
        <w:rPr>
          <w:rFonts w:ascii="Traditional Arabic" w:hAnsi="Traditional Arabic" w:cs="Traditional Arabic"/>
          <w:b/>
          <w:bCs/>
          <w:color w:val="000000"/>
          <w:sz w:val="20"/>
          <w:szCs w:val="20"/>
          <w:rtl/>
        </w:rPr>
        <w:t>.</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rPr>
        <w:t xml:space="preserve"> رياض عزيز هادي ، من الحزب الواحد الى التعددية ، دار الشؤون الثقافية العامة ، بغداد ، 1995 ، ص63</w:t>
      </w:r>
      <w:r w:rsidRPr="00EF21AF">
        <w:rPr>
          <w:rFonts w:ascii="Traditional Arabic" w:hAnsi="Traditional Arabic" w:cs="Traditional Arabic"/>
          <w:b/>
          <w:bCs/>
          <w:color w:val="000000"/>
          <w:sz w:val="20"/>
          <w:szCs w:val="20"/>
        </w:rPr>
        <w:t xml:space="preserve"> .</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rPr>
        <w:t>حميد حسين كاظم ألشمري</w:t>
      </w:r>
      <w:r w:rsidRPr="00EF21AF">
        <w:rPr>
          <w:rFonts w:ascii="Traditional Arabic" w:hAnsi="Traditional Arabic" w:cs="Traditional Arabic"/>
          <w:b/>
          <w:bCs/>
          <w:color w:val="000000"/>
          <w:sz w:val="20"/>
          <w:szCs w:val="20"/>
          <w:rtl/>
          <w:lang w:bidi="ar-IQ"/>
        </w:rPr>
        <w:t xml:space="preserve">، </w:t>
      </w:r>
      <w:r w:rsidRPr="00EF21AF">
        <w:rPr>
          <w:rFonts w:ascii="Traditional Arabic" w:hAnsi="Traditional Arabic" w:cs="Traditional Arabic"/>
          <w:b/>
          <w:bCs/>
          <w:color w:val="000000"/>
          <w:sz w:val="20"/>
          <w:szCs w:val="20"/>
          <w:rtl/>
        </w:rPr>
        <w:t>دور التنمية السياسية في بناء النظام السياسي والتطور الديمقراطي ، متاح في شبكه المعلومات الدولية على الرابط:</w:t>
      </w:r>
      <w:r w:rsidRPr="00EF21AF">
        <w:rPr>
          <w:rFonts w:ascii="Traditional Arabic" w:hAnsi="Traditional Arabic" w:cs="Traditional Arabic"/>
          <w:b/>
          <w:bCs/>
          <w:color w:val="000000"/>
          <w:sz w:val="20"/>
          <w:szCs w:val="20"/>
          <w:shd w:val="clear" w:color="auto" w:fill="FFFFFF"/>
        </w:rPr>
        <w:t>fcdrs.com/mag/issue-6-3.html</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rPr>
        <w:t>كانت الكيانات السياسية في البلاد قد شاركت في الانتخابات التشريعية للأعوام 2005 و 2010 و2014 بموجب أمر سلطة الائتلاف المؤقتة المرقم 97 لسنة 2004 المعروف باسم "قانون الأحزاب والكيانات السياسية" والذي أصدره الحاكم المدني للعراق انذاك بول بريمر لتنظيم مشاركة الأحزاب والكيانات السياسية في الانتخابات ، وعلى الرغم من نجاح مجلس النواب العراقي في تشريع قانون الأحزاب في 17/أب/2015 ، الا ان  هذا القانون لم يسلم من الانتقادات لاسيما الغموض والتناقض التي يكتنف بعض مواده لاسيما تلك المتعلقة برفض تشكيل أحزاب على أسس عنصريه او طائفيه ، وكذلك المواد المتعلقة بتمويل الأحزاب. في  للمزيد عن قانون الأحزاب في العراق ينظر</w:t>
      </w:r>
      <w:r w:rsidRPr="00EF21AF">
        <w:rPr>
          <w:rFonts w:ascii="Traditional Arabic" w:hAnsi="Traditional Arabic" w:cs="Traditional Arabic"/>
          <w:b/>
          <w:bCs/>
          <w:color w:val="000000"/>
          <w:sz w:val="20"/>
          <w:szCs w:val="20"/>
          <w:rtl/>
          <w:lang w:bidi="ar-IQ"/>
        </w:rPr>
        <w:t>:</w:t>
      </w:r>
      <w:r w:rsidRPr="00EF21AF">
        <w:rPr>
          <w:rFonts w:ascii="Traditional Arabic" w:hAnsi="Traditional Arabic" w:cs="Traditional Arabic"/>
          <w:b/>
          <w:bCs/>
          <w:color w:val="000000"/>
          <w:sz w:val="20"/>
          <w:szCs w:val="20"/>
          <w:rtl/>
        </w:rPr>
        <w:t xml:space="preserve"> الأقليات والقانون في العراق ، معهد الفانون الدولي وحقوق الإنسان ، حزيران – 2011، وكذلك يتظر: ايمان فارس ، قانون الاحزاب العراقي ، تقاطعات وتناقضات في فقراته، متاح في شبكه المعلومات الدوليه عللى الرابط:</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tl/>
        </w:rPr>
      </w:pPr>
      <w:r w:rsidRPr="00EF21AF">
        <w:rPr>
          <w:rFonts w:ascii="Traditional Arabic" w:hAnsi="Traditional Arabic" w:cs="Traditional Arabic"/>
          <w:b/>
          <w:bCs/>
          <w:color w:val="000000"/>
          <w:sz w:val="20"/>
          <w:szCs w:val="20"/>
          <w:rtl/>
        </w:rPr>
        <w:t xml:space="preserve"> موریس دوفرجی</w:t>
      </w:r>
      <w:r w:rsidRPr="00EF21AF">
        <w:rPr>
          <w:rFonts w:ascii="Traditional Arabic" w:hAnsi="Traditional Arabic"/>
          <w:b/>
          <w:bCs/>
          <w:color w:val="000000"/>
          <w:sz w:val="20"/>
          <w:szCs w:val="20"/>
          <w:rtl/>
        </w:rPr>
        <w:t>ھ</w:t>
      </w:r>
      <w:r w:rsidRPr="00EF21AF">
        <w:rPr>
          <w:rFonts w:ascii="Traditional Arabic" w:hAnsi="Traditional Arabic" w:cs="Traditional Arabic"/>
          <w:b/>
          <w:bCs/>
          <w:color w:val="000000"/>
          <w:sz w:val="20"/>
          <w:szCs w:val="20"/>
          <w:rtl/>
        </w:rPr>
        <w:t xml:space="preserve"> ،الأحزاب السیاسیة .ترجمة علي مقلد وعبد الحسن سعد،الطبعة الثالثة ، دار النهار للنشر بيروت – لبنان ، 1989 ،ص 304.</w:t>
      </w:r>
    </w:p>
    <w:p w:rsidR="001C1FA1" w:rsidRPr="00EF21AF" w:rsidRDefault="001C1FA1" w:rsidP="001C1FA1">
      <w:pPr>
        <w:pStyle w:val="FootnoteText"/>
        <w:numPr>
          <w:ilvl w:val="0"/>
          <w:numId w:val="54"/>
        </w:numPr>
        <w:tabs>
          <w:tab w:val="right" w:pos="284"/>
        </w:tabs>
        <w:bidi w:val="0"/>
        <w:spacing w:after="0" w:line="240" w:lineRule="auto"/>
        <w:ind w:left="142" w:hanging="341"/>
        <w:jc w:val="both"/>
        <w:rPr>
          <w:rFonts w:ascii="Times New Roman" w:hAnsi="Times New Roman" w:cs="Times New Roman"/>
          <w:b/>
          <w:bCs/>
          <w:color w:val="000000"/>
          <w:lang w:bidi="ar-IQ"/>
        </w:rPr>
      </w:pPr>
      <w:r w:rsidRPr="00EF21AF">
        <w:rPr>
          <w:rFonts w:ascii="Times New Roman" w:hAnsi="Times New Roman" w:cs="Times New Roman"/>
          <w:b/>
          <w:bCs/>
          <w:color w:val="000000"/>
        </w:rPr>
        <w:t>Seweryw Bialer,Succession and Turnover of Soviet Elites.US, Journal of International Affairs,vol,32,n2,Wenter,1998,P198.</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Style w:val="Strong"/>
          <w:rFonts w:ascii="Traditional Arabic" w:hAnsi="Traditional Arabic" w:cs="Traditional Arabic"/>
          <w:color w:val="000000"/>
          <w:sz w:val="20"/>
          <w:szCs w:val="20"/>
          <w:rtl/>
        </w:rPr>
        <w:t>جاءت الإشارة إلى مبدأ التداول السلمي للسلطة في الدستور العراقي الدائم والنافذ للعام 2005 في ثلاثة مواضع  أول هذه المواضع التي أشير  فيها الى مبدأ التداول السلمي للسلطة، في الديباجة وتحديدا في فقرتها  الثانية. اذ ذكرت ضمن معنى أريد به التعبير عن اصرار العراقيين على  انجاح التحول الديمقراطي رغم كل الصعوبات التي تريد افشال هذا التحول ، أما الموضع الثاني فهو المادة (6) التي أشارت إلى " يتم تداول  السلطة سلمياً، عبر الوسائل الديمقراطية المنصوص عليها في هذا الدستور" ، والموضع الثالث في المادة (9) أولاً الفقرة (أ) التي أشارت الى عدم  وجود أي دور للقوات المسلحة في عملية تداول السلطة.</w:t>
      </w:r>
      <w:r w:rsidRPr="00EF21AF">
        <w:rPr>
          <w:rFonts w:ascii="Traditional Arabic" w:hAnsi="Traditional Arabic" w:cs="Traditional Arabic"/>
          <w:b/>
          <w:bCs/>
          <w:color w:val="000000"/>
          <w:sz w:val="20"/>
          <w:szCs w:val="20"/>
          <w:rtl/>
          <w:lang w:bidi="ar-IQ"/>
        </w:rPr>
        <w:t xml:space="preserve"> للمزيد ينظر الدستور العراقي الدائم لعام 2005 وكذلك ينظر احمد عبد الأمير الانباري ، التداول السلمي للسلطة في العراق بعد العام 2003، مركز الرافدين للدراسات والبحوث الاستراتيجيه ، متاح في شبه المعلومات الدوليه على الرابط:</w:t>
      </w:r>
      <w:r w:rsidRPr="00EF21AF">
        <w:rPr>
          <w:rFonts w:ascii="Traditional Arabic" w:hAnsi="Traditional Arabic" w:cs="Traditional Arabic"/>
          <w:b/>
          <w:bCs/>
          <w:color w:val="000000"/>
          <w:sz w:val="20"/>
          <w:szCs w:val="20"/>
          <w:shd w:val="clear" w:color="auto" w:fill="FFFFFF"/>
        </w:rPr>
        <w:t>www.alrafedein.com</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lang w:bidi="ar-IQ"/>
        </w:rPr>
        <w:t xml:space="preserve"> </w:t>
      </w:r>
      <w:r w:rsidRPr="00EF21AF">
        <w:rPr>
          <w:rFonts w:ascii="Traditional Arabic" w:hAnsi="Traditional Arabic" w:cs="Traditional Arabic"/>
          <w:b/>
          <w:bCs/>
          <w:color w:val="000000"/>
          <w:sz w:val="20"/>
          <w:szCs w:val="20"/>
          <w:rtl/>
        </w:rPr>
        <w:t>أن الصفة الرئيسة التي تميز هذا النظام هي خضوع سلطة الحكم للقانون عن طريق الضمانات التي تكمل الحقوق والحريات العامة، والتي في جوهرها عبارة عن مبادئ قانونية تضمن انصياع السلطة لمطالب الحرية، ويمكن إن نتناول هذه المبادئ على الشكل الآتي</w:t>
      </w:r>
      <w:r w:rsidRPr="00EF21AF">
        <w:rPr>
          <w:rFonts w:ascii="Traditional Arabic" w:hAnsi="Traditional Arabic" w:cs="Traditional Arabic"/>
          <w:b/>
          <w:bCs/>
          <w:color w:val="000000"/>
          <w:sz w:val="20"/>
          <w:szCs w:val="20"/>
        </w:rPr>
        <w:t>:</w:t>
      </w:r>
      <w:r w:rsidRPr="00EF21AF">
        <w:rPr>
          <w:rFonts w:ascii="Traditional Arabic" w:hAnsi="Traditional Arabic" w:cs="Traditional Arabic"/>
          <w:b/>
          <w:bCs/>
          <w:color w:val="000000"/>
          <w:sz w:val="20"/>
          <w:szCs w:val="20"/>
          <w:rtl/>
          <w:lang w:bidi="ar-IQ"/>
        </w:rPr>
        <w:t xml:space="preserve"> </w:t>
      </w:r>
      <w:r w:rsidRPr="00EF21AF">
        <w:rPr>
          <w:rFonts w:ascii="Traditional Arabic" w:hAnsi="Traditional Arabic" w:cs="Traditional Arabic"/>
          <w:b/>
          <w:bCs/>
          <w:color w:val="000000"/>
          <w:sz w:val="20"/>
          <w:szCs w:val="20"/>
          <w:rtl/>
        </w:rPr>
        <w:t>مبدأ سيادة القانون - مبدأ الفصل بين السلطات</w:t>
      </w:r>
      <w:r w:rsidRPr="00EF21AF">
        <w:rPr>
          <w:rFonts w:ascii="Traditional Arabic" w:hAnsi="Traditional Arabic" w:cs="Traditional Arabic"/>
          <w:b/>
          <w:bCs/>
          <w:color w:val="000000"/>
          <w:sz w:val="20"/>
          <w:szCs w:val="20"/>
        </w:rPr>
        <w:t>.</w:t>
      </w:r>
      <w:r w:rsidRPr="00EF21AF">
        <w:rPr>
          <w:rFonts w:ascii="Traditional Arabic" w:hAnsi="Traditional Arabic" w:cs="Traditional Arabic"/>
          <w:b/>
          <w:bCs/>
          <w:color w:val="000000"/>
          <w:sz w:val="20"/>
          <w:szCs w:val="20"/>
          <w:rtl/>
        </w:rPr>
        <w:t>مبدأ الفصل بين السلطتين المدنية والعسكرية - مبدأ استقلال السلطة القضائية- مبدأ الرقابة القضائية على دستورية القوانين- مبدأ الرقابة القضائية على تصرفات الإدارة وقراراتها</w:t>
      </w:r>
      <w:r w:rsidRPr="00EF21AF">
        <w:rPr>
          <w:rFonts w:ascii="Traditional Arabic" w:hAnsi="Traditional Arabic" w:cs="Traditional Arabic"/>
          <w:b/>
          <w:bCs/>
          <w:color w:val="000000"/>
          <w:sz w:val="20"/>
          <w:szCs w:val="20"/>
        </w:rPr>
        <w:t xml:space="preserve"> </w:t>
      </w:r>
      <w:r w:rsidRPr="00EF21AF">
        <w:rPr>
          <w:rFonts w:ascii="Traditional Arabic" w:hAnsi="Traditional Arabic" w:cs="Traditional Arabic"/>
          <w:b/>
          <w:bCs/>
          <w:color w:val="000000"/>
          <w:sz w:val="20"/>
          <w:szCs w:val="20"/>
          <w:rtl/>
          <w:lang w:bidi="ar-IQ"/>
        </w:rPr>
        <w:t xml:space="preserve">للمزيد ينظر : </w:t>
      </w:r>
      <w:r w:rsidRPr="00EF21AF">
        <w:rPr>
          <w:rFonts w:ascii="Traditional Arabic" w:hAnsi="Traditional Arabic" w:cs="Traditional Arabic"/>
          <w:b/>
          <w:bCs/>
          <w:color w:val="000000"/>
          <w:sz w:val="20"/>
          <w:szCs w:val="20"/>
          <w:rtl/>
        </w:rPr>
        <w:t>رياض عزيز هادي، حقوق الإنسان (تطورها - مفاهيمها - حمايتها)، كلية العلوم السياسية جامعة بغداد، 2005، ص111</w:t>
      </w:r>
      <w:r w:rsidRPr="00EF21AF">
        <w:rPr>
          <w:rFonts w:ascii="Traditional Arabic" w:hAnsi="Traditional Arabic" w:cs="Traditional Arabic"/>
          <w:b/>
          <w:bCs/>
          <w:color w:val="000000"/>
          <w:sz w:val="20"/>
          <w:szCs w:val="20"/>
        </w:rPr>
        <w:t>.</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lang w:bidi="ar-IQ"/>
        </w:rPr>
        <w:t xml:space="preserve">للمزيد من المعلومات ينظر: تقرير </w:t>
      </w:r>
      <w:r w:rsidRPr="00EF21AF">
        <w:rPr>
          <w:rFonts w:ascii="Traditional Arabic" w:hAnsi="Traditional Arabic" w:cs="Traditional Arabic"/>
          <w:b/>
          <w:bCs/>
          <w:color w:val="000000"/>
          <w:sz w:val="20"/>
          <w:szCs w:val="20"/>
          <w:rtl/>
        </w:rPr>
        <w:t>حول حقوق الاتسان في العراق كانون الاول – 2014 ، مكتب المفوضية السامية لحقوق الانسان التابع لألمم المتحدة - مكتب حقوق الانسان  التابع لبعثة للامم المتحدة لمساعدة العراق (يونامي</w:t>
      </w:r>
      <w:r w:rsidRPr="00EF21AF">
        <w:rPr>
          <w:rFonts w:ascii="Traditional Arabic" w:hAnsi="Traditional Arabic" w:cs="Traditional Arabic"/>
          <w:b/>
          <w:bCs/>
          <w:color w:val="000000"/>
          <w:sz w:val="20"/>
          <w:szCs w:val="20"/>
        </w:rPr>
        <w:t>(</w:t>
      </w:r>
      <w:r w:rsidRPr="00EF21AF">
        <w:rPr>
          <w:rFonts w:ascii="Traditional Arabic" w:hAnsi="Traditional Arabic" w:cs="Traditional Arabic"/>
          <w:b/>
          <w:bCs/>
          <w:color w:val="000000"/>
          <w:sz w:val="20"/>
          <w:szCs w:val="20"/>
          <w:rtl/>
        </w:rPr>
        <w:t>.</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lang w:bidi="ar-IQ"/>
        </w:rPr>
        <w:t xml:space="preserve">أن إشكاليه حقوق الإنسان في العراق هي إشكاليه بنيوية ترتبط بثقافة المجتمع أكثر من كونها مرتبطة بالجانب الدستوري والمؤسساتي  ، وألا كيف يمكن تفسير مظاهر العنف في مناطق تكاد نخلو من وجود المجاميع الأرهابيه ، ولا تحمل أبعاد سياسيه مثل الصراعات والنزاعات ذات الطابع القلبي والعشائري واعتمادها السلاح وسيله لفظ النزعات بدل الحوار السلمي ، لا بل وحتى في المناسبات الحزينه والسعيدة يكون السلاح عبر استخدام العيارات الناريه وسيله للتعبير عن المشاعر. </w:t>
      </w:r>
    </w:p>
    <w:p w:rsidR="001C1FA1" w:rsidRPr="00EF21AF" w:rsidRDefault="001C1FA1" w:rsidP="001C1FA1">
      <w:pPr>
        <w:pStyle w:val="ListParagraph"/>
        <w:numPr>
          <w:ilvl w:val="0"/>
          <w:numId w:val="54"/>
        </w:numPr>
        <w:tabs>
          <w:tab w:val="left" w:pos="183"/>
        </w:tabs>
        <w:bidi/>
        <w:spacing w:after="0" w:line="240" w:lineRule="auto"/>
        <w:jc w:val="both"/>
        <w:rPr>
          <w:lang w:bidi="ar-IQ"/>
        </w:rPr>
      </w:pPr>
      <w:r w:rsidRPr="00EF21AF">
        <w:t xml:space="preserve"> </w:t>
      </w:r>
      <w:r w:rsidRPr="005E0744">
        <w:rPr>
          <w:rFonts w:ascii="Traditional Arabic" w:hAnsi="Traditional Arabic" w:cs="Traditional Arabic"/>
          <w:b/>
          <w:bCs/>
          <w:sz w:val="20"/>
          <w:szCs w:val="20"/>
          <w:rtl/>
          <w:lang w:bidi="ar-IQ"/>
        </w:rPr>
        <w:t>سليمان رائد نايف ، الاستقرار السياسي ومؤشراته، منتدى الحوار المتمدن، متاح في شبكه المعلومات الدوليه على الرابط:</w:t>
      </w:r>
      <w:r w:rsidRPr="005E0744">
        <w:rPr>
          <w:rFonts w:ascii="Times New Roman" w:hAnsi="Times New Roman" w:cs="Times New Roman"/>
          <w:b/>
          <w:bCs/>
          <w:sz w:val="18"/>
          <w:szCs w:val="18"/>
          <w:shd w:val="clear" w:color="auto" w:fill="FFFFFF"/>
        </w:rPr>
        <w:t>www.ahewar.org/debat/show.art.asp?aid=166391</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shd w:val="clear" w:color="auto" w:fill="FFFFFF"/>
          <w:rtl/>
        </w:rPr>
        <w:t>فاضل الصفار، الحرية السياسية دراسة مقارنة في المعالم والضمانات, دار العلوم للتحقيق والطباعة والنشر، الطبعه الاولى, بيروت، 2008، ص244</w:t>
      </w:r>
      <w:r w:rsidRPr="00EF21AF">
        <w:rPr>
          <w:rFonts w:ascii="Traditional Arabic" w:hAnsi="Traditional Arabic" w:cs="Traditional Arabic"/>
          <w:b/>
          <w:bCs/>
          <w:color w:val="000000"/>
          <w:sz w:val="20"/>
          <w:szCs w:val="20"/>
          <w:shd w:val="clear" w:color="auto" w:fill="FFFFFF"/>
        </w:rPr>
        <w:t>.</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rPr>
        <w:t>يعتقد ألموند أن أي ثقافة من الثقافات تضم ثلاثة جوانب، جانب معرفي يتعلق بمعارف المرء عن النظام السياسي، وجانب شعوري يخص التعلق الشخصي بالقادة والمؤسسات، وجانب تقييمي يشمل الأحكام والآراء التقييمية عن الظواهر السياسية. ومنه يمكن تعريف الثقافة السياسية بأنها عند هذا المنظّر مجموع ما يملكه الفرد من معارف عن النظام السياسي، ومشاعر إيجابية أو سلبية نحو القادة والمؤسسات وأحكام تقييمية بشأن الظواهر والعمليات السياسية</w:t>
      </w:r>
      <w:r w:rsidRPr="00EF21AF">
        <w:rPr>
          <w:rFonts w:ascii="Traditional Arabic" w:hAnsi="Traditional Arabic" w:cs="Traditional Arabic"/>
          <w:b/>
          <w:bCs/>
          <w:color w:val="000000"/>
          <w:sz w:val="20"/>
          <w:szCs w:val="20"/>
        </w:rPr>
        <w:t>.</w:t>
      </w:r>
      <w:r w:rsidRPr="00EF21AF">
        <w:rPr>
          <w:rFonts w:ascii="Traditional Arabic" w:hAnsi="Traditional Arabic" w:cs="Traditional Arabic"/>
          <w:b/>
          <w:bCs/>
          <w:color w:val="000000"/>
          <w:sz w:val="20"/>
          <w:szCs w:val="20"/>
          <w:rtl/>
        </w:rPr>
        <w:t xml:space="preserve"> للمزيد ينظر :</w:t>
      </w:r>
      <w:r w:rsidRPr="00EF21AF">
        <w:rPr>
          <w:rFonts w:ascii="Traditional Arabic" w:hAnsi="Traditional Arabic" w:cs="Traditional Arabic"/>
          <w:b/>
          <w:bCs/>
          <w:color w:val="000000"/>
          <w:sz w:val="20"/>
          <w:szCs w:val="20"/>
        </w:rPr>
        <w:t xml:space="preserve">  Cf. M. Diverge, Sociologies de la politique, Paris, PUF, 1973, pp. 121        </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rPr>
        <w:t xml:space="preserve"> </w:t>
      </w:r>
      <w:r w:rsidRPr="00EF21AF">
        <w:rPr>
          <w:rFonts w:ascii="Traditional Arabic" w:hAnsi="Traditional Arabic" w:cs="Traditional Arabic"/>
          <w:b/>
          <w:bCs/>
          <w:color w:val="000000"/>
          <w:sz w:val="20"/>
          <w:szCs w:val="20"/>
        </w:rPr>
        <w:t xml:space="preserve"> </w:t>
      </w:r>
      <w:r w:rsidRPr="00EF21AF">
        <w:rPr>
          <w:rFonts w:ascii="Traditional Arabic" w:hAnsi="Traditional Arabic" w:cs="Traditional Arabic"/>
          <w:b/>
          <w:bCs/>
          <w:color w:val="000000"/>
          <w:sz w:val="20"/>
          <w:szCs w:val="20"/>
          <w:rtl/>
        </w:rPr>
        <w:t>كان من المؤمل أن يخرج العراق من دوامه الأزمات المتعدد الأوجه بعد استفتاء الشعب في تشرين الأول 2005 على دستور البلاد الدائم والذي حدد على أساسه شكل نظامهم السياسي ، لكن وحتى بعد إقرار الدستور ودخوله حيز التنفيذ استمرت أزمات البلاد في التصاعد وبفعل عوامل داخليه وخارجية ، ليواجه النظام المنشئ حديثا بعض الرفض الداخلي يحمل أبعاد سياسيه – اجتماعيه اتخذه في بعض الحالات مظاهر العنف المسلح ـ، وقد اثر الواقع السياسي السلبي على مستوى الأداء الحكومي الأمني والخدمي والإداري ، وحتى بعد الاستقرار الأمني النسبي في العام 2008 ألا أن مظاهر التوتر السياسي آخذت منحى جديد عبر ممارسه الرفض السلمي ومع مرور الزمن أخذت رقعه انتشارها تتسع أكثر لتشمل المناطق المؤيدة للعملية السياسية لكن مطالبها تركز على الجانب الخدمي ومحاربه ظاهر الفساد وصلاح العملية السياسية. للمزيد ينظر: خضر عباس عطوان ، النظام السياسي العراقي بين الإصلاح والشرعية ، سلسله أوراق بحثيه ، المركز العربي للأبحاث ودراسة السياسات ، الدوحة،2011،ص2.</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rPr>
        <w:t xml:space="preserve"> رائد سليمان نايف ، المصدر السابق.</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lang w:bidi="ar-IQ"/>
        </w:rPr>
        <w:t xml:space="preserve"> المصدر نفسه.</w:t>
      </w:r>
    </w:p>
    <w:p w:rsidR="001C1FA1" w:rsidRPr="00EF21AF" w:rsidRDefault="001C1FA1" w:rsidP="001C1FA1">
      <w:pPr>
        <w:pStyle w:val="ListParagraph"/>
        <w:numPr>
          <w:ilvl w:val="0"/>
          <w:numId w:val="54"/>
        </w:numPr>
        <w:tabs>
          <w:tab w:val="left" w:pos="183"/>
        </w:tabs>
        <w:bidi/>
        <w:spacing w:after="0" w:line="240" w:lineRule="auto"/>
        <w:jc w:val="both"/>
        <w:rPr>
          <w:shd w:val="clear" w:color="auto" w:fill="FFFFFF"/>
          <w:lang w:bidi="ar-IQ"/>
        </w:rPr>
      </w:pPr>
      <w:r w:rsidRPr="00EF21AF">
        <w:rPr>
          <w:rtl/>
        </w:rPr>
        <w:t xml:space="preserve"> </w:t>
      </w:r>
      <w:r w:rsidRPr="005E0744">
        <w:rPr>
          <w:rFonts w:ascii="Traditional Arabic" w:hAnsi="Traditional Arabic" w:cs="Traditional Arabic"/>
          <w:b/>
          <w:bCs/>
          <w:sz w:val="20"/>
          <w:szCs w:val="20"/>
          <w:rtl/>
          <w:lang w:bidi="ar-IQ"/>
        </w:rPr>
        <w:t>حتى الخطوات والاخيره التي اتبعها مجلس النواب في الدورة الحالية في أقاله وزير الدفاع وزير المالية في العام 2016، خذ البعض يرجعها إلى أسباب سياسيه والمصالح الشخصية واستمرار لحمله التقسيط السياسي وليس بهدف الإصلاح للمزيد ينظر: حامد أشهاب ، قراءه في الأبعاد الخطيرة والمرتقبة  بعد أقاله خالد ألعبيدي من وزاره الدفاع ، 2016، وكذلك ينظر: أقاله وزير المالية جدل سياسي كردي وكتل سياسيه تستنكر، متاح في شبكه المعلومات ألدوليه على الرابط:</w:t>
      </w:r>
      <w:r w:rsidRPr="005E0744">
        <w:rPr>
          <w:rFonts w:ascii="Traditional Arabic" w:hAnsi="Traditional Arabic" w:cs="Traditional Arabic"/>
          <w:b/>
          <w:bCs/>
          <w:sz w:val="20"/>
          <w:szCs w:val="20"/>
          <w:shd w:val="clear" w:color="auto" w:fill="FFFFFF"/>
        </w:rPr>
        <w:t>www.alkulasa.net/artical/4012kitabat.com</w:t>
      </w:r>
      <w:r w:rsidRPr="00EF21AF">
        <w:rPr>
          <w:lang w:bidi="ar-IQ"/>
        </w:rPr>
        <w:t>.</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lang w:bidi="ar-IQ"/>
        </w:rPr>
        <w:t>خضر عباس عطوان ، المصدر السابق،ص9.</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rtl/>
          <w:lang w:bidi="ar-IQ"/>
        </w:rPr>
        <w:t>شاهر الشاهر ، الاستقرار السياسي معاييره ومؤشراته ، المصدر السابق.</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Pr>
      </w:pPr>
      <w:r w:rsidRPr="00EF21AF">
        <w:rPr>
          <w:rFonts w:ascii="Traditional Arabic" w:hAnsi="Traditional Arabic" w:cs="Traditional Arabic"/>
          <w:b/>
          <w:bCs/>
          <w:color w:val="000000"/>
          <w:sz w:val="20"/>
          <w:szCs w:val="20"/>
          <w:shd w:val="clear" w:color="auto" w:fill="FFFFFF"/>
          <w:rtl/>
        </w:rPr>
        <w:t>نيفين عبد المنعم مسعد، الأقليات والاستقرار السياسي في الوطن العربي</w:t>
      </w:r>
      <w:r w:rsidRPr="00EF21AF">
        <w:rPr>
          <w:rFonts w:ascii="Traditional Arabic" w:hAnsi="Traditional Arabic" w:cs="Traditional Arabic"/>
          <w:b/>
          <w:bCs/>
          <w:color w:val="000000"/>
          <w:sz w:val="20"/>
          <w:szCs w:val="20"/>
          <w:rtl/>
        </w:rPr>
        <w:t xml:space="preserve">، نقلا عن: </w:t>
      </w:r>
      <w:r w:rsidRPr="00EF21AF">
        <w:rPr>
          <w:rFonts w:ascii="Traditional Arabic" w:hAnsi="Traditional Arabic" w:cs="Traditional Arabic"/>
          <w:b/>
          <w:bCs/>
          <w:color w:val="000000"/>
          <w:sz w:val="20"/>
          <w:szCs w:val="20"/>
          <w:rtl/>
          <w:lang w:bidi="ar-IQ"/>
        </w:rPr>
        <w:t>شاهر الشاهر ، الاستقرار السياسي معاييره ومؤشراته ، المصدر السابق.</w:t>
      </w:r>
    </w:p>
    <w:p w:rsidR="001C1FA1" w:rsidRPr="00EF21AF" w:rsidRDefault="001C1FA1" w:rsidP="001C1FA1">
      <w:pPr>
        <w:pStyle w:val="ListParagraph"/>
        <w:numPr>
          <w:ilvl w:val="0"/>
          <w:numId w:val="54"/>
        </w:numPr>
        <w:tabs>
          <w:tab w:val="left" w:pos="183"/>
        </w:tabs>
        <w:bidi/>
        <w:spacing w:after="0" w:line="240" w:lineRule="auto"/>
        <w:jc w:val="both"/>
        <w:rPr>
          <w:rFonts w:ascii="Traditional Arabic" w:hAnsi="Traditional Arabic" w:cs="Traditional Arabic"/>
          <w:b/>
          <w:bCs/>
          <w:color w:val="000000"/>
          <w:sz w:val="20"/>
          <w:szCs w:val="20"/>
          <w:rtl/>
        </w:rPr>
      </w:pPr>
      <w:r w:rsidRPr="00EF21AF">
        <w:rPr>
          <w:rFonts w:ascii="Traditional Arabic" w:hAnsi="Traditional Arabic" w:cs="Traditional Arabic"/>
          <w:b/>
          <w:bCs/>
          <w:color w:val="000000"/>
          <w:sz w:val="20"/>
          <w:szCs w:val="20"/>
          <w:rtl/>
        </w:rPr>
        <w:t>انطوني كورد سمان و اما دينس ، العنف الطائفي والعرقي في العراق والتمرد المنبعث منه ، مركز الدراسات الاستراتيجيه والدوليه ، ترجمه  مركز الكاشف للمتابعة والدراسات ألاستراتيجيه – 2007،ص4.</w:t>
      </w:r>
    </w:p>
    <w:p w:rsidR="001C1FA1" w:rsidRPr="00EF21AF" w:rsidRDefault="001C1FA1" w:rsidP="001C1FA1">
      <w:pPr>
        <w:tabs>
          <w:tab w:val="left" w:pos="7739"/>
        </w:tabs>
        <w:spacing w:after="0" w:line="240" w:lineRule="auto"/>
        <w:jc w:val="both"/>
        <w:rPr>
          <w:rFonts w:ascii="Traditional Arabic" w:hAnsi="Traditional Arabic" w:cs="Traditional Arabic"/>
          <w:b/>
          <w:bCs/>
          <w:color w:val="000000"/>
          <w:sz w:val="20"/>
          <w:szCs w:val="20"/>
        </w:rPr>
      </w:pPr>
    </w:p>
    <w:p w:rsidR="001C1FA1" w:rsidRPr="00E12661" w:rsidRDefault="001C1FA1" w:rsidP="001C1FA1">
      <w:pPr>
        <w:rPr>
          <w:sz w:val="28"/>
          <w:rtl/>
        </w:rPr>
      </w:pPr>
    </w:p>
    <w:p w:rsidR="001C1FA1" w:rsidRPr="000301F1" w:rsidRDefault="001C1FA1" w:rsidP="001C1FA1">
      <w:pPr>
        <w:spacing w:after="0" w:line="240" w:lineRule="auto"/>
        <w:jc w:val="center"/>
        <w:rPr>
          <w:rFonts w:ascii="Simplified Arabic" w:hAnsi="Simplified Arabic" w:cs="AL-Mateen"/>
          <w:color w:val="000000"/>
          <w:sz w:val="40"/>
          <w:szCs w:val="40"/>
          <w:rtl/>
          <w:lang w:bidi="ar-IQ"/>
        </w:rPr>
      </w:pPr>
      <w:r w:rsidRPr="000301F1">
        <w:rPr>
          <w:rFonts w:ascii="Simplified Arabic" w:hAnsi="Simplified Arabic" w:cs="AL-Mateen"/>
          <w:color w:val="000000"/>
          <w:sz w:val="40"/>
          <w:szCs w:val="40"/>
          <w:rtl/>
          <w:lang w:bidi="ar-IQ"/>
        </w:rPr>
        <w:t>الدولة ، وأنماط الاستجابة لحركة التغيير الدولية</w:t>
      </w:r>
    </w:p>
    <w:p w:rsidR="001C1FA1" w:rsidRPr="000301F1" w:rsidRDefault="001C1FA1" w:rsidP="001C1FA1">
      <w:pPr>
        <w:spacing w:after="0" w:line="240" w:lineRule="auto"/>
        <w:jc w:val="right"/>
        <w:rPr>
          <w:rFonts w:ascii="Simplified Arabic" w:hAnsi="Simplified Arabic" w:cs="AF_Diwani" w:hint="cs"/>
          <w:color w:val="000000"/>
          <w:sz w:val="40"/>
          <w:szCs w:val="40"/>
          <w:rtl/>
          <w:lang w:bidi="ar-IQ"/>
        </w:rPr>
      </w:pPr>
    </w:p>
    <w:p w:rsidR="001C1FA1" w:rsidRPr="00F67905" w:rsidRDefault="001C1FA1" w:rsidP="001C1FA1">
      <w:pPr>
        <w:spacing w:after="0" w:line="240" w:lineRule="auto"/>
        <w:jc w:val="right"/>
        <w:rPr>
          <w:rFonts w:ascii="Simplified Arabic" w:hAnsi="Simplified Arabic" w:cs="AF_Diwani" w:hint="cs"/>
          <w:color w:val="000000"/>
          <w:sz w:val="40"/>
          <w:szCs w:val="40"/>
          <w:rtl/>
          <w:lang w:bidi="ar-IQ"/>
        </w:rPr>
      </w:pPr>
      <w:r w:rsidRPr="00F67905">
        <w:rPr>
          <w:rFonts w:ascii="Simplified Arabic" w:hAnsi="Simplified Arabic" w:cs="AF_Diwani"/>
          <w:color w:val="000000"/>
          <w:sz w:val="40"/>
          <w:szCs w:val="40"/>
          <w:rtl/>
          <w:lang w:bidi="ar-IQ"/>
        </w:rPr>
        <w:t>الدكتور قحطان كاظم الخفاجي</w:t>
      </w:r>
      <w:r w:rsidRPr="00F67905">
        <w:rPr>
          <w:rStyle w:val="FootnoteReference"/>
          <w:rFonts w:ascii="Simplified Arabic" w:hAnsi="Simplified Arabic" w:cs="AF_Diwani"/>
          <w:color w:val="000000"/>
          <w:sz w:val="40"/>
          <w:szCs w:val="40"/>
          <w:rtl/>
          <w:lang w:bidi="ar-IQ"/>
        </w:rPr>
        <w:t>(*)</w:t>
      </w:r>
      <w:r w:rsidRPr="00F67905">
        <w:rPr>
          <w:rFonts w:ascii="Simplified Arabic" w:hAnsi="Simplified Arabic" w:cs="AF_Diwani" w:hint="cs"/>
          <w:color w:val="000000"/>
          <w:sz w:val="40"/>
          <w:szCs w:val="40"/>
          <w:rtl/>
          <w:lang w:bidi="ar-IQ"/>
        </w:rPr>
        <w:t xml:space="preserve">         </w:t>
      </w:r>
      <w:r w:rsidRPr="00F67905">
        <w:rPr>
          <w:rFonts w:ascii="Simplified Arabic" w:hAnsi="Simplified Arabic" w:cs="AF_Diwani"/>
          <w:color w:val="000000"/>
          <w:sz w:val="40"/>
          <w:szCs w:val="40"/>
          <w:rtl/>
          <w:lang w:bidi="ar-IQ"/>
        </w:rPr>
        <w:t xml:space="preserve"> الباحث: معمر منعم العمار</w:t>
      </w:r>
      <w:r w:rsidRPr="00F67905">
        <w:rPr>
          <w:rStyle w:val="FootnoteReference"/>
          <w:rFonts w:ascii="Simplified Arabic" w:hAnsi="Simplified Arabic" w:cs="AF_Diwani"/>
          <w:color w:val="000000"/>
          <w:sz w:val="40"/>
          <w:szCs w:val="40"/>
          <w:rtl/>
          <w:lang w:bidi="ar-IQ"/>
        </w:rPr>
        <w:t>(**)</w:t>
      </w:r>
    </w:p>
    <w:p w:rsidR="001C1FA1" w:rsidRDefault="001C1FA1" w:rsidP="001C1FA1">
      <w:pPr>
        <w:spacing w:after="0" w:line="240" w:lineRule="auto"/>
        <w:jc w:val="both"/>
        <w:rPr>
          <w:rFonts w:ascii="Simplified Arabic" w:hAnsi="Simplified Arabic" w:cs="Simplified Arabic" w:hint="cs"/>
          <w:b/>
          <w:bCs/>
          <w:color w:val="000000"/>
          <w:sz w:val="32"/>
          <w:szCs w:val="32"/>
          <w:rtl/>
          <w:lang w:bidi="ar-IQ"/>
        </w:rPr>
      </w:pP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Simplified Arabic" w:hAnsi="Simplified Arabic" w:cs="Simplified Arabic"/>
          <w:b/>
          <w:bCs/>
          <w:color w:val="000000"/>
          <w:sz w:val="32"/>
          <w:szCs w:val="32"/>
          <w:rtl/>
          <w:lang w:bidi="ar-IQ"/>
        </w:rPr>
        <w:t>ا</w:t>
      </w:r>
      <w:r w:rsidRPr="000301F1">
        <w:rPr>
          <w:rFonts w:ascii="Traditional Arabic" w:hAnsi="Traditional Arabic" w:cs="Traditional Arabic"/>
          <w:b/>
          <w:bCs/>
          <w:color w:val="000000"/>
          <w:sz w:val="32"/>
          <w:szCs w:val="32"/>
          <w:rtl/>
          <w:lang w:bidi="ar-IQ"/>
        </w:rPr>
        <w:t>لمقدمة:</w:t>
      </w:r>
      <w:r w:rsidRPr="000301F1">
        <w:rPr>
          <w:rFonts w:ascii="Traditional Arabic" w:hAnsi="Traditional Arabic" w:cs="Traditional Arabic"/>
          <w:b/>
          <w:bCs/>
          <w:color w:val="000000"/>
          <w:sz w:val="28"/>
          <w:szCs w:val="28"/>
          <w:rtl/>
          <w:lang w:bidi="ar-IQ"/>
        </w:rPr>
        <w:t xml:space="preserve"> مع بوادر النصف الثاني من ثمانينيات القرن المنصرم، وحركة التغيير الدولية لم تزل في تدفق مستمر، وإذ اختلف الباحثون والساسة في العثور على قوانين علمية لتأطيرها تبعاً لحاجة النظام الدولي إلى الكثير من نظم الحوافز لتأهيله لكي يكون في مرأى وحداته، وإلى نظم تنتظم فيها علاقات التفاعل بينه وبين قواه الفاعلة من جهة، وبينه وبين وحداته المتعددة، التي حّمل أدائها بالعديد من الأهداف والمصالح، مما زاد من تعقيد المشهد السياسي وتعدد مآلاته ، لذا بات من الصعب قراءة النظام الدولي، كمعطى، إلا عبر (منهج) التغيير.</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 xml:space="preserve">والحقيقة، إن تعدد نماذج تعاطي الدول، فضلاً عن وحدات النظام الدولي الأخرى، مع حركة التغيير الدولية، لاسيما بعد انهيار الاتحاد السوفيتي ونهاية الحرب الباردة، جعل من جذوة التغيير الدولية متقدة، لتغدو ذا تأثير شامل وعميق، أثر كثيراً على الرؤى والسلوكيات معاً، حتى لم يعد هناك مخرجاً من التغيير إلا التغيير ذاته. </w:t>
      </w:r>
    </w:p>
    <w:p w:rsidR="001C1FA1" w:rsidRDefault="001C1FA1" w:rsidP="001C1FA1">
      <w:pPr>
        <w:spacing w:after="0" w:line="240" w:lineRule="auto"/>
        <w:jc w:val="lowKashida"/>
        <w:rPr>
          <w:rFonts w:hint="cs"/>
          <w:sz w:val="28"/>
          <w:rtl/>
          <w:lang w:bidi="ar-IQ"/>
        </w:rPr>
      </w:pPr>
      <w:r w:rsidRPr="000301F1">
        <w:rPr>
          <w:rFonts w:ascii="Traditional Arabic" w:hAnsi="Traditional Arabic" w:cs="Traditional Arabic"/>
          <w:b/>
          <w:bCs/>
          <w:color w:val="000000"/>
          <w:sz w:val="28"/>
          <w:szCs w:val="28"/>
          <w:rtl/>
          <w:lang w:bidi="ar-IQ"/>
        </w:rPr>
        <w:tab/>
        <w:t>وتبعاً لمركزية فكرة التغيير، في النظام الدولي، بدت القراءات الإستراتيجية تتواتر بهدف بلورة موقف محدد، لا من التغيير ذاته، بل ومن الظواهر الناتجة عنه. الأمر الذي جعل العالم عموماً والدولة القومية خصوصاً أمام تحدٍ عاتٍ مفاده العثور على استجابة محددة ومنضبطة تحوي بمفرداتها، رؤى ووسائل، لمجابهة التغيير بنمط محدد من الاستجابة، استجابة كلية لا استجابات فرعية تبعاً لما تستلزم الأخيرة من التزامات وتكييفات لملاحقة تلك المتغيرات، توظيفاً أو تحييداً.</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 xml:space="preserve">ولطبيعة التغيير المتسارعة ولمتطلباته وتأثيراته وتداعياته، وجدت الدولة نفسها أمام ضرورة الاستجابة لمعطيات هي غير قادرة على تجاهلها </w:t>
      </w:r>
      <w:r>
        <w:rPr>
          <w:rFonts w:ascii="Traditional Arabic" w:hAnsi="Traditional Arabic" w:cs="Traditional Arabic"/>
          <w:b/>
          <w:bCs/>
          <w:color w:val="000000"/>
          <w:sz w:val="28"/>
          <w:szCs w:val="28"/>
          <w:rtl/>
          <w:lang w:bidi="ar-IQ"/>
        </w:rPr>
        <w:t>لحقيقة تداخل الاهتمامات الدولية. وعلية فالاستجابة آتية</w:t>
      </w:r>
      <w:r w:rsidRPr="000301F1">
        <w:rPr>
          <w:rFonts w:ascii="Traditional Arabic" w:hAnsi="Traditional Arabic" w:cs="Traditional Arabic"/>
          <w:b/>
          <w:bCs/>
          <w:color w:val="000000"/>
          <w:sz w:val="28"/>
          <w:szCs w:val="28"/>
          <w:rtl/>
          <w:lang w:bidi="ar-IQ"/>
        </w:rPr>
        <w:t>. فألزمت الدولة أكثر من ذي قبل بالإدراك الاستراتيجي لمتطلبات</w:t>
      </w:r>
      <w:r>
        <w:rPr>
          <w:rFonts w:ascii="Traditional Arabic" w:hAnsi="Traditional Arabic" w:cs="Traditional Arabic"/>
          <w:b/>
          <w:bCs/>
          <w:color w:val="000000"/>
          <w:sz w:val="28"/>
          <w:szCs w:val="28"/>
          <w:rtl/>
          <w:lang w:bidi="ar-IQ"/>
        </w:rPr>
        <w:t xml:space="preserve"> الوجود والديمومة والفعل المؤثر</w:t>
      </w:r>
      <w:r w:rsidRPr="000301F1">
        <w:rPr>
          <w:rFonts w:ascii="Traditional Arabic" w:hAnsi="Traditional Arabic" w:cs="Traditional Arabic"/>
          <w:b/>
          <w:bCs/>
          <w:color w:val="000000"/>
          <w:sz w:val="28"/>
          <w:szCs w:val="28"/>
          <w:rtl/>
          <w:lang w:bidi="ar-IQ"/>
        </w:rPr>
        <w:t xml:space="preserve">، في عالم متغير ليس في مجال الآليات فحسب، بل </w:t>
      </w:r>
      <w:r>
        <w:rPr>
          <w:rFonts w:ascii="Traditional Arabic" w:hAnsi="Traditional Arabic" w:cs="Traditional Arabic"/>
          <w:b/>
          <w:bCs/>
          <w:color w:val="000000"/>
          <w:sz w:val="28"/>
          <w:szCs w:val="28"/>
          <w:rtl/>
          <w:lang w:bidi="ar-IQ"/>
        </w:rPr>
        <w:t>في دلالات وجود الدولة وفاعليتها</w:t>
      </w:r>
      <w:r w:rsidRPr="000301F1">
        <w:rPr>
          <w:rFonts w:ascii="Traditional Arabic" w:hAnsi="Traditional Arabic" w:cs="Traditional Arabic"/>
          <w:b/>
          <w:bCs/>
          <w:color w:val="000000"/>
          <w:sz w:val="28"/>
          <w:szCs w:val="28"/>
          <w:rtl/>
          <w:lang w:bidi="ar-IQ"/>
        </w:rPr>
        <w:t>. ومن ه</w:t>
      </w:r>
      <w:r>
        <w:rPr>
          <w:rFonts w:ascii="Traditional Arabic" w:hAnsi="Traditional Arabic" w:cs="Traditional Arabic"/>
          <w:b/>
          <w:bCs/>
          <w:color w:val="000000"/>
          <w:sz w:val="28"/>
          <w:szCs w:val="28"/>
          <w:rtl/>
          <w:lang w:bidi="ar-IQ"/>
        </w:rPr>
        <w:t>نا جاءت فرضية البحث التي مفادها</w:t>
      </w:r>
      <w:r w:rsidRPr="000301F1">
        <w:rPr>
          <w:rFonts w:ascii="Traditional Arabic" w:hAnsi="Traditional Arabic" w:cs="Traditional Arabic"/>
          <w:b/>
          <w:bCs/>
          <w:color w:val="000000"/>
          <w:sz w:val="28"/>
          <w:szCs w:val="28"/>
          <w:rtl/>
          <w:lang w:bidi="ar-IQ"/>
        </w:rPr>
        <w:t xml:space="preserve"> "التغيرات ال</w:t>
      </w:r>
      <w:r>
        <w:rPr>
          <w:rFonts w:ascii="Traditional Arabic" w:hAnsi="Traditional Arabic" w:cs="Traditional Arabic"/>
          <w:b/>
          <w:bCs/>
          <w:color w:val="000000"/>
          <w:sz w:val="28"/>
          <w:szCs w:val="28"/>
          <w:rtl/>
          <w:lang w:bidi="ar-IQ"/>
        </w:rPr>
        <w:t>دولية المتلاحقة</w:t>
      </w:r>
      <w:r w:rsidRPr="000301F1">
        <w:rPr>
          <w:rFonts w:ascii="Traditional Arabic" w:hAnsi="Traditional Arabic" w:cs="Traditional Arabic"/>
          <w:b/>
          <w:bCs/>
          <w:color w:val="000000"/>
          <w:sz w:val="28"/>
          <w:szCs w:val="28"/>
          <w:rtl/>
          <w:lang w:bidi="ar-IQ"/>
        </w:rPr>
        <w:t>، تفرض على الدولة أمتلاك عن</w:t>
      </w:r>
      <w:r>
        <w:rPr>
          <w:rFonts w:ascii="Traditional Arabic" w:hAnsi="Traditional Arabic" w:cs="Traditional Arabic"/>
          <w:b/>
          <w:bCs/>
          <w:color w:val="000000"/>
          <w:sz w:val="28"/>
          <w:szCs w:val="28"/>
          <w:rtl/>
          <w:lang w:bidi="ar-IQ"/>
        </w:rPr>
        <w:t>اصر وجودها ومشروعيتها وفاعليتها</w:t>
      </w:r>
      <w:r w:rsidRPr="000301F1">
        <w:rPr>
          <w:rFonts w:ascii="Traditional Arabic" w:hAnsi="Traditional Arabic" w:cs="Traditional Arabic"/>
          <w:b/>
          <w:bCs/>
          <w:color w:val="000000"/>
          <w:sz w:val="28"/>
          <w:szCs w:val="28"/>
          <w:rtl/>
          <w:lang w:bidi="ar-IQ"/>
        </w:rPr>
        <w:t>، كأستجابة ذاتية وموضوعية للتغيرات الدولية المختل</w:t>
      </w:r>
      <w:r>
        <w:rPr>
          <w:rFonts w:ascii="Traditional Arabic" w:hAnsi="Traditional Arabic" w:cs="Traditional Arabic"/>
          <w:b/>
          <w:bCs/>
          <w:color w:val="000000"/>
          <w:sz w:val="28"/>
          <w:szCs w:val="28"/>
          <w:rtl/>
          <w:lang w:bidi="ar-IQ"/>
        </w:rPr>
        <w:t>فة ، وتأكد حضورها وتؤمن مصالحها</w:t>
      </w:r>
      <w:r w:rsidRPr="000301F1">
        <w:rPr>
          <w:rFonts w:ascii="Traditional Arabic" w:hAnsi="Traditional Arabic" w:cs="Traditional Arabic"/>
          <w:b/>
          <w:bCs/>
          <w:color w:val="000000"/>
          <w:sz w:val="28"/>
          <w:szCs w:val="28"/>
          <w:rtl/>
          <w:lang w:bidi="ar-IQ"/>
        </w:rPr>
        <w:t>".</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وقد تم</w:t>
      </w:r>
      <w:r>
        <w:rPr>
          <w:rFonts w:ascii="Traditional Arabic" w:hAnsi="Traditional Arabic" w:cs="Traditional Arabic"/>
          <w:b/>
          <w:bCs/>
          <w:color w:val="000000"/>
          <w:sz w:val="28"/>
          <w:szCs w:val="28"/>
          <w:rtl/>
          <w:lang w:bidi="ar-IQ"/>
        </w:rPr>
        <w:t xml:space="preserve"> وضع هيكلية للبحث قوامها مطلبين، خصص الاول</w:t>
      </w:r>
      <w:r w:rsidRPr="000301F1">
        <w:rPr>
          <w:rFonts w:ascii="Traditional Arabic" w:hAnsi="Traditional Arabic" w:cs="Traditional Arabic"/>
          <w:b/>
          <w:bCs/>
          <w:color w:val="000000"/>
          <w:sz w:val="28"/>
          <w:szCs w:val="28"/>
          <w:lang w:bidi="ar-IQ"/>
        </w:rPr>
        <w:t>:</w:t>
      </w:r>
      <w:r w:rsidRPr="000301F1">
        <w:rPr>
          <w:rFonts w:ascii="Traditional Arabic" w:hAnsi="Traditional Arabic" w:cs="Traditional Arabic"/>
          <w:b/>
          <w:bCs/>
          <w:color w:val="000000"/>
          <w:sz w:val="28"/>
          <w:szCs w:val="28"/>
          <w:rtl/>
          <w:lang w:bidi="ar-IQ"/>
        </w:rPr>
        <w:t xml:space="preserve"> ل</w:t>
      </w:r>
      <w:r>
        <w:rPr>
          <w:rFonts w:ascii="Traditional Arabic" w:hAnsi="Traditional Arabic" w:cs="Traditional Arabic"/>
          <w:b/>
          <w:bCs/>
          <w:color w:val="000000"/>
          <w:sz w:val="28"/>
          <w:szCs w:val="28"/>
          <w:rtl/>
          <w:lang w:bidi="ar-IQ"/>
        </w:rPr>
        <w:t>توضيح مفهوم  الاستجابة ومضمونها</w:t>
      </w:r>
      <w:r w:rsidRPr="000301F1">
        <w:rPr>
          <w:rFonts w:ascii="Traditional Arabic" w:hAnsi="Traditional Arabic" w:cs="Traditional Arabic"/>
          <w:b/>
          <w:bCs/>
          <w:color w:val="000000"/>
          <w:sz w:val="28"/>
          <w:szCs w:val="28"/>
          <w:rtl/>
          <w:lang w:bidi="ar-IQ"/>
        </w:rPr>
        <w:t>، في حين خصص</w:t>
      </w:r>
      <w:r>
        <w:rPr>
          <w:rFonts w:ascii="Traditional Arabic" w:hAnsi="Traditional Arabic" w:cs="Traditional Arabic"/>
          <w:b/>
          <w:bCs/>
          <w:color w:val="000000"/>
          <w:sz w:val="28"/>
          <w:szCs w:val="28"/>
          <w:rtl/>
          <w:lang w:bidi="ar-IQ"/>
        </w:rPr>
        <w:t xml:space="preserve"> المطلب الثاني</w:t>
      </w:r>
      <w:r w:rsidRPr="000301F1">
        <w:rPr>
          <w:rFonts w:ascii="Traditional Arabic" w:hAnsi="Traditional Arabic" w:cs="Traditional Arabic"/>
          <w:b/>
          <w:bCs/>
          <w:color w:val="000000"/>
          <w:sz w:val="28"/>
          <w:szCs w:val="28"/>
          <w:rtl/>
          <w:lang w:bidi="ar-IQ"/>
        </w:rPr>
        <w:t>: لدراسة نماذج لاستجابات الدولة القومية لحركة التغيير .</w:t>
      </w:r>
    </w:p>
    <w:p w:rsidR="001C1FA1" w:rsidRPr="000301F1" w:rsidRDefault="001C1FA1" w:rsidP="001C1FA1">
      <w:pPr>
        <w:spacing w:after="0" w:line="240" w:lineRule="auto"/>
        <w:jc w:val="both"/>
        <w:rPr>
          <w:rFonts w:ascii="Traditional Arabic" w:hAnsi="Traditional Arabic" w:cs="Traditional Arabic"/>
          <w:b/>
          <w:bCs/>
          <w:color w:val="000000"/>
          <w:sz w:val="32"/>
          <w:szCs w:val="32"/>
          <w:rtl/>
          <w:lang w:bidi="ar-IQ"/>
        </w:rPr>
      </w:pPr>
      <w:r w:rsidRPr="000301F1">
        <w:rPr>
          <w:rFonts w:ascii="Traditional Arabic" w:hAnsi="Traditional Arabic" w:cs="Traditional Arabic"/>
          <w:b/>
          <w:bCs/>
          <w:color w:val="000000"/>
          <w:sz w:val="32"/>
          <w:szCs w:val="32"/>
          <w:rtl/>
          <w:lang w:bidi="ar-IQ"/>
        </w:rPr>
        <w:t>المطلب الأول: الاستجابة (المفهوم والمضمون)</w:t>
      </w:r>
    </w:p>
    <w:p w:rsidR="001C1FA1" w:rsidRPr="00977838" w:rsidRDefault="001C1FA1" w:rsidP="001C1FA1">
      <w:pPr>
        <w:spacing w:after="0" w:line="240" w:lineRule="auto"/>
        <w:jc w:val="lowKashida"/>
        <w:rPr>
          <w:rFonts w:ascii="Traditional Arabic" w:hAnsi="Traditional Arabic" w:cs="Traditional Arabic"/>
          <w:b/>
          <w:bCs/>
          <w:sz w:val="28"/>
          <w:szCs w:val="28"/>
          <w:rtl/>
          <w:lang w:bidi="ar-IQ"/>
        </w:rPr>
      </w:pPr>
      <w:r w:rsidRPr="000301F1">
        <w:rPr>
          <w:rFonts w:ascii="Traditional Arabic" w:hAnsi="Traditional Arabic" w:cs="Traditional Arabic"/>
          <w:b/>
          <w:bCs/>
          <w:color w:val="000000"/>
          <w:sz w:val="28"/>
          <w:szCs w:val="28"/>
          <w:rtl/>
          <w:lang w:bidi="ar-IQ"/>
        </w:rPr>
        <w:tab/>
        <w:t>من بين المفاهيم التي غزت الأدب السياسي عموماً والاستراتيجي على وجه الخصوص، التي كانت للتغيرات الدولية التي لفت النظام الدولي بكل ما أرسته من تحديات، أثر كبير في سيادتها لأجندة الأداء الاستراتيجي الدولي، مفهوم الاستجابة الذي بدا تشريحه وتقنين صوره، حالة لا بد منها في النظام الدولي بدلالة ما يمثله الأخير من إجراءات تارة تكون قسرية وتارة أخرى تكون تبادلية تتصل بمنظومة إدارة تمثل بمجمل تفاصيلها استجابات مختلفة الدافع والنمط لحاجات معينة أو مولدة لحاجات أخرى، قد تكون بنائية (حيث تراكم القوة) أو أدائية (حيث ردود الأفعال) أو هيكلية (مجابهة للتغيير أو تطويعاً لمخرجاته)</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w:t>
      </w:r>
      <w:r>
        <w:rPr>
          <w:rFonts w:hint="cs"/>
          <w:sz w:val="28"/>
          <w:rtl/>
          <w:lang w:bidi="ar-IQ"/>
        </w:rPr>
        <w:t xml:space="preserve"> </w:t>
      </w:r>
      <w:r w:rsidRPr="000301F1">
        <w:rPr>
          <w:rFonts w:ascii="Traditional Arabic" w:hAnsi="Traditional Arabic" w:cs="Traditional Arabic"/>
          <w:b/>
          <w:bCs/>
          <w:color w:val="000000"/>
          <w:sz w:val="28"/>
          <w:szCs w:val="28"/>
          <w:rtl/>
          <w:lang w:bidi="ar-IQ"/>
        </w:rPr>
        <w:t xml:space="preserve">وهكذا كانت ولم تزل الاستجابة معياراً لفاعلية النظام الدولي. وهذا ما يجعلنا نقر بعدم صوابية الآراء التي سادت العلوم الاجتماعية التي اعتمدت في تفسيراتها على استقلالية الظاهرة السياسية كما هو الحال عند (غرامشي أو ديفيد استن) لصالح البحث عن مقتربات تأثر وتأثير بين تلك الظاهرة وظواهر أخرى (اقتصادية واجتماعية وحضارية) أو في التفتيش عن المحتوى (الاقتصادي والاجتماعي والحضاري) في كنه الظاهرة السياسية ذاتها. وتلك نتيجة أفرزتها المتغيرات الدولية بعد عام 1985، وحققت كثيراً من توصيف مفهوم ومحتوى الاستجابة </w:t>
      </w:r>
      <w:r w:rsidRPr="00977838">
        <w:rPr>
          <w:rFonts w:ascii="Traditional Arabic" w:hAnsi="Traditional Arabic" w:cs="Traditional Arabic"/>
          <w:b/>
          <w:bCs/>
          <w:color w:val="000000"/>
          <w:sz w:val="28"/>
          <w:szCs w:val="28"/>
          <w:rtl/>
          <w:lang w:bidi="ar-IQ"/>
        </w:rPr>
        <w:t>لتلك المتغيرات، طالما تدخلت في صياغاتها عوامل وممكنات متعددة منها الإرادة، السلوك، والحرية. وهذا ما دعا بعض الأوساط الأمريكية إلى توزيع اهتماماتهم على وفق نظريتين في تعاملهم لصياغة استجابة ما حيال</w:t>
      </w:r>
      <w:r w:rsidRPr="00977838">
        <w:rPr>
          <w:rFonts w:ascii="Traditional Arabic" w:hAnsi="Traditional Arabic" w:cs="Traditional Arabic"/>
          <w:b/>
          <w:bCs/>
          <w:sz w:val="28"/>
          <w:szCs w:val="28"/>
          <w:rtl/>
          <w:lang w:bidi="ar-IQ"/>
        </w:rPr>
        <w:t xml:space="preserve"> المتغيرات الدولية</w:t>
      </w:r>
      <w:r w:rsidRPr="00977838">
        <w:rPr>
          <w:rStyle w:val="EndnoteReference"/>
          <w:rFonts w:ascii="Traditional Arabic" w:hAnsi="Traditional Arabic" w:cs="Traditional Arabic"/>
          <w:b/>
          <w:bCs/>
          <w:sz w:val="28"/>
          <w:szCs w:val="28"/>
          <w:rtl/>
          <w:lang w:bidi="ar-IQ"/>
        </w:rPr>
        <w:endnoteRef/>
      </w:r>
      <w:r w:rsidRPr="00977838">
        <w:rPr>
          <w:rFonts w:ascii="Traditional Arabic" w:hAnsi="Traditional Arabic" w:cs="Traditional Arabic"/>
          <w:b/>
          <w:bCs/>
          <w:sz w:val="28"/>
          <w:szCs w:val="28"/>
          <w:rtl/>
          <w:lang w:bidi="ar-IQ"/>
        </w:rPr>
        <w:t>.</w:t>
      </w:r>
    </w:p>
    <w:p w:rsidR="001C1FA1" w:rsidRPr="000301F1" w:rsidRDefault="001C1FA1" w:rsidP="001C1FA1">
      <w:pPr>
        <w:pStyle w:val="ListParagraph"/>
        <w:numPr>
          <w:ilvl w:val="0"/>
          <w:numId w:val="55"/>
        </w:numPr>
        <w:bidi/>
        <w:spacing w:after="0" w:line="240" w:lineRule="auto"/>
        <w:jc w:val="both"/>
        <w:rPr>
          <w:rFonts w:ascii="Traditional Arabic" w:hAnsi="Traditional Arabic" w:cs="Traditional Arabic"/>
          <w:b/>
          <w:bCs/>
          <w:color w:val="000000"/>
          <w:sz w:val="28"/>
          <w:szCs w:val="28"/>
          <w:lang w:bidi="ar-IQ"/>
        </w:rPr>
      </w:pPr>
      <w:r w:rsidRPr="00977838">
        <w:rPr>
          <w:rFonts w:ascii="Traditional Arabic" w:hAnsi="Traditional Arabic" w:cs="Traditional Arabic"/>
          <w:b/>
          <w:bCs/>
          <w:color w:val="000000"/>
          <w:sz w:val="28"/>
          <w:szCs w:val="28"/>
          <w:rtl/>
          <w:lang w:bidi="ar-IQ"/>
        </w:rPr>
        <w:t>نظرة تجريدية تقوم أساساً على إدراك إمكانية التأثير على وفق قاعدة</w:t>
      </w:r>
      <w:r w:rsidRPr="000301F1">
        <w:rPr>
          <w:rFonts w:ascii="Traditional Arabic" w:hAnsi="Traditional Arabic" w:cs="Traditional Arabic"/>
          <w:b/>
          <w:bCs/>
          <w:color w:val="000000"/>
          <w:sz w:val="28"/>
          <w:szCs w:val="28"/>
          <w:rtl/>
          <w:lang w:bidi="ar-IQ"/>
        </w:rPr>
        <w:t xml:space="preserve"> (علاقات القوة).</w:t>
      </w:r>
    </w:p>
    <w:p w:rsidR="001C1FA1" w:rsidRPr="000301F1" w:rsidRDefault="001C1FA1" w:rsidP="001C1FA1">
      <w:pPr>
        <w:pStyle w:val="ListParagraph"/>
        <w:numPr>
          <w:ilvl w:val="0"/>
          <w:numId w:val="55"/>
        </w:numPr>
        <w:bidi/>
        <w:spacing w:after="0" w:line="240" w:lineRule="auto"/>
        <w:jc w:val="both"/>
        <w:rPr>
          <w:rFonts w:ascii="Traditional Arabic" w:hAnsi="Traditional Arabic" w:cs="Traditional Arabic"/>
          <w:b/>
          <w:bCs/>
          <w:color w:val="000000"/>
          <w:sz w:val="28"/>
          <w:szCs w:val="28"/>
          <w:lang w:bidi="ar-IQ"/>
        </w:rPr>
      </w:pPr>
      <w:r w:rsidRPr="000301F1">
        <w:rPr>
          <w:rFonts w:ascii="Traditional Arabic" w:hAnsi="Traditional Arabic" w:cs="Traditional Arabic"/>
          <w:b/>
          <w:bCs/>
          <w:color w:val="000000"/>
          <w:sz w:val="28"/>
          <w:szCs w:val="28"/>
          <w:rtl/>
          <w:lang w:bidi="ar-IQ"/>
        </w:rPr>
        <w:t xml:space="preserve">نظرية متقدمة تقوم أساساً على ممارسة الاستجابة كنوع من أنواع ممارسة القوة. وهنا تبدو الاستجابة مجرد قرار لا غير. </w:t>
      </w:r>
    </w:p>
    <w:p w:rsidR="001C1FA1" w:rsidRPr="000301F1" w:rsidRDefault="001C1FA1" w:rsidP="001C1FA1">
      <w:pPr>
        <w:spacing w:after="0" w:line="240" w:lineRule="auto"/>
        <w:ind w:firstLine="360"/>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وعلى خلاف مفهوم التغيير، الذي عانى دارسوه صعوبة حسم رأي ثابت بخصوصه، بدا مفهوم الاستجابة قابلاً للتحديد والقياس مثل بمجمله (القدرة العالية على مواجهة التحديات والعقبات التي يفرزها التغيير أو منعاً له، واستلهام حاجات الدول في التغيير بسرعة ودقة ومرونة عالية) أو (عملية تحويل المواقف بكل ما تضمه من تصورات وأحاسيس وآمال وخطط، إلى تجارب منظورة، يجد فيها صناعها صورته وهو يشكل مستقبله)</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ind w:firstLine="360"/>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وهنا بدت الدولة القومية معنية برؤية أدائها على وفق ثنائية التحدي – الاستجابة، لا على ثنائية الفعل ورد الفعل التي كانت سائدة أيام القطبية الثنائية، طالما بدا التغيير ذا صفة شمولية وملزمة للجميع، لذا لا غرابة أن تكون الاستجابة بما تحمله من رؤية كما سيرد لاحقاً، موقفاً مصيرياً تتخذه الدولة القومية حفاظاً على وجودها، كياناً ونظاماً، مكانة ووظيفة، دوراً ومستقبلاً</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ab/>
        <w:t>وقد استعار علم الإستراتيجية مفهومة الاستجابة، في بعض مما اعتمده حياله، من علم النفس لاسيما في جانبه السياسي. فالاستجابة لدى علماء النفس السياسي، كمعطى، لا يمكن دراستها أو البحث في دواعيها وشروطها دون البحث عن السلطة وسبل حيازتها وآليات التعامل معها (إدارتها). فكما الأفراد، تحاول الدول وبصورة دائمة امتلاك القدرة اللازمة لمراقبة سلوكيات الدول الأخرى ومتغيرات البيئة الحاضنة لها إقليمياً ودوليا، والجد في البحث عن الدوافع الكامنة وراء ذلك، بقصد تفسيرها وصياغة الافتراضات اللازمة لتوقع مآلاتها أو ما يمكن أن تؤسسه من عواقب تمثل شواغل تهتم بها، سلباً أو إيجاباً، توطئة لاتخاذ موقف حيالها</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w:t>
      </w:r>
    </w:p>
    <w:p w:rsidR="001C1FA1" w:rsidRPr="000301F1" w:rsidRDefault="001C1FA1" w:rsidP="001C1FA1">
      <w:pPr>
        <w:spacing w:after="0" w:line="240" w:lineRule="auto"/>
        <w:ind w:firstLine="720"/>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والحقيقة، إن ارتباط الاستجابة بـ(الموقف) لم تكن مهمة مؤقتة أو اختيارية، بل مثلت بتواترها لاسيما مع عصر التغيير وسيادة العلم، جوهر التطلع للمشاركة في السلطة، عندها تبدو الاستجابة تدبيراً واجباً على الدولة حيال ما ترغب بكل مؤسساتها أدائه على المستوى الداخلي أو الخارجي بغض النظر عن طبيعة المجتمع ودرجة تقدمه</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w:t>
      </w:r>
    </w:p>
    <w:p w:rsidR="001C1FA1" w:rsidRPr="000301F1" w:rsidRDefault="001C1FA1" w:rsidP="001C1FA1">
      <w:pPr>
        <w:spacing w:after="0" w:line="240" w:lineRule="auto"/>
        <w:ind w:firstLine="84"/>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ويرى (جيمس ماكورمك)، إن القيادة الإستراتيجية وهي تؤدي عملها في إدارة أهدافها ومصالحها بنظرة شمولية تحاول أن تكون استجابتها متناغمة مع قيمة القصد من صياغة تلك الأهداف وترتيبها على وفق منهجيات محددة. وهنا ينبغي أن نتذكر منهجيات نوشترلين الأمريكية التي دعت إلى الاهتمام بما تصدره القيادة  والخبراء من تعميمات حول أهمية الأهداف والمصالح، بقصد تبيان الحدود الحرجة والأوليات والاحتمالات وتناوبها وتكرارها في ظروف مختلفة بقصد تحديد الرد/ الاستجابة حيال أي تهديد لها</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عندها تكون الاستجابة كما يرى (مكسيم لوفايفر)، قرار استراتيجي، غالباً ما ينتج عن قلق أو تصور مسبق، وعن إدراك وتعريف موقف، فإن نجح أصحابها في صياغة مخرجات كل تلك المهام، كانوا كمن راكم قواه، أو استحدث قدرة</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w:t>
      </w:r>
    </w:p>
    <w:p w:rsidR="001C1FA1" w:rsidRPr="000301F1" w:rsidRDefault="001C1FA1" w:rsidP="001C1FA1">
      <w:pPr>
        <w:spacing w:after="0" w:line="240" w:lineRule="auto"/>
        <w:ind w:firstLine="720"/>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وهكذا بدت الاستجابة كمفهوم (عبارة عن عملية مقصودة يراد منها خلق مقتربات بناء وتوظيف لممكنات القوة لصالح بناء القدرة المنقولة أساساً بالفعل الاستراتيجي). وهذا ما تظهر فائدته في أوقات التغيير بكل ما تحمله تلك الأوقات من آثار في هيكلية النظام الدولي</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ind w:firstLine="720"/>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وبرغم كل ذلك خضع مفهوم الاستجابة، إستراتيجياً، إلى مراجعات علمية عديدة، لا تبعاً لتاريخية حركة التغيير الدولية وتخمتها بالكثير من التهديدات والتحديات والأحداث، بل لأن المفهوم بذاته لم يكن اصطلاحاً نظرياً بكليته بل حمل بطياته نصيب عملياتي، تشكلت على وفق ما يضمه من أفكار واتجاهات تدبر وتوقع وتحسب (مبادئ التفكير الاستراتيجي)، فضلاً عن نظمية بناءه (مضمون التخطيط الاستراتيجي)، قيمته، حتى بدت الاستجابة وأنماطها، حصراً ودراسة، تمثل معياراً لضبط معطيات العالم وصورته الأكبر (النظام الدولي). بل وفرض النموذج المراد سيادته، كما هو حال الولايات المتحدة وفرضها لنموذجها الليبرالي كخيار وحيد متاح أمام تطور المجتمعات الحديثة ورقيها</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w:t>
      </w:r>
    </w:p>
    <w:p w:rsidR="001C1FA1" w:rsidRPr="000301F1" w:rsidRDefault="001C1FA1" w:rsidP="001C1FA1">
      <w:pPr>
        <w:spacing w:after="0" w:line="240" w:lineRule="auto"/>
        <w:ind w:firstLine="720"/>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واتساقاً مع هذه الرغبة / المطلب قدم لنا الأستاذ الدكتور (منعم العمار)، معياراً منظماً لقياس مدى حيوية الاستجابة وأثرها في بناء الدولة القومية، من خلال التمييز بين نوعين من عوائد/ فوائد الاستجابة، فهناك</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 xml:space="preserve">أ. العائد المستحيل، الذي تبدو فيه المحصلة وكأنها عملية طويلة المدى تتخللها فواصل اختلال تعيدها إلى نقطة الصفر مع بروز كل متغير. </w:t>
      </w:r>
    </w:p>
    <w:p w:rsidR="001C1FA1" w:rsidRPr="000301F1" w:rsidRDefault="001C1FA1" w:rsidP="001C1FA1">
      <w:pPr>
        <w:spacing w:after="0" w:line="240" w:lineRule="auto"/>
        <w:jc w:val="both"/>
        <w:rPr>
          <w:rFonts w:ascii="Traditional Arabic" w:hAnsi="Traditional Arabic" w:cs="Traditional Arabic"/>
          <w:b/>
          <w:bCs/>
          <w:color w:val="000000"/>
          <w:sz w:val="28"/>
          <w:szCs w:val="28"/>
          <w:lang w:bidi="ar-IQ"/>
        </w:rPr>
      </w:pPr>
      <w:r w:rsidRPr="000301F1">
        <w:rPr>
          <w:rFonts w:ascii="Traditional Arabic" w:hAnsi="Traditional Arabic" w:cs="Traditional Arabic"/>
          <w:b/>
          <w:bCs/>
          <w:color w:val="000000"/>
          <w:sz w:val="28"/>
          <w:szCs w:val="28"/>
          <w:rtl/>
          <w:lang w:bidi="ar-IQ"/>
        </w:rPr>
        <w:t>بـ. العائد الصافي، الذي تبدو فيه الاستجابة وقد صادفت القدرة على ضبط المتغيرات بداءة، وهذا ما نلاحظه جلياً في سعي القوى / الدول في تحقيق استجابة واضحة وملموسة حيال الثورة المعرفية ببعديها المعلوماتي والذكي، والتي جعلت من مفهوم الأمن القومي الشامل (كما يقول بريجنسكي) (خرافة إذ لا يمكن التوصل إلى الأمن الشامل والدفاع الشامل)، بل وجعلت من نظرية الردع بذات الجدوى التي كانت أيام القطبية الثنائية</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مثلما رسخت فكرة أفول السيادة التي جاء بها ولتر رستون والتي فقدت بموجبها قدسية حدودها السياسية</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الأمر الذي جعل البعض من الدول القومية تتجه نحو تجريب خيار التكامل في الوظائف، أو وظيفة التكامل لما تمتلكه من قدرات محسوبة لعلها تضبط حركة الزمن في أدائها أو في صياغتها لأهدافها</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وعودة إلى مخرجات تلك المراجعات، بدت الاستجابة، استراتيجياً، تمثل :</w:t>
      </w:r>
    </w:p>
    <w:p w:rsidR="001C1FA1" w:rsidRPr="00977838" w:rsidRDefault="001C1FA1" w:rsidP="001C1FA1">
      <w:pPr>
        <w:spacing w:after="0" w:line="240" w:lineRule="auto"/>
        <w:jc w:val="both"/>
        <w:rPr>
          <w:rFonts w:ascii="Traditional Arabic" w:hAnsi="Traditional Arabic" w:cs="Traditional Arabic"/>
          <w:b/>
          <w:bCs/>
          <w:color w:val="000000"/>
          <w:sz w:val="26"/>
          <w:szCs w:val="26"/>
          <w:lang w:bidi="ar-IQ"/>
        </w:rPr>
      </w:pPr>
      <w:r w:rsidRPr="00977838">
        <w:rPr>
          <w:rFonts w:ascii="Traditional Arabic" w:hAnsi="Traditional Arabic" w:cs="Traditional Arabic"/>
          <w:b/>
          <w:bCs/>
          <w:color w:val="000000"/>
          <w:sz w:val="26"/>
          <w:szCs w:val="26"/>
          <w:rtl/>
          <w:lang w:bidi="ar-IQ"/>
        </w:rPr>
        <w:t>أ. مقدمة لصياغة الموقف. فتعامل الدولة القومية مع حركة التغيير الدولية، أصابه نوع من النضج مع توالي أحداث تلك الحركة حتى بدا صناع القرار في استجابتهم لها أكثر قدرة على التعاطي معها واختيار زوايا النظر إليها بل واكتساب المهارة اللازمة في التركيز على الأدوات المحورية توطئة لصياغة (تخطيط) صيغ التعامل مع الأحداث لاسيما العابرة منها بقدر من التحسب، فضلاً عن حساب المكاسب والخسائر التي يجلبها أي حدث تغييري، عندها فقط نستطيع سر البراغماتية والتنوع الكبير في الوسائل، الذي يميز العديد من استجابات الدولة القومية حيال المتغيرات الدولية لاسيما الثورة المعلوماتية</w:t>
      </w:r>
      <w:r w:rsidRPr="00977838">
        <w:rPr>
          <w:rFonts w:ascii="Traditional Arabic" w:hAnsi="Traditional Arabic" w:cs="Traditional Arabic"/>
          <w:b/>
          <w:bCs/>
          <w:color w:val="000000"/>
          <w:sz w:val="26"/>
          <w:szCs w:val="26"/>
          <w:vertAlign w:val="superscript"/>
          <w:rtl/>
          <w:lang w:bidi="ar-IQ"/>
        </w:rPr>
        <w:t>(</w:t>
      </w:r>
      <w:r w:rsidRPr="00977838">
        <w:rPr>
          <w:rStyle w:val="EndnoteReference"/>
          <w:rFonts w:ascii="Traditional Arabic" w:hAnsi="Traditional Arabic" w:cs="Traditional Arabic"/>
          <w:b/>
          <w:bCs/>
          <w:color w:val="000000"/>
          <w:sz w:val="26"/>
          <w:szCs w:val="26"/>
          <w:rtl/>
          <w:lang w:bidi="ar-IQ"/>
        </w:rPr>
        <w:endnoteRef/>
      </w:r>
      <w:r w:rsidRPr="00977838">
        <w:rPr>
          <w:rFonts w:ascii="Traditional Arabic" w:hAnsi="Traditional Arabic" w:cs="Traditional Arabic"/>
          <w:b/>
          <w:bCs/>
          <w:color w:val="000000"/>
          <w:sz w:val="26"/>
          <w:szCs w:val="26"/>
          <w:vertAlign w:val="superscript"/>
          <w:rtl/>
          <w:lang w:bidi="ar-IQ"/>
        </w:rPr>
        <w:t>)</w:t>
      </w:r>
      <w:r w:rsidRPr="00977838">
        <w:rPr>
          <w:rFonts w:ascii="Traditional Arabic" w:hAnsi="Traditional Arabic" w:cs="Traditional Arabic"/>
          <w:b/>
          <w:bCs/>
          <w:color w:val="000000"/>
          <w:sz w:val="26"/>
          <w:szCs w:val="26"/>
          <w:rtl/>
          <w:lang w:bidi="ar-IQ"/>
        </w:rPr>
        <w:t>. وهذا ما أشار إليه فوكوياما في كتابه (الثقة)، صراحة، وأثر ذلك على توزيع القوة السياسية أو على الآليات التقليدية للحكم، فضلاً عن إدارة المتغيرات التي سببتها تلك الثورة وما انتجته من انساق جديدة أصبحت فيما بعد مستودعاً للتغيير المستمر، كما هو الحال مع (بروز الجمعيات الدولية التطوعية ومنظمة العفو الدولية) التي استطاعت إحراج الكثير من الحكومات التي لا تراعي حقوق الإنسان</w:t>
      </w:r>
      <w:r w:rsidRPr="00977838">
        <w:rPr>
          <w:rFonts w:ascii="Traditional Arabic" w:hAnsi="Traditional Arabic" w:cs="Traditional Arabic"/>
          <w:b/>
          <w:bCs/>
          <w:color w:val="000000"/>
          <w:sz w:val="26"/>
          <w:szCs w:val="26"/>
          <w:vertAlign w:val="superscript"/>
          <w:rtl/>
          <w:lang w:bidi="ar-IQ"/>
        </w:rPr>
        <w:t>(</w:t>
      </w:r>
      <w:r w:rsidRPr="00977838">
        <w:rPr>
          <w:rStyle w:val="EndnoteReference"/>
          <w:rFonts w:ascii="Traditional Arabic" w:hAnsi="Traditional Arabic" w:cs="Traditional Arabic"/>
          <w:b/>
          <w:bCs/>
          <w:color w:val="000000"/>
          <w:sz w:val="26"/>
          <w:szCs w:val="26"/>
          <w:rtl/>
          <w:lang w:bidi="ar-IQ"/>
        </w:rPr>
        <w:endnoteRef/>
      </w:r>
      <w:r w:rsidRPr="00977838">
        <w:rPr>
          <w:rFonts w:ascii="Traditional Arabic" w:hAnsi="Traditional Arabic" w:cs="Traditional Arabic"/>
          <w:b/>
          <w:bCs/>
          <w:color w:val="000000"/>
          <w:sz w:val="26"/>
          <w:szCs w:val="26"/>
          <w:vertAlign w:val="superscript"/>
          <w:rtl/>
          <w:lang w:bidi="ar-IQ"/>
        </w:rPr>
        <w:t>)</w:t>
      </w:r>
      <w:r w:rsidRPr="00977838">
        <w:rPr>
          <w:rFonts w:ascii="Traditional Arabic" w:hAnsi="Traditional Arabic" w:cs="Traditional Arabic"/>
          <w:b/>
          <w:bCs/>
          <w:color w:val="000000"/>
          <w:sz w:val="26"/>
          <w:szCs w:val="26"/>
          <w:rtl/>
          <w:lang w:bidi="ar-IQ"/>
        </w:rPr>
        <w:t xml:space="preserve">. </w:t>
      </w:r>
    </w:p>
    <w:p w:rsidR="001C1FA1" w:rsidRPr="00977838" w:rsidRDefault="001C1FA1" w:rsidP="001C1FA1">
      <w:pPr>
        <w:spacing w:after="0" w:line="240" w:lineRule="auto"/>
        <w:jc w:val="both"/>
        <w:rPr>
          <w:rFonts w:ascii="Traditional Arabic" w:hAnsi="Traditional Arabic" w:cs="Traditional Arabic"/>
          <w:b/>
          <w:bCs/>
          <w:color w:val="000000"/>
          <w:sz w:val="26"/>
          <w:szCs w:val="26"/>
          <w:lang w:bidi="ar-IQ"/>
        </w:rPr>
      </w:pPr>
      <w:r w:rsidRPr="00977838">
        <w:rPr>
          <w:rFonts w:ascii="Traditional Arabic" w:hAnsi="Traditional Arabic" w:cs="Traditional Arabic"/>
          <w:b/>
          <w:bCs/>
          <w:color w:val="000000"/>
          <w:sz w:val="26"/>
          <w:szCs w:val="26"/>
          <w:rtl/>
          <w:lang w:bidi="ar-IQ"/>
        </w:rPr>
        <w:t>بـ. مقدمة لصياغة إستراتيجية ما حيال موقف معين أو قضية معينة أو كخطة لحيازة هدف ما (خارطة طريق). لا يخطئ (روبرت اسكسورد)، بالقول إن الاستجابة كمعطى تحتل مكانة مهمة في الإستراتيجية، طالما بدت حاملة للهدف النهائي منها حيث أحداث التأثير في طرف ما أو في البيئة الحاضنة لها والعمل على تحقيق المصالح والأهداف التي ترغب الإستراتيجية الشاملة في حيازتها خدمة للغايات النهائية للدولة</w:t>
      </w:r>
      <w:r w:rsidRPr="00977838">
        <w:rPr>
          <w:rFonts w:ascii="Traditional Arabic" w:hAnsi="Traditional Arabic" w:cs="Traditional Arabic"/>
          <w:b/>
          <w:bCs/>
          <w:color w:val="000000"/>
          <w:sz w:val="26"/>
          <w:szCs w:val="26"/>
          <w:vertAlign w:val="superscript"/>
          <w:rtl/>
          <w:lang w:bidi="ar-IQ"/>
        </w:rPr>
        <w:t>(</w:t>
      </w:r>
      <w:r w:rsidRPr="00977838">
        <w:rPr>
          <w:rStyle w:val="EndnoteReference"/>
          <w:rFonts w:ascii="Traditional Arabic" w:hAnsi="Traditional Arabic" w:cs="Traditional Arabic"/>
          <w:b/>
          <w:bCs/>
          <w:color w:val="000000"/>
          <w:sz w:val="26"/>
          <w:szCs w:val="26"/>
          <w:rtl/>
          <w:lang w:bidi="ar-IQ"/>
        </w:rPr>
        <w:endnoteRef/>
      </w:r>
      <w:r w:rsidRPr="00977838">
        <w:rPr>
          <w:rFonts w:ascii="Traditional Arabic" w:hAnsi="Traditional Arabic" w:cs="Traditional Arabic"/>
          <w:b/>
          <w:bCs/>
          <w:color w:val="000000"/>
          <w:sz w:val="26"/>
          <w:szCs w:val="26"/>
          <w:vertAlign w:val="superscript"/>
          <w:rtl/>
          <w:lang w:bidi="ar-IQ"/>
        </w:rPr>
        <w:t>)</w:t>
      </w:r>
      <w:r w:rsidRPr="00977838">
        <w:rPr>
          <w:rFonts w:ascii="Traditional Arabic" w:hAnsi="Traditional Arabic" w:cs="Traditional Arabic"/>
          <w:b/>
          <w:bCs/>
          <w:color w:val="000000"/>
          <w:sz w:val="26"/>
          <w:szCs w:val="26"/>
          <w:rtl/>
          <w:lang w:bidi="ar-IQ"/>
        </w:rPr>
        <w:t>.</w:t>
      </w:r>
    </w:p>
    <w:p w:rsidR="001C1FA1" w:rsidRPr="000301F1" w:rsidRDefault="001C1FA1" w:rsidP="001C1FA1">
      <w:pPr>
        <w:spacing w:after="0" w:line="240" w:lineRule="auto"/>
        <w:ind w:firstLine="360"/>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ولم تقف الدراسات الإستراتيجية في تصديها لمفهوم الاستجابة عند هذا الحد، بل دأبت الكثير منها إلى استشفاف مضمونه عبر الكشف عن الآليات المنشئة له كتدبير، ليس انطلاقاً من حدثه المسبب أو الرغبة في منطقية  الرد عليه، بل الإحساس بضرورة حسابه كمنطلق عقلاني دائم. ويرجع أصل هذا الأمر، إلى سيادة تأثير دعاة المدرسة النسقية في تركيزهم على التغيير من خلال النظر لتأثيراته على البنى المجتمعية وما تحمله من أنساق، بعدّها دالات فاحصة لحدوثه كفعل وكفكرة</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ومن حصر تلك التأثيرات، تخرج الاستجابة، أما اصلاحاً للأنساق المتأثرة أو تكييفاً لها، أو إيجاد مثيلاً لها، ولكن ذات وظائف أكثر جدوى</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.وعليه، فإن الاستجابة يمكن أن تبنى من خلال حضور:</w:t>
      </w:r>
    </w:p>
    <w:p w:rsidR="001C1FA1" w:rsidRPr="000301F1" w:rsidRDefault="001C1FA1" w:rsidP="001C1FA1">
      <w:pPr>
        <w:spacing w:after="0" w:line="240" w:lineRule="auto"/>
        <w:jc w:val="both"/>
        <w:rPr>
          <w:rFonts w:ascii="Traditional Arabic" w:hAnsi="Traditional Arabic" w:cs="Traditional Arabic"/>
          <w:b/>
          <w:bCs/>
          <w:color w:val="000000"/>
          <w:sz w:val="28"/>
          <w:szCs w:val="28"/>
          <w:u w:val="single"/>
          <w:rtl/>
          <w:lang w:bidi="ar-IQ"/>
        </w:rPr>
      </w:pPr>
      <w:r w:rsidRPr="000301F1">
        <w:rPr>
          <w:rFonts w:ascii="Traditional Arabic" w:hAnsi="Traditional Arabic" w:cs="Traditional Arabic"/>
          <w:b/>
          <w:bCs/>
          <w:color w:val="000000"/>
          <w:sz w:val="28"/>
          <w:szCs w:val="28"/>
          <w:u w:val="single"/>
          <w:rtl/>
          <w:lang w:bidi="ar-IQ"/>
        </w:rPr>
        <w:t xml:space="preserve">أ. الرؤية: </w:t>
      </w:r>
    </w:p>
    <w:p w:rsidR="001C1FA1" w:rsidRPr="000301F1" w:rsidRDefault="001C1FA1" w:rsidP="001C1FA1">
      <w:pPr>
        <w:spacing w:after="0" w:line="240" w:lineRule="auto"/>
        <w:ind w:firstLine="720"/>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والرؤية في اللغة هي مصدر من (رأى)، وتعني في اللغة العربية الإبصار بالعين والاستشعار المسبق بالقلب أو هي النظر بالعين والقلب معاً</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والرؤية اصطلاحاً تعني النتيجة النهائية التي يسعى المعنيون (الأشخاص أو الدول) لصنعها. وغالباً ما تتضمن الرؤية توليفة من الأهداف والوسائل والإدراك لما ينبغي القيام به وصولاً للغاية النهائية المبتغاة</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w:t>
      </w:r>
    </w:p>
    <w:p w:rsidR="001C1FA1" w:rsidRPr="000301F1" w:rsidRDefault="001C1FA1" w:rsidP="001C1FA1">
      <w:pPr>
        <w:spacing w:after="0" w:line="240" w:lineRule="auto"/>
        <w:ind w:firstLine="720"/>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ويهمنا هنا في الحديث عن الاستجابة، الرؤية الإستراتيجية، التي غالباً ما يتم تداولها اصطلاحاً للإشارة إلى المرجعية الفكرية المؤهلة لرؤية الأهداف المطلوبة وهي في طريقها للتحقق في ظل الإمكانات والظروف المحيطة. تلك المرجعية التي تنظم حال توافرها صورة الفعل وهيئته (الاستجابة ونمطها)، حيث الارتقاء بالأداء صياغة لموقف أو استجابة له بصورة عقلانية ورشيدة</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ind w:firstLine="720"/>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ويرى (بيري سمث)، إن صناعة الرؤية الإستراتيجية تعد اختصاراً تخطيطياً للمهمة (الاستجابة) وبالتالي لا بد من الاهتمام بها وضرورة خضوعها للقياس وعدم الغموض</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بل وكما يرى (مايكل جون برورتون) ضرورة اتصافها بتواتر منطقي لفصولها، فضلاً عن قابليتها على التذكر، وإذا ما فقدت تلك الصناعة هذه الصفات تكون أشبه بالسلوك غير الموزون الذي يكلف أصحابه الانشغال بتداعيات كثيرة</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ind w:firstLine="720"/>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وإذا ما أردنا التحقق مما تقدم، فإننا نرى إن استجابة الدولة القومية لمظاهر التغيير بعد عام 1991 حيث انهيار الاتحاد السوفيتي رسمياً، تراوحت بين الاستجابة القياسية المخطط لها وبين الاستجابة غير القياسية وغير المخطط لها، لاسيما حيال ظاهرة العولمة مثلاً، التي تعد واحدة من أهم ظواهر ذلك التغيير، تبعاً لما أحدثته من صراعات غير متكافئة وزيادة للشروخ العميقة بين الدول الغنية والدول الفقيرة، فضلاً عن جعل القيم ونماذج التنمية موضوع للمنافسة العالمية، الأمر الذي دعا الكثير من الأوساط الأمريكية في عهد الرئيس أوباما تلح على ضرورة استبدال العولمة، بثنائية الاستبداد والإرهاب. وهذا ما كشفته مؤسسة (</w:t>
      </w:r>
      <w:r w:rsidRPr="000301F1">
        <w:rPr>
          <w:rFonts w:ascii="Traditional Arabic" w:hAnsi="Traditional Arabic" w:cs="Traditional Arabic"/>
          <w:b/>
          <w:bCs/>
          <w:color w:val="000000"/>
          <w:sz w:val="28"/>
          <w:szCs w:val="28"/>
          <w:lang w:bidi="ar-IQ"/>
        </w:rPr>
        <w:t>Hoover</w:t>
      </w:r>
      <w:r w:rsidRPr="000301F1">
        <w:rPr>
          <w:rFonts w:ascii="Traditional Arabic" w:hAnsi="Traditional Arabic" w:cs="Traditional Arabic"/>
          <w:b/>
          <w:bCs/>
          <w:color w:val="000000"/>
          <w:sz w:val="28"/>
          <w:szCs w:val="28"/>
          <w:rtl/>
          <w:lang w:bidi="ar-IQ"/>
        </w:rPr>
        <w:t>) عام 2010، عندما أكدت في إحدى دراساتها على ضرورة توظيف الديمقراطية للحد من الإرهاب، عبر استثمار عناصر التوتر القائمة في الدول العربية لخلق حالة ثورية تطيح بالأنظمة القائمة وبرعاية دولية كاملة</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u w:val="single"/>
          <w:rtl/>
          <w:lang w:bidi="ar-IQ"/>
        </w:rPr>
        <w:t>بـ. الهدف (القصد الاستراتيجي)</w:t>
      </w:r>
      <w:r w:rsidRPr="000301F1">
        <w:rPr>
          <w:rFonts w:ascii="Traditional Arabic" w:hAnsi="Traditional Arabic" w:cs="Traditional Arabic"/>
          <w:b/>
          <w:bCs/>
          <w:color w:val="000000"/>
          <w:sz w:val="28"/>
          <w:szCs w:val="28"/>
          <w:rtl/>
          <w:lang w:bidi="ar-IQ"/>
        </w:rPr>
        <w:t>، إذا ما حاولنا الاستمرار بقصدنا في متابعة كيفية صياغة الاستجابة، تصادفنا المرحلة الثانية حيث ضرورة تحديد القصد من الاستجابة إذ على ضوئها نستطيع أن نحدد صورتها ومداها وفصول الأداء فيها. وتلك عملية معقدة تبعاً للحاجة إلى ضبط عملية التفكير ذاتها</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ويرى (كولن تورست)، إن الاستجابة غالباً ما تكون محملة بهدف مقصود حلاً لمشاكل أو مجابهة لتحديات أو إبداعاً لموقف. بيد أن الإشكالية الكبيرة التي تكمن هنا</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في قدرة (صناع القرار أو الدولة) في صياغتها لهدفها بما يتوافق مع الرؤيا السائدة لديها أو مع الإمكانيات المملوكة، التي تساعد على إتمام الهدف، تلافياً لأية فجوة إستراتيجية بهذا الخصوص. </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ab/>
        <w:t>ويرى مدفيديديف، إن تحقيق الهدف الاستراتيجي الحامل للاستجابة الروسية للمتغيرات الدولية يستلزم خلق الظروف المواتية من أجل التخلص من التهديدات الداخلية والخارجية للأمن القومي، علاوة على التنمية الديناميكية وتحويل روسيا الاتحادية إلى دولة رائدة عالمياً فيما يتعلق بالتقدم التكنولوجي ونوعية الحياة والتأثير في المستوى العالمي. ولهذا لا غرابة أن نجد إستراتيجية الأمن القومي لروسيا الاتحادية لعام 2020 تمثل نظاماً من الأولويات والأهداف والتدابير المستقرة سيما فيما يتعلق بالسياسة الداخلية والخارجية التي تحدد مستوى الأمن القومي ومستوى الاستقرار والتنمية الطويلة الأمد للدولة</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w:t>
      </w:r>
    </w:p>
    <w:p w:rsidR="001C1FA1" w:rsidRPr="000301F1" w:rsidRDefault="001C1FA1" w:rsidP="001C1FA1">
      <w:pPr>
        <w:spacing w:after="0" w:line="240" w:lineRule="auto"/>
        <w:jc w:val="both"/>
        <w:rPr>
          <w:rFonts w:ascii="Traditional Arabic" w:hAnsi="Traditional Arabic" w:cs="Traditional Arabic"/>
          <w:b/>
          <w:bCs/>
          <w:color w:val="000000"/>
          <w:sz w:val="28"/>
          <w:szCs w:val="28"/>
          <w:u w:val="single"/>
          <w:rtl/>
          <w:lang w:bidi="ar-IQ"/>
        </w:rPr>
      </w:pPr>
      <w:r w:rsidRPr="000301F1">
        <w:rPr>
          <w:rFonts w:ascii="Traditional Arabic" w:hAnsi="Traditional Arabic" w:cs="Traditional Arabic"/>
          <w:b/>
          <w:bCs/>
          <w:color w:val="000000"/>
          <w:sz w:val="28"/>
          <w:szCs w:val="28"/>
          <w:u w:val="single"/>
          <w:rtl/>
          <w:lang w:bidi="ar-IQ"/>
        </w:rPr>
        <w:t>جـ. الكفاءة</w:t>
      </w:r>
    </w:p>
    <w:p w:rsidR="001C1FA1" w:rsidRPr="000301F1" w:rsidRDefault="001C1FA1" w:rsidP="001C1FA1">
      <w:pPr>
        <w:spacing w:after="0" w:line="240" w:lineRule="auto"/>
        <w:ind w:firstLine="720"/>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يرى ليز الكسندر، إن كفاءة الاستجابة، أي استجابة، تكمن في إفصاحها عن صورتها النظامية حيث تراتبية الرؤية، الهدف وتناسقهما ضمن علاقات صحيحة بما يجعلها أكثر قدرة على مواجهة التغييرات العاملة، لاسيما في ظل توسع حالة التحول في النظام الدولي، وظهور أوضاع جيوبولتيكية جديدة أدت في النهاية إلى تبني نماذج حلول للأوضاع المتأزمة على أساس إقليمي طالما بدت البيئة العالمية غير كفوءة بتوجهها إلى تلك الأوضاع وتهدئتها</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ab/>
        <w:t>وتتحدد كفاءة الاستجابة في صورتين، حسب ما يراه، (فريد. بروش)، صورة تعقد المتغيرات وتداخلها، وصورة الانفتاح الذي تتبعه الدولة حيال المتغيرات الدولية سيما عندما تعتقد إنها بالإمكان الاستفادة من البيئة التي شيدتها استجابات الدول في إقليمها أو الاستجابات المتوقعة لقوى دولية فاعلة حيال متغير ما</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ab/>
        <w:t>في ما يرى (دونالد دريزنر)، إن استجابة دولة ما للتغييرات الدولية، تعود في بعض مفاصلها إلى ما يتميز به صانع القرار من ألمعية وإبداع في معرفة نمط الاستجابة وحدودها وقراءة لنوع البيئة التشغيلية التي تقع فيها الاستجابة. فإستراتيجية الاحتواء مثلاً، تعد الاستجابة الأكثر كفاءة على طول التاريخ الاستراتيجي الأمريكي والتي ظلت قائمة منذ الحرب الباردة ولحد هذه اللحظة ليس كإستراتيجية ردع بل كإستراتيجية شاملة وركيزة أساسية من ركائز التطلع نحو الهيمنة العالمية</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مثلما كانت الوقائية بعد أحداث 11 أيلول 2001 الاستجابة الأكثر تأثيراً في تعزيز كفاءة الإستراتيجية الأمريكية على مجابهة التحديات الدولية وإقرار الجميع بارتهان الأمن العالمي لموجبات الأمن القومي الأمريكي</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د. الأهلية في الإفصاح عن محتوى الاستجابة ومضمونها، بمعنى طريقة إخراجها أو الإعلان عنها، كصياغة أو كقرار أو كمدى زمني، لاسيما في ظل ظروف التنافس الاستراتيجي على المصالح والموارد والمصير</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ab/>
        <w:t>ويرى (الين كولنيز)، إنه كلما كانت الأهلية في الإفصاح عن الاستجابة، عالمية المستوى متقنة الخطوات كلما كانت درجة التحسس حيالها دولياً أقل، كما حصل مع توجه الأطلسي شرقاً أو تبني نهج المنظمات الإقليمية (الوظيفية) في الكثير من أقاليم العالم والإقرار بحيويتها وفائدتها</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ab/>
        <w:t>والحقيقة، ومع تدفق المتغيرات الدولية، شهدت الساحة الدولية ظهوراً مكثفاً لمراكز البحوث والدراسات الإستراتيجية (بيوت الفكر) لاسيما الأمريكية منها، التي كانت أساساً تمثل استجابة لحاجة صانعي السياسة والإستراتيجية، غير المحدودة للمعلومات والتحليلات المنتظمة والمتصلة بهم</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ويرى (توماس ميدفيتيز)، إن تلك المؤسسات والمراكز، قدمت أعمالاً ورؤى كانت على مستوى كبير من الأهمية في تحديد المنطلقات الأساسية للكثير من البرامج الحكومية، فضلاً عن دفعها للقيادات الإستراتيجية باتجاه الإبداع الحقيقي والأداء الخلاق</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ab/>
        <w:t>في ما يرى آخرون، إن مقومات الاستجابة هي ذاتها مقومات التغيير طالما بدت الاستجابة تعني في بعض حقائقها دفعاً للتغيير أو استحداثاً لموجباته، إذ يرى (روبنسون) إن الاستجابة لا يمكن أن تبنى دون رؤية أو فرصة، أزمة أو تهديد</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المطلب الثاني: نماذج واقعية لاستجابة الدول القومية لحركة التغيير الدولية</w:t>
      </w:r>
    </w:p>
    <w:p w:rsidR="001C1FA1" w:rsidRPr="000301F1" w:rsidRDefault="001C1FA1" w:rsidP="001C1FA1">
      <w:pPr>
        <w:spacing w:after="0" w:line="240" w:lineRule="auto"/>
        <w:ind w:firstLine="720"/>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بداءة، لا بد لنا هنا من تناول أنماط الاستجابة، وسر تنوعها واندفاعاتها، برغم اشتراكها في اتجاه واحد بشكل عام . وقبل الخوض في ذلك لا بد لنا من القول، إن شروط الاستجابة أياً كان نمطها، وإن تناوبت حسب النوع والقيمة والدافع، إلا إنها تشترك جميعاً في الميزة التنافسية سيما بعد نهاية الحرب الباردة، حيث أصبح التغيير عنواناً للنظام الدولي وقانونه الأساس، حتى أخذت قواه ودوله تبحث عن فرص تفعيل قدراتها على خلاف ما حدث إبان عقود القرن الماضي وباتجاه تحديد موقف واضح من فصول ذلك التغيير ومعطياته فضلاً عن ظواهره المستمرة بالتوالد</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وقد تراوح ذلك التحديد بين اتجاهات فعل ورؤى مختلفة منها:</w:t>
      </w:r>
    </w:p>
    <w:p w:rsidR="001C1FA1" w:rsidRPr="000301F1" w:rsidRDefault="001C1FA1" w:rsidP="001C1FA1">
      <w:pPr>
        <w:spacing w:after="0" w:line="240" w:lineRule="auto"/>
        <w:jc w:val="both"/>
        <w:rPr>
          <w:rFonts w:ascii="Traditional Arabic" w:hAnsi="Traditional Arabic" w:cs="Traditional Arabic"/>
          <w:b/>
          <w:bCs/>
          <w:color w:val="000000"/>
          <w:sz w:val="28"/>
          <w:szCs w:val="28"/>
          <w:u w:val="single"/>
          <w:rtl/>
          <w:lang w:bidi="ar-IQ"/>
        </w:rPr>
      </w:pPr>
      <w:r w:rsidRPr="000301F1">
        <w:rPr>
          <w:rFonts w:ascii="Traditional Arabic" w:hAnsi="Traditional Arabic" w:cs="Traditional Arabic"/>
          <w:b/>
          <w:bCs/>
          <w:color w:val="000000"/>
          <w:sz w:val="28"/>
          <w:szCs w:val="28"/>
          <w:u w:val="single"/>
          <w:rtl/>
          <w:lang w:bidi="ar-IQ"/>
        </w:rPr>
        <w:t>أولاً: التكيف أو المسايرة (نموذج الاستجابة الوطنية المخطط لها)</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ab/>
        <w:t>لقد كانت الاستجابة الوطنية لحقائق التغيير الدولية، مناسبات إفصاح متعددة، نقلاً وتوزيعاً، شروطاً وآليات، غلبت عليها المواقف المسبقة أو المتوقعة برغم البون الشاسع بينهما. وقد كان لحدة التغيير الحاصل بعد عام 1985، أثره في الترويج لهذا الخيار/ الاستجابة خاصة لدى الدول التي كانت تعاني اختلالات بنيوية وهيكلية مسّت بناءها ووجودها ومكانتها</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وإذ أخذت الكثير من دول العالم الثالث بالتكيف (كاستجابة مخطط لها) كنمط استجابة يهدف إلى تحويل الأداء الوطني إلى صورة أخرى بكل ما تحمله من ارتقاء بمنهجية التعامل مع المعطيات والظواهر بصيغة تفاعل مستهدف مسبقاً، أو كمحاولة مدروسة لتعديل وظيفة النظام أو أحد أجزائه المهمة لزيادة الفاعلية عبر أجهزة موثوق منها أو مستحدثة</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بدا التكيف صورة من صور التغيير المستهدف لا المستقبل، أو ما يعبر عنه بالتغيير التكييفي، الذي غالباً ما يكون نتيجة لتفكير مستغرق في العمق من أجل تطوير الأداء أو الاستفادة من الفرص أو مواجهة موقف استثنائي</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ab/>
        <w:t>وقد حاولت الكثير من الدراسات السياسية والاجتماعية، مأخوذة بحتمية الزمن وتبدله، برصف مخططات توجيهية لتصريف التكيف/ كاستجابة مخطط لها عملياتياً. إذ عرض ثلاثة مراحل ينبغي إتباعها لبناء الموقف أو المواقف التي يضمها التكيف كخيار ومنها</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w:t>
      </w:r>
    </w:p>
    <w:p w:rsidR="001C1FA1" w:rsidRPr="000301F1" w:rsidRDefault="001C1FA1" w:rsidP="001C1FA1">
      <w:pPr>
        <w:spacing w:after="0" w:line="240" w:lineRule="auto"/>
        <w:jc w:val="both"/>
        <w:rPr>
          <w:rFonts w:ascii="Traditional Arabic" w:hAnsi="Traditional Arabic" w:cs="Traditional Arabic"/>
          <w:b/>
          <w:bCs/>
          <w:color w:val="000000"/>
          <w:sz w:val="28"/>
          <w:szCs w:val="28"/>
          <w:lang w:bidi="ar-IQ"/>
        </w:rPr>
      </w:pPr>
      <w:r w:rsidRPr="000301F1">
        <w:rPr>
          <w:rFonts w:ascii="Traditional Arabic" w:hAnsi="Traditional Arabic" w:cs="Traditional Arabic"/>
          <w:b/>
          <w:bCs/>
          <w:color w:val="000000"/>
          <w:sz w:val="28"/>
          <w:szCs w:val="28"/>
          <w:rtl/>
          <w:lang w:bidi="ar-IQ"/>
        </w:rPr>
        <w:t>أ. مرحلة الإذابة: وتكون هذه المرحلة مزدوجة السلوك/ الإجراء حيال القيود المفروضة على التغيير تبعاً لحال الدولة وطبيعة نظامها السياسي، أو حيال التغييرات الوافدة وتفكيكها بما يجعل النظام السياسي ومؤسساته متحرراً منها لصالح بناء مواقف أخرى. والحقيقة إن تجارب الدول في هذا المجال، أشرت خطورة هذه المرحلة، لاسيما في الدول ذات النظام الشمولي تبعاً لصرامة الموقف من التغيير وحساسية قياداتها من حقائقه الوافدة، وقناعتها بضرورة ضبط التعديل أو التحول داخلياً مع منع استقبال أية حوافز خارجية بهذا الخصوص</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ولدينا نموذجين هنا، الأول هو نموذج الدول الأوربية – الشيوعية، التي كانت ضمن المعسكر السوفيتي والتي لم تنجح في استيعاب المتغيرات الدولية وإذابة تأثيراتها الوافدة لتخر صريعة أمام مشروع التغيير</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وكذا الحال بالنسبة لدول الربيع العربي (ليبيا، تونس، مصر، ...الخ)، والثاني هو أنموذج بعض الدول العربية في تعاملها مع مشروع الشرق أوسطي الكبير، التي حددت استجابتها بالتكيف للمتغيرات الدولية عبر إتباع برنامج داخلي للإصلاح همه ترسيخ الأمان داخل النظام السياسي عبر ابتكار مؤسسات حاملة لصورته المتفتحة سياسياً واجتماعياً واقتصادياً بعد تخلصه من أنماط السلوك غير المرغوب بها</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كما هو الحال مع موقف (دول الخليج والأردن والجزائر والمغرب) من ذلك المشروع. وهذا يعني إن هذه المرحلة وصيرورة الأداء فيها هي من تقرر التمييز بين نوعي التكيف، الإيجابي (التعاقدي) أو السلبي (الإذعاني)</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w:t>
      </w:r>
    </w:p>
    <w:p w:rsidR="001C1FA1" w:rsidRPr="000301F1" w:rsidRDefault="001C1FA1" w:rsidP="001C1FA1">
      <w:pPr>
        <w:spacing w:after="0" w:line="240" w:lineRule="auto"/>
        <w:jc w:val="both"/>
        <w:rPr>
          <w:rFonts w:ascii="Traditional Arabic" w:hAnsi="Traditional Arabic" w:cs="Traditional Arabic"/>
          <w:b/>
          <w:bCs/>
          <w:color w:val="000000"/>
          <w:sz w:val="28"/>
          <w:szCs w:val="28"/>
          <w:lang w:bidi="ar-IQ"/>
        </w:rPr>
      </w:pPr>
      <w:r w:rsidRPr="000301F1">
        <w:rPr>
          <w:rFonts w:ascii="Traditional Arabic" w:hAnsi="Traditional Arabic" w:cs="Traditional Arabic"/>
          <w:b/>
          <w:bCs/>
          <w:color w:val="000000"/>
          <w:sz w:val="28"/>
          <w:szCs w:val="28"/>
          <w:rtl/>
          <w:lang w:bidi="ar-IQ"/>
        </w:rPr>
        <w:t>بـ. مرحلة التغيير، وتبدأ هذه المرحلة، بعد أن يستطيع النظام السياسي عكس المتغيرات لصالحه، والمباشرة بتوفير البيئة الملائمة لها بدءً من الأطر القانونية/ التشريعية... وانتهاءً بتعزيز فرص المشاركة السياسية</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وبما يوفر الفرصة المثلى لتخلصه من أزماته التكوينية كـ(أزمة الهوية والشرعية والاندماج) أو الهيكلية كـ(أزمة البناء) بما يجعل الإرادة في إدارة الأوضاع أكثر تحرراً. وكلما كانت تلك الإدارة منظمة كانت الحصيلة أجدى نفعاً. أما إذا كان التغيير مستعجلاً، فإن الممارسات اللاحقة للنظام تبدو ارتدادية حالما تبدأ عواصف التغيير بالهدوء، بل تبدو مدعاة لرؤية الأزمات تترى لتكون صورة مختصرة من التغييرات المستهدفة، عندها فقط يبدو التغيير عشوائياً دون خطة واضحة أو دون محاولة لتحقيق أي هدف</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jc w:val="both"/>
        <w:rPr>
          <w:rFonts w:ascii="Traditional Arabic" w:hAnsi="Traditional Arabic" w:cs="Traditional Arabic"/>
          <w:b/>
          <w:bCs/>
          <w:color w:val="000000"/>
          <w:sz w:val="28"/>
          <w:szCs w:val="28"/>
          <w:lang w:bidi="ar-IQ"/>
        </w:rPr>
      </w:pPr>
      <w:r w:rsidRPr="000301F1">
        <w:rPr>
          <w:rFonts w:ascii="Traditional Arabic" w:hAnsi="Traditional Arabic" w:cs="Traditional Arabic"/>
          <w:b/>
          <w:bCs/>
          <w:color w:val="000000"/>
          <w:sz w:val="28"/>
          <w:szCs w:val="28"/>
          <w:rtl/>
          <w:lang w:bidi="ar-IQ"/>
        </w:rPr>
        <w:t>جـ. مرحلة التجميد، وهذه المرحلة تبدو واضحة، عندما تصادف حركة التغيير قيوداً بنيوية أو مصطنعة تحد من خلق المستقبل، أو لأن حركة التغيير أساساً بنيت وفق أهداف قصيرة الأمد، همها استيعاب المثيرات الخارجية لصالح إجراءات فورية روتينية لا تلبث أن تكتفي بفائدتها الوقائية للحفاظ على النظام القائم، معللة ذلك بالحفاظ على الهوية أو البحث عن نموذج لإعادة هندسة وجود النظام أساساً، أو البيئة الحاضنة له</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وقد تتجسد هذه المرحلة في تحديد الشكل القانوني للتغيير على المستوى الاقتصادي مثلاً حيث يتم الاكتفاء هنا بالخصخصة دون تغييرات هيكلية أعمق، والدعوة إلى تجاوز أزمة الاندماج لاسيما في الدول المتعددة المكونات دون برنامج لتكامل الإرادة الوطنية بصورة ديمقراطية، أو الدعوة إلى التكتلات والتحالفات الإستراتيجية خارجياً دون البحث عن مقومات ديمومتها، كما حصل مع الكثير من التدابير خارج أسوار الدولة القومية، التي سرعان ما أصابها العطل أو أفصحت عن عدم قدرتها على مسايرة التغييرات إلى منتهاها</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ind w:firstLine="360"/>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وبناءً على ما تقدم، بدا التكيف استجابة مخطط لها من لدن الدولة القومية طالما رأت به انتقالاً كمياً ونوعياً من وضع إلى آخر، بكل ما يضمه ذلك الانتقال من تعديلات مجتمعية مناسبة تتناسب مع التغييرات الحاصلة أو تتماشى معها. في ما رأى البعض به خياراً اضطرابا</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w:t>
      </w:r>
    </w:p>
    <w:p w:rsidR="001C1FA1" w:rsidRPr="000301F1" w:rsidRDefault="001C1FA1" w:rsidP="001C1FA1">
      <w:pPr>
        <w:spacing w:after="0" w:line="240" w:lineRule="auto"/>
        <w:ind w:firstLine="360"/>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ويستند خيار /استجابة التكيف، على جملة من الشروط:</w:t>
      </w:r>
    </w:p>
    <w:p w:rsidR="001C1FA1" w:rsidRPr="000301F1" w:rsidRDefault="001C1FA1" w:rsidP="001C1FA1">
      <w:pPr>
        <w:spacing w:after="0" w:line="240" w:lineRule="auto"/>
        <w:jc w:val="both"/>
        <w:rPr>
          <w:rFonts w:ascii="Traditional Arabic" w:hAnsi="Traditional Arabic" w:cs="Traditional Arabic"/>
          <w:b/>
          <w:bCs/>
          <w:color w:val="000000"/>
          <w:sz w:val="28"/>
          <w:szCs w:val="28"/>
          <w:lang w:bidi="ar-IQ"/>
        </w:rPr>
      </w:pPr>
      <w:r w:rsidRPr="000301F1">
        <w:rPr>
          <w:rFonts w:ascii="Traditional Arabic" w:hAnsi="Traditional Arabic" w:cs="Traditional Arabic"/>
          <w:b/>
          <w:bCs/>
          <w:color w:val="000000"/>
          <w:sz w:val="28"/>
          <w:szCs w:val="28"/>
          <w:rtl/>
          <w:lang w:bidi="ar-IQ"/>
        </w:rPr>
        <w:t>أ. الإحساس المتولد لدى الدولة القومية وصناع القرار فيها، بضرورة التغيير وحتميته، ليس لأن الزمن الذي تحيا فيه الدولة القومية بات مليئاً بالتغيير والديناميكية بل لأن التغيير بدا عملية مستمرة يتوجب دوماً استجابة مخططة له، توقعاً وتنبؤاً، لضمان البقاء والمحافظة على المكانة المستهدفة أو الانسجام معها</w:t>
      </w:r>
      <w:r w:rsidRPr="000301F1">
        <w:rPr>
          <w:rFonts w:ascii="Traditional Arabic" w:hAnsi="Traditional Arabic" w:cs="Traditional Arabic"/>
          <w:b/>
          <w:bCs/>
          <w:color w:val="000000"/>
          <w:sz w:val="28"/>
          <w:szCs w:val="28"/>
          <w:vertAlign w:val="superscript"/>
          <w:rtl/>
          <w:lang w:bidi="ar-IQ"/>
        </w:rPr>
        <w:t xml:space="preserve"> (</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w:t>
      </w:r>
    </w:p>
    <w:p w:rsidR="001C1FA1" w:rsidRPr="000301F1" w:rsidRDefault="001C1FA1" w:rsidP="001C1FA1">
      <w:pPr>
        <w:spacing w:after="0" w:line="240" w:lineRule="auto"/>
        <w:jc w:val="both"/>
        <w:rPr>
          <w:rFonts w:ascii="Traditional Arabic" w:hAnsi="Traditional Arabic" w:cs="Traditional Arabic"/>
          <w:b/>
          <w:bCs/>
          <w:color w:val="000000"/>
          <w:sz w:val="28"/>
          <w:szCs w:val="28"/>
          <w:lang w:bidi="ar-IQ"/>
        </w:rPr>
      </w:pPr>
      <w:r w:rsidRPr="000301F1">
        <w:rPr>
          <w:rFonts w:ascii="Traditional Arabic" w:hAnsi="Traditional Arabic" w:cs="Traditional Arabic"/>
          <w:b/>
          <w:bCs/>
          <w:color w:val="000000"/>
          <w:sz w:val="28"/>
          <w:szCs w:val="28"/>
          <w:rtl/>
          <w:lang w:bidi="ar-IQ"/>
        </w:rPr>
        <w:t>بـ. قدرة الدولة القومية للتوائم مع حركية التغييرات الحاصلة أو المتوقعة، بنماذج أداء مقابلة تمثل بمجملها استجابة مفتوحة لها، وإن اتخذت شكلاً تلقائياً في البداية، مثال ذلك اهتمام الدولة القومية بالتبدلات الثقافية التي أنتجتها الثورة المعرفية لاسيما ببعدها الاتصالي بكل ما حملته من تأثير على أفكار ومعتقدات الأفراد</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كما حصل في دول الكتلة الشيوعية عندما تصاعد الاعتقاد المستمر لدى الطبقات الشعبية بفشل الشيوعية في تحقيق نظام اجتماعي سليم، وسوء الإنتاجية، وتفشي الفساد الإداري والمركزية الحزبية المعيقة لأي تطور إيجابي، فضلاً عن نجاح اندماج القسم الشيوعي من ألمانيا مع القسم الغربي الرأسمالي منها وغيرها من العوامل التي أسهمت في دفع حركة الإصلاح الداخلي والمطالبة بالتغيير الإيجابي بكل ما تحمله تلك المطالبة بضرورة ارتفاع الدولة إلى مسؤولياتها في التعاطي تكيفاً أو مسايرة مع التغييرات التي بدأت حينها بالتأثير المتوقع، أو كما حصل مع المجتمعات العربية بعد سيادة موجة الربيع العربي.</w:t>
      </w:r>
    </w:p>
    <w:p w:rsidR="001C1FA1" w:rsidRPr="000301F1" w:rsidRDefault="001C1FA1" w:rsidP="001C1FA1">
      <w:pPr>
        <w:spacing w:after="0" w:line="240" w:lineRule="auto"/>
        <w:jc w:val="both"/>
        <w:rPr>
          <w:rFonts w:ascii="Traditional Arabic" w:hAnsi="Traditional Arabic" w:cs="Traditional Arabic"/>
          <w:b/>
          <w:bCs/>
          <w:color w:val="000000"/>
          <w:sz w:val="28"/>
          <w:szCs w:val="28"/>
          <w:lang w:bidi="ar-IQ"/>
        </w:rPr>
      </w:pPr>
      <w:r w:rsidRPr="000301F1">
        <w:rPr>
          <w:rFonts w:ascii="Traditional Arabic" w:hAnsi="Traditional Arabic" w:cs="Traditional Arabic"/>
          <w:b/>
          <w:bCs/>
          <w:color w:val="000000"/>
          <w:sz w:val="28"/>
          <w:szCs w:val="28"/>
          <w:rtl/>
          <w:lang w:bidi="ar-IQ"/>
        </w:rPr>
        <w:t>جـ. حيازة النظام السياسي للمرونة اللازمة لإجراء التكيف بصورة الإصلاح المنضبط، أو ما يسمى بإعادة هندسة أو إنتاج صورته الأساسية، بما يجعله محفزاً لإعادة دور الدولة لا التخلي عنه</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وقد عانت الدولة القومية على مختلف أنماطها (متقدمة، نامية) (قوية، ضعيفة) اكتساب تلك المرونة، خاصة في ظل انفتاح مخرجات التغيير إلى مديات بعيدة. فالديمقراطية مثلاً بقدر ما مثلت من خيار لإعادة حيوية النظام السياسي ومهامه، مثّلت أيضاً موجة دولية انطلقت بالمجتمع الدولي إلى مرتبة (المجتمع العالمي) حتى أصبحت مطلباً جمعياً لكل الدول بكل ما تضمنه من تشجيع للتعددية واحترام حقوق الإنسان. </w:t>
      </w:r>
    </w:p>
    <w:p w:rsidR="001C1FA1" w:rsidRPr="000301F1" w:rsidRDefault="001C1FA1" w:rsidP="001C1FA1">
      <w:pPr>
        <w:spacing w:after="0" w:line="240" w:lineRule="auto"/>
        <w:jc w:val="both"/>
        <w:rPr>
          <w:rFonts w:ascii="Traditional Arabic" w:hAnsi="Traditional Arabic" w:cs="Traditional Arabic"/>
          <w:b/>
          <w:bCs/>
          <w:color w:val="000000"/>
          <w:sz w:val="28"/>
          <w:szCs w:val="28"/>
          <w:u w:val="single"/>
          <w:rtl/>
          <w:lang w:bidi="ar-IQ"/>
        </w:rPr>
      </w:pPr>
      <w:r w:rsidRPr="000301F1">
        <w:rPr>
          <w:rFonts w:ascii="Traditional Arabic" w:hAnsi="Traditional Arabic" w:cs="Traditional Arabic"/>
          <w:b/>
          <w:bCs/>
          <w:color w:val="000000"/>
          <w:sz w:val="28"/>
          <w:szCs w:val="28"/>
          <w:u w:val="single"/>
          <w:rtl/>
          <w:lang w:bidi="ar-IQ"/>
        </w:rPr>
        <w:t>ثانياً: نموذج الاستجابة الإقليمية. ((الاستجابة المتولدة)).</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ab/>
        <w:t>شهد العقد الأخير من القرن العشرين، حثاً جيبولوتيكياً كبيراً ترافق مع الحث (الثقافي – الحضاري) الذي سبق أن تحدثنا عنه في الصفحات السابقة، طالما بدت الجيبولوتيكيا كما يقول الدكتور (جاسم سلطان) صاحب كتاب (الجغرافيا والحلم العربي القادم) ، هي الأداة الأساسية بيد القوى الدولية لصياغة وجودها، بل وصياغة مكانتها الدولية، فضلاً عما تمثله من أهمية ثابتة كونها تمثل ضمير الأمة وعنوان أبنائها، ومفتاح سياستها القومية، والأهم إنها الأديم ((الإقليم)) الذي تتراكم عليه القوة وتمارس من أجله بدلالة صيانة الأمن للدولة القومية عامة</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الذي يبحث في الدفق الذي أسسته المتغيرات الدولية بعد عام 1991، يجد أن مجمل النظريات المؤطرة لاستراتيجيات القوى الكبرى، تشكلت على وفق ما تؤسسه تلك المتغيرات من متطلبات لعل أهمها (إعادة تشكيل خارطة توزيع القوة عالمياً)، بكل ما تحمله تلك المهمة من تشخيص لمراكز القوة وسعيها لخلق نقاط ارتكاز عالمية لها، حتى بدا التنافس قانوناً أساسياً لتصريف التغيير ومعطياته جذباً وطرداً، لا مجرد قانون لتصريف فاعلية الأداء الاستراتيجي كما كان أيام الحرب الباردة. وهذا ما انعكس، وكما مر بنا، على تغيير مكانة الدولة القومية جيبولوتيكياً رغم بروز ارتفاع ملحوظ لبعض منها كما هو الحال مع إيران وتركيا ونيجيريا وجنوب أفريقيا وحتى أفغانستان</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ab/>
        <w:t>والحقيقة، إن هذا التبدل، أحدث تطوراً كبيراً في النظر للدراسات الجيبولوتيكية، وظهر واضحاً في حالتين:</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u w:val="single"/>
          <w:rtl/>
          <w:lang w:bidi="ar-IQ"/>
        </w:rPr>
        <w:t>الأولى،</w:t>
      </w:r>
      <w:r w:rsidRPr="000301F1">
        <w:rPr>
          <w:rFonts w:ascii="Traditional Arabic" w:hAnsi="Traditional Arabic" w:cs="Traditional Arabic"/>
          <w:b/>
          <w:bCs/>
          <w:color w:val="000000"/>
          <w:sz w:val="28"/>
          <w:szCs w:val="28"/>
          <w:rtl/>
          <w:lang w:bidi="ar-IQ"/>
        </w:rPr>
        <w:t xml:space="preserve"> إن الدولة لم تعد تكتفي بالسعي لحيازة مكانة ما بالاعتماد على عناصر قدرتها الذاتية، وإنما لجأت إلى توظيف تلك العناصر من موقع واتجاهات أكثر مساحة وأفق، بمعنى إن الدولة القومية لم تعد تنظر إلى مكانتها نظرة الجبرية الجغرافية، بل لا بد لها من أرداف تلك النظرة بـ(سياسة) مقصودة لاستثمارها لا توظيفها فحسب. وهنا فسحت المتغيرات الدولية لبعض الدول أن ترهن استجابتها لتلك المتغيرات على وفق ما تستطيع إبداعه من سياسة لمكانتها الجيوبولتيكية</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ab/>
        <w:t>ولم يقتصر ذلك الحث على الدول القومية، لاسيما دول العالم الثالث، بل فسح المجال واسعاً للتمييز بين القوى الدولية من حيث تراتبيتها في سلم القوى، بناءً على مكانتها الجيبولوتيكية أو بناءً على ما أقدمت عليه من تدابير لتعظيمها لاسيما بإسلوب التكتلات أو التحالفات أو المنظمات كما هو الحال مع أوربا (الاتحاد الأوربي) اليابان (إيباك) والصين (شنغهاي) ...الخ. وهذا ما انتبهت إليه فعلاً الولايات المتحدة الأمريكية، التي سعت إلى خلق جيبولوتيكيا إقليمية وأمريكية عالمية لاسيما في الأقاليم التي مثلت لها فراغاً استراتيجياً وبما يخدم مصالحها ويدعم خططها في الهيمنة على العالم، لاسيما في أوراسيا (رقعة الشطرنج) أو منظمة البحر الكاريبي أو أوربا البحرية، وهو ما تضمنه مشروعها الجيو إستراتيجي (الماكندرية الجديدة)</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u w:val="single"/>
          <w:rtl/>
          <w:lang w:bidi="ar-IQ"/>
        </w:rPr>
        <w:t>أما الثانية</w:t>
      </w:r>
      <w:r w:rsidRPr="000301F1">
        <w:rPr>
          <w:rFonts w:ascii="Traditional Arabic" w:hAnsi="Traditional Arabic" w:cs="Traditional Arabic"/>
          <w:b/>
          <w:bCs/>
          <w:color w:val="000000"/>
          <w:sz w:val="28"/>
          <w:szCs w:val="28"/>
          <w:rtl/>
          <w:lang w:bidi="ar-IQ"/>
        </w:rPr>
        <w:t>، فقد تمثلت بظهور تدبير جديد عد بكل المقاييس، الحاضنة للتكتلات والترتيبات الإقليمية، ألا وهي فكرة الإقليمية الجديدة التي تجاوزت فكرة الإقليمية الوطنية ووحدة الدولة لصالح إقليمية الحيز الأرضي الأوسع، الذي اتخذت منه الدولة القومية ميداناً للعمل الجماعي ضمن أطر ومناهج وظيفية تعظم العائد المتحقق من السياسات وتنظم شروط النظر إلى التدابير الاستراتيجية التي فرضتها المتغيرات الدولية المشاركة، على الأقل حصانة للدولة، وزيادة للتأثير في البيئة الدولية بعد أن وجدت الدولة القومية، عموماً، في ظل هول وتدفق المتغيرات الدولية، صعوبة صياغة وجودها، مكانة ودوراً</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ab/>
        <w:t>ويرى (ويليام توماس اليسون)، إن شعور الدولة القومية بالعجز عن تسويق ذاتها في زمن التغيير وإدراكها لحيوية إيجاد صلة وصل بين وضعها الكياني وإرادتها المتطلعة للتفاعل دفعها إلى ضرورة البحث عن إطار جيبولوتيكي – إستراتيجي (جيو إستراتيجي) يعد بمثابة صورة لاٌمة لما فرضته المتغيرات الدولية من ضرورة التنسيق التي تتجاوز قوى السياسة لصالح دمجها برؤى الإستراتيجية، وصولاً إلى درجة موثوق بها من إعادة بناء النسق الدولي الذي يعتمد على الثقة والتعاون والمصداقية</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ab/>
        <w:t>وقد أريد من هذه الفكرة التي أطلق عليها (الإقليمية الجديدة) القفز على تسارع المتغيرات الدولية لصالح بناء الذات، ولكن بإطار جمعي محدد من العلاقات والتفاعلات ومنظر له غرضياً (اقتصادياً وتجارياً وتقنياً). وهنا بدت الإقليمية، كفكرة وكتطبيق عملي، حلقة وسيطة بين الدول القومية وبين النظام الدولي مما ترك تأثيراته المباشرة وغير المباشرة على الوضع الدولي والإقليمي لاسيما بعد أن وظفت كعلاج للمشكلات الحرجة اقتصادياً وأمنياً</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مثلما بدت حلقة وسيطة بين المنهج الوظيفي وقانونه التعاون، والمنهج السلوكي ودالته بناء مقتربات فهم مشتركة للتحديات المتواترة، وبما يؤمن وجود فرص أكبر للمشاركة في النظام العالمي بدلاً من التهميش والتمييز في المعاملات بين نظام إقليمي وآخر ناتج عن طبيعة وهيكلة النظام الهرمي</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ab/>
        <w:t>وعلى الرغم من فوائد تدبير (الإقليمية الجديدة)*، فإن البعض رأى فيها لاسيما هنتنغتون محلاً مقبلاً لتدافع الصراعات الحضارية (بين الحضارة الواحدة أو بين الحضارات المختلفة) لاسيما إن فاعلية هذا التدبير تتنامى عكسياً مع التنوع الثقافي والحضاري لأطرافه</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وبذات النظر يرى (بول كيندي) (إلى أن الترتيبات الإقليمية الجديدة لها بنى ثقافية وحضارية مختلفة تحددها عناصر مختلفة منها الموقع الجغرافي، الموارد، الموجودات الرأسمالية،  درجة كفاءة شعوبها...الخ. وهذا الأمر قد يثقل كاهل هذه المنظومات أو يقلل من عوائد المنفعة المرتجاة منها . ليعاود التنوع الثقافي – الحضاري أثره في تعويق استمرار ذلك التدبير لاسيما عندما ترى دولة من دوله بأنها غدت متضررة من اتفاق ما أو مكسب ما لصالح دولة أخرى، مما يجعل التعاون المفترض، بوابة لصراع محتمل خاصة عندما تكون تلك الدول متمايزة حضارياً</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ab/>
        <w:t>وقد جاءت أحداث 11 أيلول 2001 لتدفع الولايات المتحدة الأمريكية لما أطلق عليه بوش الأبن بإعادة الأقلمة من جديد ودفع الحياة فيها عبر تشييد الشراكات الإقليمية وبما يجعلها مقدمة لضبط استجابة الدول للمتغيرات الدولية بدلاً من تعددها، أي توليد استجابة موحدة غير مضرة بالمصالح والأهداف الأمريكية، لاسيما بعد أن بدأت التهديدات التي تتعرض لها الولايات المتحدة الأمريكية كما أشرتها إستراتيجية الدفاع الوطني الأمريكية لعام 2008، من صناعة أقاليم بعينها أو من دول ضمن تلك الأقاليم</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ab/>
        <w:t>ويستفاد من هذه الطروحات، إن الاستجابة المتولدة ونموذجها الإقليمية الجديدة، جاءت بمقاربة منطقية أغنت الأداء الاستراتيجي – العالمي، من خلال تركيزها على فك الاشتباك الذي ظل قائماً طوال الحرب الباردة، بين الإستراتيجية والسياسة على وفق ما أسماه الدكتور (منعم العمار) بالعثور على مفاتيح الرعاية لقراءة التغيير والمواقف المتولدة عنه فضلاً عن صناعة الأهداف التي تتطلبها الاستجابة حياله</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وهنا بدت الاستراتيجيات الدولية في الحقيقة رمّية على ما تجود به الاستراتيجية الأمريكية من منحنيات أداء لتشكيل الصيرورة الموضوعية لعالم ما بعد الحرب الباردة، حيث أخذت تلك الاستراتيجية، وعلى وفق رؤية كانط، في كتابه (نقد العقل الخالص) إلى دفع التناقض إلى منتهاه في كل شيء، ذلك التناقض الذي مثل للأمريكان الجدار الذي يعيق رؤية النظام الدولي على وفق أهوائهم</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ab/>
        <w:t>وقد بذلت الولايات المتحدة في هذا المجال، جهوداً جبارة لم تزل مستمرة لحد هذه اللحظة، عبر القناة الدبلوماسية (القوة الناعمة)، ففي تقرير لمجموعة عمل برئاسة (بيتر بيترسون) وبرعاية مجلس العلاقات الخارجية في الكونغرس الأمريكي بعنوان (العثور على صوت لأمريكا: إستراتيجية لإعادة تنشيط الدبلوماسية الأمريكية)، (أن التناقض الثقافي – الحضاري المولد للعداء للولايات المتحدة الأمريكية يهدد أمنها القومي ويشل فاعلية دبلوماسيتها، وهي ليست معرضة فقط لمخاطر زائدة من وقوع هجوم مباشر من جانب أولئك الذين يكرهونها أكثر من غيرهم، بل لأنه يصبح من الصعب أكثر فأكثر على الولايات المتحدة أن تحقق مطامحها الطويلة الأجل بينما هي تخسر أصدقائها ونفوذها)</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وهنا بدت الإقليمية الجديدة وكأنها تضمن بإقامتها وتشكيل أنظمتها، مهمة للحلفاء لإعانة الولايات المتحدة الأمريكية على تعزيز مكتسبات الاستجابة لدى دول أخرى لم تحدد موقفها من الولايات المتحدة أو تعارض توجهاتها لصالح الولايات المتحدة، كما هو الحال مع الدور التركي والقطري في الشرق الأوسط، وكوريا الجنوبية واليابان في جنوب آسيا، وجنوب أفريقيا في أفريقيا وغيرها. عندها فقط لا يكون بالنسبة للولايات المتحدة (أي انفصال بين الدبلوماسية والجوانب الأمنية العسكرية) على حد قول كيسنجر</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فهي تدرء المخاطر التي تهدد الولايات المتحدة وتحمي حلفاءها، وتحقق موازنة دقيقة للاحتياجات الأمنية البديلة لها وكما يقول بريجنسكي في تبريره لمنظومة الدرع الصاروخي الأمريكي</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Default="001C1FA1" w:rsidP="001C1FA1">
      <w:pPr>
        <w:spacing w:after="0" w:line="240" w:lineRule="auto"/>
        <w:jc w:val="both"/>
        <w:rPr>
          <w:rFonts w:ascii="Traditional Arabic" w:hAnsi="Traditional Arabic" w:cs="Traditional Arabic" w:hint="cs"/>
          <w:b/>
          <w:bCs/>
          <w:color w:val="000000"/>
          <w:sz w:val="28"/>
          <w:szCs w:val="28"/>
          <w:u w:val="single"/>
          <w:rtl/>
          <w:lang w:bidi="ar-IQ"/>
        </w:rPr>
      </w:pPr>
    </w:p>
    <w:p w:rsidR="001C1FA1" w:rsidRPr="000301F1" w:rsidRDefault="001C1FA1" w:rsidP="001C1FA1">
      <w:pPr>
        <w:spacing w:after="0" w:line="240" w:lineRule="auto"/>
        <w:jc w:val="both"/>
        <w:rPr>
          <w:rFonts w:ascii="Traditional Arabic" w:hAnsi="Traditional Arabic" w:cs="Traditional Arabic"/>
          <w:b/>
          <w:bCs/>
          <w:color w:val="000000"/>
          <w:sz w:val="28"/>
          <w:szCs w:val="28"/>
          <w:u w:val="single"/>
          <w:rtl/>
          <w:lang w:bidi="ar-IQ"/>
        </w:rPr>
      </w:pPr>
      <w:r w:rsidRPr="000301F1">
        <w:rPr>
          <w:rFonts w:ascii="Traditional Arabic" w:hAnsi="Traditional Arabic" w:cs="Traditional Arabic"/>
          <w:b/>
          <w:bCs/>
          <w:color w:val="000000"/>
          <w:sz w:val="28"/>
          <w:szCs w:val="28"/>
          <w:u w:val="single"/>
          <w:rtl/>
          <w:lang w:bidi="ar-IQ"/>
        </w:rPr>
        <w:t xml:space="preserve">ثالثاً: نموذج الاستجابة العالمية ((الاستجابة المقصودة)). </w:t>
      </w:r>
    </w:p>
    <w:p w:rsidR="001C1FA1" w:rsidRPr="000301F1" w:rsidRDefault="001C1FA1" w:rsidP="001C1FA1">
      <w:pPr>
        <w:spacing w:after="0" w:line="240" w:lineRule="auto"/>
        <w:ind w:firstLine="720"/>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في خضم الصراع بين العظميين أيام الحرب الباردة، وتصاعد حدة التنافس بينهما، سادت قناعة متذبذبة، بأن عنصر المساومة في الأداء الاستراتيجي الدولي، سيرتهن لا محالة بالبعد التقني، الذي بدا الحاصل الأقوى للإرادة، والميدان الأفصح عن نوايا التطلع نحو السيطرة والهيمنة ومسك مقود (التغيير ومولداً لحقائقه المستدامة)، حتى أخذ البعض يبشر بأن التقنية ستكون لا محالة صدمة المستقبل - على حد قول توفلر - كونها هي أداة التحكم والتصرف بكل المتغيرات</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ind w:firstLine="720"/>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ولكن ما أن حل زمن التغيير الحقيقي، حتى بدا العالم أمام مدركات جديدة، تمثلت بأن التقنية وإن مثلت أسلوباً محدداً للتأثير، إلا إنها لا تمثل إطاراً عاماً لتأطير رؤى التغيير وتسويق النموذج المؤثر. وسر ذلك يكمن في عدم صلاحيتها بأن تكون قادرة لوحدها على إحقاق صور التكافؤ بين عناصر القوة والقدرة ما لم تردف باستراتيجيات ثقافية – حضارية تصرف الطموحات الإستراتيجية، ليغدو مصير القرن الحادي والعشرين معززاً لتلك الاستراتيجيات مثلما هو مرتهن بها. ولعل أولى هذه الاستراتيجيات تلك التي مثلتها أطروحة (نهاية التاريخ) التي طرحها المفكر الأمريكي الجنسية ذو الأصول اليابانية (فرانسيس فوكوياما) ذات الطابع التبشيري، لتعرض نمطاً جديداً من القيم المعبرة عن انتصار الرأسمالية على الشيوعية والسعي لخلق ثقافة عالمية تمثل منتهى التطور للإنسانية والشكل النهائي لأي حكم إنساني</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w:t>
      </w:r>
    </w:p>
    <w:p w:rsidR="001C1FA1" w:rsidRPr="000301F1" w:rsidRDefault="001C1FA1" w:rsidP="001C1FA1">
      <w:pPr>
        <w:spacing w:after="0" w:line="240" w:lineRule="auto"/>
        <w:ind w:firstLine="720"/>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وإذ يرى البعض بهذه الأطروحة، منفذاً لجعل القيم والرؤى الثقافية – الحضارية الغربية، هي الأساس بكل ما يعنيه ذلك من تجاهل للحضارات الأخرى</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فإنهم لم يتوانوا من عدها إخراجاً مقصوداً (استجابة) من قبل الولايات المتحدة الأمريكية للمتغيرات الدولية وإدارتها على وفق ما تمليه مصالحها التي بدت تغطي كل أقاليم العالم. ليغدو التوسع الجغرافي للقدرات الإستراتيجية الأمريكية مغطاة بنموذج قيم وتقاليد أداء، مولدة للشرعية طالما بدا الحال يشير إلى انتفاء البديل الحقيقي للنموذج الأمريكي</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ind w:firstLine="720"/>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ومن هنا بدأت الأوساط الأمريكية بنشر أفكارها وقيمها الثقافية – الحضارية، وبثها في ظل اللهفة العالمية في البحث عن مظلة مجتمعية تستظل بها، الدول والشعوب، كمرجعية حاضنة للتغيير واستجاباته، واستغلالاً لما أرسته الثورة التكنو- معلوماتية من إمكانيات وقدرات لوجستية لتعميم الثقافة الأمريكية. والأهم ملئ الفراغات الثقافية التي خلفها انحسار الأفكار الشيوعية في الكثير من الأقاليم، وضبط رغبة القوى الصاعدة إلى الارتفاع بالحاجة إلى الانبعاث الحضاري والثقة بالنفس على وفق الخيار بين ثنائيات منضبطة الحدوث أمريكياً، العزلة مقابل التدخل، العمل الفردي مقابل العمل الجماعي، فكرة الأخلاقية مقابل الواقعية،  وصولاً إلى فرض النموذج الأمريكي كإنجاز تاريخي جماعي</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xml:space="preserve">. </w:t>
      </w:r>
    </w:p>
    <w:p w:rsidR="001C1FA1" w:rsidRPr="000301F1" w:rsidRDefault="001C1FA1" w:rsidP="001C1FA1">
      <w:pPr>
        <w:spacing w:after="0" w:line="240" w:lineRule="auto"/>
        <w:ind w:firstLine="720"/>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وقد عمدت تلك الأوساط إلى استغلال الحاجة الدولية إلى رؤية حضارية لما ينبغي أن يكون عليه النظام الدولي في المستقبل، لتمارس نوعاً من الحث والاستخدام للأفكار بعدّها قوة لينة وسلاح قوي خاصة في ظل ما تشهده أقاليم بعينها من انسجام ثقافي – حضاري عد أمريكياً، عائقاً يستوجب التعامل معه، لذا أرادت الولايات المتحدة نمذجة قيمها وعاداتها وثقافاتها وأخلاقياتها عالمياً بكل ما يحمله ذلك من إلغاء للخصوصيات الثقافية وإجبارها على تقبل النموذج الأمريكي الحضاري، حتى أصبح الاقتراب من الأخير أو الابتعاد عنه (كاستجابة) يمثل معياراً لحضارية تلك الدولة، بكل ما يعنيه من تجاهل للهويات الوطنية أو الإقليمية التي عمدت الولايات المتحدة الأمريكية إلى أخوائها من ميزة الانسجام الثقافي – الحضاري لصالح نموذجها الكوني</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ويرى (توماس باربينيف) أستاذ العلوم السياسية في كلية الأركان البحرية الأمريكية، إن الولايات المتحدة معنية وهي في القرن الحادي والعشرين ببناء نظامها القيمي لكي تعوض غياب الديمقراطية والعدالة في العديد من الدول حتى لو استدعى ذلك استخدام القوة</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 وهنا جاء الإرهاب بكل أفعاله ليمثل محفزاً للولايات المتحدة بهذا الاتجاه حتى بدت تلك الدول، كما أشارت إلى ذلك إستراتيجية الأمن القومي الأمريكي لعام 2002، غير معفاة من تلمس النموذج الثقافي – الحضاري الأمريكي كاستجابة مقنعة لها حيال التغييرات التي شهدها النظام الدولي، بكل ما تعنيه تلك الاستجابة من كونها نمط مجابهة منتقى من لدن الولايات المتحدة لمواجهة المطالب غير الشرعية لدول محور الشر. على حد قول ميشال بوغنون موران صاحب كتاب (أمريكا التوتالتيارية)</w:t>
      </w:r>
      <w:r w:rsidRPr="000301F1">
        <w:rPr>
          <w:rFonts w:ascii="Traditional Arabic" w:hAnsi="Traditional Arabic" w:cs="Traditional Arabic"/>
          <w:b/>
          <w:bCs/>
          <w:color w:val="000000"/>
          <w:sz w:val="28"/>
          <w:szCs w:val="28"/>
          <w:vertAlign w:val="superscript"/>
          <w:rtl/>
          <w:lang w:bidi="ar-IQ"/>
        </w:rPr>
        <w:t>(</w:t>
      </w:r>
      <w:r w:rsidRPr="000301F1">
        <w:rPr>
          <w:rStyle w:val="EndnoteReference"/>
          <w:rFonts w:ascii="Traditional Arabic" w:hAnsi="Traditional Arabic" w:cs="Traditional Arabic"/>
          <w:b/>
          <w:bCs/>
          <w:color w:val="000000"/>
          <w:sz w:val="28"/>
          <w:szCs w:val="28"/>
          <w:rtl/>
          <w:lang w:bidi="ar-IQ"/>
        </w:rPr>
        <w:endnoteRef/>
      </w:r>
      <w:r w:rsidRPr="000301F1">
        <w:rPr>
          <w:rFonts w:ascii="Traditional Arabic" w:hAnsi="Traditional Arabic" w:cs="Traditional Arabic"/>
          <w:b/>
          <w:bCs/>
          <w:color w:val="000000"/>
          <w:sz w:val="28"/>
          <w:szCs w:val="28"/>
          <w:vertAlign w:val="superscript"/>
          <w:rtl/>
          <w:lang w:bidi="ar-IQ"/>
        </w:rPr>
        <w:t>)</w:t>
      </w:r>
      <w:r w:rsidRPr="000301F1">
        <w:rPr>
          <w:rFonts w:ascii="Traditional Arabic" w:hAnsi="Traditional Arabic" w:cs="Traditional Arabic"/>
          <w:b/>
          <w:bCs/>
          <w:color w:val="000000"/>
          <w:sz w:val="28"/>
          <w:szCs w:val="28"/>
          <w:rtl/>
          <w:lang w:bidi="ar-IQ"/>
        </w:rPr>
        <w:t>.</w:t>
      </w:r>
    </w:p>
    <w:p w:rsidR="001C1FA1" w:rsidRPr="000301F1" w:rsidRDefault="001C1FA1" w:rsidP="001C1FA1">
      <w:pPr>
        <w:spacing w:after="0" w:line="240" w:lineRule="auto"/>
        <w:ind w:left="-58"/>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ومن خلال ما تقدم يتأكد لنا أن استجابة الدولة للمتغيرات الدولية ، هو امرأ ضروري لتأكيد دلالة وجودها ، وان الكيفية التي يتم بها الاستجابة ، ومدى قدرة الدولة على إدراك حقيقة التغيير وتوجهاته وحجمه ومتطلباته ، فضلا عن ضرورة امتلاك الأدوات اللازمة والمتطلبات، لتغيير ايجابي يضمن فاعليتها ، وبذلك يتأكد للباحث صحة الفرضية .</w:t>
      </w:r>
    </w:p>
    <w:p w:rsidR="001C1FA1" w:rsidRPr="000301F1" w:rsidRDefault="001C1FA1" w:rsidP="001C1FA1">
      <w:pPr>
        <w:spacing w:after="0" w:line="240" w:lineRule="auto"/>
        <w:jc w:val="both"/>
        <w:rPr>
          <w:rFonts w:ascii="Traditional Arabic" w:hAnsi="Traditional Arabic" w:cs="Traditional Arabic"/>
          <w:b/>
          <w:bCs/>
          <w:color w:val="000000"/>
          <w:sz w:val="32"/>
          <w:szCs w:val="32"/>
          <w:rtl/>
          <w:lang w:bidi="ar-IQ"/>
        </w:rPr>
      </w:pPr>
      <w:r w:rsidRPr="000301F1">
        <w:rPr>
          <w:rFonts w:ascii="Traditional Arabic" w:hAnsi="Traditional Arabic" w:cs="Traditional Arabic"/>
          <w:b/>
          <w:bCs/>
          <w:color w:val="000000"/>
          <w:sz w:val="32"/>
          <w:szCs w:val="32"/>
          <w:rtl/>
          <w:lang w:bidi="ar-IQ"/>
        </w:rPr>
        <w:t>الخلاصة :</w:t>
      </w:r>
    </w:p>
    <w:p w:rsidR="001C1FA1" w:rsidRPr="000301F1" w:rsidRDefault="001C1FA1" w:rsidP="001C1FA1">
      <w:pPr>
        <w:spacing w:after="0" w:line="240" w:lineRule="auto"/>
        <w:jc w:val="both"/>
        <w:rPr>
          <w:rFonts w:ascii="Traditional Arabic" w:hAnsi="Traditional Arabic" w:cs="Traditional Arabic"/>
          <w:b/>
          <w:bCs/>
          <w:color w:val="000000"/>
          <w:sz w:val="28"/>
          <w:szCs w:val="28"/>
          <w:rtl/>
          <w:lang w:bidi="ar-IQ"/>
        </w:rPr>
      </w:pPr>
      <w:r w:rsidRPr="000301F1">
        <w:rPr>
          <w:rFonts w:ascii="Traditional Arabic" w:hAnsi="Traditional Arabic" w:cs="Traditional Arabic"/>
          <w:b/>
          <w:bCs/>
          <w:color w:val="000000"/>
          <w:sz w:val="28"/>
          <w:szCs w:val="28"/>
          <w:rtl/>
          <w:lang w:bidi="ar-IQ"/>
        </w:rPr>
        <w:t>التغيير حقيقة دائمة ، ولطبيعته المتسارعة ولمتطلباته وتأثيراته وتداعياته، وجدت الدولة نفسها أمام ضرورة الاستجابة لمعطيات هي غير قادرة على تجاهلها لحقيقة تداخل الاهتمامات الدولية . وعلية فالاستجابة آتية . فألزمت</w:t>
      </w:r>
      <w:r w:rsidRPr="000301F1">
        <w:rPr>
          <w:rFonts w:ascii="Traditional Arabic" w:hAnsi="Traditional Arabic" w:cs="Traditional Arabic"/>
          <w:b/>
          <w:bCs/>
          <w:color w:val="000000"/>
          <w:sz w:val="28"/>
          <w:szCs w:val="28"/>
          <w:vertAlign w:val="superscript"/>
          <w:rtl/>
          <w:lang w:bidi="ar-IQ"/>
        </w:rPr>
        <w:t xml:space="preserve"> </w:t>
      </w:r>
      <w:r w:rsidRPr="000301F1">
        <w:rPr>
          <w:rFonts w:ascii="Traditional Arabic" w:hAnsi="Traditional Arabic" w:cs="Traditional Arabic"/>
          <w:b/>
          <w:bCs/>
          <w:color w:val="000000"/>
          <w:sz w:val="28"/>
          <w:szCs w:val="28"/>
          <w:rtl/>
          <w:lang w:bidi="ar-IQ"/>
        </w:rPr>
        <w:t>الدولة أكثر من ذي قبل بالإدراك الاستراتيجي لمتطلبات الوجود والديمومة والفعل المؤثر ، في عالم متغير ليس في مجال الآليات فحسب، بل في دلالات وجود الدولة وفاعليتها . ومن هنا جاءت فرضية البحث التي مفادها  "التغيرات الدولية المتلاحقة ، تفرض على الدولة أمثلاك عناصر وجودها ومشروعيتها وفاعليتها ، كأستجابة ذاتية وموضوعية للتغيرات الدولية المختلفة ، وتأكد حضورها وتؤمن مصالحها ".</w:t>
      </w:r>
    </w:p>
    <w:p w:rsidR="001C1FA1" w:rsidRPr="000301F1" w:rsidRDefault="001C1FA1" w:rsidP="001C1FA1">
      <w:pPr>
        <w:spacing w:after="0" w:line="240" w:lineRule="auto"/>
        <w:jc w:val="both"/>
        <w:rPr>
          <w:rFonts w:ascii="Traditional Arabic" w:hAnsi="Traditional Arabic" w:cs="Traditional Arabic"/>
          <w:b/>
          <w:bCs/>
          <w:color w:val="000000"/>
          <w:sz w:val="28"/>
          <w:szCs w:val="28"/>
          <w:vertAlign w:val="superscript"/>
          <w:rtl/>
          <w:lang w:bidi="ar-IQ"/>
        </w:rPr>
      </w:pPr>
      <w:r w:rsidRPr="000301F1">
        <w:rPr>
          <w:rFonts w:ascii="Traditional Arabic" w:hAnsi="Traditional Arabic" w:cs="Traditional Arabic"/>
          <w:b/>
          <w:bCs/>
          <w:color w:val="000000"/>
          <w:sz w:val="28"/>
          <w:szCs w:val="28"/>
          <w:vertAlign w:val="superscript"/>
          <w:rtl/>
          <w:lang w:bidi="ar-IQ"/>
        </w:rPr>
        <w:t xml:space="preserve">   </w:t>
      </w:r>
      <w:r w:rsidRPr="000301F1">
        <w:rPr>
          <w:rFonts w:ascii="Traditional Arabic" w:hAnsi="Traditional Arabic" w:cs="Traditional Arabic"/>
          <w:b/>
          <w:bCs/>
          <w:color w:val="000000"/>
          <w:sz w:val="28"/>
          <w:szCs w:val="28"/>
          <w:rtl/>
          <w:lang w:bidi="ar-IQ"/>
        </w:rPr>
        <w:t>ومفهوم الاستجابة يشير بالعموم إلى القدرة العالية على مواجهة التحديات والعقبات التي يفرزها التغيير أو منعاً له، واستلهام حاجات الدول في التغيير بسرعة ودقة ومرونة عالية.  والاستجابة بدالة السلوك ، هي عملية مقصودة يراد منها إيجاد مقتربات لبناء وتوظيف لممكنات القوة لصالح بناء القدرة المنقولة أساسا بالفعل الاستراتيجي ، وهذا ما تظهر فائدة في أوقات التغيير بكل ما تحمله تلك الأوقات من آثار في هيكلية النظام الدولي  .</w:t>
      </w:r>
    </w:p>
    <w:p w:rsidR="001C1FA1" w:rsidRPr="000301F1" w:rsidRDefault="001C1FA1" w:rsidP="001C1FA1">
      <w:pPr>
        <w:spacing w:after="0" w:line="240" w:lineRule="auto"/>
        <w:ind w:hanging="58"/>
        <w:jc w:val="both"/>
        <w:rPr>
          <w:rFonts w:ascii="Traditional Arabic" w:hAnsi="Traditional Arabic" w:cs="Traditional Arabic"/>
          <w:b/>
          <w:bCs/>
          <w:color w:val="000000"/>
          <w:sz w:val="28"/>
          <w:szCs w:val="28"/>
          <w:vertAlign w:val="superscript"/>
          <w:rtl/>
          <w:lang w:bidi="ar-IQ"/>
        </w:rPr>
      </w:pPr>
      <w:r w:rsidRPr="000301F1">
        <w:rPr>
          <w:rFonts w:ascii="Traditional Arabic" w:hAnsi="Traditional Arabic" w:cs="Traditional Arabic"/>
          <w:b/>
          <w:bCs/>
          <w:color w:val="000000"/>
          <w:sz w:val="28"/>
          <w:szCs w:val="28"/>
          <w:vertAlign w:val="superscript"/>
          <w:rtl/>
        </w:rPr>
        <w:t xml:space="preserve"> </w:t>
      </w:r>
      <w:r w:rsidRPr="000301F1">
        <w:rPr>
          <w:rFonts w:ascii="Traditional Arabic" w:hAnsi="Traditional Arabic" w:cs="Traditional Arabic"/>
          <w:b/>
          <w:bCs/>
          <w:color w:val="000000"/>
          <w:sz w:val="28"/>
          <w:szCs w:val="28"/>
          <w:rtl/>
          <w:lang w:bidi="ar-IQ"/>
        </w:rPr>
        <w:t xml:space="preserve">  والاستجابة يمكن تحقيقها عبر نماذج مختلفة ،منها نموذج التكييف أو المسايرة ، ويهدف إلى تحويل الأداء الوطني إلى صورة أخرى بكل ما تحمله من ارتقاء بمنهجية التعامل مع المعطيات والظواهر بصيغة تفاعل مستهدف مسبقاً، أو كمحاولة مدروسة لتعديل وظيفة النظام أو أحد أجزائه المهمة لزيادة الفاعلية عبر أجهزة موثوق منها أو مستحدثة. ونموذج الاستجابة الاقليمية المتولدة والتي تمثلت بظهور تدبير جديد عد بكل المقاييس، الحاضنة للتكتلات والترتيبات الإقليمية، ألا وهي فكرة الإقليمية الجديدة التي تجاوزت فكرة الإقليمية الوطنية ووحدة الدولة لصالح إقليمية الحيز الأرضي الأوسع. اما النموذج الثالث فهو الاستجابة العالمية أو الاستجابة المقصودة.</w:t>
      </w:r>
    </w:p>
    <w:p w:rsidR="001C1FA1" w:rsidRPr="000301F1" w:rsidRDefault="001C1FA1" w:rsidP="001C1F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both"/>
        <w:rPr>
          <w:rFonts w:ascii="Times New Roman" w:hAnsi="Times New Roman" w:cs="Times New Roman"/>
          <w:b/>
          <w:bCs/>
          <w:color w:val="000000"/>
          <w:sz w:val="20"/>
          <w:szCs w:val="20"/>
        </w:rPr>
      </w:pPr>
      <w:r w:rsidRPr="000301F1">
        <w:rPr>
          <w:rFonts w:ascii="Times New Roman" w:hAnsi="Times New Roman" w:cs="Times New Roman"/>
          <w:b/>
          <w:bCs/>
          <w:color w:val="000000"/>
          <w:sz w:val="20"/>
          <w:szCs w:val="20"/>
        </w:rPr>
        <w:t>Conclusion :</w:t>
      </w:r>
    </w:p>
    <w:p w:rsidR="001C1FA1" w:rsidRPr="000301F1" w:rsidRDefault="001C1FA1" w:rsidP="001C1FA1">
      <w:pPr>
        <w:pStyle w:val="HTMLPreformatted"/>
        <w:shd w:val="clear" w:color="auto" w:fill="FFFFFF"/>
        <w:jc w:val="both"/>
        <w:rPr>
          <w:rFonts w:ascii="Times New Roman" w:hAnsi="Times New Roman" w:cs="Times New Roman"/>
          <w:b/>
          <w:bCs/>
          <w:color w:val="000000"/>
        </w:rPr>
      </w:pPr>
      <w:r w:rsidRPr="000301F1">
        <w:rPr>
          <w:rFonts w:ascii="Times New Roman" w:hAnsi="Times New Roman" w:cs="Times New Roman"/>
          <w:b/>
          <w:bCs/>
          <w:color w:val="000000"/>
        </w:rPr>
        <w:t>The change permanent reality, and the rapid nature and its requirements and its effects and consequences, the state has found itself faced with the necessity to respond to the data are not able to ignore the fact overlapping international concerns. And Garret Responding to come. State more than ever before to the requirements of the strategic perception of existence and permanence and influential act, in a changing world is not in the field of mechanisms, but the implications of the existence of the state and effectiveness. Hence the hypothesis that that "the successive international changes, imposed on the state have  elements of their existence, legitimacy and effectiveness, subjective and objective response to various international changes, and make sure their presence and believes its interests."</w:t>
      </w:r>
    </w:p>
    <w:p w:rsidR="001C1FA1" w:rsidRPr="000301F1" w:rsidRDefault="001C1FA1" w:rsidP="001C1FA1">
      <w:pPr>
        <w:pStyle w:val="HTMLPreformatted"/>
        <w:shd w:val="clear" w:color="auto" w:fill="FFFFFF"/>
        <w:jc w:val="both"/>
        <w:rPr>
          <w:rFonts w:ascii="Times New Roman" w:hAnsi="Times New Roman" w:cs="Times New Roman"/>
          <w:b/>
          <w:bCs/>
          <w:color w:val="000000"/>
        </w:rPr>
      </w:pPr>
      <w:r w:rsidRPr="000301F1">
        <w:rPr>
          <w:rFonts w:ascii="Times New Roman" w:hAnsi="Times New Roman" w:cs="Times New Roman"/>
          <w:b/>
          <w:bCs/>
          <w:color w:val="000000"/>
        </w:rPr>
        <w:t xml:space="preserve"> The concept refers peek response to the high capacity to meet the challenges and obstacles that secreted change or prevent him, and inspired by the needs of the states to change with speed and precision and high flexibility. The response function behavior, is a deliberate process intended to find approaches to build and employ the force enablers for the movable ability to build strategic already basically, that's what the benefit show in times of change in every sense of those times of the effects in the structure of the international system. </w:t>
      </w:r>
    </w:p>
    <w:p w:rsidR="001C1FA1" w:rsidRPr="000301F1" w:rsidRDefault="001C1FA1" w:rsidP="001C1FA1">
      <w:pPr>
        <w:pStyle w:val="HTMLPreformatted"/>
        <w:shd w:val="clear" w:color="auto" w:fill="FFFFFF"/>
        <w:jc w:val="both"/>
        <w:rPr>
          <w:rFonts w:ascii="Times New Roman" w:hAnsi="Times New Roman" w:cs="Times New Roman"/>
          <w:b/>
          <w:bCs/>
          <w:color w:val="000000"/>
        </w:rPr>
      </w:pPr>
      <w:r w:rsidRPr="000301F1">
        <w:rPr>
          <w:rFonts w:ascii="Times New Roman" w:hAnsi="Times New Roman" w:cs="Times New Roman"/>
          <w:b/>
          <w:bCs/>
          <w:color w:val="000000"/>
        </w:rPr>
        <w:t>The response can be achieved through various models, including conditioning or appeasement model, it aims to transform the national performance to another image in every sense of the upgrade methodology to deal with data and phenomena form of pre-target interaction, or to work thought to modify the system function or a function of its parts to increase efficiency across devices reliable or updated. The model regional response generated marked by the emergence of a new measure of counting all accounts, the incubator of blocs and regional arrangements, namely the idea that the new regional overstepped its national territorial integrity and the idea of ​​a regional state for the benefit of the wider geospatial. The third model is the global response or landing Response.</w:t>
      </w:r>
    </w:p>
    <w:p w:rsidR="002543F6" w:rsidRDefault="002543F6"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Default="001C1FA1" w:rsidP="00A13727">
      <w:pPr>
        <w:pStyle w:val="EndnoteText"/>
        <w:spacing w:after="0" w:line="240" w:lineRule="auto"/>
        <w:jc w:val="both"/>
        <w:rPr>
          <w:rFonts w:ascii="Traditional Arabic" w:hAnsi="Traditional Arabic" w:cs="Traditional Arabic" w:hint="cs"/>
          <w:b/>
          <w:bCs/>
          <w:rtl/>
        </w:rPr>
      </w:pPr>
    </w:p>
    <w:p w:rsidR="001C1FA1" w:rsidRPr="001C1FA1" w:rsidRDefault="001C1FA1"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A13727" w:rsidRDefault="00A13727" w:rsidP="00A13727">
      <w:pPr>
        <w:pStyle w:val="EndnoteText"/>
        <w:spacing w:after="0" w:line="240" w:lineRule="auto"/>
        <w:jc w:val="both"/>
        <w:rPr>
          <w:rFonts w:ascii="Traditional Arabic" w:hAnsi="Traditional Arabic" w:cs="Traditional Arabic" w:hint="cs"/>
          <w:b/>
          <w:bCs/>
          <w:rtl/>
        </w:rPr>
      </w:pPr>
    </w:p>
    <w:p w:rsidR="00805540" w:rsidRPr="006251C9" w:rsidRDefault="00805540" w:rsidP="00805540">
      <w:pPr>
        <w:spacing w:after="0" w:line="240" w:lineRule="auto"/>
        <w:rPr>
          <w:rFonts w:cs="AL-Mateen"/>
          <w:color w:val="000000"/>
          <w:sz w:val="48"/>
          <w:szCs w:val="48"/>
          <w:lang w:bidi="ar-IQ"/>
        </w:rPr>
      </w:pPr>
      <w:r w:rsidRPr="006251C9">
        <w:rPr>
          <w:rFonts w:cs="AL-Mateen" w:hint="eastAsia"/>
          <w:color w:val="000000"/>
          <w:sz w:val="48"/>
          <w:szCs w:val="48"/>
          <w:rtl/>
          <w:lang w:bidi="ar-IQ"/>
        </w:rPr>
        <w:t>الوثائق</w:t>
      </w:r>
    </w:p>
    <w:p w:rsidR="00805540" w:rsidRDefault="00805540" w:rsidP="00805540">
      <w:pPr>
        <w:spacing w:after="0" w:line="240" w:lineRule="auto"/>
        <w:jc w:val="center"/>
        <w:rPr>
          <w:rFonts w:cs="AL-Mateen" w:hint="cs"/>
          <w:color w:val="000000"/>
          <w:sz w:val="40"/>
          <w:szCs w:val="40"/>
          <w:rtl/>
          <w:lang w:bidi="ar-IQ"/>
        </w:rPr>
      </w:pPr>
    </w:p>
    <w:p w:rsidR="00805540" w:rsidRPr="006251C9" w:rsidRDefault="00805540" w:rsidP="00805540">
      <w:pPr>
        <w:spacing w:after="0" w:line="240" w:lineRule="auto"/>
        <w:jc w:val="center"/>
        <w:rPr>
          <w:rFonts w:cs="AL-Mateen"/>
          <w:color w:val="000000"/>
          <w:sz w:val="40"/>
          <w:szCs w:val="40"/>
          <w:rtl/>
          <w:lang w:bidi="ar-IQ"/>
        </w:rPr>
      </w:pPr>
      <w:r w:rsidRPr="006251C9">
        <w:rPr>
          <w:rFonts w:cs="AL-Mateen"/>
          <w:color w:val="000000"/>
          <w:sz w:val="40"/>
          <w:szCs w:val="40"/>
          <w:rtl/>
          <w:lang w:bidi="ar-IQ"/>
        </w:rPr>
        <w:t>(1)</w:t>
      </w:r>
    </w:p>
    <w:p w:rsidR="00805540" w:rsidRPr="006251C9" w:rsidRDefault="00805540" w:rsidP="00805540">
      <w:pPr>
        <w:spacing w:after="0" w:line="240" w:lineRule="auto"/>
        <w:jc w:val="center"/>
        <w:rPr>
          <w:rFonts w:cs="AL-Mateen"/>
          <w:color w:val="000000"/>
          <w:sz w:val="40"/>
          <w:szCs w:val="40"/>
          <w:rtl/>
          <w:lang w:bidi="ar-IQ"/>
        </w:rPr>
      </w:pPr>
      <w:r w:rsidRPr="006251C9">
        <w:rPr>
          <w:rFonts w:cs="AL-Mateen" w:hint="eastAsia"/>
          <w:color w:val="000000"/>
          <w:sz w:val="40"/>
          <w:szCs w:val="40"/>
          <w:rtl/>
          <w:lang w:bidi="ar-IQ"/>
        </w:rPr>
        <w:t>كلمة</w:t>
      </w:r>
      <w:r w:rsidRPr="006251C9">
        <w:rPr>
          <w:rFonts w:cs="AL-Mateen"/>
          <w:color w:val="000000"/>
          <w:sz w:val="40"/>
          <w:szCs w:val="40"/>
          <w:rtl/>
          <w:lang w:bidi="ar-IQ"/>
        </w:rPr>
        <w:t xml:space="preserve"> </w:t>
      </w:r>
      <w:r w:rsidRPr="006251C9">
        <w:rPr>
          <w:rFonts w:cs="AL-Mateen" w:hint="eastAsia"/>
          <w:color w:val="000000"/>
          <w:sz w:val="40"/>
          <w:szCs w:val="40"/>
          <w:rtl/>
          <w:lang w:bidi="ar-IQ"/>
        </w:rPr>
        <w:t>المجلس</w:t>
      </w:r>
      <w:r w:rsidRPr="006251C9">
        <w:rPr>
          <w:rFonts w:cs="AL-Mateen"/>
          <w:color w:val="000000"/>
          <w:sz w:val="40"/>
          <w:szCs w:val="40"/>
          <w:rtl/>
          <w:lang w:bidi="ar-IQ"/>
        </w:rPr>
        <w:t xml:space="preserve"> </w:t>
      </w:r>
      <w:r w:rsidRPr="006251C9">
        <w:rPr>
          <w:rFonts w:cs="AL-Mateen" w:hint="eastAsia"/>
          <w:color w:val="000000"/>
          <w:sz w:val="40"/>
          <w:szCs w:val="40"/>
          <w:rtl/>
          <w:lang w:bidi="ar-IQ"/>
        </w:rPr>
        <w:t>العراقي</w:t>
      </w:r>
      <w:r w:rsidRPr="006251C9">
        <w:rPr>
          <w:rFonts w:cs="AL-Mateen"/>
          <w:color w:val="000000"/>
          <w:sz w:val="40"/>
          <w:szCs w:val="40"/>
          <w:rtl/>
          <w:lang w:bidi="ar-IQ"/>
        </w:rPr>
        <w:t xml:space="preserve"> </w:t>
      </w:r>
      <w:r w:rsidRPr="006251C9">
        <w:rPr>
          <w:rFonts w:cs="AL-Mateen" w:hint="eastAsia"/>
          <w:color w:val="000000"/>
          <w:sz w:val="40"/>
          <w:szCs w:val="40"/>
          <w:rtl/>
          <w:lang w:bidi="ar-IQ"/>
        </w:rPr>
        <w:t>للسلم</w:t>
      </w:r>
      <w:r w:rsidRPr="006251C9">
        <w:rPr>
          <w:rFonts w:cs="AL-Mateen"/>
          <w:color w:val="000000"/>
          <w:sz w:val="40"/>
          <w:szCs w:val="40"/>
          <w:rtl/>
          <w:lang w:bidi="ar-IQ"/>
        </w:rPr>
        <w:t xml:space="preserve"> </w:t>
      </w:r>
      <w:r w:rsidRPr="006251C9">
        <w:rPr>
          <w:rFonts w:cs="AL-Mateen" w:hint="eastAsia"/>
          <w:color w:val="000000"/>
          <w:sz w:val="40"/>
          <w:szCs w:val="40"/>
          <w:rtl/>
          <w:lang w:bidi="ar-IQ"/>
        </w:rPr>
        <w:t>والتضامن</w:t>
      </w:r>
    </w:p>
    <w:p w:rsidR="00805540" w:rsidRPr="006251C9" w:rsidRDefault="00805540" w:rsidP="00805540">
      <w:pPr>
        <w:spacing w:after="0" w:line="240" w:lineRule="auto"/>
        <w:jc w:val="center"/>
        <w:rPr>
          <w:rFonts w:cs="AL-Mateen"/>
          <w:color w:val="000000"/>
          <w:sz w:val="40"/>
          <w:szCs w:val="40"/>
          <w:rtl/>
          <w:lang w:bidi="ar-IQ"/>
        </w:rPr>
      </w:pPr>
      <w:r w:rsidRPr="006251C9">
        <w:rPr>
          <w:rFonts w:cs="AL-Mateen" w:hint="eastAsia"/>
          <w:color w:val="000000"/>
          <w:sz w:val="40"/>
          <w:szCs w:val="40"/>
          <w:rtl/>
          <w:lang w:bidi="ar-IQ"/>
        </w:rPr>
        <w:t>في</w:t>
      </w:r>
      <w:r w:rsidRPr="006251C9">
        <w:rPr>
          <w:rFonts w:cs="AL-Mateen"/>
          <w:color w:val="000000"/>
          <w:sz w:val="40"/>
          <w:szCs w:val="40"/>
          <w:rtl/>
          <w:lang w:bidi="ar-IQ"/>
        </w:rPr>
        <w:t xml:space="preserve"> </w:t>
      </w:r>
      <w:r w:rsidRPr="006251C9">
        <w:rPr>
          <w:rFonts w:cs="AL-Mateen" w:hint="eastAsia"/>
          <w:color w:val="000000"/>
          <w:sz w:val="40"/>
          <w:szCs w:val="40"/>
          <w:rtl/>
          <w:lang w:bidi="ar-IQ"/>
        </w:rPr>
        <w:t>الاجتماع</w:t>
      </w:r>
      <w:r w:rsidRPr="006251C9">
        <w:rPr>
          <w:rFonts w:cs="AL-Mateen"/>
          <w:color w:val="000000"/>
          <w:sz w:val="40"/>
          <w:szCs w:val="40"/>
          <w:rtl/>
          <w:lang w:bidi="ar-IQ"/>
        </w:rPr>
        <w:t xml:space="preserve"> </w:t>
      </w:r>
      <w:r w:rsidRPr="006251C9">
        <w:rPr>
          <w:rFonts w:cs="AL-Mateen" w:hint="eastAsia"/>
          <w:color w:val="000000"/>
          <w:sz w:val="40"/>
          <w:szCs w:val="40"/>
          <w:rtl/>
          <w:lang w:bidi="ar-IQ"/>
        </w:rPr>
        <w:t>الدوري</w:t>
      </w:r>
      <w:r w:rsidRPr="006251C9">
        <w:rPr>
          <w:rFonts w:cs="AL-Mateen"/>
          <w:color w:val="000000"/>
          <w:sz w:val="40"/>
          <w:szCs w:val="40"/>
          <w:rtl/>
          <w:lang w:bidi="ar-IQ"/>
        </w:rPr>
        <w:t xml:space="preserve"> </w:t>
      </w:r>
      <w:r w:rsidRPr="006251C9">
        <w:rPr>
          <w:rFonts w:cs="AL-Mateen" w:hint="eastAsia"/>
          <w:color w:val="000000"/>
          <w:sz w:val="40"/>
          <w:szCs w:val="40"/>
          <w:rtl/>
          <w:lang w:bidi="ar-IQ"/>
        </w:rPr>
        <w:t>للجان</w:t>
      </w:r>
      <w:r w:rsidRPr="006251C9">
        <w:rPr>
          <w:rFonts w:cs="AL-Mateen"/>
          <w:color w:val="000000"/>
          <w:sz w:val="40"/>
          <w:szCs w:val="40"/>
          <w:rtl/>
          <w:lang w:bidi="ar-IQ"/>
        </w:rPr>
        <w:t xml:space="preserve"> </w:t>
      </w:r>
      <w:r w:rsidRPr="006251C9">
        <w:rPr>
          <w:rFonts w:cs="AL-Mateen" w:hint="eastAsia"/>
          <w:color w:val="000000"/>
          <w:sz w:val="40"/>
          <w:szCs w:val="40"/>
          <w:rtl/>
          <w:lang w:bidi="ar-IQ"/>
        </w:rPr>
        <w:t>التضامن</w:t>
      </w:r>
      <w:r w:rsidRPr="006251C9">
        <w:rPr>
          <w:rFonts w:cs="AL-Mateen"/>
          <w:color w:val="000000"/>
          <w:sz w:val="40"/>
          <w:szCs w:val="40"/>
          <w:rtl/>
          <w:lang w:bidi="ar-IQ"/>
        </w:rPr>
        <w:t xml:space="preserve"> </w:t>
      </w:r>
      <w:r w:rsidRPr="006251C9">
        <w:rPr>
          <w:rFonts w:cs="AL-Mateen" w:hint="eastAsia"/>
          <w:color w:val="000000"/>
          <w:sz w:val="40"/>
          <w:szCs w:val="40"/>
          <w:rtl/>
          <w:lang w:bidi="ar-IQ"/>
        </w:rPr>
        <w:t>العربية</w:t>
      </w:r>
      <w:r w:rsidRPr="006251C9">
        <w:rPr>
          <w:rFonts w:cs="AL-Mateen"/>
          <w:color w:val="000000"/>
          <w:sz w:val="40"/>
          <w:szCs w:val="40"/>
          <w:rtl/>
          <w:lang w:bidi="ar-IQ"/>
        </w:rPr>
        <w:t xml:space="preserve"> </w:t>
      </w:r>
      <w:r w:rsidRPr="006251C9">
        <w:rPr>
          <w:rFonts w:cs="AL-Mateen" w:hint="eastAsia"/>
          <w:color w:val="000000"/>
          <w:sz w:val="40"/>
          <w:szCs w:val="40"/>
          <w:rtl/>
          <w:lang w:bidi="ar-IQ"/>
        </w:rPr>
        <w:t>لمنظمة</w:t>
      </w:r>
      <w:r w:rsidRPr="006251C9">
        <w:rPr>
          <w:rFonts w:cs="AL-Mateen"/>
          <w:color w:val="000000"/>
          <w:sz w:val="40"/>
          <w:szCs w:val="40"/>
          <w:rtl/>
          <w:lang w:bidi="ar-IQ"/>
        </w:rPr>
        <w:t xml:space="preserve"> </w:t>
      </w:r>
      <w:r w:rsidRPr="006251C9">
        <w:rPr>
          <w:rFonts w:cs="AL-Mateen" w:hint="eastAsia"/>
          <w:color w:val="000000"/>
          <w:sz w:val="40"/>
          <w:szCs w:val="40"/>
          <w:rtl/>
          <w:lang w:bidi="ar-IQ"/>
        </w:rPr>
        <w:t>الشعوب</w:t>
      </w:r>
      <w:r w:rsidRPr="006251C9">
        <w:rPr>
          <w:rFonts w:cs="AL-Mateen"/>
          <w:color w:val="000000"/>
          <w:sz w:val="40"/>
          <w:szCs w:val="40"/>
          <w:rtl/>
          <w:lang w:bidi="ar-IQ"/>
        </w:rPr>
        <w:t xml:space="preserve"> </w:t>
      </w:r>
      <w:r w:rsidRPr="006251C9">
        <w:rPr>
          <w:rFonts w:cs="AL-Mateen" w:hint="eastAsia"/>
          <w:color w:val="000000"/>
          <w:sz w:val="40"/>
          <w:szCs w:val="40"/>
          <w:rtl/>
          <w:lang w:bidi="ar-IQ"/>
        </w:rPr>
        <w:t>الافريقية</w:t>
      </w:r>
      <w:r w:rsidRPr="006251C9">
        <w:rPr>
          <w:rFonts w:cs="AL-Mateen"/>
          <w:color w:val="000000"/>
          <w:sz w:val="40"/>
          <w:szCs w:val="40"/>
          <w:rtl/>
          <w:lang w:bidi="ar-IQ"/>
        </w:rPr>
        <w:t xml:space="preserve"> </w:t>
      </w:r>
      <w:r w:rsidRPr="006251C9">
        <w:rPr>
          <w:rFonts w:cs="AL-Mateen" w:hint="eastAsia"/>
          <w:color w:val="000000"/>
          <w:sz w:val="40"/>
          <w:szCs w:val="40"/>
          <w:rtl/>
          <w:lang w:bidi="ar-IQ"/>
        </w:rPr>
        <w:t>الاسيوية</w:t>
      </w:r>
      <w:r w:rsidRPr="006251C9">
        <w:rPr>
          <w:rFonts w:cs="AL-Mateen"/>
          <w:color w:val="000000"/>
          <w:sz w:val="40"/>
          <w:szCs w:val="40"/>
          <w:rtl/>
          <w:lang w:bidi="ar-IQ"/>
        </w:rPr>
        <w:t xml:space="preserve"> </w:t>
      </w:r>
    </w:p>
    <w:p w:rsidR="00805540" w:rsidRPr="006251C9" w:rsidRDefault="00805540" w:rsidP="00805540">
      <w:pPr>
        <w:spacing w:after="0" w:line="240" w:lineRule="auto"/>
        <w:jc w:val="center"/>
        <w:rPr>
          <w:rFonts w:cs="AL-Mateen"/>
          <w:color w:val="000000"/>
          <w:sz w:val="40"/>
          <w:szCs w:val="40"/>
          <w:rtl/>
          <w:lang w:bidi="ar-IQ"/>
        </w:rPr>
      </w:pPr>
      <w:r w:rsidRPr="006251C9">
        <w:rPr>
          <w:rFonts w:cs="AL-Mateen"/>
          <w:color w:val="000000"/>
          <w:sz w:val="40"/>
          <w:szCs w:val="40"/>
          <w:rtl/>
          <w:lang w:bidi="ar-IQ"/>
        </w:rPr>
        <w:t xml:space="preserve">" 29 </w:t>
      </w:r>
      <w:r w:rsidRPr="006251C9">
        <w:rPr>
          <w:rFonts w:cs="AL-Mateen" w:hint="eastAsia"/>
          <w:color w:val="000000"/>
          <w:sz w:val="40"/>
          <w:szCs w:val="40"/>
          <w:rtl/>
          <w:lang w:bidi="ar-IQ"/>
        </w:rPr>
        <w:t>ـ</w:t>
      </w:r>
      <w:r w:rsidRPr="006251C9">
        <w:rPr>
          <w:rFonts w:cs="AL-Mateen"/>
          <w:color w:val="000000"/>
          <w:sz w:val="40"/>
          <w:szCs w:val="40"/>
          <w:rtl/>
          <w:lang w:bidi="ar-IQ"/>
        </w:rPr>
        <w:t xml:space="preserve"> 30 </w:t>
      </w:r>
      <w:r w:rsidRPr="006251C9">
        <w:rPr>
          <w:rFonts w:cs="AL-Mateen" w:hint="eastAsia"/>
          <w:color w:val="000000"/>
          <w:sz w:val="40"/>
          <w:szCs w:val="40"/>
          <w:rtl/>
          <w:lang w:bidi="ar-IQ"/>
        </w:rPr>
        <w:t>اذار</w:t>
      </w:r>
      <w:r w:rsidRPr="006251C9">
        <w:rPr>
          <w:rFonts w:cs="AL-Mateen"/>
          <w:color w:val="000000"/>
          <w:sz w:val="40"/>
          <w:szCs w:val="40"/>
          <w:rtl/>
          <w:lang w:bidi="ar-IQ"/>
        </w:rPr>
        <w:t xml:space="preserve"> 2017 </w:t>
      </w:r>
      <w:r w:rsidRPr="006251C9">
        <w:rPr>
          <w:rFonts w:cs="AL-Mateen" w:hint="eastAsia"/>
          <w:color w:val="000000"/>
          <w:sz w:val="40"/>
          <w:szCs w:val="40"/>
          <w:rtl/>
          <w:lang w:bidi="ar-IQ"/>
        </w:rPr>
        <w:t>بتونس</w:t>
      </w:r>
      <w:r w:rsidRPr="006251C9">
        <w:rPr>
          <w:rFonts w:cs="AL-Mateen"/>
          <w:color w:val="000000"/>
          <w:sz w:val="40"/>
          <w:szCs w:val="40"/>
          <w:rtl/>
          <w:lang w:bidi="ar-IQ"/>
        </w:rPr>
        <w:t xml:space="preserve"> </w:t>
      </w:r>
      <w:r w:rsidRPr="006251C9">
        <w:rPr>
          <w:rFonts w:cs="AL-Mateen" w:hint="eastAsia"/>
          <w:color w:val="000000"/>
          <w:sz w:val="40"/>
          <w:szCs w:val="40"/>
          <w:rtl/>
          <w:lang w:bidi="ar-IQ"/>
        </w:rPr>
        <w:t>العاصمة</w:t>
      </w:r>
      <w:r w:rsidRPr="006251C9">
        <w:rPr>
          <w:rFonts w:cs="AL-Mateen"/>
          <w:color w:val="000000"/>
          <w:sz w:val="40"/>
          <w:szCs w:val="40"/>
          <w:rtl/>
          <w:lang w:bidi="ar-IQ"/>
        </w:rPr>
        <w:t xml:space="preserve"> "  </w:t>
      </w:r>
    </w:p>
    <w:p w:rsidR="00805540" w:rsidRPr="006251C9" w:rsidRDefault="00805540" w:rsidP="00805540">
      <w:pPr>
        <w:spacing w:after="0" w:line="240" w:lineRule="auto"/>
        <w:jc w:val="center"/>
        <w:rPr>
          <w:b/>
          <w:bCs/>
          <w:color w:val="000000"/>
          <w:sz w:val="28"/>
          <w:szCs w:val="28"/>
          <w:rtl/>
          <w:lang w:bidi="ar-IQ"/>
        </w:rPr>
      </w:pPr>
    </w:p>
    <w:p w:rsidR="00805540" w:rsidRDefault="00805540" w:rsidP="00805540">
      <w:pPr>
        <w:spacing w:after="0" w:line="240" w:lineRule="auto"/>
        <w:rPr>
          <w:rFonts w:ascii="Traditional Arabic" w:hAnsi="Traditional Arabic" w:cs="Traditional Arabic" w:hint="cs"/>
          <w:b/>
          <w:bCs/>
          <w:color w:val="000000"/>
          <w:sz w:val="28"/>
          <w:szCs w:val="28"/>
          <w:rtl/>
          <w:lang w:bidi="ar-IQ"/>
        </w:rPr>
      </w:pPr>
    </w:p>
    <w:p w:rsidR="00805540" w:rsidRPr="006251C9" w:rsidRDefault="00805540" w:rsidP="00805540">
      <w:pPr>
        <w:spacing w:after="0" w:line="240" w:lineRule="auto"/>
        <w:rPr>
          <w:rFonts w:ascii="Traditional Arabic" w:hAnsi="Traditional Arabic" w:cs="Traditional Arabic"/>
          <w:b/>
          <w:bCs/>
          <w:color w:val="000000"/>
          <w:sz w:val="28"/>
          <w:szCs w:val="28"/>
          <w:rtl/>
          <w:lang w:bidi="ar-IQ"/>
        </w:rPr>
      </w:pPr>
      <w:r w:rsidRPr="006251C9">
        <w:rPr>
          <w:rFonts w:ascii="Traditional Arabic" w:hAnsi="Traditional Arabic" w:cs="Traditional Arabic"/>
          <w:b/>
          <w:bCs/>
          <w:color w:val="000000"/>
          <w:sz w:val="28"/>
          <w:szCs w:val="28"/>
          <w:rtl/>
          <w:lang w:bidi="ar-IQ"/>
        </w:rPr>
        <w:t xml:space="preserve">الاخوة و الاصدقاء الاعزاء               </w:t>
      </w:r>
    </w:p>
    <w:p w:rsidR="00805540" w:rsidRPr="006251C9" w:rsidRDefault="00805540" w:rsidP="00805540">
      <w:pPr>
        <w:spacing w:after="0" w:line="240" w:lineRule="auto"/>
        <w:rPr>
          <w:rFonts w:ascii="Traditional Arabic" w:hAnsi="Traditional Arabic" w:cs="Traditional Arabic"/>
          <w:b/>
          <w:bCs/>
          <w:color w:val="000000"/>
          <w:sz w:val="28"/>
          <w:szCs w:val="28"/>
          <w:rtl/>
          <w:lang w:bidi="ar-IQ"/>
        </w:rPr>
      </w:pPr>
      <w:r w:rsidRPr="006251C9">
        <w:rPr>
          <w:rFonts w:ascii="Traditional Arabic" w:hAnsi="Traditional Arabic" w:cs="Traditional Arabic"/>
          <w:b/>
          <w:bCs/>
          <w:color w:val="000000"/>
          <w:sz w:val="28"/>
          <w:szCs w:val="28"/>
          <w:rtl/>
          <w:lang w:bidi="ar-IQ"/>
        </w:rPr>
        <w:t xml:space="preserve">السيدات والسادة المحترمون </w:t>
      </w:r>
    </w:p>
    <w:p w:rsidR="00805540" w:rsidRPr="006251C9" w:rsidRDefault="00805540" w:rsidP="00805540">
      <w:pPr>
        <w:spacing w:after="0" w:line="240" w:lineRule="auto"/>
        <w:rPr>
          <w:rFonts w:ascii="Traditional Arabic" w:hAnsi="Traditional Arabic" w:cs="Traditional Arabic"/>
          <w:b/>
          <w:bCs/>
          <w:color w:val="000000"/>
          <w:sz w:val="28"/>
          <w:szCs w:val="28"/>
          <w:rtl/>
          <w:lang w:bidi="ar-IQ"/>
        </w:rPr>
      </w:pPr>
    </w:p>
    <w:p w:rsidR="00805540" w:rsidRPr="006251C9" w:rsidRDefault="00805540" w:rsidP="00805540">
      <w:pPr>
        <w:spacing w:after="0" w:line="240" w:lineRule="auto"/>
        <w:jc w:val="both"/>
        <w:rPr>
          <w:rFonts w:ascii="Traditional Arabic" w:hAnsi="Traditional Arabic" w:cs="Traditional Arabic"/>
          <w:b/>
          <w:bCs/>
          <w:color w:val="000000"/>
          <w:sz w:val="28"/>
          <w:szCs w:val="28"/>
          <w:rtl/>
          <w:lang w:bidi="ar-IQ"/>
        </w:rPr>
      </w:pPr>
      <w:r w:rsidRPr="006251C9">
        <w:rPr>
          <w:rFonts w:ascii="Traditional Arabic" w:hAnsi="Traditional Arabic" w:cs="Traditional Arabic"/>
          <w:b/>
          <w:bCs/>
          <w:color w:val="000000"/>
          <w:sz w:val="28"/>
          <w:szCs w:val="28"/>
          <w:rtl/>
          <w:lang w:bidi="ar-IQ"/>
        </w:rPr>
        <w:t>اسمحوا لنا في البداية التعبير عن سرورنا لحضور الاجتماع الدوري للجان التضامن العربية لمنظمة الشعوب الافريقية الاسيوية .</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lang w:bidi="ar-IQ"/>
        </w:rPr>
      </w:pPr>
      <w:r w:rsidRPr="006251C9">
        <w:rPr>
          <w:rFonts w:ascii="Traditional Arabic" w:hAnsi="Traditional Arabic" w:cs="Traditional Arabic"/>
          <w:b/>
          <w:bCs/>
          <w:color w:val="000000"/>
          <w:sz w:val="28"/>
          <w:szCs w:val="28"/>
          <w:rtl/>
          <w:lang w:bidi="ar-IQ"/>
        </w:rPr>
        <w:t>كما يسرنا ان نتوجه باسم وفد المجلس العراقي للسلم والتضامن بالشكر والاحترام للاشقاء في اللجنة التونسية للسلم والتضامن على دعوتنا لهذا الاجتماع وحسن التنظيم والاستقبال .</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lang w:bidi="ar-IQ"/>
        </w:rPr>
      </w:pPr>
      <w:r w:rsidRPr="006251C9">
        <w:rPr>
          <w:rFonts w:ascii="Traditional Arabic" w:hAnsi="Traditional Arabic" w:cs="Traditional Arabic"/>
          <w:b/>
          <w:bCs/>
          <w:color w:val="000000"/>
          <w:sz w:val="28"/>
          <w:szCs w:val="28"/>
          <w:rtl/>
          <w:lang w:bidi="ar-IQ"/>
        </w:rPr>
        <w:t xml:space="preserve">ناتي الى هنا لالكي نتذكر بل لكي لاننسى ولكي نشارك ولكي ندافع عن قضية تدعونا الى الوقوف مع شعب هو من اوائل الشعوب واخرها التي ظلت تحارب الاستعمار القديم والجديد لكي تتحرر على اساس حق تقرير المصير .. اي جئنا للوقوف مع الشعب الفلسطيني الذي يستحق العدالة ومع قضيته العادلة . </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lang w:bidi="ar-IQ"/>
        </w:rPr>
      </w:pPr>
      <w:r w:rsidRPr="006251C9">
        <w:rPr>
          <w:rFonts w:ascii="Traditional Arabic" w:hAnsi="Traditional Arabic" w:cs="Traditional Arabic"/>
          <w:b/>
          <w:bCs/>
          <w:color w:val="000000"/>
          <w:sz w:val="28"/>
          <w:szCs w:val="28"/>
          <w:rtl/>
          <w:lang w:bidi="ar-IQ"/>
        </w:rPr>
        <w:t>وعندما اجتمعنا في الرباط في العشرين من اكتوبر من العام الماضي تحت شعار (معا ضد الارهاب) للمؤتمر العاشر لمنظمة تضامن الشعوب الافريقية والاسيوية اعلنا نحن اعضاء المؤتمر " ضرورة انهاء معاناة الشعب الفلسطيني وهو الشعب الوحيد في العالم الذي لم ينل استقلاله بعد ، ويتعرض للاضطهاد من قبل سلطات الاحتلال الاسرائيلي.. ولن يتحقق ذلك الا باحياء حل الدولتين ليحظى الشعب الفلسطيني بدولته المستقلة على كامل الاراضي الفلسطينية التي احتلت بعد عدوان حزيران 1967 تكون عاصمتها القدس الشرقية " وقد رحبنا نحن اعضاء المؤتمر "بأقتراح العضو الفلسطيني باعلان عام 2017 عاما لانهاء الاحتلال الاسرائيلي لفلسطين كما دعونا " لتحويل الحكومة الاسرائيلية الى المحكمة الجنائية الدولية لمعاقبتها على ماارتكبته من جرائم وحشية ضد الفلسطينين " .</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lang w:bidi="ar-IQ"/>
        </w:rPr>
      </w:pPr>
      <w:r w:rsidRPr="006251C9">
        <w:rPr>
          <w:rFonts w:ascii="Traditional Arabic" w:hAnsi="Traditional Arabic" w:cs="Traditional Arabic"/>
          <w:b/>
          <w:bCs/>
          <w:color w:val="000000"/>
          <w:sz w:val="28"/>
          <w:szCs w:val="28"/>
          <w:rtl/>
          <w:lang w:bidi="ar-IQ"/>
        </w:rPr>
        <w:t>وهانحن الان في العام 2017 وقد اصبح حل الدولتين خيارا اكثر صعوبة بل يراد له ان يكون خياراميتا ينتظر الكفن ليدفن . فعلى الشعب الفلسطيني وفصائله المقاومة الصمود لانتزاع دولته رغم المصاعب التي يمر بها وعلى رأسها الاحتلال الاسرائيلي والانقسام الفلسطيني .</w:t>
      </w:r>
    </w:p>
    <w:p w:rsidR="00805540" w:rsidRDefault="00805540" w:rsidP="00805540">
      <w:pPr>
        <w:spacing w:after="0" w:line="240" w:lineRule="auto"/>
        <w:jc w:val="both"/>
        <w:rPr>
          <w:rFonts w:ascii="Traditional Arabic" w:hAnsi="Traditional Arabic" w:cs="Traditional Arabic" w:hint="cs"/>
          <w:b/>
          <w:bCs/>
          <w:color w:val="000000"/>
          <w:sz w:val="28"/>
          <w:szCs w:val="28"/>
          <w:rtl/>
          <w:lang w:bidi="ar-IQ"/>
        </w:rPr>
      </w:pPr>
      <w:r w:rsidRPr="006251C9">
        <w:rPr>
          <w:rFonts w:ascii="Traditional Arabic" w:hAnsi="Traditional Arabic" w:cs="Traditional Arabic"/>
          <w:b/>
          <w:bCs/>
          <w:color w:val="000000"/>
          <w:sz w:val="28"/>
          <w:szCs w:val="28"/>
          <w:rtl/>
          <w:lang w:bidi="ar-IQ"/>
        </w:rPr>
        <w:t>ان اغتيال حل الدولتين من قبل سلطة الاحتلال الاسرائيلي ورعاتها الكبار الدوليين والصغار الاقليميين للقبول والاعتراف فقط بدولة دينية يهودية يقتضي الرد الواضح والجرئ عبر مواصلة مقاومة الاحتلال الاسرائيلي وبالصمود بلا انقسام فلسطيني من اجل اقامة دولة فلسطين الديمقراطية التي تعتمد على مبدأ المواطنة المتساوية والصوت الواحد لكل مواطن على ارض فلسطين بغض النظر عن دينه سواء كان مسلما ام مسيحيا ام يهوديا</w:t>
      </w:r>
      <w:r>
        <w:rPr>
          <w:rFonts w:ascii="Traditional Arabic" w:hAnsi="Traditional Arabic" w:cs="Traditional Arabic"/>
          <w:b/>
          <w:bCs/>
          <w:color w:val="000000"/>
          <w:sz w:val="28"/>
          <w:szCs w:val="28"/>
          <w:rtl/>
          <w:lang w:bidi="ar-IQ"/>
        </w:rPr>
        <w:t xml:space="preserve"> .</w:t>
      </w:r>
    </w:p>
    <w:p w:rsidR="00805540" w:rsidRDefault="00805540" w:rsidP="00805540">
      <w:pPr>
        <w:spacing w:after="0" w:line="240" w:lineRule="auto"/>
        <w:jc w:val="both"/>
        <w:rPr>
          <w:rFonts w:ascii="Traditional Arabic" w:hAnsi="Traditional Arabic" w:cs="Traditional Arabic" w:hint="cs"/>
          <w:b/>
          <w:bCs/>
          <w:color w:val="000000"/>
          <w:sz w:val="28"/>
          <w:szCs w:val="28"/>
          <w:rtl/>
          <w:lang w:bidi="ar-IQ"/>
        </w:rPr>
      </w:pPr>
    </w:p>
    <w:p w:rsidR="00805540" w:rsidRDefault="00805540" w:rsidP="00805540">
      <w:pPr>
        <w:spacing w:after="0" w:line="240" w:lineRule="auto"/>
        <w:jc w:val="both"/>
        <w:rPr>
          <w:rFonts w:ascii="Traditional Arabic" w:hAnsi="Traditional Arabic" w:cs="Traditional Arabic" w:hint="cs"/>
          <w:b/>
          <w:bCs/>
          <w:color w:val="000000"/>
          <w:sz w:val="28"/>
          <w:szCs w:val="28"/>
          <w:rtl/>
          <w:lang w:bidi="ar-IQ"/>
        </w:rPr>
      </w:pPr>
    </w:p>
    <w:p w:rsidR="00805540" w:rsidRDefault="00805540" w:rsidP="00805540">
      <w:pPr>
        <w:spacing w:after="0" w:line="240" w:lineRule="auto"/>
        <w:jc w:val="both"/>
        <w:rPr>
          <w:rFonts w:ascii="Traditional Arabic" w:hAnsi="Traditional Arabic" w:cs="Traditional Arabic" w:hint="cs"/>
          <w:b/>
          <w:bCs/>
          <w:color w:val="000000"/>
          <w:sz w:val="28"/>
          <w:szCs w:val="28"/>
          <w:rtl/>
          <w:lang w:bidi="ar-IQ"/>
        </w:rPr>
      </w:pPr>
    </w:p>
    <w:p w:rsidR="00805540" w:rsidRDefault="00805540" w:rsidP="00805540">
      <w:pPr>
        <w:spacing w:after="0" w:line="240" w:lineRule="auto"/>
        <w:jc w:val="both"/>
        <w:rPr>
          <w:rFonts w:ascii="Traditional Arabic" w:hAnsi="Traditional Arabic" w:cs="Traditional Arabic" w:hint="cs"/>
          <w:b/>
          <w:bCs/>
          <w:color w:val="000000"/>
          <w:sz w:val="28"/>
          <w:szCs w:val="28"/>
          <w:rtl/>
          <w:lang w:bidi="ar-IQ"/>
        </w:rPr>
      </w:pPr>
    </w:p>
    <w:p w:rsidR="00805540" w:rsidRPr="006251C9" w:rsidRDefault="00805540" w:rsidP="00805540">
      <w:pPr>
        <w:spacing w:after="0" w:line="240" w:lineRule="auto"/>
        <w:jc w:val="both"/>
        <w:rPr>
          <w:rFonts w:ascii="Traditional Arabic" w:hAnsi="Traditional Arabic" w:cs="Traditional Arabic" w:hint="cs"/>
          <w:b/>
          <w:bCs/>
          <w:color w:val="000000"/>
          <w:sz w:val="28"/>
          <w:szCs w:val="28"/>
          <w:rtl/>
          <w:lang w:bidi="ar-IQ"/>
        </w:rPr>
      </w:pPr>
    </w:p>
    <w:p w:rsidR="00805540" w:rsidRPr="006251C9" w:rsidRDefault="00805540" w:rsidP="00805540">
      <w:pPr>
        <w:spacing w:after="0" w:line="240" w:lineRule="auto"/>
        <w:jc w:val="both"/>
        <w:rPr>
          <w:rFonts w:ascii="Traditional Arabic" w:hAnsi="Traditional Arabic" w:cs="Traditional Arabic"/>
          <w:b/>
          <w:bCs/>
          <w:color w:val="000000"/>
          <w:sz w:val="28"/>
          <w:szCs w:val="28"/>
          <w:rtl/>
          <w:lang w:bidi="ar-IQ"/>
        </w:rPr>
      </w:pPr>
      <w:r w:rsidRPr="006251C9">
        <w:rPr>
          <w:rFonts w:ascii="Traditional Arabic" w:hAnsi="Traditional Arabic" w:cs="Traditional Arabic"/>
          <w:b/>
          <w:bCs/>
          <w:color w:val="000000"/>
          <w:sz w:val="28"/>
          <w:szCs w:val="28"/>
          <w:rtl/>
          <w:lang w:bidi="ar-IQ"/>
        </w:rPr>
        <w:t xml:space="preserve">ولما كانت فلسطين قضية مقاومة وصمود من اجل الحرية والسلام فحذار من التدهور العربي نحو الانقسام الدموي بفعل المشروع الارهابي الفاشي الصهيوني المتأسلم وحذار من استمرار الانقسام الفلسطيني حيث ان اول المستفدين منه هم اعداء فلسطين الصهاينة من داخل اسرائيل وخارجها الاقليمي والدولي الذين حولوا غزة الى محرقة والضفة الغربية الى سجن للفلسطينين ومحمية للمستوطنين الصهاينة.. وان وحدة الصف الفلسطيني المقاوم والصامد تمثل الجاذبية الفعالة لوحدة مسار قوى التضامن العالمي والافريقي الاسيوي والعربي وشعوبها الحرة الداعمة لحق الشعب الفلسطيني في دولة ديمقراطية حرة مستقلة بلا صهونية وبلا انقسام . </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lang w:bidi="ar-IQ"/>
        </w:rPr>
      </w:pPr>
      <w:r w:rsidRPr="006251C9">
        <w:rPr>
          <w:rFonts w:ascii="Traditional Arabic" w:hAnsi="Traditional Arabic" w:cs="Traditional Arabic"/>
          <w:b/>
          <w:bCs/>
          <w:color w:val="000000"/>
          <w:sz w:val="28"/>
          <w:szCs w:val="28"/>
          <w:rtl/>
          <w:lang w:bidi="ar-IQ"/>
        </w:rPr>
        <w:t>وعبر السفر المديد لشعبنا وحركة السلم في مواجهة نظم الاستبداد والدكتاتورية ، ومن اجل بناء تجربة ديمقراطية في بلادنا العراق تستند على مبدأ المواطنة والمساواة التامة في الحقوق والواجبات بين جميع المواطنين ، من كلا الجنسين في اطار عراق ديمقراطي تعددي فيدرالي موحد ذهب المجلس العراقي للسلم والتضامن منذ اعادة تأسيسه بالمؤتمر العام الاول في 21/ 10/ 2003 ذهب الى صياغة اهدافه ونظامه الداخلي الى التأكيد ( في الفقرة ثامنا من اهدافه ) على " تأييد ودعم نضال الشعب الفلسطيني من اجل استعادة حقوقه المشروعة ، وبناء دولته الوطنية المستقلة ، وانهاء الاحتلال الاسرائيلي للاراضي العربية وفق قرارات الشرعية الدولية "</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lang w:bidi="ar-IQ"/>
        </w:rPr>
      </w:pPr>
      <w:r w:rsidRPr="006251C9">
        <w:rPr>
          <w:rFonts w:ascii="Traditional Arabic" w:hAnsi="Traditional Arabic" w:cs="Traditional Arabic"/>
          <w:b/>
          <w:bCs/>
          <w:color w:val="000000"/>
          <w:sz w:val="28"/>
          <w:szCs w:val="28"/>
          <w:rtl/>
          <w:lang w:bidi="ar-IQ"/>
        </w:rPr>
        <w:t>وعند تسجيل المجلس العراقي للسلم والتضامن في اطار قانون منظمات المجتمع المدني في العراق رقم 12 لسنة 2010 ذهبت الفقرة سادسا من نظامه الداخلي الى تاييد موقفه الثابت من قضية الشعب الفلسطيني على  " دعم الشعوب في تقرير مصيرها بصفة عامة والشعب الفلسطيني بصفة خاصة ودعم حركات التحرير الوطني على وفق احكام قرارات الامم المتحدة "</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lang w:bidi="ar-IQ"/>
        </w:rPr>
      </w:pPr>
      <w:r w:rsidRPr="006251C9">
        <w:rPr>
          <w:rFonts w:ascii="Traditional Arabic" w:hAnsi="Traditional Arabic" w:cs="Traditional Arabic"/>
          <w:b/>
          <w:bCs/>
          <w:color w:val="000000"/>
          <w:sz w:val="28"/>
          <w:szCs w:val="28"/>
          <w:rtl/>
          <w:lang w:bidi="ar-IQ"/>
        </w:rPr>
        <w:t>نعم سنكون مع اخر حصن يحتمي به الشرفاء والاحرار في العالم سنكون مع الشعب الفلسطيني نعم سوف لانفرط  بمدماك من مداميك توحد شعوبنا العربية وبوصلة انشغالاتها فلسطين قضية الشعب الجائع للخبز والحرية . . الشعب المناضل من اجل التحرير والعدالة الاجتماعية في مواجهة اسرائيل التي احتلت فلسطين وتريد التسلل للهيمنة على مابعد فلسطين ليس من خارجنا بل من داخل عيوبنا .</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lang w:bidi="ar-IQ"/>
        </w:rPr>
      </w:pPr>
      <w:r w:rsidRPr="006251C9">
        <w:rPr>
          <w:rFonts w:ascii="Traditional Arabic" w:hAnsi="Traditional Arabic" w:cs="Traditional Arabic"/>
          <w:b/>
          <w:bCs/>
          <w:color w:val="000000"/>
          <w:sz w:val="28"/>
          <w:szCs w:val="28"/>
          <w:rtl/>
          <w:lang w:bidi="ar-IQ"/>
        </w:rPr>
        <w:t xml:space="preserve">ان مئة عام بعد (وعد بلفورالمشؤوم) من الحضور الفلسطيني المقاوم في وجدان ومسار نضالات قوى التحرير والسلم والتضامن سوف تتواصل عاما بعد عام كلما غادرت تلك القوى بعثرتها واكدت وحدتها في دعم المقاومة الفلسطينية للتخلص من شرور الانقسام الفلسطيني والاحتلال الصهيوني معا . </w:t>
      </w:r>
    </w:p>
    <w:p w:rsidR="00805540" w:rsidRPr="006251C9" w:rsidRDefault="00805540" w:rsidP="00805540">
      <w:pPr>
        <w:spacing w:after="0" w:line="240" w:lineRule="auto"/>
        <w:rPr>
          <w:rFonts w:ascii="Traditional Arabic" w:hAnsi="Traditional Arabic" w:cs="Traditional Arabic"/>
          <w:b/>
          <w:bCs/>
          <w:color w:val="000000"/>
          <w:sz w:val="28"/>
          <w:szCs w:val="28"/>
          <w:rtl/>
          <w:lang w:bidi="ar-IQ"/>
        </w:rPr>
      </w:pPr>
      <w:r w:rsidRPr="006251C9">
        <w:rPr>
          <w:rFonts w:ascii="Traditional Arabic" w:hAnsi="Traditional Arabic" w:cs="Traditional Arabic"/>
          <w:b/>
          <w:bCs/>
          <w:color w:val="000000"/>
          <w:sz w:val="28"/>
          <w:szCs w:val="28"/>
          <w:rtl/>
          <w:lang w:bidi="ar-IQ"/>
        </w:rPr>
        <w:t>والسلام عليكم ....</w:t>
      </w:r>
    </w:p>
    <w:p w:rsidR="00805540" w:rsidRPr="006251C9" w:rsidRDefault="00805540" w:rsidP="00805540">
      <w:pPr>
        <w:spacing w:after="0" w:line="240" w:lineRule="auto"/>
        <w:jc w:val="right"/>
        <w:rPr>
          <w:rFonts w:ascii="Traditional Arabic" w:hAnsi="Traditional Arabic" w:cs="Traditional Arabic"/>
          <w:b/>
          <w:bCs/>
          <w:color w:val="000000"/>
          <w:sz w:val="28"/>
          <w:szCs w:val="28"/>
          <w:rtl/>
          <w:lang w:bidi="ar-IQ"/>
        </w:rPr>
      </w:pPr>
      <w:r w:rsidRPr="006251C9">
        <w:rPr>
          <w:rFonts w:ascii="Traditional Arabic" w:hAnsi="Traditional Arabic" w:cs="Traditional Arabic"/>
          <w:b/>
          <w:bCs/>
          <w:color w:val="000000"/>
          <w:sz w:val="28"/>
          <w:szCs w:val="28"/>
          <w:rtl/>
          <w:lang w:bidi="ar-IQ"/>
        </w:rPr>
        <w:t xml:space="preserve"> </w:t>
      </w:r>
    </w:p>
    <w:p w:rsidR="00805540" w:rsidRPr="006251C9" w:rsidRDefault="00805540" w:rsidP="00805540">
      <w:pPr>
        <w:tabs>
          <w:tab w:val="left" w:pos="2177"/>
        </w:tabs>
        <w:spacing w:after="0" w:line="240" w:lineRule="auto"/>
        <w:jc w:val="center"/>
        <w:rPr>
          <w:color w:val="000000"/>
          <w:sz w:val="28"/>
          <w:szCs w:val="28"/>
          <w:rtl/>
          <w:lang w:bidi="ar-IQ"/>
        </w:rPr>
      </w:pPr>
      <w:r w:rsidRPr="006251C9">
        <w:rPr>
          <w:rFonts w:hint="eastAsia"/>
          <w:color w:val="000000"/>
          <w:sz w:val="28"/>
          <w:szCs w:val="28"/>
          <w:rtl/>
          <w:lang w:bidi="ar-IQ"/>
        </w:rPr>
        <w:t>تونس</w:t>
      </w:r>
    </w:p>
    <w:p w:rsidR="00805540" w:rsidRPr="006251C9" w:rsidRDefault="00805540" w:rsidP="00805540">
      <w:pPr>
        <w:tabs>
          <w:tab w:val="left" w:pos="2177"/>
        </w:tabs>
        <w:spacing w:after="0" w:line="240" w:lineRule="auto"/>
        <w:jc w:val="center"/>
        <w:rPr>
          <w:color w:val="000000"/>
          <w:sz w:val="28"/>
          <w:szCs w:val="28"/>
          <w:rtl/>
          <w:lang w:bidi="ar-IQ"/>
        </w:rPr>
      </w:pPr>
      <w:r w:rsidRPr="006251C9">
        <w:rPr>
          <w:color w:val="000000"/>
          <w:sz w:val="28"/>
          <w:szCs w:val="28"/>
          <w:rtl/>
          <w:lang w:bidi="ar-IQ"/>
        </w:rPr>
        <w:t xml:space="preserve">29 / 30 </w:t>
      </w:r>
      <w:r w:rsidRPr="006251C9">
        <w:rPr>
          <w:rFonts w:hint="eastAsia"/>
          <w:color w:val="000000"/>
          <w:sz w:val="28"/>
          <w:szCs w:val="28"/>
          <w:rtl/>
          <w:lang w:bidi="ar-IQ"/>
        </w:rPr>
        <w:t>اذار</w:t>
      </w:r>
      <w:r w:rsidRPr="006251C9">
        <w:rPr>
          <w:color w:val="000000"/>
          <w:sz w:val="28"/>
          <w:szCs w:val="28"/>
          <w:rtl/>
          <w:lang w:bidi="ar-IQ"/>
        </w:rPr>
        <w:t xml:space="preserve"> 2017</w:t>
      </w:r>
    </w:p>
    <w:p w:rsidR="00805540" w:rsidRPr="006251C9" w:rsidRDefault="00805540" w:rsidP="00805540">
      <w:pPr>
        <w:spacing w:after="0" w:line="240" w:lineRule="auto"/>
        <w:jc w:val="center"/>
        <w:rPr>
          <w:color w:val="000000"/>
          <w:sz w:val="28"/>
          <w:szCs w:val="28"/>
          <w:lang w:bidi="ar-IQ"/>
        </w:rPr>
      </w:pPr>
    </w:p>
    <w:p w:rsidR="00805540" w:rsidRDefault="00805540" w:rsidP="00805540">
      <w:pPr>
        <w:spacing w:after="0" w:line="240" w:lineRule="auto"/>
        <w:jc w:val="center"/>
        <w:rPr>
          <w:rFonts w:cs="AL-Mateen" w:hint="cs"/>
          <w:color w:val="000000"/>
          <w:sz w:val="40"/>
          <w:szCs w:val="40"/>
          <w:rtl/>
          <w:lang w:bidi="ar-IQ"/>
        </w:rPr>
      </w:pPr>
    </w:p>
    <w:p w:rsidR="00805540" w:rsidRDefault="00805540" w:rsidP="00805540">
      <w:pPr>
        <w:spacing w:after="0" w:line="240" w:lineRule="auto"/>
        <w:jc w:val="center"/>
        <w:rPr>
          <w:rFonts w:cs="AL-Mateen" w:hint="cs"/>
          <w:color w:val="000000"/>
          <w:sz w:val="40"/>
          <w:szCs w:val="40"/>
          <w:rtl/>
          <w:lang w:bidi="ar-IQ"/>
        </w:rPr>
      </w:pPr>
    </w:p>
    <w:p w:rsidR="00805540" w:rsidRDefault="00805540" w:rsidP="00805540">
      <w:pPr>
        <w:spacing w:after="0" w:line="240" w:lineRule="auto"/>
        <w:jc w:val="center"/>
        <w:rPr>
          <w:rFonts w:cs="AL-Mateen" w:hint="cs"/>
          <w:color w:val="000000"/>
          <w:sz w:val="40"/>
          <w:szCs w:val="40"/>
          <w:rtl/>
          <w:lang w:bidi="ar-IQ"/>
        </w:rPr>
      </w:pPr>
    </w:p>
    <w:p w:rsidR="00805540" w:rsidRDefault="00805540" w:rsidP="00805540">
      <w:pPr>
        <w:spacing w:after="0" w:line="240" w:lineRule="auto"/>
        <w:jc w:val="center"/>
        <w:rPr>
          <w:rFonts w:cs="AL-Mateen" w:hint="cs"/>
          <w:color w:val="000000"/>
          <w:sz w:val="40"/>
          <w:szCs w:val="40"/>
          <w:rtl/>
          <w:lang w:bidi="ar-IQ"/>
        </w:rPr>
      </w:pPr>
    </w:p>
    <w:p w:rsidR="00805540" w:rsidRDefault="00805540" w:rsidP="00805540">
      <w:pPr>
        <w:spacing w:after="0" w:line="240" w:lineRule="auto"/>
        <w:jc w:val="center"/>
        <w:rPr>
          <w:rFonts w:cs="AL-Mateen" w:hint="cs"/>
          <w:color w:val="000000"/>
          <w:sz w:val="40"/>
          <w:szCs w:val="40"/>
          <w:rtl/>
          <w:lang w:bidi="ar-IQ"/>
        </w:rPr>
      </w:pPr>
    </w:p>
    <w:p w:rsidR="00805540" w:rsidRDefault="00805540" w:rsidP="00805540">
      <w:pPr>
        <w:spacing w:after="0" w:line="240" w:lineRule="auto"/>
        <w:jc w:val="center"/>
        <w:rPr>
          <w:rFonts w:cs="AL-Mateen" w:hint="cs"/>
          <w:color w:val="000000"/>
          <w:sz w:val="40"/>
          <w:szCs w:val="40"/>
          <w:rtl/>
          <w:lang w:bidi="ar-IQ"/>
        </w:rPr>
      </w:pPr>
    </w:p>
    <w:p w:rsidR="00805540" w:rsidRDefault="00805540" w:rsidP="00805540">
      <w:pPr>
        <w:spacing w:after="0" w:line="240" w:lineRule="auto"/>
        <w:jc w:val="center"/>
        <w:rPr>
          <w:rFonts w:cs="AL-Mateen" w:hint="cs"/>
          <w:color w:val="000000"/>
          <w:sz w:val="40"/>
          <w:szCs w:val="40"/>
          <w:rtl/>
          <w:lang w:bidi="ar-IQ"/>
        </w:rPr>
      </w:pPr>
    </w:p>
    <w:p w:rsidR="00805540" w:rsidRDefault="00805540" w:rsidP="00805540">
      <w:pPr>
        <w:spacing w:after="0" w:line="240" w:lineRule="auto"/>
        <w:jc w:val="center"/>
        <w:rPr>
          <w:rFonts w:cs="AL-Mateen" w:hint="cs"/>
          <w:color w:val="000000"/>
          <w:sz w:val="40"/>
          <w:szCs w:val="40"/>
          <w:rtl/>
          <w:lang w:bidi="ar-IQ"/>
        </w:rPr>
      </w:pPr>
    </w:p>
    <w:p w:rsidR="00805540" w:rsidRDefault="00805540" w:rsidP="00805540">
      <w:pPr>
        <w:spacing w:after="0" w:line="240" w:lineRule="auto"/>
        <w:jc w:val="center"/>
        <w:rPr>
          <w:rFonts w:cs="AL-Mateen" w:hint="cs"/>
          <w:color w:val="000000"/>
          <w:sz w:val="40"/>
          <w:szCs w:val="40"/>
          <w:rtl/>
          <w:lang w:bidi="ar-IQ"/>
        </w:rPr>
      </w:pPr>
    </w:p>
    <w:p w:rsidR="00805540" w:rsidRPr="006251C9" w:rsidRDefault="00805540" w:rsidP="00805540">
      <w:pPr>
        <w:spacing w:after="0" w:line="240" w:lineRule="auto"/>
        <w:jc w:val="center"/>
        <w:rPr>
          <w:rFonts w:cs="AL-Mateen"/>
          <w:color w:val="000000"/>
          <w:sz w:val="40"/>
          <w:szCs w:val="40"/>
          <w:lang w:bidi="ar-IQ"/>
        </w:rPr>
      </w:pPr>
      <w:r w:rsidRPr="006251C9">
        <w:rPr>
          <w:rFonts w:cs="AL-Mateen"/>
          <w:color w:val="000000"/>
          <w:sz w:val="40"/>
          <w:szCs w:val="40"/>
          <w:rtl/>
          <w:lang w:bidi="ar-IQ"/>
        </w:rPr>
        <w:t>(2)</w:t>
      </w:r>
    </w:p>
    <w:p w:rsidR="00805540" w:rsidRPr="006251C9" w:rsidRDefault="00805540" w:rsidP="00805540">
      <w:pPr>
        <w:spacing w:after="0" w:line="240" w:lineRule="auto"/>
        <w:jc w:val="center"/>
        <w:outlineLvl w:val="1"/>
        <w:rPr>
          <w:rFonts w:ascii="Arial" w:hAnsi="Arial" w:cs="AL-Mateen"/>
          <w:color w:val="000000"/>
          <w:sz w:val="40"/>
          <w:szCs w:val="40"/>
        </w:rPr>
      </w:pPr>
      <w:hyperlink r:id="rId9" w:history="1">
        <w:r w:rsidRPr="006251C9">
          <w:rPr>
            <w:rFonts w:ascii="Arial" w:hAnsi="Arial" w:cs="AL-Mateen"/>
            <w:color w:val="000000"/>
            <w:sz w:val="40"/>
            <w:szCs w:val="40"/>
            <w:rtl/>
          </w:rPr>
          <w:t>إعلان تونس</w:t>
        </w:r>
      </w:hyperlink>
    </w:p>
    <w:p w:rsidR="00805540" w:rsidRDefault="00805540" w:rsidP="00805540">
      <w:pPr>
        <w:spacing w:after="0" w:line="240" w:lineRule="auto"/>
        <w:jc w:val="both"/>
        <w:rPr>
          <w:rFonts w:ascii="Traditional Arabic" w:hAnsi="Traditional Arabic" w:cs="Traditional Arabic" w:hint="cs"/>
          <w:b/>
          <w:bCs/>
          <w:color w:val="000000"/>
          <w:sz w:val="28"/>
          <w:szCs w:val="28"/>
          <w:rtl/>
        </w:rPr>
      </w:pPr>
    </w:p>
    <w:p w:rsidR="00805540" w:rsidRPr="006251C9" w:rsidRDefault="00805540" w:rsidP="00805540">
      <w:pPr>
        <w:spacing w:after="0" w:line="240" w:lineRule="auto"/>
        <w:ind w:firstLine="720"/>
        <w:jc w:val="both"/>
        <w:rPr>
          <w:rFonts w:ascii="Traditional Arabic" w:hAnsi="Traditional Arabic" w:cs="Traditional Arabic"/>
          <w:b/>
          <w:bCs/>
          <w:color w:val="000000"/>
          <w:sz w:val="28"/>
          <w:szCs w:val="28"/>
        </w:rPr>
      </w:pPr>
      <w:r w:rsidRPr="006251C9">
        <w:rPr>
          <w:rFonts w:ascii="Traditional Arabic" w:hAnsi="Traditional Arabic" w:cs="Traditional Arabic"/>
          <w:b/>
          <w:bCs/>
          <w:color w:val="000000"/>
          <w:sz w:val="28"/>
          <w:szCs w:val="28"/>
          <w:rtl/>
        </w:rPr>
        <w:t>إيمانا منا بحق الشعب الفلسطيني في تقرير مصيره والتحرر م</w:t>
      </w:r>
      <w:r>
        <w:rPr>
          <w:rFonts w:ascii="Traditional Arabic" w:hAnsi="Traditional Arabic" w:cs="Traditional Arabic"/>
          <w:b/>
          <w:bCs/>
          <w:color w:val="000000"/>
          <w:sz w:val="28"/>
          <w:szCs w:val="28"/>
          <w:rtl/>
        </w:rPr>
        <w:t>ن أبشع احتلال</w:t>
      </w:r>
      <w:r w:rsidRPr="006251C9">
        <w:rPr>
          <w:rFonts w:ascii="Traditional Arabic" w:hAnsi="Traditional Arabic" w:cs="Traditional Arabic"/>
          <w:b/>
          <w:bCs/>
          <w:color w:val="000000"/>
          <w:sz w:val="28"/>
          <w:szCs w:val="28"/>
          <w:rtl/>
        </w:rPr>
        <w:t>، خاصة وأنه الشعب الوحيد في العالم الذي لم يتحرر بعد ، ولم ينل استقلاله ، ويتعرض للاضطهاد والتنكيل والفصل العنصري.</w:t>
      </w:r>
    </w:p>
    <w:p w:rsidR="00805540" w:rsidRPr="006251C9" w:rsidRDefault="00805540" w:rsidP="00805540">
      <w:pPr>
        <w:spacing w:after="0" w:line="240" w:lineRule="auto"/>
        <w:ind w:firstLine="720"/>
        <w:jc w:val="both"/>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rtl/>
        </w:rPr>
        <w:t>وحرصا منا على تنفيذ توصيات المؤتمر العاشر لمنظمة تضامن الشعوب الإفريقية الأسيوية الذي عقد في الرباط عام 2016 ، والتي تقضي بإعلان العام 2017 عاما لإنهاء الاحتلال الإسرائيلي لفلسطين ، وإدراكا منا بالإخطار التي تهدد القضية الفلسطينية ، سواء كانت داخلية تتعلق بالانقسام ،أو عربية حيث تراجع وانحسر الاهتمام الرسمي وحتى الشعبي بالقضية الفلسطينية ، وعالمية حيث تسعى قوى عظمى لفرض حل غير عادل على الفلسطينيين والعرب ، وإيمانا منا بأن التنسيق والتعاون الرسمي بين حكومات الدول العربية لا يكفي وحده ولا يغني عن الدعم الشعبي العربي لفلسطين وقضيتها ، والتي هي أشد احتياجا له من أي وقت مضى.</w:t>
      </w:r>
    </w:p>
    <w:p w:rsidR="00805540" w:rsidRPr="006251C9" w:rsidRDefault="00805540" w:rsidP="00805540">
      <w:pPr>
        <w:spacing w:after="0" w:line="240" w:lineRule="auto"/>
        <w:ind w:firstLine="720"/>
        <w:jc w:val="both"/>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rtl/>
        </w:rPr>
        <w:t>لذلك ، نحن ممثلو لجان التضامن العربية المجتمعون في تونس يومي 29 و30 مارس آذار 2017،بدعوة من اللجنة التونسية لتضامن الشعوب ، والتي نظمت ورعت هذا الاجتماع الذي تزامن مع ذكرى يوم الأرض ، واجتماع الرؤساء والملوك العرب في قمة البحر الميت بالأردن ، نعلن ا</w:t>
      </w:r>
      <w:r w:rsidRPr="006251C9">
        <w:rPr>
          <w:rFonts w:ascii="Traditional Arabic" w:hAnsi="Traditional Arabic" w:cs="Traditional Arabic"/>
          <w:b/>
          <w:bCs/>
          <w:color w:val="000000"/>
          <w:sz w:val="28"/>
          <w:szCs w:val="28"/>
          <w:u w:val="single"/>
          <w:rtl/>
        </w:rPr>
        <w:t>لقرارات والتوصيات</w:t>
      </w:r>
      <w:r w:rsidRPr="006251C9">
        <w:rPr>
          <w:rFonts w:ascii="Traditional Arabic" w:hAnsi="Traditional Arabic" w:cs="Traditional Arabic"/>
          <w:b/>
          <w:bCs/>
          <w:color w:val="000000"/>
          <w:sz w:val="28"/>
          <w:szCs w:val="28"/>
          <w:rtl/>
        </w:rPr>
        <w:t xml:space="preserve"> التالية:</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u w:val="single"/>
          <w:rtl/>
        </w:rPr>
        <w:t xml:space="preserve">أولا : </w:t>
      </w:r>
      <w:r w:rsidRPr="006251C9">
        <w:rPr>
          <w:rFonts w:ascii="Traditional Arabic" w:hAnsi="Traditional Arabic" w:cs="Traditional Arabic"/>
          <w:b/>
          <w:bCs/>
          <w:color w:val="000000"/>
          <w:sz w:val="28"/>
          <w:szCs w:val="28"/>
          <w:rtl/>
        </w:rPr>
        <w:t>تأكيد تمسكنا بحل الدولتين للقضية الفلسطينية ، ورفض كافة المحاولات الإسرائيلية والأمريكية التي تستهدف إنهاء هذا الحل أو التحايل أو الالتفاف عليه، والرفض التام لنية الولايات المتحدة الأمريكية نقل سفارتها إلى القدس المحتلة.</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u w:val="single"/>
          <w:rtl/>
        </w:rPr>
        <w:t>ثانيا:</w:t>
      </w:r>
      <w:r w:rsidRPr="006251C9">
        <w:rPr>
          <w:rFonts w:ascii="Traditional Arabic" w:hAnsi="Traditional Arabic" w:cs="Traditional Arabic"/>
          <w:b/>
          <w:bCs/>
          <w:color w:val="000000"/>
          <w:sz w:val="28"/>
          <w:szCs w:val="28"/>
          <w:rtl/>
        </w:rPr>
        <w:t xml:space="preserve"> رفض القبول عربيا بيهودية الدولة الإسرائيلية ، والذي وضعته الحكومة الإسرائيلية شرطا لاستئناف المفاوضات مجددا مع الفلسطينيين لأنه يجهض حلم الفلسطينيين في دولتهم المستقلة على كامل أراضيهم المحتلة عام 1967 ،ويحول فلسطينيي ال48 إلى مصير مجهول داخل هذه الدولة.</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u w:val="single"/>
          <w:rtl/>
        </w:rPr>
        <w:t xml:space="preserve">ثالثا: </w:t>
      </w:r>
      <w:r w:rsidRPr="006251C9">
        <w:rPr>
          <w:rFonts w:ascii="Traditional Arabic" w:hAnsi="Traditional Arabic" w:cs="Traditional Arabic"/>
          <w:b/>
          <w:bCs/>
          <w:color w:val="000000"/>
          <w:sz w:val="28"/>
          <w:szCs w:val="28"/>
          <w:rtl/>
        </w:rPr>
        <w:t>رفض كافة المشاريع المشبوهة التي يتم ترويجها الآن ، ومحاولة فرضها على الفلسطينيين والعرب ، والتي تقضي بتوطين الفلسطينيين خارج أراضيهم والضفة الغربية وقطاع غزة ، خاصة في سيناء مصر أو الأردن أو لبنان ، والإصرار على أن تقوم الدولة الفلسطينية على كامل الأراضي الفلسطينية التي احتلت بعد عدوان يونيو حزيران 1967 ، وتكون عاصمتها القدس الشرقية.</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u w:val="single"/>
          <w:rtl/>
        </w:rPr>
        <w:t>رابعا:</w:t>
      </w:r>
      <w:r w:rsidRPr="006251C9">
        <w:rPr>
          <w:rFonts w:ascii="Traditional Arabic" w:hAnsi="Traditional Arabic" w:cs="Traditional Arabic"/>
          <w:b/>
          <w:bCs/>
          <w:color w:val="000000"/>
          <w:sz w:val="28"/>
          <w:szCs w:val="28"/>
          <w:rtl/>
        </w:rPr>
        <w:t xml:space="preserve"> تنظيم صلات وحملات دولية شعبية لدى منظمات المجتمع المدني ، خاصة المنظمات الحقوقية، لكشف وفضح ما تقوم به إسرائيل من جرائم لإهدار حقوق الفلسطينيين ، واضطهاد وتمييز عنصري وحصار لهم ، وما يقومون به بشكل ممنهج ومنظم لتهويد القدس الشرقية ، المدينة المقدسة لدى كل العرب والمسلمين والعالم ، وأيضا التوسع المخطط للاستيطان وبناء وتوسيع المستوطنات في أراضي الضفة الغربية المحتلة، والحصار الذي يفرضه الإسرائيليون على قطاع غزة .</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rtl/>
        </w:rPr>
        <w:t>والمطالبة بإطلاق سراح الأسرى والمعتقلين في السجون الإسرائيلية فورا ، وسوف تضطلع اللجنة الدولية لدعم فلسطين ، والتي تم الاتفاق على تكوينها ، وتولى السيد طالع سعود الأطلسي رئاستها في المؤتمر العاشر لمنظمة التضامن الذى عقد فى مدينة الرباط بالمغرب أكتوبر 2016 ، تضطلع بهذا الدور ، ولذلك نطالب بالإسراع باستكمال تكوينها وتفعيلها وتوفير الدعم لها من قبل سكرتارية المنظمة.</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u w:val="single"/>
          <w:rtl/>
        </w:rPr>
        <w:t>خامسا:</w:t>
      </w:r>
      <w:r w:rsidRPr="006251C9">
        <w:rPr>
          <w:rFonts w:ascii="Traditional Arabic" w:hAnsi="Traditional Arabic" w:cs="Traditional Arabic"/>
          <w:b/>
          <w:bCs/>
          <w:color w:val="000000"/>
          <w:sz w:val="28"/>
          <w:szCs w:val="28"/>
          <w:rtl/>
        </w:rPr>
        <w:t xml:space="preserve"> حث الأشقاء الفلسطينيين على الإسراع في إنهاء الانقسام والذي شجع إسرائيل على التمادي في عمليات القتل والاعتقال وهدم المنازل ومصادرة الأراضي وسرقة خيراتها ، وإحكام الحصار عليها وأن يعتمدوا الحوار المستقل فيما بينهم ، واستنكار ورفض محاولات بعض الأنظمة العربية للإبقاء على هذه الانقسامات ، بل تأجيج نيرانها التي أصابت الوحدة الوطنية الفلسطينية ، وأضعفت من قيادته الشرعية المتمثلة في منظمة التحرير الفلسطينية.</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u w:val="single"/>
          <w:rtl/>
        </w:rPr>
        <w:t>سادسا :</w:t>
      </w:r>
      <w:r w:rsidRPr="006251C9">
        <w:rPr>
          <w:rFonts w:ascii="Traditional Arabic" w:hAnsi="Traditional Arabic" w:cs="Traditional Arabic"/>
          <w:b/>
          <w:bCs/>
          <w:color w:val="000000"/>
          <w:sz w:val="28"/>
          <w:szCs w:val="28"/>
          <w:rtl/>
        </w:rPr>
        <w:t xml:space="preserve"> رفض البدء في أية عمليات تطبيع عربية مع الكيان الصهيوني بكل أشكاله السياسية والاقتصادية والثقافية والسياحية والرياضية ، قبل أن يقر بكامل حقوق الشعب الفلسطيني في الحرية والاستقلال ، وإقامة دولة فلسطينية مستقلة على كامل الأراضي المحتلة في عدوان حزيران 1967 وعاصمتها القدس الشرقية ، والإقرار أيضا بحق اللاجئين الفلسطينيين بالعودة إلى أراضيهم ..</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rtl/>
        </w:rPr>
        <w:t>ومطالبة الحكومات العربية التي لا ترتبط باتفاقات أو معاهدات مع إسرائيل بالتوقف فورا عن محاولات الحوار مع ممثلين لإسرائيل ، أو زيارتها تحت هذا البند...حتى تعلن إسرائيل صراحة قبولها بالقرارات الدولية ذات الصلة ، وبمبادرة السلام العربية ،ودعوة حكومات كل من مصر والأردن والسعودية أن تتفق مع منظمة التحرير الفلسطينية على أسس المفاوضات ومبادئ الحل الأساسية ، لتكون داعمة بقوة للفلسطينيين في أية مفاوضات فلسطينية إسرائيلية ، وأن يكون لهذه الأطراف دورا فيها.</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u w:val="single"/>
          <w:rtl/>
        </w:rPr>
        <w:t>سابعا :</w:t>
      </w:r>
      <w:r w:rsidRPr="006251C9">
        <w:rPr>
          <w:rFonts w:ascii="Traditional Arabic" w:hAnsi="Traditional Arabic" w:cs="Traditional Arabic"/>
          <w:b/>
          <w:bCs/>
          <w:color w:val="000000"/>
          <w:sz w:val="28"/>
          <w:szCs w:val="28"/>
          <w:rtl/>
        </w:rPr>
        <w:t xml:space="preserve"> مطالبة الحكومات العربية ، وجامعة الدول العربية بعد دعمها عربيا ، بتوفير مقومات الحياة الكريمة للفلسطينيين في الشتات ، من مأكل ومسكن وعمل وخدمات اجتماعية وصحية وتعليمية ، خاصة أولئك الذين يتواجدون في مخيمات لبنان الشقيق.</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u w:val="single"/>
          <w:rtl/>
        </w:rPr>
        <w:t xml:space="preserve">ثامنا : </w:t>
      </w:r>
      <w:r w:rsidRPr="006251C9">
        <w:rPr>
          <w:rFonts w:ascii="Traditional Arabic" w:hAnsi="Traditional Arabic" w:cs="Traditional Arabic"/>
          <w:b/>
          <w:bCs/>
          <w:color w:val="000000"/>
          <w:sz w:val="28"/>
          <w:szCs w:val="28"/>
          <w:rtl/>
        </w:rPr>
        <w:t>الإصرار على أن يقترن الحل العادل للقضية الفلسطينية ، بإنهاء الاحتلال الإسرائيلي لكل الأراضي العربية المحتلة في لبنان وسوريا ، وأن يكون ذلك شرطا عربيا أساسيا في أي حل مع إسرائيل لتنفيذ مبادرة السلام العربية.</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u w:val="single"/>
          <w:rtl/>
        </w:rPr>
        <w:t>تاسعا :</w:t>
      </w:r>
      <w:r w:rsidRPr="006251C9">
        <w:rPr>
          <w:rFonts w:ascii="Traditional Arabic" w:hAnsi="Traditional Arabic" w:cs="Traditional Arabic"/>
          <w:b/>
          <w:bCs/>
          <w:color w:val="000000"/>
          <w:sz w:val="28"/>
          <w:szCs w:val="28"/>
          <w:rtl/>
        </w:rPr>
        <w:t xml:space="preserve"> السعي إلى تأسيس المزيد من لجان التضامن العربية في الدول التي لا تتواجد فيها لجان تضامن ، وتأسيس المزيد من لجان التضامن في قارتي آسيا وإفريقيا ، لأنها تخلق لنا شبكات من التواصل والانفتاح أكثر شعبيا على القارتين ، وتتيح لنا حشد التأييد لقضيتنا الأساسية والمركزية وهي القضية الفلسطينية ، خاصة أن هذه اللجان سوف تنشأ على مبادئ التحرر الوطني التي قامت عليها منظمتنا ولجاننا الوطنية ، وأيضا تشجيع تأسيس جمعيات خاصة بدعم فلسطين ، تقوم كمنظمات مجتمع مدني على غرار ما هو موجود في المغرب والبحرين على سبيل المثال ، وفي إطار متصل ، ترحب اللجان العربية وتدعم مبادرة اللجنة التونسية لتأسيس لجنة تحضيرية لتشكيل اتحاد نساء آسيا وإفريقيا للنهوض بالمرأة في القارتين.</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u w:val="single"/>
          <w:rtl/>
        </w:rPr>
        <w:t>عاشرا :</w:t>
      </w:r>
      <w:r w:rsidRPr="006251C9">
        <w:rPr>
          <w:rFonts w:ascii="Traditional Arabic" w:hAnsi="Traditional Arabic" w:cs="Traditional Arabic"/>
          <w:b/>
          <w:bCs/>
          <w:color w:val="000000"/>
          <w:sz w:val="28"/>
          <w:szCs w:val="28"/>
          <w:rtl/>
        </w:rPr>
        <w:t xml:space="preserve"> التأكيد على كل قرارات اجتماعاتنا السابقة التي تخص الأوضاع في البلاد العربية عامة وعلاقاتها البينية، وحل الخلافات فيما بينها بالطرق السلمية ، ونبذ الخلافات والصراعات التي أضعفتنا وأنهكتنا ، مع التأكيد على التضامن في محاربة الإرهاب .</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rtl/>
        </w:rPr>
        <w:t>كما يرحب ممثلو لجان التضامن العربية بعودة المغرب إلى منظمة الاتحاد الإفريقي ، مما سوف يسهم في تعزيز الجهود الإفريقية في مسارات الوحدة والتنمية والسلم.</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rtl/>
        </w:rPr>
        <w:t>وفي النهاية ، يتوجه كافة المجتمعين بالشكر للجنة التونسية وقيادتها على ما قامت به من جهود مشكورة من أجل إنجاح مؤتمرنا هذا.</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rtl/>
        </w:rPr>
        <w:t>عاش كفاح الشعب الفلسطيني من أجل نيل حريته واستقلاله وحقوقه المشروعة كاملة.</w:t>
      </w:r>
    </w:p>
    <w:p w:rsidR="00805540" w:rsidRPr="006251C9" w:rsidRDefault="00805540" w:rsidP="00805540">
      <w:pPr>
        <w:spacing w:after="0" w:line="240" w:lineRule="auto"/>
        <w:jc w:val="center"/>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rtl/>
        </w:rPr>
        <w:br/>
        <w:t>ممثلو اللجان العربية</w:t>
      </w:r>
    </w:p>
    <w:p w:rsidR="00805540" w:rsidRPr="006251C9" w:rsidRDefault="00805540" w:rsidP="00805540">
      <w:pPr>
        <w:spacing w:after="0" w:line="240" w:lineRule="auto"/>
        <w:jc w:val="center"/>
        <w:rPr>
          <w:rFonts w:ascii="Traditional Arabic" w:hAnsi="Traditional Arabic" w:cs="Traditional Arabic"/>
          <w:b/>
          <w:bCs/>
          <w:color w:val="000000"/>
          <w:sz w:val="28"/>
          <w:szCs w:val="28"/>
          <w:rtl/>
          <w:lang w:bidi="ar-IQ"/>
        </w:rPr>
      </w:pPr>
      <w:r w:rsidRPr="006251C9">
        <w:rPr>
          <w:rFonts w:ascii="Traditional Arabic" w:hAnsi="Traditional Arabic" w:cs="Traditional Arabic"/>
          <w:b/>
          <w:bCs/>
          <w:color w:val="000000"/>
          <w:sz w:val="28"/>
          <w:szCs w:val="28"/>
          <w:rtl/>
        </w:rPr>
        <w:t>تونس في 30 آذار مارس 2017.</w:t>
      </w:r>
    </w:p>
    <w:p w:rsidR="00805540" w:rsidRPr="006251C9" w:rsidRDefault="00805540" w:rsidP="00805540">
      <w:pPr>
        <w:spacing w:after="0" w:line="240" w:lineRule="auto"/>
        <w:jc w:val="center"/>
        <w:rPr>
          <w:rFonts w:ascii="Times New Roman" w:hAnsi="Times New Roman" w:cs="AL-Mateen" w:hint="cs"/>
          <w:color w:val="000000"/>
          <w:sz w:val="40"/>
          <w:szCs w:val="40"/>
          <w:rtl/>
        </w:rPr>
      </w:pPr>
    </w:p>
    <w:p w:rsidR="00805540" w:rsidRDefault="00805540" w:rsidP="00805540">
      <w:pPr>
        <w:spacing w:after="0" w:line="240" w:lineRule="auto"/>
        <w:jc w:val="center"/>
        <w:rPr>
          <w:rFonts w:ascii="Times New Roman" w:hAnsi="Times New Roman" w:cs="AL-Mateen" w:hint="cs"/>
          <w:color w:val="000000"/>
          <w:sz w:val="40"/>
          <w:szCs w:val="40"/>
          <w:rtl/>
        </w:rPr>
      </w:pPr>
    </w:p>
    <w:p w:rsidR="00805540" w:rsidRDefault="00805540" w:rsidP="00805540">
      <w:pPr>
        <w:spacing w:after="0" w:line="240" w:lineRule="auto"/>
        <w:jc w:val="center"/>
        <w:rPr>
          <w:rFonts w:ascii="Times New Roman" w:hAnsi="Times New Roman" w:cs="AL-Mateen" w:hint="cs"/>
          <w:color w:val="000000"/>
          <w:sz w:val="40"/>
          <w:szCs w:val="40"/>
          <w:rtl/>
        </w:rPr>
      </w:pPr>
    </w:p>
    <w:p w:rsidR="00805540" w:rsidRDefault="00805540" w:rsidP="00805540">
      <w:pPr>
        <w:spacing w:after="0" w:line="240" w:lineRule="auto"/>
        <w:jc w:val="center"/>
        <w:rPr>
          <w:rFonts w:ascii="Times New Roman" w:hAnsi="Times New Roman" w:cs="AL-Mateen" w:hint="cs"/>
          <w:color w:val="000000"/>
          <w:sz w:val="40"/>
          <w:szCs w:val="40"/>
          <w:rtl/>
        </w:rPr>
      </w:pPr>
    </w:p>
    <w:p w:rsidR="00805540" w:rsidRDefault="00805540" w:rsidP="00805540">
      <w:pPr>
        <w:spacing w:after="0" w:line="240" w:lineRule="auto"/>
        <w:jc w:val="center"/>
        <w:rPr>
          <w:rFonts w:ascii="Times New Roman" w:hAnsi="Times New Roman" w:cs="AL-Mateen" w:hint="cs"/>
          <w:color w:val="000000"/>
          <w:sz w:val="40"/>
          <w:szCs w:val="40"/>
          <w:rtl/>
        </w:rPr>
      </w:pPr>
    </w:p>
    <w:p w:rsidR="00805540" w:rsidRDefault="00805540" w:rsidP="00805540">
      <w:pPr>
        <w:spacing w:after="0" w:line="240" w:lineRule="auto"/>
        <w:jc w:val="center"/>
        <w:rPr>
          <w:rFonts w:ascii="Times New Roman" w:hAnsi="Times New Roman" w:cs="AL-Mateen" w:hint="cs"/>
          <w:color w:val="000000"/>
          <w:sz w:val="40"/>
          <w:szCs w:val="40"/>
          <w:rtl/>
        </w:rPr>
      </w:pPr>
    </w:p>
    <w:p w:rsidR="00805540" w:rsidRPr="006251C9" w:rsidRDefault="00805540" w:rsidP="00805540">
      <w:pPr>
        <w:spacing w:after="0" w:line="240" w:lineRule="auto"/>
        <w:jc w:val="center"/>
        <w:rPr>
          <w:rFonts w:ascii="Times New Roman" w:hAnsi="Times New Roman" w:cs="AL-Mateen" w:hint="cs"/>
          <w:color w:val="000000"/>
          <w:sz w:val="40"/>
          <w:szCs w:val="40"/>
          <w:rtl/>
        </w:rPr>
      </w:pPr>
    </w:p>
    <w:p w:rsidR="00805540" w:rsidRPr="006251C9" w:rsidRDefault="00805540" w:rsidP="00805540">
      <w:pPr>
        <w:spacing w:after="0" w:line="240" w:lineRule="auto"/>
        <w:jc w:val="center"/>
        <w:rPr>
          <w:rFonts w:ascii="Times New Roman" w:hAnsi="Times New Roman" w:cs="AL-Mateen"/>
          <w:color w:val="000000"/>
          <w:sz w:val="40"/>
          <w:szCs w:val="40"/>
          <w:rtl/>
        </w:rPr>
      </w:pPr>
      <w:r w:rsidRPr="006251C9">
        <w:rPr>
          <w:rFonts w:ascii="Times New Roman" w:hAnsi="Times New Roman" w:cs="AL-Mateen"/>
          <w:color w:val="000000"/>
          <w:sz w:val="40"/>
          <w:szCs w:val="40"/>
          <w:rtl/>
        </w:rPr>
        <w:t>(3)</w:t>
      </w:r>
    </w:p>
    <w:p w:rsidR="00805540" w:rsidRPr="006251C9" w:rsidRDefault="00805540" w:rsidP="00805540">
      <w:pPr>
        <w:spacing w:after="0" w:line="240" w:lineRule="auto"/>
        <w:jc w:val="center"/>
        <w:rPr>
          <w:rFonts w:ascii="Times New Roman" w:hAnsi="Times New Roman" w:cs="AL-Mateen"/>
          <w:color w:val="000000"/>
          <w:sz w:val="40"/>
          <w:szCs w:val="40"/>
        </w:rPr>
      </w:pPr>
      <w:r w:rsidRPr="006251C9">
        <w:rPr>
          <w:rFonts w:ascii="Times New Roman" w:hAnsi="Times New Roman" w:cs="AL-Mateen"/>
          <w:color w:val="000000"/>
          <w:sz w:val="40"/>
          <w:szCs w:val="40"/>
          <w:rtl/>
        </w:rPr>
        <w:t>المجلس العراقي للسلم والتضامن يعلن وقوفه مع اضراب الحرية والكرامة</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rPr>
      </w:pPr>
      <w:r w:rsidRPr="006251C9">
        <w:rPr>
          <w:rFonts w:ascii="Times New Roman" w:hAnsi="Times New Roman" w:cs="Times New Roman"/>
          <w:color w:val="000000"/>
          <w:sz w:val="28"/>
          <w:szCs w:val="28"/>
          <w:rtl/>
        </w:rPr>
        <w:t> </w:t>
      </w:r>
      <w:r w:rsidRPr="006251C9">
        <w:rPr>
          <w:rFonts w:ascii="Times New Roman" w:hAnsi="Times New Roman" w:cs="Times New Roman"/>
          <w:color w:val="000000"/>
          <w:sz w:val="28"/>
          <w:szCs w:val="28"/>
        </w:rPr>
        <w:t xml:space="preserve"> </w:t>
      </w:r>
      <w:r w:rsidRPr="006251C9">
        <w:rPr>
          <w:rFonts w:ascii="Times New Roman" w:hAnsi="Times New Roman" w:cs="Times New Roman"/>
          <w:color w:val="000000"/>
          <w:sz w:val="28"/>
          <w:szCs w:val="28"/>
          <w:rtl/>
        </w:rPr>
        <w:t> </w:t>
      </w:r>
      <w:r w:rsidRPr="006251C9">
        <w:rPr>
          <w:rFonts w:ascii="Times New Roman" w:hAnsi="Times New Roman" w:cs="Times New Roman"/>
          <w:color w:val="000000"/>
          <w:sz w:val="28"/>
          <w:szCs w:val="28"/>
        </w:rPr>
        <w:t xml:space="preserve"> </w:t>
      </w:r>
      <w:r w:rsidRPr="006251C9">
        <w:rPr>
          <w:rFonts w:ascii="Times New Roman" w:hAnsi="Times New Roman" w:cs="Times New Roman"/>
          <w:color w:val="000000"/>
          <w:sz w:val="28"/>
          <w:szCs w:val="28"/>
          <w:rtl/>
        </w:rPr>
        <w:br/>
      </w:r>
      <w:r w:rsidRPr="006251C9">
        <w:rPr>
          <w:rFonts w:ascii="Traditional Arabic" w:hAnsi="Traditional Arabic" w:cs="Traditional Arabic"/>
          <w:b/>
          <w:bCs/>
          <w:color w:val="000000"/>
          <w:sz w:val="28"/>
          <w:szCs w:val="28"/>
          <w:rtl/>
        </w:rPr>
        <w:t xml:space="preserve">              المجلس العراقي للسلم والتضامن يقف مع اضراب الحرية والكرامة للاسرى الفلسطينين لمعسكرات الاعتقال في السجون الاسرائيلية ،</w:t>
      </w:r>
      <w:r>
        <w:rPr>
          <w:rFonts w:ascii="Traditional Arabic" w:hAnsi="Traditional Arabic" w:cs="Traditional Arabic"/>
          <w:b/>
          <w:bCs/>
          <w:color w:val="000000"/>
          <w:sz w:val="28"/>
          <w:szCs w:val="28"/>
          <w:rtl/>
        </w:rPr>
        <w:t xml:space="preserve"> وهذا نص البيان</w:t>
      </w:r>
      <w:r w:rsidRPr="006251C9">
        <w:rPr>
          <w:rFonts w:ascii="Traditional Arabic" w:hAnsi="Traditional Arabic" w:cs="Traditional Arabic"/>
          <w:b/>
          <w:bCs/>
          <w:color w:val="000000"/>
          <w:sz w:val="28"/>
          <w:szCs w:val="28"/>
          <w:rtl/>
        </w:rPr>
        <w:t>..</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rtl/>
        </w:rPr>
        <w:t xml:space="preserve">             اعلن مئات من الاسرى في سجون الاحتلال الاسرائيلي منذ 17 / نيسان / 2017 اضرابا مفتوحا عن الطعام ، احتجاجا على الاجراءات الاسرائيلية التعسفية بحقهم داخل المعتقلات . ويدخل الاضراب عن الطعام ( معركة الحرية والكرامة ) يومه الـ 14 وسط تواصل الفعاليات التضامنية على الصعد الوطنية والعربية والاممية ، مؤكدين على المسائل الجوهرية المغزى الحقيقي للاضراب جراء ما يواجهونه من معاناة غمط لحقوقهم والتعمد في اذلالهم .</w:t>
      </w:r>
    </w:p>
    <w:p w:rsidR="00805540" w:rsidRPr="006251C9" w:rsidRDefault="00805540" w:rsidP="00805540">
      <w:pPr>
        <w:spacing w:after="0" w:line="240" w:lineRule="auto"/>
        <w:jc w:val="both"/>
        <w:rPr>
          <w:rFonts w:ascii="Traditional Arabic" w:hAnsi="Traditional Arabic" w:cs="Traditional Arabic"/>
          <w:b/>
          <w:bCs/>
          <w:color w:val="000000"/>
          <w:sz w:val="28"/>
          <w:szCs w:val="28"/>
        </w:rPr>
      </w:pPr>
      <w:r w:rsidRPr="006251C9">
        <w:rPr>
          <w:rFonts w:ascii="Traditional Arabic" w:hAnsi="Traditional Arabic" w:cs="Traditional Arabic"/>
          <w:b/>
          <w:bCs/>
          <w:color w:val="000000"/>
          <w:sz w:val="28"/>
          <w:szCs w:val="28"/>
          <w:rtl/>
        </w:rPr>
        <w:t xml:space="preserve">             ان استمرار قوات الاحتلال في خرقها لمعاهدات جنيف والاتفاقيات الدولية ذات الصلة للمعتقلين والاسرى ، وضربها للقانون الانساني والدولي عرض الحائط ما كان له ان يستمر لولا دعم الادارات الامريكية المتعاقبة وحتى في الوقت الحاضر .</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rtl/>
        </w:rPr>
        <w:t xml:space="preserve">           ان قضية الاسرى الفلسطينيين المطالبين بالحرية والكرامة ، صفحة من صفحات النضال الوطني العام لتأسيس الدولة الفلسطينية المستقلة ، وتأكيدا لحقهم المشروع في تقرير المصير وضمان عودة اللاجئين وبناء الدولة الفلسطينية وعاصمتها القدس الشرقية ، التي احتلتها اسرائيل منذ عام 1967 . ان القوى الوطنية المحبة للسلام على امتداد الساحات العربية ومعها الاصوات الانسانية الفاعلة على الساحات الدولية ، تتضامن مع المطالب المشروعة للاسرى الفلسطينيين . </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rtl/>
        </w:rPr>
        <w:t xml:space="preserve">          وهنا في المجلس العراقي للسلم والتضامن نقف وبقوة مع حركة الاضراب عن الطعام لطليعة النضال الفلسطيني ، ونطالب بوقفة عربية وانسانية ضد ممارسات الاحتلال الاسرائيلي وارغامه للانصياع لحق الشعب الفلسطيني لتقرير المصير وتلبية جميع مطالب الاسرى الفلسطينيين . </w:t>
      </w:r>
    </w:p>
    <w:p w:rsidR="00805540" w:rsidRPr="006251C9" w:rsidRDefault="00805540" w:rsidP="00805540">
      <w:pPr>
        <w:spacing w:after="0" w:line="240" w:lineRule="auto"/>
        <w:jc w:val="both"/>
        <w:rPr>
          <w:rFonts w:ascii="Traditional Arabic" w:hAnsi="Traditional Arabic" w:cs="Traditional Arabic"/>
          <w:b/>
          <w:bCs/>
          <w:color w:val="000000"/>
          <w:sz w:val="28"/>
          <w:szCs w:val="28"/>
          <w:rtl/>
        </w:rPr>
      </w:pPr>
      <w:r w:rsidRPr="006251C9">
        <w:rPr>
          <w:rFonts w:ascii="Traditional Arabic" w:hAnsi="Traditional Arabic" w:cs="Traditional Arabic"/>
          <w:b/>
          <w:bCs/>
          <w:color w:val="000000"/>
          <w:sz w:val="28"/>
          <w:szCs w:val="28"/>
          <w:rtl/>
        </w:rPr>
        <w:t xml:space="preserve">         تحـــــية الى الصامدين في معسكرات السجون الاسرائيلية .. تحـــــية نضالية للشعب الفلسطيني الصامد من اجل الحرية والكرامة واقامة الدولة الفلسطينية .. وحــــدة قوى وفصائل المقاومة الفلسطينية ضمانة الانتصار الناجز .. </w:t>
      </w:r>
    </w:p>
    <w:p w:rsidR="00805540" w:rsidRPr="006251C9" w:rsidRDefault="00805540" w:rsidP="00805540">
      <w:pPr>
        <w:spacing w:after="0" w:line="240" w:lineRule="auto"/>
        <w:jc w:val="both"/>
        <w:rPr>
          <w:rFonts w:ascii="Times New Roman" w:hAnsi="Times New Roman" w:cs="Times New Roman"/>
          <w:color w:val="000000"/>
          <w:sz w:val="28"/>
          <w:szCs w:val="28"/>
          <w:rtl/>
        </w:rPr>
      </w:pPr>
      <w:r w:rsidRPr="006251C9">
        <w:rPr>
          <w:rFonts w:ascii="Traditional Arabic" w:hAnsi="Traditional Arabic" w:cs="Traditional Arabic"/>
          <w:b/>
          <w:bCs/>
          <w:color w:val="000000"/>
          <w:sz w:val="28"/>
          <w:szCs w:val="28"/>
          <w:rtl/>
        </w:rPr>
        <w:t xml:space="preserve"> </w:t>
      </w:r>
    </w:p>
    <w:p w:rsidR="00805540" w:rsidRPr="006251C9" w:rsidRDefault="00805540" w:rsidP="00805540">
      <w:pPr>
        <w:spacing w:after="0" w:line="240" w:lineRule="auto"/>
        <w:jc w:val="both"/>
        <w:rPr>
          <w:rFonts w:ascii="Times New Roman" w:hAnsi="Times New Roman" w:cs="Times New Roman"/>
          <w:color w:val="000000"/>
          <w:sz w:val="28"/>
          <w:szCs w:val="28"/>
          <w:rtl/>
        </w:rPr>
      </w:pPr>
    </w:p>
    <w:p w:rsidR="00805540" w:rsidRPr="006251C9" w:rsidRDefault="00805540" w:rsidP="00805540">
      <w:pPr>
        <w:spacing w:after="0" w:line="240" w:lineRule="auto"/>
        <w:jc w:val="both"/>
        <w:rPr>
          <w:rFonts w:ascii="Times New Roman" w:hAnsi="Times New Roman" w:cs="Times New Roman"/>
          <w:color w:val="000000"/>
          <w:sz w:val="28"/>
          <w:szCs w:val="28"/>
          <w:rtl/>
        </w:rPr>
      </w:pPr>
    </w:p>
    <w:p w:rsidR="00805540" w:rsidRPr="006251C9" w:rsidRDefault="00805540" w:rsidP="00805540">
      <w:pPr>
        <w:spacing w:after="0" w:line="240" w:lineRule="auto"/>
        <w:jc w:val="center"/>
        <w:rPr>
          <w:rFonts w:ascii="Times New Roman" w:hAnsi="Times New Roman" w:cs="AF_Diwani"/>
          <w:color w:val="000000"/>
          <w:sz w:val="40"/>
          <w:szCs w:val="40"/>
          <w:rtl/>
        </w:rPr>
      </w:pPr>
      <w:r w:rsidRPr="006251C9">
        <w:rPr>
          <w:rFonts w:ascii="Times New Roman" w:hAnsi="Times New Roman" w:cs="AF_Diwani"/>
          <w:color w:val="000000"/>
          <w:sz w:val="40"/>
          <w:szCs w:val="40"/>
          <w:rtl/>
        </w:rPr>
        <w:t>هيئة رئاسة المجلس العراقي للسلم والتضامن</w:t>
      </w:r>
    </w:p>
    <w:p w:rsidR="00805540" w:rsidRPr="006251C9" w:rsidRDefault="00805540" w:rsidP="00805540">
      <w:pPr>
        <w:spacing w:after="0" w:line="240" w:lineRule="auto"/>
        <w:jc w:val="both"/>
        <w:rPr>
          <w:color w:val="000000"/>
          <w:sz w:val="28"/>
          <w:szCs w:val="28"/>
          <w:lang w:bidi="ar-IQ"/>
        </w:rPr>
      </w:pPr>
    </w:p>
    <w:p w:rsidR="00805540" w:rsidRPr="006251C9" w:rsidRDefault="00805540" w:rsidP="00805540">
      <w:pPr>
        <w:spacing w:after="0" w:line="240" w:lineRule="auto"/>
        <w:rPr>
          <w:rFonts w:ascii="Arial" w:hAnsi="Arial"/>
          <w:color w:val="000000"/>
          <w:sz w:val="28"/>
          <w:szCs w:val="28"/>
          <w:rtl/>
          <w:lang w:bidi="ar-IQ"/>
        </w:rPr>
      </w:pPr>
    </w:p>
    <w:p w:rsidR="00805540" w:rsidRPr="00743482" w:rsidRDefault="00805540" w:rsidP="00805540">
      <w:pPr>
        <w:rPr>
          <w:sz w:val="28"/>
          <w:rtl/>
          <w:lang w:bidi="ar-IQ"/>
        </w:rPr>
      </w:pPr>
    </w:p>
    <w:p w:rsidR="00A13727" w:rsidRPr="000916C6" w:rsidRDefault="00A13727" w:rsidP="00A13727">
      <w:pPr>
        <w:pStyle w:val="EndnoteText"/>
        <w:spacing w:after="0" w:line="240" w:lineRule="auto"/>
        <w:jc w:val="both"/>
        <w:rPr>
          <w:rFonts w:ascii="Traditional Arabic" w:hAnsi="Traditional Arabic" w:cs="Traditional Arabic" w:hint="cs"/>
          <w:b/>
          <w:bCs/>
          <w:lang w:bidi="ar-IQ"/>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abic Transparent">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Reference Specialty">
    <w:panose1 w:val="05000500000000000000"/>
    <w:charset w:val="02"/>
    <w:family w:val="auto"/>
    <w:pitch w:val="variable"/>
    <w:sig w:usb0="00000000" w:usb1="10000000" w:usb2="00000000" w:usb3="00000000" w:csb0="80000000" w:csb1="00000000"/>
  </w:font>
  <w:font w:name="Minion Pro SmBd">
    <w:altName w:val="Times New Roman"/>
    <w:panose1 w:val="00000000000000000000"/>
    <w:charset w:val="A2"/>
    <w:family w:val="roman"/>
    <w:notTrueType/>
    <w:pitch w:val="default"/>
    <w:sig w:usb0="00000005" w:usb1="00000000" w:usb2="00000000" w:usb3="00000000" w:csb0="00000010" w:csb1="00000000"/>
  </w:font>
  <w:font w:name="EBAPNY+ZapfDingbats">
    <w:altName w:val="MS Mincho"/>
    <w:panose1 w:val="00000000000000000000"/>
    <w:charset w:val="80"/>
    <w:family w:val="auto"/>
    <w:notTrueType/>
    <w:pitch w:val="default"/>
    <w:sig w:usb0="00000001" w:usb1="08070000" w:usb2="00000010" w:usb3="00000000" w:csb0="00020000" w:csb1="00000000"/>
  </w:font>
  <w:font w:name="MCS Taybah S_U normal.">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Small Fonts">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dalus">
    <w:panose1 w:val="02020603050405020304"/>
    <w:charset w:val="00"/>
    <w:family w:val="roman"/>
    <w:pitch w:val="variable"/>
    <w:sig w:usb0="00002003" w:usb1="80000000" w:usb2="00000008" w:usb3="00000000" w:csb0="00000041" w:csb1="00000000"/>
  </w:font>
  <w:font w:name="Al-Kharashi 62">
    <w:charset w:val="B2"/>
    <w:family w:val="auto"/>
    <w:pitch w:val="variable"/>
    <w:sig w:usb0="00002001" w:usb1="00000000" w:usb2="00000000" w:usb3="00000000" w:csb0="00000040" w:csb1="00000000"/>
  </w:font>
  <w:font w:name="AL-Mateen">
    <w:charset w:val="B2"/>
    <w:family w:val="auto"/>
    <w:pitch w:val="variable"/>
    <w:sig w:usb0="00002001" w:usb1="00000000" w:usb2="00000000" w:usb3="00000000" w:csb0="00000040" w:csb1="00000000"/>
  </w:font>
  <w:font w:name="AF_Diwani">
    <w:charset w:val="B2"/>
    <w:family w:val="auto"/>
    <w:pitch w:val="variable"/>
    <w:sig w:usb0="00002001" w:usb1="00000000" w:usb2="00000000" w:usb3="00000000" w:csb0="00000040" w:csb1="00000000"/>
  </w:font>
  <w:font w:name="Segoe UI Semilight (Arabic)">
    <w:panose1 w:val="00000000000000000000"/>
    <w:charset w:val="B2"/>
    <w:family w:val="swiss"/>
    <w:notTrueType/>
    <w:pitch w:val="variable"/>
    <w:sig w:usb0="00002001" w:usb1="00000000" w:usb2="00000000" w:usb3="00000000" w:csb0="00000040" w:csb1="00000000"/>
  </w:font>
  <w:font w:name="Segoe UI Semilight">
    <w:altName w:val="Vrinda"/>
    <w:panose1 w:val="00000000000000000000"/>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6BD7" w:rsidRDefault="00C16BD7" w:rsidP="00A13727">
      <w:pPr>
        <w:spacing w:after="0" w:line="240" w:lineRule="auto"/>
      </w:pPr>
      <w:r>
        <w:separator/>
      </w:r>
    </w:p>
  </w:footnote>
  <w:footnote w:type="continuationSeparator" w:id="1">
    <w:p w:rsidR="00C16BD7" w:rsidRDefault="00C16BD7" w:rsidP="00A137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A6428"/>
    <w:multiLevelType w:val="hybridMultilevel"/>
    <w:tmpl w:val="101EC75E"/>
    <w:lvl w:ilvl="0" w:tplc="8F10BF9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4A60E33"/>
    <w:multiLevelType w:val="hybridMultilevel"/>
    <w:tmpl w:val="96221EB4"/>
    <w:lvl w:ilvl="0" w:tplc="61A0B322">
      <w:start w:val="1"/>
      <w:numFmt w:val="arabicAbjad"/>
      <w:lvlText w:val="%1-"/>
      <w:lvlJc w:val="left"/>
      <w:pPr>
        <w:tabs>
          <w:tab w:val="num" w:pos="0"/>
        </w:tabs>
        <w:ind w:left="720" w:hanging="360"/>
      </w:pPr>
      <w:rPr>
        <w:rFonts w:cs="Simplified Arabic" w:hint="default"/>
        <w:sz w:val="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53A34C4"/>
    <w:multiLevelType w:val="hybridMultilevel"/>
    <w:tmpl w:val="7048083C"/>
    <w:lvl w:ilvl="0" w:tplc="59F4654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8C80E92"/>
    <w:multiLevelType w:val="hybridMultilevel"/>
    <w:tmpl w:val="53426EE8"/>
    <w:lvl w:ilvl="0" w:tplc="FA52A65E">
      <w:start w:val="1"/>
      <w:numFmt w:val="decimal"/>
      <w:lvlText w:val="%1."/>
      <w:lvlJc w:val="left"/>
      <w:pPr>
        <w:ind w:left="360" w:hanging="360"/>
      </w:pPr>
      <w:rPr>
        <w:rFonts w:cs="Times New Roman" w:hint="default"/>
      </w:rPr>
    </w:lvl>
    <w:lvl w:ilvl="1" w:tplc="04090019">
      <w:start w:val="1"/>
      <w:numFmt w:val="lowerLetter"/>
      <w:lvlText w:val="%2."/>
      <w:lvlJc w:val="left"/>
      <w:pPr>
        <w:ind w:left="655" w:hanging="360"/>
      </w:pPr>
      <w:rPr>
        <w:rFonts w:cs="Times New Roman"/>
      </w:rPr>
    </w:lvl>
    <w:lvl w:ilvl="2" w:tplc="0409001B" w:tentative="1">
      <w:start w:val="1"/>
      <w:numFmt w:val="lowerRoman"/>
      <w:lvlText w:val="%3."/>
      <w:lvlJc w:val="right"/>
      <w:pPr>
        <w:ind w:left="1375" w:hanging="180"/>
      </w:pPr>
      <w:rPr>
        <w:rFonts w:cs="Times New Roman"/>
      </w:rPr>
    </w:lvl>
    <w:lvl w:ilvl="3" w:tplc="0409000F" w:tentative="1">
      <w:start w:val="1"/>
      <w:numFmt w:val="decimal"/>
      <w:lvlText w:val="%4."/>
      <w:lvlJc w:val="left"/>
      <w:pPr>
        <w:ind w:left="2095" w:hanging="360"/>
      </w:pPr>
      <w:rPr>
        <w:rFonts w:cs="Times New Roman"/>
      </w:rPr>
    </w:lvl>
    <w:lvl w:ilvl="4" w:tplc="04090019" w:tentative="1">
      <w:start w:val="1"/>
      <w:numFmt w:val="lowerLetter"/>
      <w:lvlText w:val="%5."/>
      <w:lvlJc w:val="left"/>
      <w:pPr>
        <w:ind w:left="2815" w:hanging="360"/>
      </w:pPr>
      <w:rPr>
        <w:rFonts w:cs="Times New Roman"/>
      </w:rPr>
    </w:lvl>
    <w:lvl w:ilvl="5" w:tplc="0409001B" w:tentative="1">
      <w:start w:val="1"/>
      <w:numFmt w:val="lowerRoman"/>
      <w:lvlText w:val="%6."/>
      <w:lvlJc w:val="right"/>
      <w:pPr>
        <w:ind w:left="3535" w:hanging="180"/>
      </w:pPr>
      <w:rPr>
        <w:rFonts w:cs="Times New Roman"/>
      </w:rPr>
    </w:lvl>
    <w:lvl w:ilvl="6" w:tplc="0409000F" w:tentative="1">
      <w:start w:val="1"/>
      <w:numFmt w:val="decimal"/>
      <w:lvlText w:val="%7."/>
      <w:lvlJc w:val="left"/>
      <w:pPr>
        <w:ind w:left="4255" w:hanging="360"/>
      </w:pPr>
      <w:rPr>
        <w:rFonts w:cs="Times New Roman"/>
      </w:rPr>
    </w:lvl>
    <w:lvl w:ilvl="7" w:tplc="04090019" w:tentative="1">
      <w:start w:val="1"/>
      <w:numFmt w:val="lowerLetter"/>
      <w:lvlText w:val="%8."/>
      <w:lvlJc w:val="left"/>
      <w:pPr>
        <w:ind w:left="4975" w:hanging="360"/>
      </w:pPr>
      <w:rPr>
        <w:rFonts w:cs="Times New Roman"/>
      </w:rPr>
    </w:lvl>
    <w:lvl w:ilvl="8" w:tplc="0409001B" w:tentative="1">
      <w:start w:val="1"/>
      <w:numFmt w:val="lowerRoman"/>
      <w:lvlText w:val="%9."/>
      <w:lvlJc w:val="right"/>
      <w:pPr>
        <w:ind w:left="5695" w:hanging="180"/>
      </w:pPr>
      <w:rPr>
        <w:rFonts w:cs="Times New Roman"/>
      </w:rPr>
    </w:lvl>
  </w:abstractNum>
  <w:abstractNum w:abstractNumId="4">
    <w:nsid w:val="0C8622DF"/>
    <w:multiLevelType w:val="hybridMultilevel"/>
    <w:tmpl w:val="7346B72E"/>
    <w:lvl w:ilvl="0" w:tplc="131EAD28">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DA536D4"/>
    <w:multiLevelType w:val="hybridMultilevel"/>
    <w:tmpl w:val="36E42436"/>
    <w:lvl w:ilvl="0" w:tplc="0409000F">
      <w:start w:val="1"/>
      <w:numFmt w:val="decimal"/>
      <w:lvlText w:val="%1."/>
      <w:lvlJc w:val="left"/>
      <w:pPr>
        <w:ind w:left="662" w:hanging="360"/>
      </w:pPr>
      <w:rPr>
        <w:rFonts w:cs="Times New Roman"/>
      </w:rPr>
    </w:lvl>
    <w:lvl w:ilvl="1" w:tplc="04090019" w:tentative="1">
      <w:start w:val="1"/>
      <w:numFmt w:val="lowerLetter"/>
      <w:lvlText w:val="%2."/>
      <w:lvlJc w:val="left"/>
      <w:pPr>
        <w:ind w:left="1382" w:hanging="360"/>
      </w:pPr>
      <w:rPr>
        <w:rFonts w:cs="Times New Roman"/>
      </w:rPr>
    </w:lvl>
    <w:lvl w:ilvl="2" w:tplc="0409001B" w:tentative="1">
      <w:start w:val="1"/>
      <w:numFmt w:val="lowerRoman"/>
      <w:lvlText w:val="%3."/>
      <w:lvlJc w:val="right"/>
      <w:pPr>
        <w:ind w:left="2102" w:hanging="180"/>
      </w:pPr>
      <w:rPr>
        <w:rFonts w:cs="Times New Roman"/>
      </w:rPr>
    </w:lvl>
    <w:lvl w:ilvl="3" w:tplc="0409000F" w:tentative="1">
      <w:start w:val="1"/>
      <w:numFmt w:val="decimal"/>
      <w:lvlText w:val="%4."/>
      <w:lvlJc w:val="left"/>
      <w:pPr>
        <w:ind w:left="2822" w:hanging="360"/>
      </w:pPr>
      <w:rPr>
        <w:rFonts w:cs="Times New Roman"/>
      </w:rPr>
    </w:lvl>
    <w:lvl w:ilvl="4" w:tplc="04090019" w:tentative="1">
      <w:start w:val="1"/>
      <w:numFmt w:val="lowerLetter"/>
      <w:lvlText w:val="%5."/>
      <w:lvlJc w:val="left"/>
      <w:pPr>
        <w:ind w:left="3542" w:hanging="360"/>
      </w:pPr>
      <w:rPr>
        <w:rFonts w:cs="Times New Roman"/>
      </w:rPr>
    </w:lvl>
    <w:lvl w:ilvl="5" w:tplc="0409001B" w:tentative="1">
      <w:start w:val="1"/>
      <w:numFmt w:val="lowerRoman"/>
      <w:lvlText w:val="%6."/>
      <w:lvlJc w:val="right"/>
      <w:pPr>
        <w:ind w:left="4262" w:hanging="180"/>
      </w:pPr>
      <w:rPr>
        <w:rFonts w:cs="Times New Roman"/>
      </w:rPr>
    </w:lvl>
    <w:lvl w:ilvl="6" w:tplc="0409000F" w:tentative="1">
      <w:start w:val="1"/>
      <w:numFmt w:val="decimal"/>
      <w:lvlText w:val="%7."/>
      <w:lvlJc w:val="left"/>
      <w:pPr>
        <w:ind w:left="4982" w:hanging="360"/>
      </w:pPr>
      <w:rPr>
        <w:rFonts w:cs="Times New Roman"/>
      </w:rPr>
    </w:lvl>
    <w:lvl w:ilvl="7" w:tplc="04090019" w:tentative="1">
      <w:start w:val="1"/>
      <w:numFmt w:val="lowerLetter"/>
      <w:lvlText w:val="%8."/>
      <w:lvlJc w:val="left"/>
      <w:pPr>
        <w:ind w:left="5702" w:hanging="360"/>
      </w:pPr>
      <w:rPr>
        <w:rFonts w:cs="Times New Roman"/>
      </w:rPr>
    </w:lvl>
    <w:lvl w:ilvl="8" w:tplc="0409001B" w:tentative="1">
      <w:start w:val="1"/>
      <w:numFmt w:val="lowerRoman"/>
      <w:lvlText w:val="%9."/>
      <w:lvlJc w:val="right"/>
      <w:pPr>
        <w:ind w:left="6422" w:hanging="180"/>
      </w:pPr>
      <w:rPr>
        <w:rFonts w:cs="Times New Roman"/>
      </w:rPr>
    </w:lvl>
  </w:abstractNum>
  <w:abstractNum w:abstractNumId="6">
    <w:nsid w:val="0DED6768"/>
    <w:multiLevelType w:val="hybridMultilevel"/>
    <w:tmpl w:val="60089176"/>
    <w:lvl w:ilvl="0" w:tplc="C9EAC7B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0997702"/>
    <w:multiLevelType w:val="multilevel"/>
    <w:tmpl w:val="C846CB5A"/>
    <w:lvl w:ilvl="0">
      <w:start w:val="1"/>
      <w:numFmt w:val="decimal"/>
      <w:lvlText w:val="%1-"/>
      <w:lvlJc w:val="left"/>
      <w:pPr>
        <w:ind w:left="660" w:hanging="6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8">
    <w:nsid w:val="14216AF6"/>
    <w:multiLevelType w:val="hybridMultilevel"/>
    <w:tmpl w:val="AB08FF22"/>
    <w:lvl w:ilvl="0" w:tplc="B512187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5F33831"/>
    <w:multiLevelType w:val="hybridMultilevel"/>
    <w:tmpl w:val="CABE763E"/>
    <w:lvl w:ilvl="0" w:tplc="61A0B322">
      <w:start w:val="1"/>
      <w:numFmt w:val="arabicAbjad"/>
      <w:lvlText w:val="%1-"/>
      <w:lvlJc w:val="left"/>
      <w:pPr>
        <w:tabs>
          <w:tab w:val="num" w:pos="360"/>
        </w:tabs>
        <w:ind w:left="1080" w:hanging="360"/>
      </w:pPr>
      <w:rPr>
        <w:rFonts w:cs="Simplified Arabic" w:hint="default"/>
        <w:sz w:val="2"/>
        <w:szCs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15FB7392"/>
    <w:multiLevelType w:val="hybridMultilevel"/>
    <w:tmpl w:val="11589986"/>
    <w:lvl w:ilvl="0" w:tplc="752806F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18C334AD"/>
    <w:multiLevelType w:val="hybridMultilevel"/>
    <w:tmpl w:val="F9F4A37C"/>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nsid w:val="285F7B18"/>
    <w:multiLevelType w:val="hybridMultilevel"/>
    <w:tmpl w:val="1E2CC554"/>
    <w:lvl w:ilvl="0" w:tplc="CB9EF4CE">
      <w:numFmt w:val="bullet"/>
      <w:lvlText w:val="-"/>
      <w:lvlJc w:val="left"/>
      <w:pPr>
        <w:ind w:left="1080" w:hanging="360"/>
      </w:pPr>
      <w:rPr>
        <w:rFonts w:ascii="Simplified Arabic" w:eastAsia="Times New Roman" w:hAnsi="Simplified Arabic"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87E15F0"/>
    <w:multiLevelType w:val="hybridMultilevel"/>
    <w:tmpl w:val="AC8CF5EA"/>
    <w:lvl w:ilvl="0" w:tplc="61A0B322">
      <w:start w:val="1"/>
      <w:numFmt w:val="arabicAbjad"/>
      <w:lvlText w:val="%1-"/>
      <w:lvlJc w:val="left"/>
      <w:pPr>
        <w:tabs>
          <w:tab w:val="num" w:pos="720"/>
        </w:tabs>
        <w:ind w:left="1440" w:hanging="360"/>
      </w:pPr>
      <w:rPr>
        <w:rFonts w:cs="Simplified Arabic" w:hint="default"/>
        <w:sz w:val="2"/>
        <w:szCs w:val="22"/>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28A446CC"/>
    <w:multiLevelType w:val="hybridMultilevel"/>
    <w:tmpl w:val="F49A4104"/>
    <w:lvl w:ilvl="0" w:tplc="8042E998">
      <w:numFmt w:val="decimal"/>
      <w:lvlText w:val="%1-"/>
      <w:lvlJc w:val="left"/>
      <w:pPr>
        <w:ind w:left="444" w:hanging="360"/>
      </w:pPr>
      <w:rPr>
        <w:rFonts w:cs="Times New Roman" w:hint="default"/>
      </w:rPr>
    </w:lvl>
    <w:lvl w:ilvl="1" w:tplc="04090019" w:tentative="1">
      <w:start w:val="1"/>
      <w:numFmt w:val="lowerLetter"/>
      <w:lvlText w:val="%2."/>
      <w:lvlJc w:val="left"/>
      <w:pPr>
        <w:ind w:left="1164" w:hanging="360"/>
      </w:pPr>
      <w:rPr>
        <w:rFonts w:cs="Times New Roman"/>
      </w:rPr>
    </w:lvl>
    <w:lvl w:ilvl="2" w:tplc="0409001B" w:tentative="1">
      <w:start w:val="1"/>
      <w:numFmt w:val="lowerRoman"/>
      <w:lvlText w:val="%3."/>
      <w:lvlJc w:val="right"/>
      <w:pPr>
        <w:ind w:left="1884" w:hanging="180"/>
      </w:pPr>
      <w:rPr>
        <w:rFonts w:cs="Times New Roman"/>
      </w:rPr>
    </w:lvl>
    <w:lvl w:ilvl="3" w:tplc="0409000F" w:tentative="1">
      <w:start w:val="1"/>
      <w:numFmt w:val="decimal"/>
      <w:lvlText w:val="%4."/>
      <w:lvlJc w:val="left"/>
      <w:pPr>
        <w:ind w:left="2604" w:hanging="360"/>
      </w:pPr>
      <w:rPr>
        <w:rFonts w:cs="Times New Roman"/>
      </w:rPr>
    </w:lvl>
    <w:lvl w:ilvl="4" w:tplc="04090019" w:tentative="1">
      <w:start w:val="1"/>
      <w:numFmt w:val="lowerLetter"/>
      <w:lvlText w:val="%5."/>
      <w:lvlJc w:val="left"/>
      <w:pPr>
        <w:ind w:left="3324" w:hanging="360"/>
      </w:pPr>
      <w:rPr>
        <w:rFonts w:cs="Times New Roman"/>
      </w:rPr>
    </w:lvl>
    <w:lvl w:ilvl="5" w:tplc="0409001B" w:tentative="1">
      <w:start w:val="1"/>
      <w:numFmt w:val="lowerRoman"/>
      <w:lvlText w:val="%6."/>
      <w:lvlJc w:val="right"/>
      <w:pPr>
        <w:ind w:left="4044" w:hanging="180"/>
      </w:pPr>
      <w:rPr>
        <w:rFonts w:cs="Times New Roman"/>
      </w:rPr>
    </w:lvl>
    <w:lvl w:ilvl="6" w:tplc="0409000F" w:tentative="1">
      <w:start w:val="1"/>
      <w:numFmt w:val="decimal"/>
      <w:lvlText w:val="%7."/>
      <w:lvlJc w:val="left"/>
      <w:pPr>
        <w:ind w:left="4764" w:hanging="360"/>
      </w:pPr>
      <w:rPr>
        <w:rFonts w:cs="Times New Roman"/>
      </w:rPr>
    </w:lvl>
    <w:lvl w:ilvl="7" w:tplc="04090019" w:tentative="1">
      <w:start w:val="1"/>
      <w:numFmt w:val="lowerLetter"/>
      <w:lvlText w:val="%8."/>
      <w:lvlJc w:val="left"/>
      <w:pPr>
        <w:ind w:left="5484" w:hanging="360"/>
      </w:pPr>
      <w:rPr>
        <w:rFonts w:cs="Times New Roman"/>
      </w:rPr>
    </w:lvl>
    <w:lvl w:ilvl="8" w:tplc="0409001B" w:tentative="1">
      <w:start w:val="1"/>
      <w:numFmt w:val="lowerRoman"/>
      <w:lvlText w:val="%9."/>
      <w:lvlJc w:val="right"/>
      <w:pPr>
        <w:ind w:left="6204" w:hanging="180"/>
      </w:pPr>
      <w:rPr>
        <w:rFonts w:cs="Times New Roman"/>
      </w:rPr>
    </w:lvl>
  </w:abstractNum>
  <w:abstractNum w:abstractNumId="15">
    <w:nsid w:val="2B3D0FC1"/>
    <w:multiLevelType w:val="hybridMultilevel"/>
    <w:tmpl w:val="2A6E3EA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6">
    <w:nsid w:val="2BEF2325"/>
    <w:multiLevelType w:val="hybridMultilevel"/>
    <w:tmpl w:val="F7DA17F8"/>
    <w:lvl w:ilvl="0" w:tplc="57B085F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2D665476"/>
    <w:multiLevelType w:val="hybridMultilevel"/>
    <w:tmpl w:val="EE4A421A"/>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EAA6402"/>
    <w:multiLevelType w:val="multilevel"/>
    <w:tmpl w:val="F9302A76"/>
    <w:lvl w:ilvl="0">
      <w:start w:val="1"/>
      <w:numFmt w:val="decimal"/>
      <w:lvlText w:val="%1-"/>
      <w:lvlJc w:val="left"/>
      <w:pPr>
        <w:ind w:left="900" w:hanging="900"/>
      </w:pPr>
      <w:rPr>
        <w:rFonts w:cs="Times New Roman" w:hint="default"/>
        <w:b w:val="0"/>
      </w:rPr>
    </w:lvl>
    <w:lvl w:ilvl="1">
      <w:start w:val="1"/>
      <w:numFmt w:val="decimal"/>
      <w:lvlText w:val="%1-%2-"/>
      <w:lvlJc w:val="left"/>
      <w:pPr>
        <w:ind w:left="900" w:hanging="900"/>
      </w:pPr>
      <w:rPr>
        <w:rFonts w:cs="Times New Roman" w:hint="default"/>
        <w:b w:val="0"/>
      </w:rPr>
    </w:lvl>
    <w:lvl w:ilvl="2">
      <w:start w:val="1"/>
      <w:numFmt w:val="decimal"/>
      <w:lvlText w:val="%1-%2-%3-"/>
      <w:lvlJc w:val="left"/>
      <w:pPr>
        <w:ind w:left="1080" w:hanging="1080"/>
      </w:pPr>
      <w:rPr>
        <w:rFonts w:cs="Times New Roman" w:hint="default"/>
        <w:b w:val="0"/>
      </w:rPr>
    </w:lvl>
    <w:lvl w:ilvl="3">
      <w:start w:val="1"/>
      <w:numFmt w:val="decimal"/>
      <w:lvlText w:val="%1-%2-%3-%4."/>
      <w:lvlJc w:val="left"/>
      <w:pPr>
        <w:ind w:left="1440" w:hanging="144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800" w:hanging="1800"/>
      </w:pPr>
      <w:rPr>
        <w:rFonts w:cs="Times New Roman" w:hint="default"/>
        <w:b w:val="0"/>
      </w:rPr>
    </w:lvl>
    <w:lvl w:ilvl="6">
      <w:start w:val="1"/>
      <w:numFmt w:val="decimal"/>
      <w:lvlText w:val="%1-%2-%3-%4.%5.%6.%7."/>
      <w:lvlJc w:val="left"/>
      <w:pPr>
        <w:ind w:left="2160" w:hanging="216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19">
    <w:nsid w:val="3085081F"/>
    <w:multiLevelType w:val="hybridMultilevel"/>
    <w:tmpl w:val="99724B2E"/>
    <w:lvl w:ilvl="0" w:tplc="61A0B322">
      <w:start w:val="1"/>
      <w:numFmt w:val="arabicAbjad"/>
      <w:lvlText w:val="%1-"/>
      <w:lvlJc w:val="left"/>
      <w:pPr>
        <w:tabs>
          <w:tab w:val="num" w:pos="720"/>
        </w:tabs>
        <w:ind w:left="1440" w:hanging="360"/>
      </w:pPr>
      <w:rPr>
        <w:rFonts w:cs="Simplified Arabic" w:hint="default"/>
        <w:sz w:val="2"/>
        <w:szCs w:val="22"/>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35A94332"/>
    <w:multiLevelType w:val="hybridMultilevel"/>
    <w:tmpl w:val="540249B6"/>
    <w:lvl w:ilvl="0" w:tplc="DEF60BE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36452099"/>
    <w:multiLevelType w:val="hybridMultilevel"/>
    <w:tmpl w:val="D1AC4ADE"/>
    <w:lvl w:ilvl="0" w:tplc="AC6C3CC2">
      <w:start w:val="1"/>
      <w:numFmt w:val="decimal"/>
      <w:lvlText w:val="%1-"/>
      <w:lvlJc w:val="left"/>
      <w:pPr>
        <w:ind w:left="1068"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417CE2"/>
    <w:multiLevelType w:val="hybridMultilevel"/>
    <w:tmpl w:val="878684C8"/>
    <w:lvl w:ilvl="0" w:tplc="D21E54E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nsid w:val="378D61F5"/>
    <w:multiLevelType w:val="hybridMultilevel"/>
    <w:tmpl w:val="8746F904"/>
    <w:lvl w:ilvl="0" w:tplc="966059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79172BD"/>
    <w:multiLevelType w:val="hybridMultilevel"/>
    <w:tmpl w:val="9EDE5008"/>
    <w:lvl w:ilvl="0" w:tplc="3FB6756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37E620BD"/>
    <w:multiLevelType w:val="hybridMultilevel"/>
    <w:tmpl w:val="43580ECC"/>
    <w:lvl w:ilvl="0" w:tplc="1BAAD2B6">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38C34CB1"/>
    <w:multiLevelType w:val="hybridMultilevel"/>
    <w:tmpl w:val="34D8BC72"/>
    <w:lvl w:ilvl="0" w:tplc="4A922C2E">
      <w:start w:val="1"/>
      <w:numFmt w:val="decimal"/>
      <w:lvlText w:val="%1-"/>
      <w:lvlJc w:val="left"/>
      <w:pPr>
        <w:ind w:left="720" w:hanging="360"/>
      </w:pPr>
      <w:rPr>
        <w:rFonts w:cs="Arial" w:hint="default"/>
        <w:b/>
        <w:sz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3A7F4AFB"/>
    <w:multiLevelType w:val="hybridMultilevel"/>
    <w:tmpl w:val="D7CAF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AC545EF"/>
    <w:multiLevelType w:val="hybridMultilevel"/>
    <w:tmpl w:val="FF923EA2"/>
    <w:lvl w:ilvl="0" w:tplc="D8E8D466">
      <w:numFmt w:val="bullet"/>
      <w:lvlText w:val="-"/>
      <w:lvlJc w:val="left"/>
      <w:pPr>
        <w:ind w:left="720" w:hanging="360"/>
      </w:pPr>
      <w:rPr>
        <w:rFonts w:ascii="Simplified Arabic" w:eastAsia="Times New Roman" w:hAnsi="Simplified Arabic"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BB543E2"/>
    <w:multiLevelType w:val="hybridMultilevel"/>
    <w:tmpl w:val="D8FA8BFE"/>
    <w:lvl w:ilvl="0" w:tplc="1A1AB4C0">
      <w:numFmt w:val="bullet"/>
      <w:lvlText w:val="-"/>
      <w:lvlJc w:val="left"/>
      <w:pPr>
        <w:ind w:left="720" w:hanging="360"/>
      </w:pPr>
      <w:rPr>
        <w:rFonts w:ascii="Simplified Arabic" w:eastAsia="Times New Roman" w:hAnsi="Simplified Arabic"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CB10FB9"/>
    <w:multiLevelType w:val="hybridMultilevel"/>
    <w:tmpl w:val="268C319A"/>
    <w:lvl w:ilvl="0" w:tplc="79286E0C">
      <w:numFmt w:val="bullet"/>
      <w:lvlText w:val="-"/>
      <w:lvlJc w:val="left"/>
      <w:pPr>
        <w:ind w:left="720" w:hanging="360"/>
      </w:pPr>
      <w:rPr>
        <w:rFonts w:ascii="Simplified Arabic" w:eastAsia="Times New Roman" w:hAnsi="Simplified Arabic"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F3A4278"/>
    <w:multiLevelType w:val="hybridMultilevel"/>
    <w:tmpl w:val="C79C59D4"/>
    <w:lvl w:ilvl="0" w:tplc="3BFECB66">
      <w:start w:val="1"/>
      <w:numFmt w:val="decimal"/>
      <w:lvlText w:val="%1-"/>
      <w:lvlJc w:val="left"/>
      <w:pPr>
        <w:ind w:left="347" w:hanging="405"/>
      </w:pPr>
      <w:rPr>
        <w:rFonts w:cs="Times New Roman" w:hint="default"/>
      </w:rPr>
    </w:lvl>
    <w:lvl w:ilvl="1" w:tplc="04090019" w:tentative="1">
      <w:start w:val="1"/>
      <w:numFmt w:val="lowerLetter"/>
      <w:lvlText w:val="%2."/>
      <w:lvlJc w:val="left"/>
      <w:pPr>
        <w:ind w:left="1022" w:hanging="360"/>
      </w:pPr>
      <w:rPr>
        <w:rFonts w:cs="Times New Roman"/>
      </w:rPr>
    </w:lvl>
    <w:lvl w:ilvl="2" w:tplc="0409001B" w:tentative="1">
      <w:start w:val="1"/>
      <w:numFmt w:val="lowerRoman"/>
      <w:lvlText w:val="%3."/>
      <w:lvlJc w:val="right"/>
      <w:pPr>
        <w:ind w:left="1742" w:hanging="180"/>
      </w:pPr>
      <w:rPr>
        <w:rFonts w:cs="Times New Roman"/>
      </w:rPr>
    </w:lvl>
    <w:lvl w:ilvl="3" w:tplc="0409000F" w:tentative="1">
      <w:start w:val="1"/>
      <w:numFmt w:val="decimal"/>
      <w:lvlText w:val="%4."/>
      <w:lvlJc w:val="left"/>
      <w:pPr>
        <w:ind w:left="2462" w:hanging="360"/>
      </w:pPr>
      <w:rPr>
        <w:rFonts w:cs="Times New Roman"/>
      </w:rPr>
    </w:lvl>
    <w:lvl w:ilvl="4" w:tplc="04090019" w:tentative="1">
      <w:start w:val="1"/>
      <w:numFmt w:val="lowerLetter"/>
      <w:lvlText w:val="%5."/>
      <w:lvlJc w:val="left"/>
      <w:pPr>
        <w:ind w:left="3182" w:hanging="360"/>
      </w:pPr>
      <w:rPr>
        <w:rFonts w:cs="Times New Roman"/>
      </w:rPr>
    </w:lvl>
    <w:lvl w:ilvl="5" w:tplc="0409001B" w:tentative="1">
      <w:start w:val="1"/>
      <w:numFmt w:val="lowerRoman"/>
      <w:lvlText w:val="%6."/>
      <w:lvlJc w:val="right"/>
      <w:pPr>
        <w:ind w:left="3902" w:hanging="180"/>
      </w:pPr>
      <w:rPr>
        <w:rFonts w:cs="Times New Roman"/>
      </w:rPr>
    </w:lvl>
    <w:lvl w:ilvl="6" w:tplc="0409000F" w:tentative="1">
      <w:start w:val="1"/>
      <w:numFmt w:val="decimal"/>
      <w:lvlText w:val="%7."/>
      <w:lvlJc w:val="left"/>
      <w:pPr>
        <w:ind w:left="4622" w:hanging="360"/>
      </w:pPr>
      <w:rPr>
        <w:rFonts w:cs="Times New Roman"/>
      </w:rPr>
    </w:lvl>
    <w:lvl w:ilvl="7" w:tplc="04090019" w:tentative="1">
      <w:start w:val="1"/>
      <w:numFmt w:val="lowerLetter"/>
      <w:lvlText w:val="%8."/>
      <w:lvlJc w:val="left"/>
      <w:pPr>
        <w:ind w:left="5342" w:hanging="360"/>
      </w:pPr>
      <w:rPr>
        <w:rFonts w:cs="Times New Roman"/>
      </w:rPr>
    </w:lvl>
    <w:lvl w:ilvl="8" w:tplc="0409001B" w:tentative="1">
      <w:start w:val="1"/>
      <w:numFmt w:val="lowerRoman"/>
      <w:lvlText w:val="%9."/>
      <w:lvlJc w:val="right"/>
      <w:pPr>
        <w:ind w:left="6062" w:hanging="180"/>
      </w:pPr>
      <w:rPr>
        <w:rFonts w:cs="Times New Roman"/>
      </w:rPr>
    </w:lvl>
  </w:abstractNum>
  <w:abstractNum w:abstractNumId="32">
    <w:nsid w:val="4005379E"/>
    <w:multiLevelType w:val="hybridMultilevel"/>
    <w:tmpl w:val="61FA48E8"/>
    <w:lvl w:ilvl="0" w:tplc="0409000F">
      <w:start w:val="1"/>
      <w:numFmt w:val="decimal"/>
      <w:lvlText w:val="%1."/>
      <w:lvlJc w:val="left"/>
      <w:pPr>
        <w:ind w:left="841" w:hanging="360"/>
      </w:pPr>
      <w:rPr>
        <w:rFonts w:cs="Times New Roman"/>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3">
    <w:nsid w:val="44A357EC"/>
    <w:multiLevelType w:val="hybridMultilevel"/>
    <w:tmpl w:val="6D62E7D6"/>
    <w:lvl w:ilvl="0" w:tplc="61A0B322">
      <w:start w:val="1"/>
      <w:numFmt w:val="arabicAbjad"/>
      <w:lvlText w:val="%1-"/>
      <w:lvlJc w:val="left"/>
      <w:pPr>
        <w:tabs>
          <w:tab w:val="num" w:pos="360"/>
        </w:tabs>
        <w:ind w:left="1080" w:hanging="360"/>
      </w:pPr>
      <w:rPr>
        <w:rFonts w:cs="Simplified Arabic" w:hint="default"/>
        <w:sz w:val="2"/>
        <w:szCs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45744687"/>
    <w:multiLevelType w:val="hybridMultilevel"/>
    <w:tmpl w:val="F01270D0"/>
    <w:lvl w:ilvl="0" w:tplc="AF1074B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49823C16"/>
    <w:multiLevelType w:val="hybridMultilevel"/>
    <w:tmpl w:val="D04EDD22"/>
    <w:lvl w:ilvl="0" w:tplc="61A0B322">
      <w:start w:val="1"/>
      <w:numFmt w:val="arabicAbjad"/>
      <w:lvlText w:val="%1-"/>
      <w:lvlJc w:val="left"/>
      <w:pPr>
        <w:tabs>
          <w:tab w:val="num" w:pos="360"/>
        </w:tabs>
        <w:ind w:left="1080" w:hanging="360"/>
      </w:pPr>
      <w:rPr>
        <w:rFonts w:cs="Simplified Arabic" w:hint="default"/>
        <w:sz w:val="2"/>
        <w:szCs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nsid w:val="4E096BDD"/>
    <w:multiLevelType w:val="hybridMultilevel"/>
    <w:tmpl w:val="FD4CE67A"/>
    <w:lvl w:ilvl="0" w:tplc="0868C2B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4F3A1757"/>
    <w:multiLevelType w:val="hybridMultilevel"/>
    <w:tmpl w:val="28D839EC"/>
    <w:lvl w:ilvl="0" w:tplc="61A0B322">
      <w:start w:val="1"/>
      <w:numFmt w:val="arabicAbjad"/>
      <w:lvlText w:val="%1-"/>
      <w:lvlJc w:val="left"/>
      <w:pPr>
        <w:tabs>
          <w:tab w:val="num" w:pos="360"/>
        </w:tabs>
        <w:ind w:left="1080" w:hanging="360"/>
      </w:pPr>
      <w:rPr>
        <w:rFonts w:cs="Simplified Arabic" w:hint="default"/>
        <w:sz w:val="2"/>
        <w:szCs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50F16FFE"/>
    <w:multiLevelType w:val="hybridMultilevel"/>
    <w:tmpl w:val="180A867A"/>
    <w:lvl w:ilvl="0" w:tplc="2FB4717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575F0D53"/>
    <w:multiLevelType w:val="hybridMultilevel"/>
    <w:tmpl w:val="F6BC455C"/>
    <w:lvl w:ilvl="0" w:tplc="17EAE9F4">
      <w:start w:val="1"/>
      <w:numFmt w:val="arabicAlpha"/>
      <w:lvlText w:val="%1."/>
      <w:lvlJc w:val="left"/>
      <w:pPr>
        <w:ind w:left="720" w:hanging="360"/>
      </w:pPr>
      <w:rPr>
        <w:rFonts w:cs="Times New Roman" w:hint="default"/>
        <w:sz w:val="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57C038F5"/>
    <w:multiLevelType w:val="hybridMultilevel"/>
    <w:tmpl w:val="63587FF8"/>
    <w:lvl w:ilvl="0" w:tplc="F8F8E6A2">
      <w:start w:val="1"/>
      <w:numFmt w:val="arabicAlpha"/>
      <w:lvlText w:val="%1-"/>
      <w:lvlJc w:val="left"/>
      <w:pPr>
        <w:ind w:left="900" w:hanging="360"/>
      </w:pPr>
      <w:rPr>
        <w:rFonts w:cs="Times New Roman" w:hint="default"/>
        <w:sz w:val="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41">
    <w:nsid w:val="5B48285A"/>
    <w:multiLevelType w:val="hybridMultilevel"/>
    <w:tmpl w:val="8B047A3A"/>
    <w:lvl w:ilvl="0" w:tplc="904C4918">
      <w:start w:val="4"/>
      <w:numFmt w:val="bullet"/>
      <w:lvlText w:val="-"/>
      <w:lvlJc w:val="left"/>
      <w:pPr>
        <w:ind w:left="720" w:hanging="360"/>
      </w:pPr>
      <w:rPr>
        <w:rFonts w:ascii="Simplified Arabic" w:eastAsia="Times New Roman" w:hAnsi="Simplified Arabic"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20811E5"/>
    <w:multiLevelType w:val="hybridMultilevel"/>
    <w:tmpl w:val="554010CC"/>
    <w:lvl w:ilvl="0" w:tplc="2420248C">
      <w:start w:val="1"/>
      <w:numFmt w:val="decimal"/>
      <w:lvlText w:val="%1-"/>
      <w:lvlJc w:val="left"/>
      <w:pPr>
        <w:ind w:left="161" w:hanging="360"/>
      </w:pPr>
      <w:rPr>
        <w:rFonts w:cs="Times New Roman" w:hint="default"/>
        <w:sz w:val="28"/>
      </w:rPr>
    </w:lvl>
    <w:lvl w:ilvl="1" w:tplc="04090019" w:tentative="1">
      <w:start w:val="1"/>
      <w:numFmt w:val="lowerLetter"/>
      <w:lvlText w:val="%2."/>
      <w:lvlJc w:val="left"/>
      <w:pPr>
        <w:ind w:left="881" w:hanging="360"/>
      </w:pPr>
      <w:rPr>
        <w:rFonts w:cs="Times New Roman"/>
      </w:rPr>
    </w:lvl>
    <w:lvl w:ilvl="2" w:tplc="0409001B" w:tentative="1">
      <w:start w:val="1"/>
      <w:numFmt w:val="lowerRoman"/>
      <w:lvlText w:val="%3."/>
      <w:lvlJc w:val="right"/>
      <w:pPr>
        <w:ind w:left="1601" w:hanging="180"/>
      </w:pPr>
      <w:rPr>
        <w:rFonts w:cs="Times New Roman"/>
      </w:rPr>
    </w:lvl>
    <w:lvl w:ilvl="3" w:tplc="0409000F" w:tentative="1">
      <w:start w:val="1"/>
      <w:numFmt w:val="decimal"/>
      <w:lvlText w:val="%4."/>
      <w:lvlJc w:val="left"/>
      <w:pPr>
        <w:ind w:left="2321" w:hanging="360"/>
      </w:pPr>
      <w:rPr>
        <w:rFonts w:cs="Times New Roman"/>
      </w:rPr>
    </w:lvl>
    <w:lvl w:ilvl="4" w:tplc="04090019" w:tentative="1">
      <w:start w:val="1"/>
      <w:numFmt w:val="lowerLetter"/>
      <w:lvlText w:val="%5."/>
      <w:lvlJc w:val="left"/>
      <w:pPr>
        <w:ind w:left="3041" w:hanging="360"/>
      </w:pPr>
      <w:rPr>
        <w:rFonts w:cs="Times New Roman"/>
      </w:rPr>
    </w:lvl>
    <w:lvl w:ilvl="5" w:tplc="0409001B" w:tentative="1">
      <w:start w:val="1"/>
      <w:numFmt w:val="lowerRoman"/>
      <w:lvlText w:val="%6."/>
      <w:lvlJc w:val="right"/>
      <w:pPr>
        <w:ind w:left="3761" w:hanging="180"/>
      </w:pPr>
      <w:rPr>
        <w:rFonts w:cs="Times New Roman"/>
      </w:rPr>
    </w:lvl>
    <w:lvl w:ilvl="6" w:tplc="0409000F" w:tentative="1">
      <w:start w:val="1"/>
      <w:numFmt w:val="decimal"/>
      <w:lvlText w:val="%7."/>
      <w:lvlJc w:val="left"/>
      <w:pPr>
        <w:ind w:left="4481" w:hanging="360"/>
      </w:pPr>
      <w:rPr>
        <w:rFonts w:cs="Times New Roman"/>
      </w:rPr>
    </w:lvl>
    <w:lvl w:ilvl="7" w:tplc="04090019" w:tentative="1">
      <w:start w:val="1"/>
      <w:numFmt w:val="lowerLetter"/>
      <w:lvlText w:val="%8."/>
      <w:lvlJc w:val="left"/>
      <w:pPr>
        <w:ind w:left="5201" w:hanging="360"/>
      </w:pPr>
      <w:rPr>
        <w:rFonts w:cs="Times New Roman"/>
      </w:rPr>
    </w:lvl>
    <w:lvl w:ilvl="8" w:tplc="0409001B" w:tentative="1">
      <w:start w:val="1"/>
      <w:numFmt w:val="lowerRoman"/>
      <w:lvlText w:val="%9."/>
      <w:lvlJc w:val="right"/>
      <w:pPr>
        <w:ind w:left="5921" w:hanging="180"/>
      </w:pPr>
      <w:rPr>
        <w:rFonts w:cs="Times New Roman"/>
      </w:rPr>
    </w:lvl>
  </w:abstractNum>
  <w:abstractNum w:abstractNumId="43">
    <w:nsid w:val="63231139"/>
    <w:multiLevelType w:val="hybridMultilevel"/>
    <w:tmpl w:val="CB10B0CA"/>
    <w:lvl w:ilvl="0" w:tplc="61A0B322">
      <w:start w:val="1"/>
      <w:numFmt w:val="arabicAbjad"/>
      <w:lvlText w:val="%1-"/>
      <w:lvlJc w:val="left"/>
      <w:pPr>
        <w:tabs>
          <w:tab w:val="num" w:pos="360"/>
        </w:tabs>
        <w:ind w:left="1080" w:hanging="360"/>
      </w:pPr>
      <w:rPr>
        <w:rFonts w:cs="Simplified Arabic" w:hint="default"/>
        <w:sz w:val="2"/>
        <w:szCs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nsid w:val="6CAC4D6B"/>
    <w:multiLevelType w:val="hybridMultilevel"/>
    <w:tmpl w:val="E64C87A8"/>
    <w:lvl w:ilvl="0" w:tplc="E8EC694C">
      <w:numFmt w:val="bullet"/>
      <w:lvlText w:val="-"/>
      <w:lvlJc w:val="left"/>
      <w:pPr>
        <w:ind w:left="720" w:hanging="360"/>
      </w:pPr>
      <w:rPr>
        <w:rFonts w:ascii="Simplified Arabic" w:eastAsia="Times New Roman" w:hAnsi="Simplified Arabic"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CFA109E"/>
    <w:multiLevelType w:val="hybridMultilevel"/>
    <w:tmpl w:val="51F6BCDE"/>
    <w:lvl w:ilvl="0" w:tplc="0409000F">
      <w:start w:val="1"/>
      <w:numFmt w:val="decimal"/>
      <w:lvlText w:val="%1."/>
      <w:lvlJc w:val="left"/>
      <w:pPr>
        <w:ind w:left="360" w:hanging="360"/>
      </w:pPr>
      <w:rPr>
        <w:rFonts w:cs="Times New Roman" w:hint="default"/>
      </w:rPr>
    </w:lvl>
    <w:lvl w:ilvl="1" w:tplc="04090019">
      <w:start w:val="1"/>
      <w:numFmt w:val="lowerLetter"/>
      <w:lvlText w:val="%2."/>
      <w:lvlJc w:val="left"/>
      <w:pPr>
        <w:ind w:left="655" w:hanging="360"/>
      </w:pPr>
      <w:rPr>
        <w:rFonts w:cs="Times New Roman"/>
      </w:rPr>
    </w:lvl>
    <w:lvl w:ilvl="2" w:tplc="0409001B" w:tentative="1">
      <w:start w:val="1"/>
      <w:numFmt w:val="lowerRoman"/>
      <w:lvlText w:val="%3."/>
      <w:lvlJc w:val="right"/>
      <w:pPr>
        <w:ind w:left="1375" w:hanging="180"/>
      </w:pPr>
      <w:rPr>
        <w:rFonts w:cs="Times New Roman"/>
      </w:rPr>
    </w:lvl>
    <w:lvl w:ilvl="3" w:tplc="0409000F" w:tentative="1">
      <w:start w:val="1"/>
      <w:numFmt w:val="decimal"/>
      <w:lvlText w:val="%4."/>
      <w:lvlJc w:val="left"/>
      <w:pPr>
        <w:ind w:left="2095" w:hanging="360"/>
      </w:pPr>
      <w:rPr>
        <w:rFonts w:cs="Times New Roman"/>
      </w:rPr>
    </w:lvl>
    <w:lvl w:ilvl="4" w:tplc="04090019" w:tentative="1">
      <w:start w:val="1"/>
      <w:numFmt w:val="lowerLetter"/>
      <w:lvlText w:val="%5."/>
      <w:lvlJc w:val="left"/>
      <w:pPr>
        <w:ind w:left="2815" w:hanging="360"/>
      </w:pPr>
      <w:rPr>
        <w:rFonts w:cs="Times New Roman"/>
      </w:rPr>
    </w:lvl>
    <w:lvl w:ilvl="5" w:tplc="0409001B" w:tentative="1">
      <w:start w:val="1"/>
      <w:numFmt w:val="lowerRoman"/>
      <w:lvlText w:val="%6."/>
      <w:lvlJc w:val="right"/>
      <w:pPr>
        <w:ind w:left="3535" w:hanging="180"/>
      </w:pPr>
      <w:rPr>
        <w:rFonts w:cs="Times New Roman"/>
      </w:rPr>
    </w:lvl>
    <w:lvl w:ilvl="6" w:tplc="0409000F" w:tentative="1">
      <w:start w:val="1"/>
      <w:numFmt w:val="decimal"/>
      <w:lvlText w:val="%7."/>
      <w:lvlJc w:val="left"/>
      <w:pPr>
        <w:ind w:left="4255" w:hanging="360"/>
      </w:pPr>
      <w:rPr>
        <w:rFonts w:cs="Times New Roman"/>
      </w:rPr>
    </w:lvl>
    <w:lvl w:ilvl="7" w:tplc="04090019" w:tentative="1">
      <w:start w:val="1"/>
      <w:numFmt w:val="lowerLetter"/>
      <w:lvlText w:val="%8."/>
      <w:lvlJc w:val="left"/>
      <w:pPr>
        <w:ind w:left="4975" w:hanging="360"/>
      </w:pPr>
      <w:rPr>
        <w:rFonts w:cs="Times New Roman"/>
      </w:rPr>
    </w:lvl>
    <w:lvl w:ilvl="8" w:tplc="0409001B" w:tentative="1">
      <w:start w:val="1"/>
      <w:numFmt w:val="lowerRoman"/>
      <w:lvlText w:val="%9."/>
      <w:lvlJc w:val="right"/>
      <w:pPr>
        <w:ind w:left="5695" w:hanging="180"/>
      </w:pPr>
      <w:rPr>
        <w:rFonts w:cs="Times New Roman"/>
      </w:rPr>
    </w:lvl>
  </w:abstractNum>
  <w:abstractNum w:abstractNumId="46">
    <w:nsid w:val="6F183970"/>
    <w:multiLevelType w:val="hybridMultilevel"/>
    <w:tmpl w:val="D02839B2"/>
    <w:lvl w:ilvl="0" w:tplc="059C722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nsid w:val="6FFA254B"/>
    <w:multiLevelType w:val="hybridMultilevel"/>
    <w:tmpl w:val="FBF20F82"/>
    <w:lvl w:ilvl="0" w:tplc="00DE80A0">
      <w:start w:val="1"/>
      <w:numFmt w:val="arabicAlpha"/>
      <w:lvlText w:val="%1-"/>
      <w:lvlJc w:val="left"/>
      <w:pPr>
        <w:ind w:left="885" w:hanging="360"/>
      </w:pPr>
      <w:rPr>
        <w:rFonts w:cs="Times New Roman" w:hint="default"/>
        <w:sz w:val="2"/>
        <w:szCs w:val="22"/>
      </w:rPr>
    </w:lvl>
    <w:lvl w:ilvl="1" w:tplc="04090019" w:tentative="1">
      <w:start w:val="1"/>
      <w:numFmt w:val="lowerLetter"/>
      <w:lvlText w:val="%2."/>
      <w:lvlJc w:val="left"/>
      <w:pPr>
        <w:ind w:left="1605" w:hanging="360"/>
      </w:pPr>
      <w:rPr>
        <w:rFonts w:cs="Times New Roman"/>
      </w:rPr>
    </w:lvl>
    <w:lvl w:ilvl="2" w:tplc="0409001B" w:tentative="1">
      <w:start w:val="1"/>
      <w:numFmt w:val="lowerRoman"/>
      <w:lvlText w:val="%3."/>
      <w:lvlJc w:val="right"/>
      <w:pPr>
        <w:ind w:left="2325" w:hanging="180"/>
      </w:pPr>
      <w:rPr>
        <w:rFonts w:cs="Times New Roman"/>
      </w:rPr>
    </w:lvl>
    <w:lvl w:ilvl="3" w:tplc="0409000F" w:tentative="1">
      <w:start w:val="1"/>
      <w:numFmt w:val="decimal"/>
      <w:lvlText w:val="%4."/>
      <w:lvlJc w:val="left"/>
      <w:pPr>
        <w:ind w:left="3045" w:hanging="360"/>
      </w:pPr>
      <w:rPr>
        <w:rFonts w:cs="Times New Roman"/>
      </w:rPr>
    </w:lvl>
    <w:lvl w:ilvl="4" w:tplc="04090019" w:tentative="1">
      <w:start w:val="1"/>
      <w:numFmt w:val="lowerLetter"/>
      <w:lvlText w:val="%5."/>
      <w:lvlJc w:val="left"/>
      <w:pPr>
        <w:ind w:left="3765" w:hanging="360"/>
      </w:pPr>
      <w:rPr>
        <w:rFonts w:cs="Times New Roman"/>
      </w:rPr>
    </w:lvl>
    <w:lvl w:ilvl="5" w:tplc="0409001B" w:tentative="1">
      <w:start w:val="1"/>
      <w:numFmt w:val="lowerRoman"/>
      <w:lvlText w:val="%6."/>
      <w:lvlJc w:val="right"/>
      <w:pPr>
        <w:ind w:left="4485" w:hanging="180"/>
      </w:pPr>
      <w:rPr>
        <w:rFonts w:cs="Times New Roman"/>
      </w:rPr>
    </w:lvl>
    <w:lvl w:ilvl="6" w:tplc="0409000F" w:tentative="1">
      <w:start w:val="1"/>
      <w:numFmt w:val="decimal"/>
      <w:lvlText w:val="%7."/>
      <w:lvlJc w:val="left"/>
      <w:pPr>
        <w:ind w:left="5205" w:hanging="360"/>
      </w:pPr>
      <w:rPr>
        <w:rFonts w:cs="Times New Roman"/>
      </w:rPr>
    </w:lvl>
    <w:lvl w:ilvl="7" w:tplc="04090019" w:tentative="1">
      <w:start w:val="1"/>
      <w:numFmt w:val="lowerLetter"/>
      <w:lvlText w:val="%8."/>
      <w:lvlJc w:val="left"/>
      <w:pPr>
        <w:ind w:left="5925" w:hanging="360"/>
      </w:pPr>
      <w:rPr>
        <w:rFonts w:cs="Times New Roman"/>
      </w:rPr>
    </w:lvl>
    <w:lvl w:ilvl="8" w:tplc="0409001B" w:tentative="1">
      <w:start w:val="1"/>
      <w:numFmt w:val="lowerRoman"/>
      <w:lvlText w:val="%9."/>
      <w:lvlJc w:val="right"/>
      <w:pPr>
        <w:ind w:left="6645" w:hanging="180"/>
      </w:pPr>
      <w:rPr>
        <w:rFonts w:cs="Times New Roman"/>
      </w:rPr>
    </w:lvl>
  </w:abstractNum>
  <w:abstractNum w:abstractNumId="48">
    <w:nsid w:val="72DF346D"/>
    <w:multiLevelType w:val="hybridMultilevel"/>
    <w:tmpl w:val="ACDA970C"/>
    <w:lvl w:ilvl="0" w:tplc="52EA403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nsid w:val="732519B2"/>
    <w:multiLevelType w:val="hybridMultilevel"/>
    <w:tmpl w:val="CD525336"/>
    <w:lvl w:ilvl="0" w:tplc="0409000F">
      <w:start w:val="1"/>
      <w:numFmt w:val="decimal"/>
      <w:lvlText w:val="%1."/>
      <w:lvlJc w:val="left"/>
      <w:pPr>
        <w:ind w:left="360" w:hanging="360"/>
      </w:pPr>
      <w:rPr>
        <w:rFonts w:cs="Times New Roman" w:hint="default"/>
      </w:rPr>
    </w:lvl>
    <w:lvl w:ilvl="1" w:tplc="04090019">
      <w:start w:val="1"/>
      <w:numFmt w:val="lowerLetter"/>
      <w:lvlText w:val="%2."/>
      <w:lvlJc w:val="left"/>
      <w:pPr>
        <w:ind w:left="655" w:hanging="360"/>
      </w:pPr>
      <w:rPr>
        <w:rFonts w:cs="Times New Roman"/>
      </w:rPr>
    </w:lvl>
    <w:lvl w:ilvl="2" w:tplc="0409001B" w:tentative="1">
      <w:start w:val="1"/>
      <w:numFmt w:val="lowerRoman"/>
      <w:lvlText w:val="%3."/>
      <w:lvlJc w:val="right"/>
      <w:pPr>
        <w:ind w:left="1375" w:hanging="180"/>
      </w:pPr>
      <w:rPr>
        <w:rFonts w:cs="Times New Roman"/>
      </w:rPr>
    </w:lvl>
    <w:lvl w:ilvl="3" w:tplc="0409000F" w:tentative="1">
      <w:start w:val="1"/>
      <w:numFmt w:val="decimal"/>
      <w:lvlText w:val="%4."/>
      <w:lvlJc w:val="left"/>
      <w:pPr>
        <w:ind w:left="2095" w:hanging="360"/>
      </w:pPr>
      <w:rPr>
        <w:rFonts w:cs="Times New Roman"/>
      </w:rPr>
    </w:lvl>
    <w:lvl w:ilvl="4" w:tplc="04090019" w:tentative="1">
      <w:start w:val="1"/>
      <w:numFmt w:val="lowerLetter"/>
      <w:lvlText w:val="%5."/>
      <w:lvlJc w:val="left"/>
      <w:pPr>
        <w:ind w:left="2815" w:hanging="360"/>
      </w:pPr>
      <w:rPr>
        <w:rFonts w:cs="Times New Roman"/>
      </w:rPr>
    </w:lvl>
    <w:lvl w:ilvl="5" w:tplc="0409001B" w:tentative="1">
      <w:start w:val="1"/>
      <w:numFmt w:val="lowerRoman"/>
      <w:lvlText w:val="%6."/>
      <w:lvlJc w:val="right"/>
      <w:pPr>
        <w:ind w:left="3535" w:hanging="180"/>
      </w:pPr>
      <w:rPr>
        <w:rFonts w:cs="Times New Roman"/>
      </w:rPr>
    </w:lvl>
    <w:lvl w:ilvl="6" w:tplc="0409000F" w:tentative="1">
      <w:start w:val="1"/>
      <w:numFmt w:val="decimal"/>
      <w:lvlText w:val="%7."/>
      <w:lvlJc w:val="left"/>
      <w:pPr>
        <w:ind w:left="4255" w:hanging="360"/>
      </w:pPr>
      <w:rPr>
        <w:rFonts w:cs="Times New Roman"/>
      </w:rPr>
    </w:lvl>
    <w:lvl w:ilvl="7" w:tplc="04090019" w:tentative="1">
      <w:start w:val="1"/>
      <w:numFmt w:val="lowerLetter"/>
      <w:lvlText w:val="%8."/>
      <w:lvlJc w:val="left"/>
      <w:pPr>
        <w:ind w:left="4975" w:hanging="360"/>
      </w:pPr>
      <w:rPr>
        <w:rFonts w:cs="Times New Roman"/>
      </w:rPr>
    </w:lvl>
    <w:lvl w:ilvl="8" w:tplc="0409001B" w:tentative="1">
      <w:start w:val="1"/>
      <w:numFmt w:val="lowerRoman"/>
      <w:lvlText w:val="%9."/>
      <w:lvlJc w:val="right"/>
      <w:pPr>
        <w:ind w:left="5695" w:hanging="180"/>
      </w:pPr>
      <w:rPr>
        <w:rFonts w:cs="Times New Roman"/>
      </w:rPr>
    </w:lvl>
  </w:abstractNum>
  <w:abstractNum w:abstractNumId="50">
    <w:nsid w:val="73D2048E"/>
    <w:multiLevelType w:val="hybridMultilevel"/>
    <w:tmpl w:val="BE64A392"/>
    <w:lvl w:ilvl="0" w:tplc="61A0B322">
      <w:start w:val="1"/>
      <w:numFmt w:val="arabicAbjad"/>
      <w:lvlText w:val="%1-"/>
      <w:lvlJc w:val="left"/>
      <w:pPr>
        <w:tabs>
          <w:tab w:val="num" w:pos="360"/>
        </w:tabs>
        <w:ind w:left="1080" w:hanging="360"/>
      </w:pPr>
      <w:rPr>
        <w:rFonts w:cs="Simplified Arabic" w:hint="default"/>
        <w:sz w:val="2"/>
        <w:szCs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1">
    <w:nsid w:val="78BC0AA9"/>
    <w:multiLevelType w:val="hybridMultilevel"/>
    <w:tmpl w:val="BFF219D4"/>
    <w:lvl w:ilvl="0" w:tplc="7E1ED35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9364D29"/>
    <w:multiLevelType w:val="hybridMultilevel"/>
    <w:tmpl w:val="F0381DC4"/>
    <w:lvl w:ilvl="0" w:tplc="EC3EC8B2">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nsid w:val="79A34638"/>
    <w:multiLevelType w:val="hybridMultilevel"/>
    <w:tmpl w:val="B362312A"/>
    <w:lvl w:ilvl="0" w:tplc="B596BE2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nsid w:val="7F134FB1"/>
    <w:multiLevelType w:val="hybridMultilevel"/>
    <w:tmpl w:val="B5783012"/>
    <w:lvl w:ilvl="0" w:tplc="703E53F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19"/>
  </w:num>
  <w:num w:numId="3">
    <w:abstractNumId w:val="9"/>
  </w:num>
  <w:num w:numId="4">
    <w:abstractNumId w:val="33"/>
  </w:num>
  <w:num w:numId="5">
    <w:abstractNumId w:val="35"/>
  </w:num>
  <w:num w:numId="6">
    <w:abstractNumId w:val="50"/>
  </w:num>
  <w:num w:numId="7">
    <w:abstractNumId w:val="37"/>
  </w:num>
  <w:num w:numId="8">
    <w:abstractNumId w:val="13"/>
  </w:num>
  <w:num w:numId="9">
    <w:abstractNumId w:val="43"/>
  </w:num>
  <w:num w:numId="10">
    <w:abstractNumId w:val="22"/>
  </w:num>
  <w:num w:numId="11">
    <w:abstractNumId w:val="12"/>
  </w:num>
  <w:num w:numId="12">
    <w:abstractNumId w:val="24"/>
  </w:num>
  <w:num w:numId="13">
    <w:abstractNumId w:val="44"/>
  </w:num>
  <w:num w:numId="14">
    <w:abstractNumId w:val="38"/>
  </w:num>
  <w:num w:numId="15">
    <w:abstractNumId w:val="29"/>
  </w:num>
  <w:num w:numId="16">
    <w:abstractNumId w:val="14"/>
  </w:num>
  <w:num w:numId="17">
    <w:abstractNumId w:val="7"/>
  </w:num>
  <w:num w:numId="18">
    <w:abstractNumId w:val="18"/>
  </w:num>
  <w:num w:numId="19">
    <w:abstractNumId w:val="32"/>
  </w:num>
  <w:num w:numId="20">
    <w:abstractNumId w:val="3"/>
  </w:num>
  <w:num w:numId="21">
    <w:abstractNumId w:val="49"/>
  </w:num>
  <w:num w:numId="22">
    <w:abstractNumId w:val="45"/>
  </w:num>
  <w:num w:numId="23">
    <w:abstractNumId w:val="11"/>
  </w:num>
  <w:num w:numId="24">
    <w:abstractNumId w:val="16"/>
  </w:num>
  <w:num w:numId="25">
    <w:abstractNumId w:val="17"/>
  </w:num>
  <w:num w:numId="26">
    <w:abstractNumId w:val="5"/>
  </w:num>
  <w:num w:numId="27">
    <w:abstractNumId w:val="51"/>
  </w:num>
  <w:num w:numId="28">
    <w:abstractNumId w:val="4"/>
  </w:num>
  <w:num w:numId="29">
    <w:abstractNumId w:val="25"/>
  </w:num>
  <w:num w:numId="30">
    <w:abstractNumId w:val="2"/>
  </w:num>
  <w:num w:numId="31">
    <w:abstractNumId w:val="52"/>
  </w:num>
  <w:num w:numId="32">
    <w:abstractNumId w:val="26"/>
  </w:num>
  <w:num w:numId="33">
    <w:abstractNumId w:val="8"/>
  </w:num>
  <w:num w:numId="34">
    <w:abstractNumId w:val="34"/>
  </w:num>
  <w:num w:numId="35">
    <w:abstractNumId w:val="20"/>
  </w:num>
  <w:num w:numId="36">
    <w:abstractNumId w:val="46"/>
  </w:num>
  <w:num w:numId="37">
    <w:abstractNumId w:val="23"/>
  </w:num>
  <w:num w:numId="38">
    <w:abstractNumId w:val="48"/>
  </w:num>
  <w:num w:numId="39">
    <w:abstractNumId w:val="54"/>
  </w:num>
  <w:num w:numId="40">
    <w:abstractNumId w:val="40"/>
  </w:num>
  <w:num w:numId="41">
    <w:abstractNumId w:val="6"/>
  </w:num>
  <w:num w:numId="42">
    <w:abstractNumId w:val="0"/>
  </w:num>
  <w:num w:numId="43">
    <w:abstractNumId w:val="15"/>
  </w:num>
  <w:num w:numId="44">
    <w:abstractNumId w:val="28"/>
  </w:num>
  <w:num w:numId="45">
    <w:abstractNumId w:val="27"/>
  </w:num>
  <w:num w:numId="46">
    <w:abstractNumId w:val="10"/>
  </w:num>
  <w:num w:numId="47">
    <w:abstractNumId w:val="36"/>
  </w:num>
  <w:num w:numId="48">
    <w:abstractNumId w:val="53"/>
  </w:num>
  <w:num w:numId="49">
    <w:abstractNumId w:val="41"/>
  </w:num>
  <w:num w:numId="50">
    <w:abstractNumId w:val="30"/>
  </w:num>
  <w:num w:numId="51">
    <w:abstractNumId w:val="47"/>
  </w:num>
  <w:num w:numId="52">
    <w:abstractNumId w:val="31"/>
  </w:num>
  <w:num w:numId="53">
    <w:abstractNumId w:val="21"/>
  </w:num>
  <w:num w:numId="54">
    <w:abstractNumId w:val="42"/>
  </w:num>
  <w:num w:numId="55">
    <w:abstractNumId w:val="39"/>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20"/>
  <w:characterSpacingControl w:val="doNotCompress"/>
  <w:footnotePr>
    <w:footnote w:id="0"/>
    <w:footnote w:id="1"/>
  </w:footnotePr>
  <w:endnotePr>
    <w:endnote w:id="0"/>
    <w:endnote w:id="1"/>
  </w:endnotePr>
  <w:compat/>
  <w:rsids>
    <w:rsidRoot w:val="00A13727"/>
    <w:rsid w:val="000733DC"/>
    <w:rsid w:val="001C1FA1"/>
    <w:rsid w:val="002543F6"/>
    <w:rsid w:val="003317A6"/>
    <w:rsid w:val="003C4813"/>
    <w:rsid w:val="004023A6"/>
    <w:rsid w:val="00805540"/>
    <w:rsid w:val="008C4717"/>
    <w:rsid w:val="009049B8"/>
    <w:rsid w:val="00A13727"/>
    <w:rsid w:val="00C16BD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HTML Bottom of Form" w:uiPriority="0"/>
    <w:lsdException w:name="Normal (Web)" w:uiPriority="0"/>
    <w:lsdException w:name="HTML Cite"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Normal">
    <w:name w:val="Normal"/>
    <w:qFormat/>
    <w:rsid w:val="000733DC"/>
    <w:pPr>
      <w:bidi/>
    </w:pPr>
  </w:style>
  <w:style w:type="paragraph" w:styleId="Heading1">
    <w:name w:val="heading 1"/>
    <w:basedOn w:val="Normal"/>
    <w:next w:val="Normal"/>
    <w:link w:val="Heading1Char1"/>
    <w:qFormat/>
    <w:rsid w:val="00A13727"/>
    <w:pPr>
      <w:keepNext/>
      <w:outlineLvl w:val="0"/>
    </w:pPr>
    <w:rPr>
      <w:rFonts w:ascii="Calibri" w:eastAsia="Calibri" w:hAnsi="Calibri" w:cs="Simplified Arabic"/>
      <w:b/>
      <w:bCs/>
      <w:sz w:val="32"/>
      <w:szCs w:val="32"/>
      <w:lang w:eastAsia="zh-HK"/>
    </w:rPr>
  </w:style>
  <w:style w:type="paragraph" w:styleId="Heading2">
    <w:name w:val="heading 2"/>
    <w:basedOn w:val="Normal"/>
    <w:next w:val="Normal"/>
    <w:link w:val="Heading2Char1"/>
    <w:qFormat/>
    <w:rsid w:val="00A13727"/>
    <w:pPr>
      <w:keepNext/>
      <w:outlineLvl w:val="1"/>
    </w:pPr>
    <w:rPr>
      <w:rFonts w:ascii="Calibri" w:eastAsia="Calibri" w:hAnsi="Calibri" w:cs="Simplified Arabic"/>
      <w:sz w:val="32"/>
      <w:szCs w:val="32"/>
      <w:lang w:eastAsia="zh-HK"/>
    </w:rPr>
  </w:style>
  <w:style w:type="paragraph" w:styleId="Heading3">
    <w:name w:val="heading 3"/>
    <w:basedOn w:val="Normal"/>
    <w:next w:val="Normal"/>
    <w:link w:val="Heading3Char1"/>
    <w:qFormat/>
    <w:rsid w:val="00A13727"/>
    <w:pPr>
      <w:keepNext/>
      <w:outlineLvl w:val="2"/>
    </w:pPr>
    <w:rPr>
      <w:rFonts w:ascii="Calibri" w:eastAsia="Calibri" w:hAnsi="Calibri" w:cs="Simplified Arabic"/>
      <w:b/>
      <w:bCs/>
      <w:sz w:val="38"/>
      <w:szCs w:val="36"/>
      <w:lang w:eastAsia="zh-HK"/>
    </w:rPr>
  </w:style>
  <w:style w:type="paragraph" w:styleId="Heading4">
    <w:name w:val="heading 4"/>
    <w:basedOn w:val="Normal"/>
    <w:next w:val="Normal"/>
    <w:link w:val="Heading4Char"/>
    <w:qFormat/>
    <w:rsid w:val="00A13727"/>
    <w:pPr>
      <w:bidi w:val="0"/>
      <w:spacing w:before="200"/>
      <w:outlineLvl w:val="3"/>
    </w:pPr>
    <w:rPr>
      <w:rFonts w:ascii="Cambria" w:eastAsia="Calibri" w:hAnsi="Cambria" w:cs="Arial"/>
      <w:b/>
      <w:bCs/>
      <w:i/>
      <w:iCs/>
      <w:lang w:bidi="en-US"/>
    </w:rPr>
  </w:style>
  <w:style w:type="paragraph" w:styleId="Heading5">
    <w:name w:val="heading 5"/>
    <w:basedOn w:val="Normal"/>
    <w:next w:val="Normal"/>
    <w:link w:val="Heading5Char1"/>
    <w:qFormat/>
    <w:rsid w:val="00A13727"/>
    <w:pPr>
      <w:bidi w:val="0"/>
      <w:spacing w:before="200"/>
      <w:outlineLvl w:val="4"/>
    </w:pPr>
    <w:rPr>
      <w:rFonts w:ascii="Cambria" w:eastAsia="Calibri" w:hAnsi="Cambria" w:cs="Arial"/>
      <w:b/>
      <w:bCs/>
      <w:color w:val="7F7F7F"/>
      <w:lang w:bidi="en-US"/>
    </w:rPr>
  </w:style>
  <w:style w:type="paragraph" w:styleId="Heading6">
    <w:name w:val="heading 6"/>
    <w:basedOn w:val="Normal"/>
    <w:next w:val="Normal"/>
    <w:link w:val="Heading6Char"/>
    <w:qFormat/>
    <w:rsid w:val="00A13727"/>
    <w:pPr>
      <w:bidi w:val="0"/>
      <w:spacing w:line="271" w:lineRule="auto"/>
      <w:outlineLvl w:val="5"/>
    </w:pPr>
    <w:rPr>
      <w:rFonts w:ascii="Cambria" w:eastAsia="Calibri" w:hAnsi="Cambria" w:cs="Arial"/>
      <w:b/>
      <w:bCs/>
      <w:i/>
      <w:iCs/>
      <w:color w:val="7F7F7F"/>
      <w:lang w:bidi="en-US"/>
    </w:rPr>
  </w:style>
  <w:style w:type="paragraph" w:styleId="Heading7">
    <w:name w:val="heading 7"/>
    <w:basedOn w:val="Normal"/>
    <w:next w:val="Normal"/>
    <w:link w:val="Heading7Char"/>
    <w:qFormat/>
    <w:rsid w:val="00A13727"/>
    <w:pPr>
      <w:bidi w:val="0"/>
      <w:outlineLvl w:val="6"/>
    </w:pPr>
    <w:rPr>
      <w:rFonts w:ascii="Cambria" w:eastAsia="Calibri" w:hAnsi="Cambria" w:cs="Arial"/>
      <w:i/>
      <w:iCs/>
      <w:lang w:bidi="en-US"/>
    </w:rPr>
  </w:style>
  <w:style w:type="paragraph" w:styleId="Heading8">
    <w:name w:val="heading 8"/>
    <w:basedOn w:val="Normal"/>
    <w:next w:val="Normal"/>
    <w:link w:val="Heading8Char"/>
    <w:qFormat/>
    <w:rsid w:val="00A13727"/>
    <w:pPr>
      <w:bidi w:val="0"/>
      <w:outlineLvl w:val="7"/>
    </w:pPr>
    <w:rPr>
      <w:rFonts w:ascii="Cambria" w:eastAsia="Calibri" w:hAnsi="Cambria" w:cs="Arial"/>
      <w:sz w:val="20"/>
      <w:szCs w:val="20"/>
      <w:lang w:bidi="en-US"/>
    </w:rPr>
  </w:style>
  <w:style w:type="paragraph" w:styleId="Heading9">
    <w:name w:val="heading 9"/>
    <w:basedOn w:val="Normal"/>
    <w:next w:val="Normal"/>
    <w:link w:val="Heading9Char"/>
    <w:qFormat/>
    <w:rsid w:val="00A13727"/>
    <w:pPr>
      <w:bidi w:val="0"/>
      <w:outlineLvl w:val="8"/>
    </w:pPr>
    <w:rPr>
      <w:rFonts w:ascii="Cambria" w:eastAsia="Calibri" w:hAnsi="Cambria" w:cs="Arial"/>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Footer">
    <w:name w:val="footer"/>
    <w:basedOn w:val="Normal"/>
    <w:link w:val="FooterChar"/>
    <w:rsid w:val="00A13727"/>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A13727"/>
    <w:rPr>
      <w:rFonts w:ascii="Times New Roman" w:eastAsia="Times New Roman" w:hAnsi="Times New Roman" w:cs="Times New Roman"/>
      <w:sz w:val="24"/>
      <w:szCs w:val="24"/>
    </w:rPr>
  </w:style>
  <w:style w:type="character" w:styleId="Hyperlink">
    <w:name w:val="Hyperlink"/>
    <w:basedOn w:val="DefaultParagraphFont"/>
    <w:rsid w:val="00A13727"/>
    <w:rPr>
      <w:color w:val="0000FF"/>
      <w:u w:val="single"/>
    </w:rPr>
  </w:style>
  <w:style w:type="paragraph" w:styleId="EndnoteText">
    <w:name w:val="endnote text"/>
    <w:basedOn w:val="Normal"/>
    <w:link w:val="EndnoteTextChar1"/>
    <w:semiHidden/>
    <w:rsid w:val="00A13727"/>
    <w:rPr>
      <w:rFonts w:ascii="Calibri" w:eastAsia="Calibri" w:hAnsi="Calibri" w:cs="Arial"/>
      <w:sz w:val="20"/>
      <w:szCs w:val="20"/>
    </w:rPr>
  </w:style>
  <w:style w:type="character" w:customStyle="1" w:styleId="EndnoteTextChar">
    <w:name w:val="Endnote Text Char"/>
    <w:basedOn w:val="DefaultParagraphFont"/>
    <w:link w:val="EndnoteText"/>
    <w:rsid w:val="00A13727"/>
    <w:rPr>
      <w:sz w:val="20"/>
      <w:szCs w:val="20"/>
    </w:rPr>
  </w:style>
  <w:style w:type="character" w:customStyle="1" w:styleId="EndnoteTextChar1">
    <w:name w:val="Endnote Text Char1"/>
    <w:basedOn w:val="DefaultParagraphFont"/>
    <w:link w:val="EndnoteText"/>
    <w:semiHidden/>
    <w:locked/>
    <w:rsid w:val="00A13727"/>
    <w:rPr>
      <w:rFonts w:ascii="Calibri" w:eastAsia="Calibri" w:hAnsi="Calibri" w:cs="Arial"/>
      <w:sz w:val="20"/>
      <w:szCs w:val="20"/>
    </w:rPr>
  </w:style>
  <w:style w:type="paragraph" w:styleId="ListParagraph">
    <w:name w:val="List Paragraph"/>
    <w:basedOn w:val="Normal"/>
    <w:qFormat/>
    <w:rsid w:val="00A13727"/>
    <w:pPr>
      <w:bidi w:val="0"/>
      <w:ind w:left="720"/>
      <w:contextualSpacing/>
    </w:pPr>
    <w:rPr>
      <w:rFonts w:ascii="Calibri" w:eastAsia="Calibri" w:hAnsi="Calibri" w:cs="Arial"/>
    </w:rPr>
  </w:style>
  <w:style w:type="character" w:styleId="EndnoteReference">
    <w:name w:val="endnote reference"/>
    <w:basedOn w:val="DefaultParagraphFont"/>
    <w:semiHidden/>
    <w:rsid w:val="00A13727"/>
    <w:rPr>
      <w:vertAlign w:val="superscript"/>
    </w:rPr>
  </w:style>
  <w:style w:type="character" w:styleId="FootnoteReference">
    <w:name w:val="footnote reference"/>
    <w:basedOn w:val="DefaultParagraphFont"/>
    <w:semiHidden/>
    <w:rsid w:val="00A13727"/>
    <w:rPr>
      <w:rFonts w:cs="Times New Roman"/>
      <w:vertAlign w:val="superscript"/>
    </w:rPr>
  </w:style>
  <w:style w:type="paragraph" w:styleId="BodyText2">
    <w:name w:val="Body Text 2"/>
    <w:basedOn w:val="Normal"/>
    <w:link w:val="BodyText2Char"/>
    <w:rsid w:val="00A13727"/>
    <w:pPr>
      <w:spacing w:after="120" w:line="480" w:lineRule="auto"/>
    </w:pPr>
    <w:rPr>
      <w:rFonts w:ascii="Calibri" w:eastAsia="Calibri" w:hAnsi="Calibri" w:cs="Arial"/>
    </w:rPr>
  </w:style>
  <w:style w:type="character" w:customStyle="1" w:styleId="BodyText2Char">
    <w:name w:val="Body Text 2 Char"/>
    <w:basedOn w:val="DefaultParagraphFont"/>
    <w:link w:val="BodyText2"/>
    <w:rsid w:val="00A13727"/>
    <w:rPr>
      <w:rFonts w:ascii="Calibri" w:eastAsia="Calibri" w:hAnsi="Calibri" w:cs="Arial"/>
    </w:rPr>
  </w:style>
  <w:style w:type="character" w:customStyle="1" w:styleId="shorttext">
    <w:name w:val="short_text"/>
    <w:basedOn w:val="DefaultParagraphFont"/>
    <w:rsid w:val="00A13727"/>
    <w:rPr>
      <w:rFonts w:cs="Times New Roman"/>
    </w:rPr>
  </w:style>
  <w:style w:type="paragraph" w:customStyle="1" w:styleId="a">
    <w:name w:val="سرد الفقرات"/>
    <w:basedOn w:val="Normal"/>
    <w:rsid w:val="00A13727"/>
    <w:pPr>
      <w:spacing w:after="0" w:line="240" w:lineRule="auto"/>
      <w:ind w:right="-540"/>
      <w:jc w:val="lowKashida"/>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A1372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A1372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A1372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A13727"/>
    <w:rPr>
      <w:rFonts w:ascii="Cambria" w:eastAsia="Calibri" w:hAnsi="Cambria" w:cs="Arial"/>
      <w:b/>
      <w:bCs/>
      <w:i/>
      <w:iCs/>
      <w:lang w:bidi="en-US"/>
    </w:rPr>
  </w:style>
  <w:style w:type="character" w:customStyle="1" w:styleId="Heading5Char">
    <w:name w:val="Heading 5 Char"/>
    <w:basedOn w:val="DefaultParagraphFont"/>
    <w:link w:val="Heading5"/>
    <w:rsid w:val="00A13727"/>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A13727"/>
    <w:rPr>
      <w:rFonts w:ascii="Cambria" w:eastAsia="Calibri" w:hAnsi="Cambria" w:cs="Arial"/>
      <w:b/>
      <w:bCs/>
      <w:i/>
      <w:iCs/>
      <w:color w:val="7F7F7F"/>
      <w:lang w:bidi="en-US"/>
    </w:rPr>
  </w:style>
  <w:style w:type="character" w:customStyle="1" w:styleId="Heading7Char">
    <w:name w:val="Heading 7 Char"/>
    <w:basedOn w:val="DefaultParagraphFont"/>
    <w:link w:val="Heading7"/>
    <w:rsid w:val="00A13727"/>
    <w:rPr>
      <w:rFonts w:ascii="Cambria" w:eastAsia="Calibri" w:hAnsi="Cambria" w:cs="Arial"/>
      <w:i/>
      <w:iCs/>
      <w:lang w:bidi="en-US"/>
    </w:rPr>
  </w:style>
  <w:style w:type="character" w:customStyle="1" w:styleId="Heading8Char">
    <w:name w:val="Heading 8 Char"/>
    <w:basedOn w:val="DefaultParagraphFont"/>
    <w:link w:val="Heading8"/>
    <w:rsid w:val="00A13727"/>
    <w:rPr>
      <w:rFonts w:ascii="Cambria" w:eastAsia="Calibri" w:hAnsi="Cambria" w:cs="Arial"/>
      <w:sz w:val="20"/>
      <w:szCs w:val="20"/>
      <w:lang w:bidi="en-US"/>
    </w:rPr>
  </w:style>
  <w:style w:type="character" w:customStyle="1" w:styleId="Heading9Char">
    <w:name w:val="Heading 9 Char"/>
    <w:basedOn w:val="DefaultParagraphFont"/>
    <w:link w:val="Heading9"/>
    <w:rsid w:val="00A13727"/>
    <w:rPr>
      <w:rFonts w:ascii="Cambria" w:eastAsia="Calibri" w:hAnsi="Cambria" w:cs="Arial"/>
      <w:i/>
      <w:iCs/>
      <w:spacing w:val="5"/>
      <w:sz w:val="20"/>
      <w:szCs w:val="20"/>
      <w:lang w:bidi="en-US"/>
    </w:rPr>
  </w:style>
  <w:style w:type="character" w:customStyle="1" w:styleId="Heading1Char1">
    <w:name w:val="Heading 1 Char1"/>
    <w:basedOn w:val="DefaultParagraphFont"/>
    <w:link w:val="Heading1"/>
    <w:rsid w:val="00A13727"/>
    <w:rPr>
      <w:rFonts w:ascii="Calibri" w:eastAsia="Calibri" w:hAnsi="Calibri" w:cs="Simplified Arabic"/>
      <w:b/>
      <w:bCs/>
      <w:sz w:val="32"/>
      <w:szCs w:val="32"/>
      <w:lang w:eastAsia="zh-HK"/>
    </w:rPr>
  </w:style>
  <w:style w:type="character" w:customStyle="1" w:styleId="Heading2Char1">
    <w:name w:val="Heading 2 Char1"/>
    <w:basedOn w:val="DefaultParagraphFont"/>
    <w:link w:val="Heading2"/>
    <w:rsid w:val="00A13727"/>
    <w:rPr>
      <w:rFonts w:ascii="Calibri" w:eastAsia="Calibri" w:hAnsi="Calibri" w:cs="Simplified Arabic"/>
      <w:sz w:val="32"/>
      <w:szCs w:val="32"/>
      <w:lang w:eastAsia="zh-HK"/>
    </w:rPr>
  </w:style>
  <w:style w:type="character" w:customStyle="1" w:styleId="Heading3Char1">
    <w:name w:val="Heading 3 Char1"/>
    <w:basedOn w:val="DefaultParagraphFont"/>
    <w:link w:val="Heading3"/>
    <w:rsid w:val="00A13727"/>
    <w:rPr>
      <w:rFonts w:ascii="Calibri" w:eastAsia="Calibri" w:hAnsi="Calibri" w:cs="Simplified Arabic"/>
      <w:b/>
      <w:bCs/>
      <w:sz w:val="38"/>
      <w:szCs w:val="36"/>
      <w:lang w:eastAsia="zh-HK"/>
    </w:rPr>
  </w:style>
  <w:style w:type="character" w:customStyle="1" w:styleId="Heading5Char1">
    <w:name w:val="Heading 5 Char1"/>
    <w:basedOn w:val="DefaultParagraphFont"/>
    <w:link w:val="Heading5"/>
    <w:rsid w:val="00A13727"/>
    <w:rPr>
      <w:rFonts w:ascii="Cambria" w:eastAsia="Calibri" w:hAnsi="Cambria" w:cs="Arial"/>
      <w:b/>
      <w:bCs/>
      <w:color w:val="7F7F7F"/>
      <w:lang w:bidi="en-US"/>
    </w:rPr>
  </w:style>
  <w:style w:type="paragraph" w:styleId="FootnoteText">
    <w:name w:val="footnote text"/>
    <w:aliases w:val=" Char,Footnote Text Char Char,Footnote Text Char1 Char,Footnote Text Char Char Char,Footnote Text Char1 Char Char Char,Footnote Text Char Char1 Char Char Char,Footnote Text Char1 Char Char Char Char Char,Footnote Text Char2,fn,Geneva 9,ft"/>
    <w:basedOn w:val="Normal"/>
    <w:link w:val="FootnoteTextChar1"/>
    <w:semiHidden/>
    <w:rsid w:val="00A13727"/>
    <w:rPr>
      <w:rFonts w:ascii="Calibri" w:eastAsia="Calibri" w:hAnsi="Calibri" w:cs="Arial"/>
      <w:sz w:val="20"/>
      <w:szCs w:val="20"/>
    </w:rPr>
  </w:style>
  <w:style w:type="character" w:customStyle="1" w:styleId="FootnoteTextChar">
    <w:name w:val="Footnote Text Char"/>
    <w:basedOn w:val="DefaultParagraphFont"/>
    <w:link w:val="FootnoteText"/>
    <w:rsid w:val="00A13727"/>
    <w:rPr>
      <w:sz w:val="20"/>
      <w:szCs w:val="20"/>
    </w:rPr>
  </w:style>
  <w:style w:type="character" w:customStyle="1" w:styleId="FootnoteTextChar1">
    <w:name w:val="Footnote Text Char1"/>
    <w:aliases w:val=" Char Char,Footnote Text Char Char Char2,Footnote Text Char1 Char Char1,Footnote Text Char Char Char Char1,Footnote Text Char1 Char Char Char Char1,Footnote Text Char Char1 Char Char Char Char1,Footnote Text Char2 Char,fn Char1"/>
    <w:basedOn w:val="DefaultParagraphFont"/>
    <w:link w:val="FootnoteText"/>
    <w:semiHidden/>
    <w:rsid w:val="00A13727"/>
    <w:rPr>
      <w:rFonts w:ascii="Calibri" w:eastAsia="Calibri" w:hAnsi="Calibri" w:cs="Arial"/>
      <w:sz w:val="20"/>
      <w:szCs w:val="20"/>
    </w:rPr>
  </w:style>
  <w:style w:type="character" w:customStyle="1" w:styleId="FooterChar1">
    <w:name w:val="Footer Char1"/>
    <w:basedOn w:val="DefaultParagraphFont"/>
    <w:rsid w:val="00A13727"/>
    <w:rPr>
      <w:rFonts w:ascii="Calibri" w:eastAsia="Calibri" w:hAnsi="Calibri" w:cs="Arial"/>
      <w:sz w:val="22"/>
      <w:szCs w:val="22"/>
      <w:lang w:val="en-US" w:eastAsia="en-US" w:bidi="ar-SA"/>
    </w:rPr>
  </w:style>
  <w:style w:type="character" w:styleId="PageNumber">
    <w:name w:val="page number"/>
    <w:basedOn w:val="DefaultParagraphFont"/>
    <w:rsid w:val="00A13727"/>
  </w:style>
  <w:style w:type="paragraph" w:styleId="Header">
    <w:name w:val="header"/>
    <w:basedOn w:val="Normal"/>
    <w:link w:val="HeaderChar1"/>
    <w:rsid w:val="00A13727"/>
    <w:pPr>
      <w:tabs>
        <w:tab w:val="center" w:pos="4153"/>
        <w:tab w:val="right" w:pos="8306"/>
      </w:tabs>
    </w:pPr>
    <w:rPr>
      <w:rFonts w:ascii="Calibri" w:eastAsia="Calibri" w:hAnsi="Calibri" w:cs="Arial"/>
    </w:rPr>
  </w:style>
  <w:style w:type="character" w:customStyle="1" w:styleId="HeaderChar">
    <w:name w:val="Header Char"/>
    <w:basedOn w:val="DefaultParagraphFont"/>
    <w:link w:val="Header"/>
    <w:rsid w:val="00A13727"/>
  </w:style>
  <w:style w:type="character" w:customStyle="1" w:styleId="HeaderChar1">
    <w:name w:val="Header Char1"/>
    <w:basedOn w:val="DefaultParagraphFont"/>
    <w:link w:val="Header"/>
    <w:rsid w:val="00A13727"/>
    <w:rPr>
      <w:rFonts w:ascii="Calibri" w:eastAsia="Calibri" w:hAnsi="Calibri" w:cs="Arial"/>
    </w:rPr>
  </w:style>
  <w:style w:type="character" w:styleId="FollowedHyperlink">
    <w:name w:val="FollowedHyperlink"/>
    <w:basedOn w:val="DefaultParagraphFont"/>
    <w:rsid w:val="00A13727"/>
    <w:rPr>
      <w:color w:val="800080"/>
      <w:u w:val="single"/>
    </w:rPr>
  </w:style>
  <w:style w:type="paragraph" w:styleId="Caption">
    <w:name w:val="caption"/>
    <w:basedOn w:val="Normal"/>
    <w:next w:val="Normal"/>
    <w:qFormat/>
    <w:rsid w:val="00A13727"/>
    <w:pPr>
      <w:jc w:val="lowKashida"/>
    </w:pPr>
    <w:rPr>
      <w:rFonts w:ascii="Calibri" w:eastAsia="Calibri" w:hAnsi="Calibri" w:cs="Arabic Transparent"/>
      <w:b/>
      <w:bCs/>
      <w:lang w:bidi="ar-IQ"/>
    </w:rPr>
  </w:style>
  <w:style w:type="paragraph" w:styleId="BodyText">
    <w:name w:val="Body Text"/>
    <w:basedOn w:val="Normal"/>
    <w:link w:val="BodyTextChar"/>
    <w:rsid w:val="00A13727"/>
    <w:pPr>
      <w:bidi w:val="0"/>
      <w:jc w:val="lowKashida"/>
    </w:pPr>
    <w:rPr>
      <w:rFonts w:ascii="Calibri" w:eastAsia="Calibri" w:hAnsi="Calibri" w:cs="Arabic Transparent"/>
      <w:b/>
      <w:bCs/>
      <w:lang w:bidi="ar-IQ"/>
    </w:rPr>
  </w:style>
  <w:style w:type="character" w:customStyle="1" w:styleId="BodyTextChar">
    <w:name w:val="Body Text Char"/>
    <w:basedOn w:val="DefaultParagraphFont"/>
    <w:link w:val="BodyText"/>
    <w:rsid w:val="00A13727"/>
    <w:rPr>
      <w:rFonts w:ascii="Calibri" w:eastAsia="Calibri" w:hAnsi="Calibri" w:cs="Arabic Transparent"/>
      <w:b/>
      <w:bCs/>
      <w:lang w:bidi="ar-IQ"/>
    </w:rPr>
  </w:style>
  <w:style w:type="paragraph" w:styleId="NormalWeb">
    <w:name w:val="Normal (Web)"/>
    <w:basedOn w:val="Normal"/>
    <w:rsid w:val="00A13727"/>
    <w:pPr>
      <w:bidi w:val="0"/>
      <w:spacing w:before="100" w:beforeAutospacing="1" w:after="100" w:afterAutospacing="1"/>
    </w:pPr>
    <w:rPr>
      <w:rFonts w:ascii="Calibri" w:eastAsia="Calibri" w:hAnsi="Calibri" w:cs="Arial"/>
      <w:color w:val="000000"/>
    </w:rPr>
  </w:style>
  <w:style w:type="paragraph" w:styleId="BalloonText">
    <w:name w:val="Balloon Text"/>
    <w:basedOn w:val="Normal"/>
    <w:link w:val="BalloonTextChar"/>
    <w:semiHidden/>
    <w:rsid w:val="00A13727"/>
    <w:pPr>
      <w:bidi w:val="0"/>
    </w:pPr>
    <w:rPr>
      <w:rFonts w:ascii="Tahoma" w:eastAsia="Calibri" w:hAnsi="Tahoma" w:cs="Tahoma"/>
      <w:sz w:val="16"/>
      <w:szCs w:val="16"/>
    </w:rPr>
  </w:style>
  <w:style w:type="character" w:customStyle="1" w:styleId="BalloonTextChar">
    <w:name w:val="Balloon Text Char"/>
    <w:basedOn w:val="DefaultParagraphFont"/>
    <w:link w:val="BalloonText"/>
    <w:semiHidden/>
    <w:rsid w:val="00A13727"/>
    <w:rPr>
      <w:rFonts w:ascii="Tahoma" w:eastAsia="Calibri" w:hAnsi="Tahoma" w:cs="Tahoma"/>
      <w:sz w:val="16"/>
      <w:szCs w:val="16"/>
    </w:rPr>
  </w:style>
  <w:style w:type="character" w:customStyle="1" w:styleId="text6">
    <w:name w:val="text6"/>
    <w:basedOn w:val="DefaultParagraphFont"/>
    <w:rsid w:val="00A13727"/>
    <w:rPr>
      <w:rFonts w:ascii="Tahoma" w:hAnsi="Tahoma" w:cs="Tahoma" w:hint="default"/>
      <w:b w:val="0"/>
      <w:bCs w:val="0"/>
      <w:strike w:val="0"/>
      <w:dstrike w:val="0"/>
      <w:color w:val="000000"/>
      <w:sz w:val="17"/>
      <w:szCs w:val="17"/>
      <w:u w:val="none"/>
      <w:effect w:val="none"/>
    </w:rPr>
  </w:style>
  <w:style w:type="table" w:styleId="TableGrid">
    <w:name w:val="Table Grid"/>
    <w:basedOn w:val="TableNormal"/>
    <w:rsid w:val="00A13727"/>
    <w:pPr>
      <w:spacing w:after="0" w:line="240" w:lineRule="auto"/>
      <w:jc w:val="right"/>
    </w:pPr>
    <w:rPr>
      <w:rFonts w:ascii="MS Reference Specialty" w:eastAsia="MS Reference Specialty" w:hAnsi="MS Reference Specialty" w:cs="MS Reference Specialty"/>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qFormat/>
    <w:rsid w:val="00A13727"/>
    <w:pPr>
      <w:pBdr>
        <w:bottom w:val="single" w:sz="4" w:space="1" w:color="auto"/>
      </w:pBdr>
      <w:bidi w:val="0"/>
      <w:contextualSpacing/>
    </w:pPr>
    <w:rPr>
      <w:rFonts w:ascii="Cambria" w:eastAsia="Calibri" w:hAnsi="Cambria" w:cs="Arial"/>
      <w:spacing w:val="5"/>
      <w:sz w:val="52"/>
      <w:szCs w:val="52"/>
      <w:lang w:bidi="en-US"/>
    </w:rPr>
  </w:style>
  <w:style w:type="character" w:customStyle="1" w:styleId="TitleChar">
    <w:name w:val="Title Char"/>
    <w:basedOn w:val="DefaultParagraphFont"/>
    <w:link w:val="Title"/>
    <w:rsid w:val="00A13727"/>
    <w:rPr>
      <w:rFonts w:ascii="Cambria" w:eastAsia="Calibri" w:hAnsi="Cambria" w:cs="Arial"/>
      <w:spacing w:val="5"/>
      <w:sz w:val="52"/>
      <w:szCs w:val="52"/>
      <w:lang w:bidi="en-US"/>
    </w:rPr>
  </w:style>
  <w:style w:type="paragraph" w:styleId="Subtitle">
    <w:name w:val="Subtitle"/>
    <w:basedOn w:val="Normal"/>
    <w:next w:val="Normal"/>
    <w:link w:val="SubtitleChar"/>
    <w:qFormat/>
    <w:rsid w:val="00A13727"/>
    <w:pPr>
      <w:bidi w:val="0"/>
      <w:spacing w:after="600"/>
    </w:pPr>
    <w:rPr>
      <w:rFonts w:ascii="Cambria" w:eastAsia="Calibri" w:hAnsi="Cambria" w:cs="Arial"/>
      <w:i/>
      <w:iCs/>
      <w:spacing w:val="13"/>
      <w:lang w:bidi="en-US"/>
    </w:rPr>
  </w:style>
  <w:style w:type="character" w:customStyle="1" w:styleId="SubtitleChar">
    <w:name w:val="Subtitle Char"/>
    <w:basedOn w:val="DefaultParagraphFont"/>
    <w:link w:val="Subtitle"/>
    <w:rsid w:val="00A13727"/>
    <w:rPr>
      <w:rFonts w:ascii="Cambria" w:eastAsia="Calibri" w:hAnsi="Cambria" w:cs="Arial"/>
      <w:i/>
      <w:iCs/>
      <w:spacing w:val="13"/>
      <w:lang w:bidi="en-US"/>
    </w:rPr>
  </w:style>
  <w:style w:type="character" w:styleId="Strong">
    <w:name w:val="Strong"/>
    <w:qFormat/>
    <w:rsid w:val="00A13727"/>
    <w:rPr>
      <w:b/>
      <w:bCs/>
    </w:rPr>
  </w:style>
  <w:style w:type="character" w:styleId="Emphasis">
    <w:name w:val="Emphasis"/>
    <w:qFormat/>
    <w:rsid w:val="00A13727"/>
    <w:rPr>
      <w:b/>
      <w:bCs/>
      <w:i/>
      <w:iCs/>
      <w:spacing w:val="10"/>
      <w:bdr w:val="none" w:sz="0" w:space="0" w:color="auto"/>
      <w:shd w:val="clear" w:color="auto" w:fill="auto"/>
    </w:rPr>
  </w:style>
  <w:style w:type="paragraph" w:styleId="NoSpacing">
    <w:name w:val="No Spacing"/>
    <w:basedOn w:val="Normal"/>
    <w:link w:val="NoSpacingChar"/>
    <w:qFormat/>
    <w:rsid w:val="00A13727"/>
    <w:pPr>
      <w:bidi w:val="0"/>
    </w:pPr>
    <w:rPr>
      <w:rFonts w:ascii="Calibri" w:eastAsia="Calibri" w:hAnsi="Calibri" w:cs="Arial"/>
      <w:lang w:bidi="en-US"/>
    </w:rPr>
  </w:style>
  <w:style w:type="character" w:customStyle="1" w:styleId="NoSpacingChar">
    <w:name w:val="No Spacing Char"/>
    <w:basedOn w:val="DefaultParagraphFont"/>
    <w:link w:val="NoSpacing"/>
    <w:locked/>
    <w:rsid w:val="00A13727"/>
    <w:rPr>
      <w:rFonts w:ascii="Calibri" w:eastAsia="Calibri" w:hAnsi="Calibri" w:cs="Arial"/>
      <w:lang w:bidi="en-US"/>
    </w:rPr>
  </w:style>
  <w:style w:type="paragraph" w:styleId="Quote">
    <w:name w:val="Quote"/>
    <w:basedOn w:val="Normal"/>
    <w:next w:val="Normal"/>
    <w:link w:val="QuoteChar"/>
    <w:qFormat/>
    <w:rsid w:val="00A13727"/>
    <w:pPr>
      <w:bidi w:val="0"/>
      <w:spacing w:before="200"/>
      <w:ind w:left="360" w:right="360"/>
    </w:pPr>
    <w:rPr>
      <w:rFonts w:ascii="Calibri" w:eastAsia="Calibri" w:hAnsi="Calibri" w:cs="Arial"/>
      <w:i/>
      <w:iCs/>
      <w:lang w:bidi="en-US"/>
    </w:rPr>
  </w:style>
  <w:style w:type="character" w:customStyle="1" w:styleId="QuoteChar">
    <w:name w:val="Quote Char"/>
    <w:basedOn w:val="DefaultParagraphFont"/>
    <w:link w:val="Quote"/>
    <w:rsid w:val="00A13727"/>
    <w:rPr>
      <w:rFonts w:ascii="Calibri" w:eastAsia="Calibri" w:hAnsi="Calibri" w:cs="Arial"/>
      <w:i/>
      <w:iCs/>
      <w:lang w:bidi="en-US"/>
    </w:rPr>
  </w:style>
  <w:style w:type="paragraph" w:styleId="IntenseQuote">
    <w:name w:val="Intense Quote"/>
    <w:basedOn w:val="Normal"/>
    <w:next w:val="Normal"/>
    <w:link w:val="IntenseQuoteChar"/>
    <w:qFormat/>
    <w:rsid w:val="00A13727"/>
    <w:pPr>
      <w:pBdr>
        <w:bottom w:val="single" w:sz="4" w:space="1" w:color="auto"/>
      </w:pBdr>
      <w:bidi w:val="0"/>
      <w:spacing w:before="200" w:after="280"/>
      <w:ind w:left="1008" w:right="1152"/>
      <w:jc w:val="both"/>
    </w:pPr>
    <w:rPr>
      <w:rFonts w:ascii="Calibri" w:eastAsia="Calibri" w:hAnsi="Calibri" w:cs="Arial"/>
      <w:b/>
      <w:bCs/>
      <w:i/>
      <w:iCs/>
      <w:lang w:bidi="en-US"/>
    </w:rPr>
  </w:style>
  <w:style w:type="character" w:customStyle="1" w:styleId="IntenseQuoteChar">
    <w:name w:val="Intense Quote Char"/>
    <w:basedOn w:val="DefaultParagraphFont"/>
    <w:link w:val="IntenseQuote"/>
    <w:rsid w:val="00A13727"/>
    <w:rPr>
      <w:rFonts w:ascii="Calibri" w:eastAsia="Calibri" w:hAnsi="Calibri" w:cs="Arial"/>
      <w:b/>
      <w:bCs/>
      <w:i/>
      <w:iCs/>
      <w:lang w:bidi="en-US"/>
    </w:rPr>
  </w:style>
  <w:style w:type="character" w:styleId="SubtleEmphasis">
    <w:name w:val="Subtle Emphasis"/>
    <w:qFormat/>
    <w:rsid w:val="00A13727"/>
    <w:rPr>
      <w:i/>
      <w:iCs/>
    </w:rPr>
  </w:style>
  <w:style w:type="character" w:styleId="IntenseEmphasis">
    <w:name w:val="Intense Emphasis"/>
    <w:qFormat/>
    <w:rsid w:val="00A13727"/>
    <w:rPr>
      <w:b/>
      <w:bCs/>
    </w:rPr>
  </w:style>
  <w:style w:type="character" w:styleId="SubtleReference">
    <w:name w:val="Subtle Reference"/>
    <w:qFormat/>
    <w:rsid w:val="00A13727"/>
    <w:rPr>
      <w:smallCaps/>
    </w:rPr>
  </w:style>
  <w:style w:type="character" w:styleId="IntenseReference">
    <w:name w:val="Intense Reference"/>
    <w:qFormat/>
    <w:rsid w:val="00A13727"/>
    <w:rPr>
      <w:smallCaps/>
      <w:spacing w:val="5"/>
      <w:u w:val="single"/>
    </w:rPr>
  </w:style>
  <w:style w:type="character" w:styleId="BookTitle">
    <w:name w:val="Book Title"/>
    <w:qFormat/>
    <w:rsid w:val="00A13727"/>
    <w:rPr>
      <w:i/>
      <w:iCs/>
      <w:smallCaps/>
      <w:spacing w:val="5"/>
    </w:rPr>
  </w:style>
  <w:style w:type="character" w:customStyle="1" w:styleId="bodycontent1">
    <w:name w:val="bodycontent1"/>
    <w:basedOn w:val="DefaultParagraphFont"/>
    <w:rsid w:val="00A13727"/>
    <w:rPr>
      <w:rFonts w:cs="Arabic Transparent" w:hint="cs"/>
      <w:sz w:val="27"/>
      <w:szCs w:val="27"/>
    </w:rPr>
  </w:style>
  <w:style w:type="character" w:customStyle="1" w:styleId="small">
    <w:name w:val="small"/>
    <w:basedOn w:val="DefaultParagraphFont"/>
    <w:rsid w:val="00A13727"/>
  </w:style>
  <w:style w:type="character" w:customStyle="1" w:styleId="txt2">
    <w:name w:val="txt2"/>
    <w:basedOn w:val="DefaultParagraphFont"/>
    <w:rsid w:val="00A13727"/>
  </w:style>
  <w:style w:type="character" w:customStyle="1" w:styleId="google-src-text1">
    <w:name w:val="google-src-text1"/>
    <w:basedOn w:val="DefaultParagraphFont"/>
    <w:rsid w:val="00A13727"/>
    <w:rPr>
      <w:vanish/>
      <w:webHidden w:val="0"/>
      <w:specVanish w:val="0"/>
    </w:rPr>
  </w:style>
  <w:style w:type="character" w:customStyle="1" w:styleId="author1">
    <w:name w:val="author1"/>
    <w:basedOn w:val="DefaultParagraphFont"/>
    <w:rsid w:val="00A13727"/>
    <w:rPr>
      <w:caps w:val="0"/>
      <w:vanish w:val="0"/>
      <w:webHidden w:val="0"/>
      <w:sz w:val="29"/>
      <w:szCs w:val="29"/>
      <w:specVanish w:val="0"/>
    </w:rPr>
  </w:style>
  <w:style w:type="character" w:customStyle="1" w:styleId="pubtype">
    <w:name w:val="pubtype"/>
    <w:basedOn w:val="DefaultParagraphFont"/>
    <w:rsid w:val="00A13727"/>
  </w:style>
  <w:style w:type="character" w:customStyle="1" w:styleId="title0">
    <w:name w:val="title"/>
    <w:basedOn w:val="DefaultParagraphFont"/>
    <w:rsid w:val="00A13727"/>
  </w:style>
  <w:style w:type="character" w:customStyle="1" w:styleId="c1">
    <w:name w:val="c1"/>
    <w:basedOn w:val="DefaultParagraphFont"/>
    <w:rsid w:val="00A13727"/>
  </w:style>
  <w:style w:type="paragraph" w:customStyle="1" w:styleId="notes">
    <w:name w:val="notes"/>
    <w:basedOn w:val="Normal"/>
    <w:rsid w:val="00A13727"/>
    <w:pPr>
      <w:bidi w:val="0"/>
      <w:spacing w:before="100" w:beforeAutospacing="1" w:after="100" w:afterAutospacing="1"/>
    </w:pPr>
    <w:rPr>
      <w:rFonts w:ascii="Calibri" w:eastAsia="Calibri" w:hAnsi="Calibri" w:cs="Arial"/>
    </w:rPr>
  </w:style>
  <w:style w:type="paragraph" w:customStyle="1" w:styleId="body-text">
    <w:name w:val="body-text"/>
    <w:basedOn w:val="Normal"/>
    <w:rsid w:val="00A13727"/>
    <w:pPr>
      <w:bidi w:val="0"/>
      <w:spacing w:before="100" w:beforeAutospacing="1" w:after="100" w:afterAutospacing="1"/>
    </w:pPr>
    <w:rPr>
      <w:rFonts w:ascii="Calibri" w:eastAsia="Calibri" w:hAnsi="Calibri" w:cs="Arial"/>
    </w:rPr>
  </w:style>
  <w:style w:type="paragraph" w:customStyle="1" w:styleId="center-head">
    <w:name w:val="center-head"/>
    <w:basedOn w:val="Normal"/>
    <w:rsid w:val="00A13727"/>
    <w:pPr>
      <w:bidi w:val="0"/>
      <w:spacing w:before="100" w:beforeAutospacing="1" w:after="100" w:afterAutospacing="1"/>
    </w:pPr>
    <w:rPr>
      <w:rFonts w:ascii="Calibri" w:eastAsia="Calibri" w:hAnsi="Calibri" w:cs="Arial"/>
    </w:rPr>
  </w:style>
  <w:style w:type="paragraph" w:customStyle="1" w:styleId="a0">
    <w:name w:val=" سرد الفقرات"/>
    <w:basedOn w:val="Normal"/>
    <w:qFormat/>
    <w:rsid w:val="00A13727"/>
    <w:pPr>
      <w:ind w:left="720"/>
      <w:contextualSpacing/>
    </w:pPr>
    <w:rPr>
      <w:rFonts w:ascii="Calibri" w:eastAsia="Calibri" w:hAnsi="Calibri" w:cs="Arial"/>
    </w:rPr>
  </w:style>
  <w:style w:type="paragraph" w:customStyle="1" w:styleId="Default">
    <w:name w:val="Default"/>
    <w:rsid w:val="00A13727"/>
    <w:pPr>
      <w:autoSpaceDE w:val="0"/>
      <w:autoSpaceDN w:val="0"/>
      <w:adjustRightInd w:val="0"/>
      <w:spacing w:after="0" w:line="240" w:lineRule="auto"/>
    </w:pPr>
    <w:rPr>
      <w:rFonts w:ascii="Minion Pro SmBd" w:eastAsia="Calibri" w:hAnsi="Minion Pro SmBd" w:cs="Minion Pro SmBd"/>
      <w:color w:val="000000"/>
      <w:sz w:val="24"/>
      <w:szCs w:val="24"/>
    </w:rPr>
  </w:style>
  <w:style w:type="character" w:customStyle="1" w:styleId="A9">
    <w:name w:val="A9"/>
    <w:rsid w:val="00A13727"/>
    <w:rPr>
      <w:rFonts w:cs="Minion Pro SmBd"/>
      <w:b/>
      <w:bCs/>
      <w:color w:val="000000"/>
      <w:sz w:val="16"/>
      <w:szCs w:val="16"/>
    </w:rPr>
  </w:style>
  <w:style w:type="character" w:customStyle="1" w:styleId="author4">
    <w:name w:val="author4"/>
    <w:basedOn w:val="DefaultParagraphFont"/>
    <w:rsid w:val="00A13727"/>
    <w:rPr>
      <w:color w:val="4D4D4D"/>
    </w:rPr>
  </w:style>
  <w:style w:type="paragraph" w:styleId="BodyTextIndent2">
    <w:name w:val="Body Text Indent 2"/>
    <w:basedOn w:val="Normal"/>
    <w:link w:val="BodyTextIndent2Char"/>
    <w:rsid w:val="00A13727"/>
    <w:pPr>
      <w:spacing w:after="120" w:line="480" w:lineRule="auto"/>
      <w:ind w:left="360"/>
    </w:pPr>
    <w:rPr>
      <w:rFonts w:ascii="Calibri" w:eastAsia="Calibri" w:hAnsi="Calibri" w:cs="Arial"/>
    </w:rPr>
  </w:style>
  <w:style w:type="character" w:customStyle="1" w:styleId="BodyTextIndent2Char">
    <w:name w:val="Body Text Indent 2 Char"/>
    <w:basedOn w:val="DefaultParagraphFont"/>
    <w:link w:val="BodyTextIndent2"/>
    <w:rsid w:val="00A13727"/>
    <w:rPr>
      <w:rFonts w:ascii="Calibri" w:eastAsia="Calibri" w:hAnsi="Calibri" w:cs="Arial"/>
    </w:rPr>
  </w:style>
  <w:style w:type="character" w:customStyle="1" w:styleId="artext11">
    <w:name w:val="artext11"/>
    <w:basedOn w:val="DefaultParagraphFont"/>
    <w:rsid w:val="00A13727"/>
    <w:rPr>
      <w:rFonts w:ascii="Arial" w:hAnsi="Arial" w:cs="Arial"/>
      <w:b/>
      <w:bCs/>
      <w:sz w:val="24"/>
      <w:szCs w:val="24"/>
      <w:u w:val="none"/>
      <w:effect w:val="none"/>
    </w:rPr>
  </w:style>
  <w:style w:type="character" w:customStyle="1" w:styleId="grame">
    <w:name w:val="grame"/>
    <w:basedOn w:val="DefaultParagraphFont"/>
    <w:rsid w:val="00A13727"/>
  </w:style>
  <w:style w:type="character" w:customStyle="1" w:styleId="spelle">
    <w:name w:val="spelle"/>
    <w:basedOn w:val="DefaultParagraphFont"/>
    <w:rsid w:val="00A13727"/>
  </w:style>
  <w:style w:type="character" w:customStyle="1" w:styleId="articleseparator">
    <w:name w:val="article_separator"/>
    <w:basedOn w:val="DefaultParagraphFont"/>
    <w:rsid w:val="00A13727"/>
  </w:style>
  <w:style w:type="paragraph" w:customStyle="1" w:styleId="textar">
    <w:name w:val="text_ar"/>
    <w:basedOn w:val="Normal"/>
    <w:rsid w:val="00A13727"/>
    <w:pPr>
      <w:bidi w:val="0"/>
      <w:spacing w:before="100" w:beforeAutospacing="1" w:after="100" w:afterAutospacing="1"/>
    </w:pPr>
    <w:rPr>
      <w:rFonts w:ascii="Calibri" w:eastAsia="Calibri" w:hAnsi="Calibri" w:cs="Simplified Arabic"/>
      <w:color w:val="000000"/>
      <w:sz w:val="20"/>
      <w:szCs w:val="20"/>
    </w:rPr>
  </w:style>
  <w:style w:type="character" w:customStyle="1" w:styleId="CharChar11">
    <w:name w:val="Char Char11"/>
    <w:basedOn w:val="DefaultParagraphFont"/>
    <w:locked/>
    <w:rsid w:val="00A13727"/>
    <w:rPr>
      <w:rFonts w:ascii="Times New Roman" w:eastAsia="Times New Roman" w:hAnsi="Times New Roman" w:cs="Arabic Transparent"/>
      <w:sz w:val="28"/>
      <w:szCs w:val="28"/>
      <w:lang w:bidi="ar-IQ"/>
    </w:rPr>
  </w:style>
  <w:style w:type="character" w:customStyle="1" w:styleId="CharChar10">
    <w:name w:val="Char Char10"/>
    <w:basedOn w:val="DefaultParagraphFont"/>
    <w:locked/>
    <w:rsid w:val="00A13727"/>
    <w:rPr>
      <w:rFonts w:ascii="Times New Roman" w:eastAsia="Times New Roman" w:hAnsi="Times New Roman" w:cs="Arabic Transparent"/>
      <w:b/>
      <w:bCs/>
      <w:sz w:val="28"/>
      <w:szCs w:val="28"/>
      <w:lang w:bidi="ar-SA"/>
    </w:rPr>
  </w:style>
  <w:style w:type="character" w:customStyle="1" w:styleId="CharChar9">
    <w:name w:val="Char Char9"/>
    <w:basedOn w:val="DefaultParagraphFont"/>
    <w:locked/>
    <w:rsid w:val="00A13727"/>
    <w:rPr>
      <w:rFonts w:ascii="Times New Roman" w:eastAsia="Times New Roman" w:hAnsi="Times New Roman" w:cs="Arabic Transparent"/>
      <w:sz w:val="28"/>
      <w:szCs w:val="28"/>
      <w:lang w:bidi="ar-IQ"/>
    </w:rPr>
  </w:style>
  <w:style w:type="character" w:customStyle="1" w:styleId="CharChar8">
    <w:name w:val="Char Char8"/>
    <w:basedOn w:val="DefaultParagraphFont"/>
    <w:locked/>
    <w:rsid w:val="00A13727"/>
    <w:rPr>
      <w:rFonts w:ascii="Times New Roman" w:eastAsia="Times New Roman" w:hAnsi="Times New Roman" w:cs="Simplified Arabic"/>
      <w:b/>
      <w:bCs/>
      <w:sz w:val="40"/>
      <w:szCs w:val="40"/>
      <w:lang w:bidi="ar-IQ"/>
    </w:rPr>
  </w:style>
  <w:style w:type="character" w:customStyle="1" w:styleId="CharChar7">
    <w:name w:val="Char Char7"/>
    <w:basedOn w:val="DefaultParagraphFont"/>
    <w:locked/>
    <w:rsid w:val="00A13727"/>
    <w:rPr>
      <w:rFonts w:ascii="Times New Roman" w:eastAsia="Times New Roman" w:hAnsi="Times New Roman" w:cs="Arabic Transparent"/>
      <w:sz w:val="46"/>
      <w:szCs w:val="46"/>
      <w:vertAlign w:val="subscript"/>
      <w:lang w:bidi="ar-IQ"/>
    </w:rPr>
  </w:style>
  <w:style w:type="character" w:customStyle="1" w:styleId="CharChar6">
    <w:name w:val="Char Char6"/>
    <w:basedOn w:val="DefaultParagraphFont"/>
    <w:locked/>
    <w:rsid w:val="00A13727"/>
    <w:rPr>
      <w:rFonts w:ascii="Times New Roman" w:eastAsia="Times New Roman" w:hAnsi="Times New Roman" w:cs="Arabic Transparent"/>
      <w:color w:val="FF0000"/>
      <w:sz w:val="28"/>
      <w:szCs w:val="28"/>
      <w:lang w:bidi="ar-IQ"/>
    </w:rPr>
  </w:style>
  <w:style w:type="character" w:customStyle="1" w:styleId="CharChar5">
    <w:name w:val="Char Char5"/>
    <w:basedOn w:val="DefaultParagraphFont"/>
    <w:locked/>
    <w:rsid w:val="00A13727"/>
    <w:rPr>
      <w:rFonts w:ascii="Times New Roman" w:eastAsia="Times New Roman" w:hAnsi="Times New Roman" w:cs="Arabic Transparent"/>
      <w:b/>
      <w:bCs/>
      <w:sz w:val="24"/>
      <w:szCs w:val="24"/>
      <w:lang w:bidi="ar-IQ"/>
    </w:rPr>
  </w:style>
  <w:style w:type="paragraph" w:styleId="BodyTextIndent">
    <w:name w:val="Body Text Indent"/>
    <w:basedOn w:val="Normal"/>
    <w:link w:val="BodyTextIndentChar1"/>
    <w:rsid w:val="00A13727"/>
    <w:pPr>
      <w:spacing w:after="0" w:line="240" w:lineRule="auto"/>
      <w:ind w:left="360" w:hanging="360"/>
    </w:pPr>
    <w:rPr>
      <w:rFonts w:ascii="Times New Roman" w:eastAsia="Times New Roman" w:hAnsi="Times New Roman" w:cs="Arabic Transparent"/>
      <w:sz w:val="28"/>
      <w:szCs w:val="28"/>
      <w:lang w:bidi="ar-IQ"/>
    </w:rPr>
  </w:style>
  <w:style w:type="character" w:customStyle="1" w:styleId="BodyTextIndentChar">
    <w:name w:val="Body Text Indent Char"/>
    <w:basedOn w:val="DefaultParagraphFont"/>
    <w:link w:val="BodyTextIndent"/>
    <w:rsid w:val="00A13727"/>
  </w:style>
  <w:style w:type="character" w:customStyle="1" w:styleId="BodyTextIndentChar1">
    <w:name w:val="Body Text Indent Char1"/>
    <w:basedOn w:val="DefaultParagraphFont"/>
    <w:link w:val="BodyTextIndent"/>
    <w:locked/>
    <w:rsid w:val="00A13727"/>
    <w:rPr>
      <w:rFonts w:ascii="Times New Roman" w:eastAsia="Times New Roman" w:hAnsi="Times New Roman" w:cs="Arabic Transparent"/>
      <w:sz w:val="28"/>
      <w:szCs w:val="28"/>
      <w:lang w:bidi="ar-IQ"/>
    </w:rPr>
  </w:style>
  <w:style w:type="character" w:customStyle="1" w:styleId="BodyText3Char">
    <w:name w:val="Body Text 3 Char"/>
    <w:basedOn w:val="DefaultParagraphFont"/>
    <w:link w:val="BodyText3"/>
    <w:semiHidden/>
    <w:locked/>
    <w:rsid w:val="00A13727"/>
    <w:rPr>
      <w:rFonts w:cs="Times New Roman"/>
    </w:rPr>
  </w:style>
  <w:style w:type="paragraph" w:styleId="BodyText3">
    <w:name w:val="Body Text 3"/>
    <w:basedOn w:val="Normal"/>
    <w:link w:val="BodyText3Char"/>
    <w:semiHidden/>
    <w:rsid w:val="00A13727"/>
    <w:pPr>
      <w:bidi w:val="0"/>
      <w:spacing w:after="120" w:line="240" w:lineRule="auto"/>
    </w:pPr>
    <w:rPr>
      <w:rFonts w:cs="Times New Roman"/>
    </w:rPr>
  </w:style>
  <w:style w:type="character" w:customStyle="1" w:styleId="BodyText3Char1">
    <w:name w:val="Body Text 3 Char1"/>
    <w:basedOn w:val="DefaultParagraphFont"/>
    <w:link w:val="BodyText3"/>
    <w:uiPriority w:val="99"/>
    <w:semiHidden/>
    <w:rsid w:val="00A13727"/>
    <w:rPr>
      <w:sz w:val="16"/>
      <w:szCs w:val="16"/>
    </w:rPr>
  </w:style>
  <w:style w:type="character" w:customStyle="1" w:styleId="CharChar1">
    <w:name w:val="Char Char1"/>
    <w:basedOn w:val="DefaultParagraphFont"/>
    <w:locked/>
    <w:rsid w:val="00A13727"/>
    <w:rPr>
      <w:rFonts w:cs="Times New Roman"/>
    </w:rPr>
  </w:style>
  <w:style w:type="character" w:customStyle="1" w:styleId="headline21">
    <w:name w:val="headline21"/>
    <w:basedOn w:val="DefaultParagraphFont"/>
    <w:rsid w:val="00A13727"/>
    <w:rPr>
      <w:rFonts w:cs="Arabic Transparent"/>
      <w:b/>
      <w:bCs/>
      <w:color w:val="auto"/>
      <w:sz w:val="21"/>
      <w:szCs w:val="21"/>
      <w:lang w:bidi="ar-SA"/>
    </w:rPr>
  </w:style>
  <w:style w:type="character" w:customStyle="1" w:styleId="A3">
    <w:name w:val="A3"/>
    <w:rsid w:val="00A13727"/>
    <w:rPr>
      <w:rFonts w:ascii="EBAPNY+ZapfDingbats" w:eastAsia="EBAPNY+ZapfDingbats"/>
      <w:color w:val="000000"/>
      <w:sz w:val="12"/>
    </w:rPr>
  </w:style>
  <w:style w:type="character" w:styleId="HTMLCite">
    <w:name w:val="HTML Cite"/>
    <w:basedOn w:val="DefaultParagraphFont"/>
    <w:rsid w:val="00A13727"/>
    <w:rPr>
      <w:rFonts w:cs="Times New Roman"/>
      <w:i/>
      <w:iCs/>
    </w:rPr>
  </w:style>
  <w:style w:type="character" w:customStyle="1" w:styleId="url2">
    <w:name w:val="url2"/>
    <w:basedOn w:val="DefaultParagraphFont"/>
    <w:rsid w:val="00A13727"/>
    <w:rPr>
      <w:color w:val="008000"/>
    </w:rPr>
  </w:style>
  <w:style w:type="paragraph" w:styleId="z-BottomofForm">
    <w:name w:val="HTML Bottom of Form"/>
    <w:basedOn w:val="Normal"/>
    <w:next w:val="Normal"/>
    <w:link w:val="z-BottomofFormChar"/>
    <w:hidden/>
    <w:rsid w:val="00A13727"/>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rsid w:val="00A13727"/>
    <w:rPr>
      <w:rFonts w:ascii="Arial" w:eastAsia="Times New Roman" w:hAnsi="Arial" w:cs="Arial"/>
      <w:vanish/>
      <w:sz w:val="16"/>
      <w:szCs w:val="16"/>
    </w:rPr>
  </w:style>
  <w:style w:type="paragraph" w:styleId="z-TopofForm">
    <w:name w:val="HTML Top of Form"/>
    <w:basedOn w:val="Normal"/>
    <w:next w:val="Normal"/>
    <w:link w:val="z-TopofFormChar"/>
    <w:hidden/>
    <w:rsid w:val="00A13727"/>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rsid w:val="00A13727"/>
    <w:rPr>
      <w:rFonts w:ascii="Arial" w:eastAsia="Times New Roman" w:hAnsi="Arial" w:cs="Arial"/>
      <w:vanish/>
      <w:sz w:val="16"/>
      <w:szCs w:val="16"/>
    </w:rPr>
  </w:style>
  <w:style w:type="paragraph" w:customStyle="1" w:styleId="ListParagraph1">
    <w:name w:val="List Paragraph1"/>
    <w:basedOn w:val="Normal"/>
    <w:rsid w:val="00A13727"/>
    <w:pPr>
      <w:ind w:left="720"/>
    </w:pPr>
    <w:rPr>
      <w:rFonts w:ascii="Calibri" w:eastAsia="Times New Roman" w:hAnsi="Calibri" w:cs="Arial"/>
    </w:rPr>
  </w:style>
  <w:style w:type="paragraph" w:customStyle="1" w:styleId="spip">
    <w:name w:val="spip"/>
    <w:basedOn w:val="Normal"/>
    <w:rsid w:val="00A1372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
    <w:name w:val="Style1"/>
    <w:basedOn w:val="Normal"/>
    <w:link w:val="Style1Char"/>
    <w:rsid w:val="00A13727"/>
    <w:pPr>
      <w:autoSpaceDE w:val="0"/>
      <w:autoSpaceDN w:val="0"/>
      <w:adjustRightInd w:val="0"/>
      <w:spacing w:after="0" w:line="120" w:lineRule="auto"/>
      <w:jc w:val="lowKashida"/>
    </w:pPr>
    <w:rPr>
      <w:rFonts w:ascii="Times New Roman" w:eastAsia="Times New Roman" w:hAnsi="Times New Roman" w:cs="Simplified Arabic"/>
      <w:sz w:val="24"/>
      <w:szCs w:val="24"/>
      <w:lang w:bidi="ar-LB"/>
    </w:rPr>
  </w:style>
  <w:style w:type="character" w:customStyle="1" w:styleId="Style1Char">
    <w:name w:val="Style1 Char"/>
    <w:basedOn w:val="DefaultParagraphFont"/>
    <w:link w:val="Style1"/>
    <w:rsid w:val="00A13727"/>
    <w:rPr>
      <w:rFonts w:ascii="Times New Roman" w:eastAsia="Times New Roman" w:hAnsi="Times New Roman" w:cs="Simplified Arabic"/>
      <w:sz w:val="24"/>
      <w:szCs w:val="24"/>
      <w:lang w:bidi="ar-LB"/>
    </w:rPr>
  </w:style>
  <w:style w:type="paragraph" w:customStyle="1" w:styleId="NormalWeb16">
    <w:name w:val="Normal (Web)16"/>
    <w:basedOn w:val="Normal"/>
    <w:rsid w:val="00A13727"/>
    <w:pPr>
      <w:bidi w:val="0"/>
      <w:spacing w:before="100" w:beforeAutospacing="1" w:after="340" w:line="240" w:lineRule="auto"/>
    </w:pPr>
    <w:rPr>
      <w:rFonts w:ascii="Times New Roman" w:eastAsia="Times New Roman" w:hAnsi="Times New Roman" w:cs="Times New Roman"/>
      <w:color w:val="4C4C4C"/>
      <w:sz w:val="24"/>
      <w:szCs w:val="24"/>
      <w:lang w:bidi="ar-EG"/>
    </w:rPr>
  </w:style>
  <w:style w:type="paragraph" w:customStyle="1" w:styleId="3">
    <w:name w:val="نمط3"/>
    <w:basedOn w:val="Normal"/>
    <w:rsid w:val="00A13727"/>
    <w:pPr>
      <w:spacing w:before="120" w:after="120" w:line="480" w:lineRule="atLeast"/>
      <w:jc w:val="lowKashida"/>
    </w:pPr>
    <w:rPr>
      <w:rFonts w:ascii="Times New Roman" w:eastAsia="Times New Roman" w:hAnsi="Times New Roman" w:cs="MCS Taybah S_U normal."/>
      <w:b/>
      <w:bCs/>
      <w:noProof/>
      <w:sz w:val="30"/>
      <w:szCs w:val="30"/>
      <w:lang w:eastAsia="ar-SA"/>
    </w:rPr>
  </w:style>
  <w:style w:type="character" w:customStyle="1" w:styleId="a1">
    <w:name w:val="عنوان الكتاب"/>
    <w:basedOn w:val="DefaultParagraphFont"/>
    <w:qFormat/>
    <w:rsid w:val="00A13727"/>
    <w:rPr>
      <w:b/>
      <w:bCs/>
      <w:smallCaps/>
      <w:spacing w:val="5"/>
    </w:rPr>
  </w:style>
  <w:style w:type="paragraph" w:customStyle="1" w:styleId="1">
    <w:name w:val="سرد الفقرات1"/>
    <w:basedOn w:val="Normal"/>
    <w:rsid w:val="00A13727"/>
    <w:pPr>
      <w:ind w:left="720"/>
    </w:pPr>
    <w:rPr>
      <w:rFonts w:ascii="Calibri" w:eastAsia="Times New Roman" w:hAnsi="Calibri" w:cs="Arial"/>
    </w:rPr>
  </w:style>
  <w:style w:type="character" w:customStyle="1" w:styleId="CharCharChar">
    <w:name w:val=" Char Char Char"/>
    <w:rsid w:val="00A13727"/>
    <w:rPr>
      <w:rFonts w:eastAsia="Calibri"/>
      <w:lang w:bidi="ar-SA"/>
    </w:rPr>
  </w:style>
  <w:style w:type="paragraph" w:customStyle="1" w:styleId="msonormalcxspmiddle">
    <w:name w:val="msonormalcxspmiddle"/>
    <w:basedOn w:val="Normal"/>
    <w:rsid w:val="00A1372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
    <w:name w:val="author"/>
    <w:basedOn w:val="Normal"/>
    <w:rsid w:val="00A13727"/>
    <w:pPr>
      <w:bidi w:val="0"/>
      <w:spacing w:after="0" w:line="240" w:lineRule="auto"/>
    </w:pPr>
    <w:rPr>
      <w:rFonts w:ascii="Times New Roman" w:eastAsia="Times New Roman" w:hAnsi="Times New Roman" w:cs="Times New Roman"/>
      <w:sz w:val="24"/>
      <w:szCs w:val="24"/>
    </w:rPr>
  </w:style>
  <w:style w:type="paragraph" w:customStyle="1" w:styleId="maintitle">
    <w:name w:val="maintitle"/>
    <w:basedOn w:val="Normal"/>
    <w:rsid w:val="00A13727"/>
    <w:pPr>
      <w:bidi w:val="0"/>
      <w:spacing w:after="125" w:line="240" w:lineRule="auto"/>
      <w:jc w:val="center"/>
    </w:pPr>
    <w:rPr>
      <w:rFonts w:ascii="Traditional Arabic" w:eastAsia="Times New Roman" w:hAnsi="Traditional Arabic" w:cs="Traditional Arabic"/>
      <w:b/>
      <w:bCs/>
      <w:color w:val="CC0000"/>
      <w:sz w:val="34"/>
      <w:szCs w:val="34"/>
    </w:rPr>
  </w:style>
  <w:style w:type="character" w:customStyle="1" w:styleId="highlighttext1">
    <w:name w:val="highlighttext1"/>
    <w:rsid w:val="00A13727"/>
    <w:rPr>
      <w:rFonts w:ascii="Arabic Transparent" w:hAnsi="Arabic Transparent" w:cs="Arabic Transparent" w:hint="default"/>
      <w:b/>
      <w:bCs/>
      <w:color w:val="656565"/>
      <w:sz w:val="26"/>
      <w:szCs w:val="26"/>
    </w:rPr>
  </w:style>
  <w:style w:type="character" w:customStyle="1" w:styleId="subheadings1">
    <w:name w:val="subheadings1"/>
    <w:rsid w:val="00A13727"/>
    <w:rPr>
      <w:rFonts w:ascii="Traditional Arabic" w:hAnsi="Traditional Arabic" w:cs="Traditional Arabic" w:hint="default"/>
      <w:b/>
      <w:bCs/>
      <w:color w:val="CC0000"/>
      <w:sz w:val="30"/>
      <w:szCs w:val="30"/>
    </w:rPr>
  </w:style>
  <w:style w:type="character" w:customStyle="1" w:styleId="largfont1">
    <w:name w:val="largfont1"/>
    <w:basedOn w:val="DefaultParagraphFont"/>
    <w:rsid w:val="00A13727"/>
    <w:rPr>
      <w:rFonts w:ascii="Times New Roman" w:hAnsi="Times New Roman" w:cs="Times New Roman" w:hint="default"/>
      <w:sz w:val="23"/>
      <w:szCs w:val="23"/>
    </w:rPr>
  </w:style>
  <w:style w:type="paragraph" w:customStyle="1" w:styleId="bod">
    <w:name w:val="bod"/>
    <w:basedOn w:val="Normal"/>
    <w:rsid w:val="00A13727"/>
    <w:pPr>
      <w:bidi w:val="0"/>
      <w:spacing w:before="100" w:beforeAutospacing="1" w:after="100" w:afterAutospacing="1" w:line="240" w:lineRule="auto"/>
      <w:ind w:firstLine="288"/>
      <w:jc w:val="both"/>
    </w:pPr>
    <w:rPr>
      <w:rFonts w:ascii="Times New Roman" w:eastAsia="Times New Roman" w:hAnsi="Times New Roman" w:cs="Simplified Arabic"/>
      <w:b/>
      <w:bCs/>
      <w:sz w:val="24"/>
      <w:szCs w:val="24"/>
    </w:rPr>
  </w:style>
  <w:style w:type="paragraph" w:styleId="BlockText">
    <w:name w:val="Block Text"/>
    <w:basedOn w:val="Normal"/>
    <w:rsid w:val="00A13727"/>
    <w:pPr>
      <w:spacing w:after="0" w:line="240" w:lineRule="auto"/>
      <w:ind w:left="-142"/>
      <w:jc w:val="lowKashida"/>
    </w:pPr>
    <w:rPr>
      <w:rFonts w:ascii="Small Fonts" w:eastAsia="Times New Roman" w:hAnsi="Times New Roman" w:cs="Times New Roman"/>
      <w:bCs/>
      <w:noProof/>
      <w:sz w:val="32"/>
      <w:szCs w:val="32"/>
      <w:lang w:eastAsia="ar-SA"/>
    </w:rPr>
  </w:style>
  <w:style w:type="character" w:customStyle="1" w:styleId="apple-converted-space">
    <w:name w:val="apple-converted-space"/>
    <w:basedOn w:val="DefaultParagraphFont"/>
    <w:rsid w:val="00A13727"/>
    <w:rPr>
      <w:rFonts w:cs="Times New Roman"/>
    </w:rPr>
  </w:style>
  <w:style w:type="character" w:customStyle="1" w:styleId="apple-style-span">
    <w:name w:val="apple-style-span"/>
    <w:basedOn w:val="DefaultParagraphFont"/>
    <w:rsid w:val="00A13727"/>
    <w:rPr>
      <w:rFonts w:cs="Times New Roman"/>
    </w:rPr>
  </w:style>
  <w:style w:type="character" w:customStyle="1" w:styleId="postby">
    <w:name w:val="post_by"/>
    <w:basedOn w:val="DefaultParagraphFont"/>
    <w:rsid w:val="00A13727"/>
    <w:rPr>
      <w:rFonts w:cs="Times New Roman"/>
    </w:rPr>
  </w:style>
  <w:style w:type="character" w:customStyle="1" w:styleId="postdate">
    <w:name w:val="post_date"/>
    <w:basedOn w:val="DefaultParagraphFont"/>
    <w:rsid w:val="00A13727"/>
    <w:rPr>
      <w:rFonts w:cs="Times New Roman"/>
    </w:rPr>
  </w:style>
  <w:style w:type="character" w:customStyle="1" w:styleId="subjhed">
    <w:name w:val="subj_hed"/>
    <w:basedOn w:val="DefaultParagraphFont"/>
    <w:rsid w:val="00A13727"/>
    <w:rPr>
      <w:rFonts w:cs="Times New Roman"/>
    </w:rPr>
  </w:style>
  <w:style w:type="character" w:customStyle="1" w:styleId="st">
    <w:name w:val="st"/>
    <w:basedOn w:val="DefaultParagraphFont"/>
    <w:rsid w:val="00A13727"/>
    <w:rPr>
      <w:rFonts w:cs="Times New Roman"/>
    </w:rPr>
  </w:style>
  <w:style w:type="character" w:customStyle="1" w:styleId="date-display-single">
    <w:name w:val="date-display-single"/>
    <w:basedOn w:val="DefaultParagraphFont"/>
    <w:rsid w:val="00A13727"/>
    <w:rPr>
      <w:rFonts w:cs="Times New Roman"/>
    </w:rPr>
  </w:style>
  <w:style w:type="character" w:customStyle="1" w:styleId="timestyle">
    <w:name w:val="timestyle"/>
    <w:basedOn w:val="DefaultParagraphFont"/>
    <w:rsid w:val="00A13727"/>
    <w:rPr>
      <w:rFonts w:cs="Times New Roman"/>
    </w:rPr>
  </w:style>
  <w:style w:type="character" w:customStyle="1" w:styleId="bodycopy1">
    <w:name w:val="bodycopy1"/>
    <w:basedOn w:val="DefaultParagraphFont"/>
    <w:rsid w:val="00A13727"/>
    <w:rPr>
      <w:rFonts w:ascii="Verdana" w:hAnsi="Verdana" w:hint="default"/>
      <w:color w:val="000000"/>
      <w:sz w:val="24"/>
      <w:szCs w:val="24"/>
    </w:rPr>
  </w:style>
  <w:style w:type="character" w:customStyle="1" w:styleId="pagetitle1">
    <w:name w:val="pagetitle1"/>
    <w:basedOn w:val="DefaultParagraphFont"/>
    <w:rsid w:val="00A13727"/>
    <w:rPr>
      <w:rFonts w:ascii="Arial" w:hAnsi="Arial" w:cs="Arial" w:hint="default"/>
      <w:b w:val="0"/>
      <w:bCs w:val="0"/>
      <w:color w:val="000000"/>
      <w:sz w:val="39"/>
      <w:szCs w:val="39"/>
    </w:rPr>
  </w:style>
  <w:style w:type="character" w:customStyle="1" w:styleId="CharChar15">
    <w:name w:val=" Char Char15"/>
    <w:locked/>
    <w:rsid w:val="00A13727"/>
    <w:rPr>
      <w:rFonts w:ascii="Cambria" w:hAnsi="Cambria"/>
      <w:b/>
      <w:bCs/>
      <w:color w:val="365F91"/>
      <w:sz w:val="28"/>
      <w:szCs w:val="28"/>
      <w:lang w:val="en-US" w:eastAsia="en-US" w:bidi="ar-SA"/>
    </w:rPr>
  </w:style>
  <w:style w:type="paragraph" w:styleId="TOCHeading">
    <w:name w:val="TOC Heading"/>
    <w:basedOn w:val="Heading1"/>
    <w:next w:val="Normal"/>
    <w:qFormat/>
    <w:rsid w:val="00A13727"/>
    <w:pPr>
      <w:keepLines/>
      <w:bidi w:val="0"/>
      <w:spacing w:before="480" w:after="0" w:line="240" w:lineRule="auto"/>
      <w:jc w:val="right"/>
      <w:outlineLvl w:val="9"/>
    </w:pPr>
    <w:rPr>
      <w:rFonts w:ascii="Cambria" w:eastAsia="Times New Roman" w:hAnsi="Cambria" w:cs="Times New Roman"/>
      <w:color w:val="365F91"/>
      <w:sz w:val="28"/>
      <w:szCs w:val="28"/>
      <w:lang w:eastAsia="en-US"/>
    </w:rPr>
  </w:style>
  <w:style w:type="character" w:customStyle="1" w:styleId="CommentSubjectChar">
    <w:name w:val="Comment Subject Char"/>
    <w:basedOn w:val="DefaultParagraphFont"/>
    <w:link w:val="CommentSubject"/>
    <w:semiHidden/>
    <w:rsid w:val="00A13727"/>
    <w:rPr>
      <w:rFonts w:ascii="Calibri" w:eastAsia="Calibri" w:hAnsi="Calibri" w:cs="Arial"/>
    </w:rPr>
  </w:style>
  <w:style w:type="paragraph" w:styleId="CommentText">
    <w:name w:val="annotation text"/>
    <w:basedOn w:val="Normal"/>
    <w:link w:val="CommentTextChar"/>
    <w:semiHidden/>
    <w:unhideWhenUsed/>
    <w:rsid w:val="00A13727"/>
    <w:pPr>
      <w:spacing w:line="240" w:lineRule="auto"/>
    </w:pPr>
    <w:rPr>
      <w:sz w:val="20"/>
      <w:szCs w:val="20"/>
    </w:rPr>
  </w:style>
  <w:style w:type="character" w:customStyle="1" w:styleId="CommentTextChar">
    <w:name w:val="Comment Text Char"/>
    <w:basedOn w:val="DefaultParagraphFont"/>
    <w:link w:val="CommentText"/>
    <w:uiPriority w:val="99"/>
    <w:semiHidden/>
    <w:rsid w:val="00A13727"/>
    <w:rPr>
      <w:sz w:val="20"/>
      <w:szCs w:val="20"/>
    </w:rPr>
  </w:style>
  <w:style w:type="paragraph" w:styleId="CommentSubject">
    <w:name w:val="annotation subject"/>
    <w:basedOn w:val="CommentText"/>
    <w:next w:val="CommentText"/>
    <w:link w:val="CommentSubjectChar"/>
    <w:semiHidden/>
    <w:unhideWhenUsed/>
    <w:rsid w:val="00A13727"/>
    <w:pPr>
      <w:spacing w:after="160"/>
    </w:pPr>
    <w:rPr>
      <w:rFonts w:ascii="Calibri" w:eastAsia="Calibri" w:hAnsi="Calibri" w:cs="Arial"/>
      <w:sz w:val="22"/>
      <w:szCs w:val="22"/>
    </w:rPr>
  </w:style>
  <w:style w:type="character" w:customStyle="1" w:styleId="CommentSubjectChar1">
    <w:name w:val="Comment Subject Char1"/>
    <w:basedOn w:val="CommentTextChar"/>
    <w:link w:val="CommentSubject"/>
    <w:uiPriority w:val="99"/>
    <w:semiHidden/>
    <w:rsid w:val="00A13727"/>
    <w:rPr>
      <w:b/>
      <w:bCs/>
    </w:rPr>
  </w:style>
  <w:style w:type="character" w:customStyle="1" w:styleId="null">
    <w:name w:val="null"/>
    <w:basedOn w:val="DefaultParagraphFont"/>
    <w:rsid w:val="00A13727"/>
    <w:rPr>
      <w:rFonts w:cs="Times New Roman"/>
    </w:rPr>
  </w:style>
  <w:style w:type="paragraph" w:customStyle="1" w:styleId="Paragraphedeliste">
    <w:name w:val="Paragraphe de liste"/>
    <w:basedOn w:val="Normal"/>
    <w:rsid w:val="00A13727"/>
    <w:pPr>
      <w:bidi w:val="0"/>
      <w:ind w:left="720"/>
    </w:pPr>
    <w:rPr>
      <w:rFonts w:ascii="Calibri" w:eastAsia="Times New Roman" w:hAnsi="Calibri" w:cs="Arial"/>
      <w:lang w:val="fr-FR" w:eastAsia="fr-FR"/>
    </w:rPr>
  </w:style>
  <w:style w:type="character" w:customStyle="1" w:styleId="Char">
    <w:name w:val="نص حاشية سفلية Char"/>
    <w:locked/>
    <w:rsid w:val="00A13727"/>
    <w:rPr>
      <w:lang w:eastAsia="zh-CN"/>
    </w:rPr>
  </w:style>
  <w:style w:type="paragraph" w:customStyle="1" w:styleId="arttextmain">
    <w:name w:val="arttextmain"/>
    <w:basedOn w:val="Normal"/>
    <w:rsid w:val="00A13727"/>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Date">
    <w:name w:val="Date"/>
    <w:basedOn w:val="Normal"/>
    <w:next w:val="Normal"/>
    <w:link w:val="DateChar"/>
    <w:semiHidden/>
    <w:unhideWhenUsed/>
    <w:rsid w:val="00A13727"/>
    <w:pPr>
      <w:spacing w:after="0" w:line="240" w:lineRule="auto"/>
    </w:pPr>
    <w:rPr>
      <w:rFonts w:ascii="Times New Roman" w:eastAsia="Times New Roman" w:hAnsi="Times New Roman" w:cs="Times New Roman"/>
      <w:sz w:val="24"/>
      <w:szCs w:val="24"/>
    </w:rPr>
  </w:style>
  <w:style w:type="character" w:customStyle="1" w:styleId="DateChar">
    <w:name w:val="Date Char"/>
    <w:basedOn w:val="DefaultParagraphFont"/>
    <w:link w:val="Date"/>
    <w:semiHidden/>
    <w:rsid w:val="00A13727"/>
    <w:rPr>
      <w:rFonts w:ascii="Times New Roman" w:eastAsia="Times New Roman" w:hAnsi="Times New Roman" w:cs="Times New Roman"/>
      <w:sz w:val="24"/>
      <w:szCs w:val="24"/>
    </w:rPr>
  </w:style>
  <w:style w:type="character" w:customStyle="1" w:styleId="time">
    <w:name w:val="time"/>
    <w:rsid w:val="00A13727"/>
    <w:rPr>
      <w:rFonts w:cs="Times New Roman"/>
    </w:rPr>
  </w:style>
  <w:style w:type="character" w:customStyle="1" w:styleId="a-declarative">
    <w:name w:val="a-declarative"/>
    <w:rsid w:val="00A13727"/>
    <w:rPr>
      <w:rFonts w:cs="Times New Roman"/>
    </w:rPr>
  </w:style>
  <w:style w:type="character" w:customStyle="1" w:styleId="a-size-extra-large">
    <w:name w:val="a-size-extra-large"/>
    <w:rsid w:val="00A13727"/>
    <w:rPr>
      <w:rFonts w:cs="Times New Roman"/>
    </w:rPr>
  </w:style>
  <w:style w:type="character" w:customStyle="1" w:styleId="a-size-largea-color-secondarya-text-normal">
    <w:name w:val="a-size-large a-color-secondary a-text-normal"/>
    <w:rsid w:val="00A13727"/>
    <w:rPr>
      <w:rFonts w:cs="Times New Roman"/>
    </w:rPr>
  </w:style>
  <w:style w:type="character" w:customStyle="1" w:styleId="f">
    <w:name w:val="f"/>
    <w:rsid w:val="00A13727"/>
    <w:rPr>
      <w:rFonts w:cs="Times New Roman"/>
    </w:rPr>
  </w:style>
  <w:style w:type="character" w:customStyle="1" w:styleId="mw-headline">
    <w:name w:val="mw-headline"/>
    <w:rsid w:val="00A13727"/>
    <w:rPr>
      <w:rFonts w:cs="Times New Roman"/>
    </w:rPr>
  </w:style>
  <w:style w:type="character" w:customStyle="1" w:styleId="date0">
    <w:name w:val="date"/>
    <w:basedOn w:val="DefaultParagraphFont"/>
    <w:rsid w:val="00A13727"/>
    <w:rPr>
      <w:rFonts w:cs="Times New Roman"/>
    </w:rPr>
  </w:style>
  <w:style w:type="character" w:customStyle="1" w:styleId="CharChar17">
    <w:name w:val="Char Char17"/>
    <w:basedOn w:val="DefaultParagraphFont"/>
    <w:locked/>
    <w:rsid w:val="00A13727"/>
    <w:rPr>
      <w:rFonts w:ascii="Cambria" w:eastAsia="Times New Roman" w:hAnsi="Cambria" w:cs="Times New Roman"/>
      <w:b/>
      <w:bCs/>
      <w:kern w:val="32"/>
      <w:sz w:val="32"/>
      <w:szCs w:val="32"/>
    </w:rPr>
  </w:style>
  <w:style w:type="character" w:customStyle="1" w:styleId="CharChar16">
    <w:name w:val="Char Char16"/>
    <w:basedOn w:val="DefaultParagraphFont"/>
    <w:locked/>
    <w:rsid w:val="00A13727"/>
    <w:rPr>
      <w:rFonts w:ascii="Cambria" w:eastAsia="Times New Roman" w:hAnsi="Cambria" w:cs="Times New Roman"/>
      <w:b/>
      <w:bCs/>
      <w:i/>
      <w:iCs/>
      <w:sz w:val="28"/>
      <w:szCs w:val="28"/>
    </w:rPr>
  </w:style>
  <w:style w:type="character" w:customStyle="1" w:styleId="CharChar150">
    <w:name w:val="Char Char15"/>
    <w:basedOn w:val="DefaultParagraphFont"/>
    <w:locked/>
    <w:rsid w:val="00A13727"/>
    <w:rPr>
      <w:rFonts w:ascii="Times New Roman" w:eastAsia="Times New Roman" w:hAnsi="Times New Roman" w:cs="Times New Roman"/>
      <w:b/>
      <w:bCs/>
      <w:sz w:val="27"/>
      <w:szCs w:val="27"/>
    </w:rPr>
  </w:style>
  <w:style w:type="character" w:customStyle="1" w:styleId="CharChar14">
    <w:name w:val="Char Char14"/>
    <w:basedOn w:val="DefaultParagraphFont"/>
    <w:locked/>
    <w:rsid w:val="00A13727"/>
    <w:rPr>
      <w:rFonts w:ascii="Calibri" w:eastAsia="Times New Roman" w:hAnsi="Calibri" w:cs="Arial"/>
      <w:b/>
      <w:bCs/>
      <w:sz w:val="28"/>
      <w:szCs w:val="28"/>
    </w:rPr>
  </w:style>
  <w:style w:type="character" w:customStyle="1" w:styleId="CharChar13">
    <w:name w:val="Char Char13"/>
    <w:basedOn w:val="DefaultParagraphFont"/>
    <w:locked/>
    <w:rsid w:val="00A13727"/>
    <w:rPr>
      <w:rFonts w:ascii="Times New Roman" w:eastAsia="Times New Roman" w:hAnsi="Times New Roman" w:cs="Times New Roman"/>
      <w:b/>
      <w:bCs/>
      <w:sz w:val="20"/>
      <w:szCs w:val="20"/>
    </w:rPr>
  </w:style>
  <w:style w:type="character" w:customStyle="1" w:styleId="CharChar12">
    <w:name w:val="Char Char12"/>
    <w:basedOn w:val="DefaultParagraphFont"/>
    <w:locked/>
    <w:rsid w:val="00A13727"/>
    <w:rPr>
      <w:rFonts w:ascii="Times New Roman" w:eastAsia="Times New Roman" w:hAnsi="Times New Roman" w:cs="Times New Roman"/>
      <w:b/>
      <w:bCs/>
    </w:rPr>
  </w:style>
  <w:style w:type="character" w:customStyle="1" w:styleId="FootnoteTextCharCharChar1">
    <w:name w:val="Footnote Text Char Char Char1"/>
    <w:aliases w:val="Footnote Text Char1 Char Char,Footnote Text Char Char Char Char,Footnote Text Char1 Char Char Char Char,Footnote Text Char Char1 Char Char Char Char,Footnote Text Char1 Char Char Char Char Char Char"/>
    <w:basedOn w:val="DefaultParagraphFont"/>
    <w:locked/>
    <w:rsid w:val="00A13727"/>
    <w:rPr>
      <w:rFonts w:cs="Times New Roman"/>
      <w:sz w:val="20"/>
      <w:szCs w:val="20"/>
    </w:rPr>
  </w:style>
  <w:style w:type="character" w:customStyle="1" w:styleId="yqtfmt2">
    <w:name w:val="yqtfmt2"/>
    <w:basedOn w:val="DefaultParagraphFont"/>
    <w:rsid w:val="00A13727"/>
    <w:rPr>
      <w:rFonts w:cs="Times New Roman"/>
    </w:rPr>
  </w:style>
  <w:style w:type="character" w:customStyle="1" w:styleId="yqtfmt3">
    <w:name w:val="yqtfmt3"/>
    <w:basedOn w:val="DefaultParagraphFont"/>
    <w:rsid w:val="00A13727"/>
    <w:rPr>
      <w:rFonts w:cs="Times New Roman"/>
    </w:rPr>
  </w:style>
  <w:style w:type="character" w:customStyle="1" w:styleId="yqtfmt13">
    <w:name w:val="yqtfmt13"/>
    <w:basedOn w:val="DefaultParagraphFont"/>
    <w:rsid w:val="00A13727"/>
    <w:rPr>
      <w:rFonts w:cs="Times New Roman"/>
    </w:rPr>
  </w:style>
  <w:style w:type="character" w:customStyle="1" w:styleId="yqtfmt6">
    <w:name w:val="yqtfmt6"/>
    <w:basedOn w:val="DefaultParagraphFont"/>
    <w:rsid w:val="00A13727"/>
    <w:rPr>
      <w:rFonts w:cs="Times New Roman"/>
    </w:rPr>
  </w:style>
  <w:style w:type="character" w:customStyle="1" w:styleId="yqtfmt4">
    <w:name w:val="yqtfmt4"/>
    <w:basedOn w:val="DefaultParagraphFont"/>
    <w:rsid w:val="00A13727"/>
    <w:rPr>
      <w:rFonts w:cs="Times New Roman"/>
    </w:rPr>
  </w:style>
  <w:style w:type="character" w:customStyle="1" w:styleId="yqtfmt5">
    <w:name w:val="yqtfmt5"/>
    <w:basedOn w:val="DefaultParagraphFont"/>
    <w:rsid w:val="00A13727"/>
    <w:rPr>
      <w:rFonts w:cs="Times New Roman"/>
    </w:rPr>
  </w:style>
  <w:style w:type="paragraph" w:customStyle="1" w:styleId="custom-red-subtitle">
    <w:name w:val="custom-red-subtitle"/>
    <w:basedOn w:val="Normal"/>
    <w:rsid w:val="00A1372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p-maindate">
    <w:name w:val="dp-maindate"/>
    <w:basedOn w:val="DefaultParagraphFont"/>
    <w:rsid w:val="00A13727"/>
    <w:rPr>
      <w:rFonts w:cs="Times New Roman"/>
    </w:rPr>
  </w:style>
  <w:style w:type="paragraph" w:customStyle="1" w:styleId="n02v11-listpage-pp-text">
    <w:name w:val="n02v11-listpage-pp-text"/>
    <w:basedOn w:val="Normal"/>
    <w:rsid w:val="00A1372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bblueheader">
    <w:name w:val="lbblueheader"/>
    <w:basedOn w:val="DefaultParagraphFont"/>
    <w:rsid w:val="00A13727"/>
    <w:rPr>
      <w:rFonts w:cs="Times New Roman"/>
    </w:rPr>
  </w:style>
  <w:style w:type="paragraph" w:customStyle="1" w:styleId="a2">
    <w:name w:val="بلا تباعد"/>
    <w:rsid w:val="00A13727"/>
    <w:pPr>
      <w:bidi/>
      <w:spacing w:after="0" w:line="240" w:lineRule="auto"/>
    </w:pPr>
    <w:rPr>
      <w:rFonts w:ascii="Calibri" w:eastAsia="Times New Roman" w:hAnsi="Calibri" w:cs="Arial"/>
    </w:rPr>
  </w:style>
  <w:style w:type="character" w:customStyle="1" w:styleId="hps">
    <w:name w:val="hps"/>
    <w:basedOn w:val="DefaultParagraphFont"/>
    <w:rsid w:val="00A13727"/>
    <w:rPr>
      <w:rFonts w:cs="Times New Roman"/>
    </w:rPr>
  </w:style>
  <w:style w:type="character" w:customStyle="1" w:styleId="addmd">
    <w:name w:val="addmd"/>
    <w:basedOn w:val="DefaultParagraphFont"/>
    <w:rsid w:val="00A13727"/>
    <w:rPr>
      <w:rFonts w:cs="Times New Roman"/>
    </w:rPr>
  </w:style>
  <w:style w:type="character" w:customStyle="1" w:styleId="article-type">
    <w:name w:val="article-type"/>
    <w:basedOn w:val="DefaultParagraphFont"/>
    <w:rsid w:val="00A13727"/>
    <w:rPr>
      <w:rFonts w:cs="Times New Roman"/>
    </w:rPr>
  </w:style>
  <w:style w:type="character" w:customStyle="1" w:styleId="divider">
    <w:name w:val="divider"/>
    <w:basedOn w:val="DefaultParagraphFont"/>
    <w:rsid w:val="00A13727"/>
    <w:rPr>
      <w:rFonts w:cs="Times New Roman"/>
    </w:rPr>
  </w:style>
  <w:style w:type="character" w:customStyle="1" w:styleId="citation">
    <w:name w:val="citation"/>
    <w:basedOn w:val="DefaultParagraphFont"/>
    <w:rsid w:val="00A13727"/>
    <w:rPr>
      <w:rFonts w:cs="Times New Roman"/>
    </w:rPr>
  </w:style>
  <w:style w:type="character" w:customStyle="1" w:styleId="script-arabic">
    <w:name w:val="script-arabic"/>
    <w:basedOn w:val="DefaultParagraphFont"/>
    <w:rsid w:val="00A13727"/>
    <w:rPr>
      <w:rFonts w:cs="Times New Roman"/>
    </w:rPr>
  </w:style>
  <w:style w:type="character" w:customStyle="1" w:styleId="pdajazeerabody">
    <w:name w:val="pda_jazeera_body"/>
    <w:basedOn w:val="DefaultParagraphFont"/>
    <w:rsid w:val="00A13727"/>
    <w:rPr>
      <w:rFonts w:cs="Times New Roman"/>
    </w:rPr>
  </w:style>
  <w:style w:type="character" w:customStyle="1" w:styleId="ms-rtecustom-altbaslikkirmizi">
    <w:name w:val="ms-rtecustom-altbaslikkirmizi"/>
    <w:basedOn w:val="DefaultParagraphFont"/>
    <w:rsid w:val="00A13727"/>
    <w:rPr>
      <w:rFonts w:cs="Times New Roman"/>
    </w:rPr>
  </w:style>
  <w:style w:type="character" w:customStyle="1" w:styleId="agency">
    <w:name w:val="agency"/>
    <w:basedOn w:val="DefaultParagraphFont"/>
    <w:rsid w:val="00A13727"/>
    <w:rPr>
      <w:rFonts w:cs="Times New Roman"/>
    </w:rPr>
  </w:style>
  <w:style w:type="character" w:customStyle="1" w:styleId="name">
    <w:name w:val="name"/>
    <w:basedOn w:val="DefaultParagraphFont"/>
    <w:rsid w:val="00A13727"/>
    <w:rPr>
      <w:rFonts w:cs="Times New Roman"/>
    </w:rPr>
  </w:style>
  <w:style w:type="character" w:customStyle="1" w:styleId="altcts">
    <w:name w:val="altcts"/>
    <w:basedOn w:val="DefaultParagraphFont"/>
    <w:rsid w:val="00A13727"/>
    <w:rPr>
      <w:rFonts w:cs="Times New Roman"/>
    </w:rPr>
  </w:style>
  <w:style w:type="character" w:customStyle="1" w:styleId="longtext">
    <w:name w:val="long_text"/>
    <w:basedOn w:val="DefaultParagraphFont"/>
    <w:rsid w:val="00A13727"/>
    <w:rPr>
      <w:rFonts w:cs="Times New Roman"/>
    </w:rPr>
  </w:style>
  <w:style w:type="character" w:customStyle="1" w:styleId="atn">
    <w:name w:val="atn"/>
    <w:basedOn w:val="DefaultParagraphFont"/>
    <w:rsid w:val="00A13727"/>
    <w:rPr>
      <w:rFonts w:cs="Times New Roman"/>
    </w:rPr>
  </w:style>
  <w:style w:type="character" w:customStyle="1" w:styleId="left-date">
    <w:name w:val="left-date"/>
    <w:basedOn w:val="DefaultParagraphFont"/>
    <w:rsid w:val="00A13727"/>
    <w:rPr>
      <w:rFonts w:cs="Times New Roman"/>
    </w:rPr>
  </w:style>
  <w:style w:type="character" w:customStyle="1" w:styleId="mw-editsection">
    <w:name w:val="mw-editsection"/>
    <w:basedOn w:val="DefaultParagraphFont"/>
    <w:rsid w:val="00A13727"/>
    <w:rPr>
      <w:rFonts w:cs="Times New Roman"/>
    </w:rPr>
  </w:style>
  <w:style w:type="character" w:customStyle="1" w:styleId="mw-editsection-bracket">
    <w:name w:val="mw-editsection-bracket"/>
    <w:basedOn w:val="DefaultParagraphFont"/>
    <w:rsid w:val="00A13727"/>
    <w:rPr>
      <w:rFonts w:cs="Times New Roman"/>
    </w:rPr>
  </w:style>
  <w:style w:type="character" w:customStyle="1" w:styleId="auto-style32">
    <w:name w:val="auto-style32"/>
    <w:basedOn w:val="DefaultParagraphFont"/>
    <w:rsid w:val="00A13727"/>
    <w:rPr>
      <w:rFonts w:cs="Times New Roman"/>
    </w:rPr>
  </w:style>
  <w:style w:type="paragraph" w:customStyle="1" w:styleId="auto-style35">
    <w:name w:val="auto-style35"/>
    <w:basedOn w:val="Normal"/>
    <w:rsid w:val="00A1372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o-style36">
    <w:name w:val="auto-style36"/>
    <w:basedOn w:val="Normal"/>
    <w:rsid w:val="00A1372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o-style29">
    <w:name w:val="auto-style29"/>
    <w:basedOn w:val="DefaultParagraphFont"/>
    <w:rsid w:val="00A13727"/>
    <w:rPr>
      <w:rFonts w:cs="Times New Roman"/>
    </w:rPr>
  </w:style>
  <w:style w:type="character" w:customStyle="1" w:styleId="auto-style33">
    <w:name w:val="auto-style33"/>
    <w:basedOn w:val="DefaultParagraphFont"/>
    <w:rsid w:val="00A13727"/>
    <w:rPr>
      <w:rFonts w:cs="Times New Roman"/>
    </w:rPr>
  </w:style>
  <w:style w:type="character" w:customStyle="1" w:styleId="bodycontent">
    <w:name w:val="bodycontent"/>
    <w:basedOn w:val="DefaultParagraphFont"/>
    <w:rsid w:val="00A13727"/>
    <w:rPr>
      <w:rFonts w:cs="Times New Roman"/>
    </w:rPr>
  </w:style>
  <w:style w:type="paragraph" w:customStyle="1" w:styleId="entry-title3">
    <w:name w:val="entry-title3"/>
    <w:basedOn w:val="Normal"/>
    <w:rsid w:val="00A1372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o-style37">
    <w:name w:val="auto-style37"/>
    <w:basedOn w:val="DefaultParagraphFont"/>
    <w:rsid w:val="00A13727"/>
    <w:rPr>
      <w:rFonts w:cs="Times New Roman"/>
    </w:rPr>
  </w:style>
  <w:style w:type="character" w:customStyle="1" w:styleId="reference-accessdate">
    <w:name w:val="reference-accessdate"/>
    <w:basedOn w:val="DefaultParagraphFont"/>
    <w:rsid w:val="00A13727"/>
    <w:rPr>
      <w:rFonts w:cs="Times New Roman"/>
    </w:rPr>
  </w:style>
  <w:style w:type="character" w:customStyle="1" w:styleId="hyperlink0">
    <w:name w:val="hyperlink"/>
    <w:basedOn w:val="DefaultParagraphFont"/>
    <w:rsid w:val="00A13727"/>
    <w:rPr>
      <w:rFonts w:cs="Times New Roman"/>
    </w:rPr>
  </w:style>
  <w:style w:type="paragraph" w:customStyle="1" w:styleId="r">
    <w:name w:val="r"/>
    <w:basedOn w:val="Normal"/>
    <w:rsid w:val="00A1372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dr1">
    <w:name w:val="addr1"/>
    <w:basedOn w:val="DefaultParagraphFont"/>
    <w:rsid w:val="00A13727"/>
    <w:rPr>
      <w:rFonts w:cs="Times New Roman"/>
    </w:rPr>
  </w:style>
  <w:style w:type="character" w:customStyle="1" w:styleId="textexposedshow">
    <w:name w:val="text_exposed_show"/>
    <w:basedOn w:val="DefaultParagraphFont"/>
    <w:rsid w:val="00A13727"/>
    <w:rPr>
      <w:rFonts w:cs="Times New Roman"/>
    </w:rPr>
  </w:style>
  <w:style w:type="character" w:customStyle="1" w:styleId="spc">
    <w:name w:val="spc"/>
    <w:basedOn w:val="DefaultParagraphFont"/>
    <w:rsid w:val="00A13727"/>
    <w:rPr>
      <w:rFonts w:cs="Times New Roman"/>
    </w:rPr>
  </w:style>
  <w:style w:type="paragraph" w:customStyle="1" w:styleId="s7adeth">
    <w:name w:val="s7adeth"/>
    <w:basedOn w:val="Normal"/>
    <w:rsid w:val="00A1372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ize-3">
    <w:name w:val="font-size-3"/>
    <w:basedOn w:val="DefaultParagraphFont"/>
    <w:rsid w:val="00A13727"/>
    <w:rPr>
      <w:rFonts w:cs="Times New Roman"/>
    </w:rPr>
  </w:style>
  <w:style w:type="character" w:customStyle="1" w:styleId="fbunderline">
    <w:name w:val="fbunderline"/>
    <w:basedOn w:val="DefaultParagraphFont"/>
    <w:rsid w:val="00A13727"/>
    <w:rPr>
      <w:rFonts w:cs="Times New Roman"/>
    </w:rPr>
  </w:style>
  <w:style w:type="character" w:customStyle="1" w:styleId="threadtitle">
    <w:name w:val="threadtitle"/>
    <w:basedOn w:val="DefaultParagraphFont"/>
    <w:rsid w:val="00A13727"/>
    <w:rPr>
      <w:rFonts w:cs="Times New Roman"/>
    </w:rPr>
  </w:style>
  <w:style w:type="character" w:customStyle="1" w:styleId="5yl5">
    <w:name w:val="_5yl5"/>
    <w:basedOn w:val="DefaultParagraphFont"/>
    <w:rsid w:val="00A13727"/>
    <w:rPr>
      <w:rFonts w:cs="Times New Roman"/>
    </w:rPr>
  </w:style>
  <w:style w:type="character" w:customStyle="1" w:styleId="itemdatecreated">
    <w:name w:val="itemdatecreated"/>
    <w:basedOn w:val="DefaultParagraphFont"/>
    <w:rsid w:val="00A13727"/>
    <w:rPr>
      <w:rFonts w:cs="Times New Roman"/>
    </w:rPr>
  </w:style>
  <w:style w:type="character" w:customStyle="1" w:styleId="itemtextresizertitle">
    <w:name w:val="itemtextresizertitle"/>
    <w:basedOn w:val="DefaultParagraphFont"/>
    <w:rsid w:val="00A13727"/>
    <w:rPr>
      <w:rFonts w:cs="Times New Roman"/>
    </w:rPr>
  </w:style>
  <w:style w:type="paragraph" w:customStyle="1" w:styleId="a4">
    <w:name w:val="a"/>
    <w:basedOn w:val="Normal"/>
    <w:rsid w:val="00A1372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abstract">
    <w:name w:val="article_abstract"/>
    <w:basedOn w:val="Normal"/>
    <w:rsid w:val="00A1372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atin">
    <w:name w:val="latin"/>
    <w:basedOn w:val="DefaultParagraphFont"/>
    <w:rsid w:val="00A13727"/>
    <w:rPr>
      <w:rFonts w:cs="Times New Roman"/>
    </w:rPr>
  </w:style>
  <w:style w:type="character" w:customStyle="1" w:styleId="menulink">
    <w:name w:val="menu__link"/>
    <w:basedOn w:val="DefaultParagraphFont"/>
    <w:rsid w:val="00A13727"/>
    <w:rPr>
      <w:rFonts w:cs="Times New Roman"/>
    </w:rPr>
  </w:style>
  <w:style w:type="character" w:customStyle="1" w:styleId="authorname">
    <w:name w:val="authorname"/>
    <w:basedOn w:val="DefaultParagraphFont"/>
    <w:rsid w:val="00A13727"/>
    <w:rPr>
      <w:rFonts w:cs="Times New Roman"/>
    </w:rPr>
  </w:style>
  <w:style w:type="character" w:customStyle="1" w:styleId="oryx-heading-profile">
    <w:name w:val="oryx-heading-profile"/>
    <w:basedOn w:val="DefaultParagraphFont"/>
    <w:rsid w:val="00A13727"/>
    <w:rPr>
      <w:rFonts w:cs="Times New Roman"/>
    </w:rPr>
  </w:style>
  <w:style w:type="paragraph" w:styleId="DocumentMap">
    <w:name w:val="Document Map"/>
    <w:basedOn w:val="Normal"/>
    <w:link w:val="DocumentMapChar"/>
    <w:rsid w:val="00A13727"/>
    <w:pPr>
      <w:widowControl w:val="0"/>
      <w:shd w:val="clear" w:color="auto" w:fill="000080"/>
      <w:spacing w:after="0" w:line="240" w:lineRule="auto"/>
      <w:ind w:firstLine="454"/>
      <w:jc w:val="both"/>
    </w:pPr>
    <w:rPr>
      <w:rFonts w:ascii="Times New Roman" w:eastAsia="Times New Roman" w:hAnsi="Times New Roman" w:cs="Traditional Arabic"/>
      <w:color w:val="000000"/>
      <w:sz w:val="36"/>
      <w:szCs w:val="36"/>
      <w:lang w:eastAsia="ar-SA"/>
    </w:rPr>
  </w:style>
  <w:style w:type="character" w:customStyle="1" w:styleId="DocumentMapChar">
    <w:name w:val="Document Map Char"/>
    <w:basedOn w:val="DefaultParagraphFont"/>
    <w:link w:val="DocumentMap"/>
    <w:rsid w:val="00A13727"/>
    <w:rPr>
      <w:rFonts w:ascii="Times New Roman" w:eastAsia="Times New Roman" w:hAnsi="Times New Roman" w:cs="Traditional Arabic"/>
      <w:color w:val="000000"/>
      <w:sz w:val="36"/>
      <w:szCs w:val="36"/>
      <w:shd w:val="clear" w:color="auto" w:fill="000080"/>
      <w:lang w:eastAsia="ar-SA"/>
    </w:rPr>
  </w:style>
  <w:style w:type="character" w:customStyle="1" w:styleId="5">
    <w:name w:val="نمط حرفي 5"/>
    <w:rsid w:val="00A13727"/>
    <w:rPr>
      <w:sz w:val="40"/>
    </w:rPr>
  </w:style>
  <w:style w:type="character" w:customStyle="1" w:styleId="CharChar3">
    <w:name w:val="Char Char3"/>
    <w:locked/>
    <w:rsid w:val="00A13727"/>
    <w:rPr>
      <w:b/>
      <w:bCs/>
      <w:kern w:val="36"/>
      <w:sz w:val="48"/>
      <w:szCs w:val="48"/>
      <w:lang w:val="en-US" w:eastAsia="en-US" w:bidi="ar-SA"/>
    </w:rPr>
  </w:style>
  <w:style w:type="paragraph" w:customStyle="1" w:styleId="Style">
    <w:name w:val="Style"/>
    <w:basedOn w:val="Normal"/>
    <w:rsid w:val="00A13727"/>
    <w:pPr>
      <w:bidi w:val="0"/>
      <w:spacing w:after="0" w:line="240" w:lineRule="auto"/>
    </w:pPr>
    <w:rPr>
      <w:rFonts w:ascii="Calibri" w:eastAsia="Times New Roman" w:hAnsi="Calibri" w:cs="Times New Roman"/>
      <w:sz w:val="24"/>
      <w:szCs w:val="24"/>
    </w:rPr>
  </w:style>
  <w:style w:type="character" w:customStyle="1" w:styleId="fnChar">
    <w:name w:val="fn Char"/>
    <w:aliases w:val="Geneva 9 Char,Font: Geneva 9 Char,Boston 10 Char,f Char,ft Char1,Fotnotstext Char Char,ft Char Char,single space Char,footnote text Char,FOOTNOTES Char,ADB Char,single space1 Char,footnote text1 Char,FOOTNOTES1 Char,fn1 Char,ADB1 Char,fn2 Char"/>
    <w:rsid w:val="00A13727"/>
    <w:rPr>
      <w:sz w:val="20"/>
    </w:rPr>
  </w:style>
  <w:style w:type="character" w:customStyle="1" w:styleId="Char1">
    <w:name w:val="نص حاشية سفلية Char1"/>
    <w:locked/>
    <w:rsid w:val="00A13727"/>
    <w:rPr>
      <w:rFonts w:ascii="Times New Roman" w:hAnsi="Times New Roman"/>
      <w:sz w:val="20"/>
    </w:rPr>
  </w:style>
  <w:style w:type="character" w:customStyle="1" w:styleId="10">
    <w:name w:val="عنوان فرعي1"/>
    <w:basedOn w:val="DefaultParagraphFont"/>
    <w:rsid w:val="00A13727"/>
  </w:style>
  <w:style w:type="character" w:customStyle="1" w:styleId="current">
    <w:name w:val="current"/>
    <w:basedOn w:val="DefaultParagraphFont"/>
    <w:rsid w:val="001C1FA1"/>
    <w:rPr>
      <w:rFonts w:cs="Times New Roman"/>
    </w:rPr>
  </w:style>
  <w:style w:type="paragraph" w:styleId="HTMLPreformatted">
    <w:name w:val="HTML Preformatted"/>
    <w:basedOn w:val="Normal"/>
    <w:link w:val="HTMLPreformattedChar"/>
    <w:semiHidden/>
    <w:rsid w:val="001C1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semiHidden/>
    <w:rsid w:val="001C1FA1"/>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endnotes.xml.rels><?xml version="1.0" encoding="UTF-8" standalone="yes"?>
<Relationships xmlns="http://schemas.openxmlformats.org/package/2006/relationships"><Relationship Id="rId8" Type="http://schemas.openxmlformats.org/officeDocument/2006/relationships/hyperlink" Target="http://www.azzaman.com/?p=76407" TargetMode="External"/><Relationship Id="rId3" Type="http://schemas.openxmlformats.org/officeDocument/2006/relationships/hyperlink" Target="http://www.alexandrelats.ru" TargetMode="External"/><Relationship Id="rId7" Type="http://schemas.openxmlformats.org/officeDocument/2006/relationships/hyperlink" Target="http://www.dampress.net/?page=show_det&amp;category_id=48&amp;id" TargetMode="External"/><Relationship Id="rId2" Type="http://schemas.openxmlformats.org/officeDocument/2006/relationships/hyperlink" Target="http://www.ar.trading.economic.co" TargetMode="External"/><Relationship Id="rId1" Type="http://schemas.openxmlformats.org/officeDocument/2006/relationships/hyperlink" Target="http://www.ihec.ip" TargetMode="External"/><Relationship Id="rId6" Type="http://schemas.openxmlformats.org/officeDocument/2006/relationships/hyperlink" Target="http://www.topforeignstockes.com/2015/02/18/chinese-crude-oil-imports-by-country" TargetMode="External"/><Relationship Id="rId5" Type="http://schemas.openxmlformats.org/officeDocument/2006/relationships/hyperlink" Target="https://www.iea.org/publications" TargetMode="External"/><Relationship Id="rId4" Type="http://schemas.openxmlformats.org/officeDocument/2006/relationships/hyperlink" Target="http://www.sistani.org" TargetMode="External"/><Relationship Id="rId9" Type="http://schemas.openxmlformats.org/officeDocument/2006/relationships/hyperlink" Target="http://www.aapsorg.org/ar/statements/973-2017-04-06-08-31-0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262</Pages>
  <Words>6195</Words>
  <Characters>35316</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ALNBAL</dc:creator>
  <cp:lastModifiedBy>ALNBAL</cp:lastModifiedBy>
  <cp:revision>1</cp:revision>
  <dcterms:created xsi:type="dcterms:W3CDTF">2019-05-30T06:03:00Z</dcterms:created>
  <dcterms:modified xsi:type="dcterms:W3CDTF">2019-05-30T08:19:00Z</dcterms:modified>
</cp:coreProperties>
</file>